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D5113" w14:textId="381C2630" w:rsidR="00E414B4" w:rsidRDefault="00E414B4" w:rsidP="00896B28">
      <w:pPr>
        <w:pStyle w:val="Heading1"/>
        <w:spacing w:before="0" w:after="40" w:line="240" w:lineRule="auto"/>
      </w:pPr>
      <w:bookmarkStart w:id="0" w:name="_Toc164858018"/>
      <w:r>
        <w:rPr>
          <w:noProof/>
        </w:rPr>
        <w:drawing>
          <wp:inline distT="0" distB="0" distL="0" distR="0" wp14:anchorId="2AF1C293" wp14:editId="17C251A7">
            <wp:extent cx="5724207" cy="1990725"/>
            <wp:effectExtent l="0" t="0" r="0" b="0"/>
            <wp:docPr id="2102401184" name="Picture 1" descr="Shows the Australian Government logo with the title Early Years Strategy 2024-2034.&#10;&#10;Image has the Early Years Strategy logo which is coloured circles with footprints in the cent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73840" name="Picture 1" descr="Shows the Australian Government logo with the title Early Years Strategy 2024-2034.&#10;&#10;Image has the Early Years Strategy logo which is coloured circles with footprints in the centre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4207" cy="1990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CD506" w14:textId="7A957D85" w:rsidR="004845F7" w:rsidRDefault="004845F7" w:rsidP="00896B28">
      <w:pPr>
        <w:pStyle w:val="Heading1"/>
        <w:spacing w:before="0" w:after="40" w:line="240" w:lineRule="auto"/>
      </w:pPr>
      <w:r>
        <w:t xml:space="preserve">Strategy </w:t>
      </w:r>
      <w:bookmarkEnd w:id="0"/>
      <w:r>
        <w:t>Snapshot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4845F7" w14:paraId="3BAD831C" w14:textId="77777777" w:rsidTr="004845F7">
        <w:tc>
          <w:tcPr>
            <w:tcW w:w="9026" w:type="dxa"/>
            <w:shd w:val="clear" w:color="auto" w:fill="ACD5EE"/>
          </w:tcPr>
          <w:p w14:paraId="5865279C" w14:textId="77777777" w:rsidR="004845F7" w:rsidRPr="00A0177D" w:rsidRDefault="004845F7" w:rsidP="009D7819">
            <w:pPr>
              <w:spacing w:before="40" w:after="40"/>
              <w:jc w:val="center"/>
              <w:rPr>
                <w:b/>
                <w:bCs/>
              </w:rPr>
            </w:pPr>
            <w:r w:rsidRPr="00416D06">
              <w:rPr>
                <w:b/>
                <w:bCs/>
                <w:color w:val="000000" w:themeColor="text1"/>
              </w:rPr>
              <w:t>Vision</w:t>
            </w:r>
          </w:p>
        </w:tc>
      </w:tr>
      <w:tr w:rsidR="004845F7" w14:paraId="274D5A8B" w14:textId="77777777" w:rsidTr="004845F7">
        <w:tc>
          <w:tcPr>
            <w:tcW w:w="9026" w:type="dxa"/>
            <w:shd w:val="clear" w:color="auto" w:fill="ECF8FE"/>
          </w:tcPr>
          <w:p w14:paraId="0A8B912E" w14:textId="77777777" w:rsidR="004845F7" w:rsidRPr="009D03B3" w:rsidRDefault="004845F7" w:rsidP="009D7819">
            <w:pPr>
              <w:spacing w:before="120"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That a</w:t>
            </w:r>
            <w:r w:rsidRPr="009D03B3">
              <w:rPr>
                <w:sz w:val="20"/>
                <w:szCs w:val="20"/>
              </w:rPr>
              <w:t xml:space="preserve">ll children in Australia thrive in their early years. They </w:t>
            </w:r>
            <w:r>
              <w:rPr>
                <w:sz w:val="20"/>
                <w:szCs w:val="20"/>
              </w:rPr>
              <w:t xml:space="preserve">have the opportunity to </w:t>
            </w:r>
            <w:r w:rsidRPr="009D03B3">
              <w:rPr>
                <w:sz w:val="20"/>
                <w:szCs w:val="20"/>
              </w:rPr>
              <w:t>reach their full potential when nurtured by empowered and connected families who are supported by</w:t>
            </w:r>
            <w:r>
              <w:rPr>
                <w:sz w:val="20"/>
                <w:szCs w:val="20"/>
              </w:rPr>
              <w:t> </w:t>
            </w:r>
            <w:r w:rsidRPr="009D03B3">
              <w:rPr>
                <w:sz w:val="20"/>
                <w:szCs w:val="20"/>
              </w:rPr>
              <w:t>strong communities.</w:t>
            </w:r>
          </w:p>
        </w:tc>
      </w:tr>
      <w:tr w:rsidR="004845F7" w14:paraId="10C83267" w14:textId="77777777" w:rsidTr="004845F7">
        <w:tc>
          <w:tcPr>
            <w:tcW w:w="9026" w:type="dxa"/>
            <w:shd w:val="clear" w:color="auto" w:fill="DCE2B0"/>
          </w:tcPr>
          <w:p w14:paraId="5D974F40" w14:textId="77777777" w:rsidR="004845F7" w:rsidRPr="003B275E" w:rsidRDefault="004845F7" w:rsidP="009D7819">
            <w:pPr>
              <w:spacing w:before="40" w:after="40"/>
              <w:jc w:val="center"/>
              <w:rPr>
                <w:b/>
                <w:bCs/>
              </w:rPr>
            </w:pPr>
            <w:r w:rsidRPr="003B275E">
              <w:rPr>
                <w:b/>
                <w:bCs/>
              </w:rPr>
              <w:t>Principles</w:t>
            </w:r>
          </w:p>
        </w:tc>
      </w:tr>
      <w:tr w:rsidR="004845F7" w14:paraId="436605E3" w14:textId="77777777" w:rsidTr="001A3E07">
        <w:trPr>
          <w:trHeight w:val="1642"/>
        </w:trPr>
        <w:tc>
          <w:tcPr>
            <w:tcW w:w="9026" w:type="dxa"/>
            <w:shd w:val="clear" w:color="auto" w:fill="F3F5E4"/>
          </w:tcPr>
          <w:p w14:paraId="6B425F53" w14:textId="77777777" w:rsidR="004845F7" w:rsidRPr="001F3BAE" w:rsidRDefault="004845F7" w:rsidP="009D7819">
            <w:pPr>
              <w:spacing w:before="80" w:after="80"/>
              <w:rPr>
                <w:rFonts w:eastAsia="Calibri"/>
                <w:b/>
                <w:bCs/>
                <w:sz w:val="18"/>
                <w:szCs w:val="18"/>
              </w:rPr>
            </w:pPr>
            <w:r w:rsidRPr="00A0177D">
              <w:rPr>
                <w:rFonts w:eastAsia="Calibri"/>
                <w:b/>
                <w:bCs/>
                <w:sz w:val="18"/>
                <w:szCs w:val="18"/>
              </w:rPr>
              <w:t>1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>Child</w:t>
            </w:r>
            <w:r>
              <w:rPr>
                <w:rFonts w:eastAsia="Calibri"/>
                <w:b/>
                <w:bCs/>
                <w:sz w:val="18"/>
                <w:szCs w:val="18"/>
              </w:rPr>
              <w:t>-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 xml:space="preserve"> and family-centred </w:t>
            </w:r>
          </w:p>
          <w:p w14:paraId="6C4FDF0C" w14:textId="77777777" w:rsidR="004845F7" w:rsidRPr="009D03B3" w:rsidRDefault="004845F7" w:rsidP="009D7819">
            <w:pPr>
              <w:spacing w:before="80" w:after="8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>2 S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>trengths</w:t>
            </w:r>
            <w:r>
              <w:rPr>
                <w:rFonts w:eastAsia="Calibri"/>
                <w:b/>
                <w:bCs/>
                <w:sz w:val="18"/>
                <w:szCs w:val="18"/>
              </w:rPr>
              <w:t>-based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 xml:space="preserve"> </w:t>
            </w:r>
          </w:p>
          <w:p w14:paraId="4F2CBEC7" w14:textId="77777777" w:rsidR="004845F7" w:rsidRPr="009D03B3" w:rsidRDefault="004845F7" w:rsidP="009D7819">
            <w:pPr>
              <w:spacing w:before="80" w:after="80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3 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 xml:space="preserve">Respect for families and </w:t>
            </w:r>
            <w:r>
              <w:rPr>
                <w:rFonts w:eastAsia="Calibri"/>
                <w:b/>
                <w:bCs/>
                <w:sz w:val="18"/>
                <w:szCs w:val="18"/>
              </w:rPr>
              <w:t>communities</w:t>
            </w:r>
          </w:p>
          <w:p w14:paraId="029FB608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4 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>Equitable, inclusive and respectful of diversity</w:t>
            </w:r>
          </w:p>
          <w:p w14:paraId="44170D4C" w14:textId="77777777" w:rsidR="004845F7" w:rsidRPr="001F3BAE" w:rsidRDefault="004845F7" w:rsidP="009D7819">
            <w:pPr>
              <w:spacing w:before="80" w:after="80"/>
              <w:rPr>
                <w:rFonts w:eastAsia="Calibri"/>
                <w:b/>
                <w:bCs/>
                <w:sz w:val="18"/>
                <w:szCs w:val="18"/>
              </w:rPr>
            </w:pPr>
            <w:r>
              <w:rPr>
                <w:rFonts w:eastAsia="Calibri"/>
                <w:b/>
                <w:bCs/>
                <w:sz w:val="18"/>
                <w:szCs w:val="18"/>
              </w:rPr>
              <w:t xml:space="preserve">5 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>Evidence</w:t>
            </w:r>
            <w:r>
              <w:rPr>
                <w:rFonts w:eastAsia="Calibri"/>
                <w:b/>
                <w:bCs/>
                <w:sz w:val="18"/>
                <w:szCs w:val="18"/>
              </w:rPr>
              <w:t>-</w:t>
            </w:r>
            <w:r w:rsidRPr="00A0177D">
              <w:rPr>
                <w:rFonts w:eastAsia="Calibri"/>
                <w:b/>
                <w:bCs/>
                <w:sz w:val="18"/>
                <w:szCs w:val="18"/>
              </w:rPr>
              <w:t xml:space="preserve">informed </w:t>
            </w:r>
          </w:p>
        </w:tc>
      </w:tr>
      <w:tr w:rsidR="004845F7" w14:paraId="66BEA1F0" w14:textId="77777777" w:rsidTr="004845F7">
        <w:tc>
          <w:tcPr>
            <w:tcW w:w="9026" w:type="dxa"/>
            <w:shd w:val="clear" w:color="auto" w:fill="FACECD"/>
          </w:tcPr>
          <w:p w14:paraId="3BFCA7D0" w14:textId="77777777" w:rsidR="004845F7" w:rsidRPr="003B275E" w:rsidRDefault="004845F7" w:rsidP="009D7819">
            <w:pPr>
              <w:spacing w:before="40" w:after="40"/>
              <w:jc w:val="center"/>
              <w:rPr>
                <w:b/>
                <w:bCs/>
              </w:rPr>
            </w:pPr>
            <w:r w:rsidRPr="003B275E">
              <w:rPr>
                <w:b/>
                <w:bCs/>
              </w:rPr>
              <w:t>Outcomes</w:t>
            </w:r>
          </w:p>
        </w:tc>
      </w:tr>
      <w:tr w:rsidR="004845F7" w14:paraId="59EF7737" w14:textId="77777777" w:rsidTr="00896B28">
        <w:trPr>
          <w:trHeight w:val="2753"/>
        </w:trPr>
        <w:tc>
          <w:tcPr>
            <w:tcW w:w="9026" w:type="dxa"/>
            <w:shd w:val="clear" w:color="auto" w:fill="FEF7F6"/>
          </w:tcPr>
          <w:p w14:paraId="3A576A0D" w14:textId="77777777" w:rsidR="004845F7" w:rsidRPr="009D03B3" w:rsidRDefault="004845F7" w:rsidP="009D7819">
            <w:pPr>
              <w:spacing w:before="80" w:after="8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1 </w:t>
            </w:r>
            <w:r w:rsidRPr="009D03B3">
              <w:rPr>
                <w:rFonts w:eastAsia="Calibri"/>
                <w:sz w:val="18"/>
                <w:szCs w:val="18"/>
              </w:rPr>
              <w:t xml:space="preserve">Children are nurtured and </w:t>
            </w:r>
            <w:proofErr w:type="gramStart"/>
            <w:r w:rsidRPr="009D03B3">
              <w:rPr>
                <w:rFonts w:eastAsia="Calibri"/>
                <w:sz w:val="18"/>
                <w:szCs w:val="18"/>
              </w:rPr>
              <w:t>safe</w:t>
            </w:r>
            <w:proofErr w:type="gramEnd"/>
            <w:r w:rsidRPr="009D03B3">
              <w:rPr>
                <w:rFonts w:eastAsia="Calibri"/>
                <w:sz w:val="18"/>
                <w:szCs w:val="18"/>
              </w:rPr>
              <w:t xml:space="preserve"> </w:t>
            </w:r>
          </w:p>
          <w:p w14:paraId="468C43D9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2 </w:t>
            </w:r>
            <w:r w:rsidRPr="009D03B3">
              <w:rPr>
                <w:rFonts w:eastAsia="Calibri"/>
                <w:sz w:val="18"/>
                <w:szCs w:val="18"/>
              </w:rPr>
              <w:t xml:space="preserve">Children are socially, emotionally, physically and mentally </w:t>
            </w:r>
            <w:proofErr w:type="gramStart"/>
            <w:r w:rsidRPr="009D03B3">
              <w:rPr>
                <w:rFonts w:eastAsia="Calibri"/>
                <w:sz w:val="18"/>
                <w:szCs w:val="18"/>
              </w:rPr>
              <w:t>healthy</w:t>
            </w:r>
            <w:proofErr w:type="gramEnd"/>
          </w:p>
          <w:p w14:paraId="0E13AE7B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3 </w:t>
            </w:r>
            <w:r w:rsidRPr="009D03B3">
              <w:rPr>
                <w:rFonts w:eastAsia="Calibri"/>
                <w:sz w:val="18"/>
                <w:szCs w:val="18"/>
              </w:rPr>
              <w:t xml:space="preserve">Children are </w:t>
            </w:r>
            <w:proofErr w:type="gramStart"/>
            <w:r w:rsidRPr="009D03B3">
              <w:rPr>
                <w:rFonts w:eastAsia="Calibri"/>
                <w:sz w:val="18"/>
                <w:szCs w:val="18"/>
              </w:rPr>
              <w:t>learning</w:t>
            </w:r>
            <w:proofErr w:type="gramEnd"/>
          </w:p>
          <w:p w14:paraId="24196593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4 </w:t>
            </w:r>
            <w:r w:rsidRPr="009D03B3">
              <w:rPr>
                <w:rFonts w:eastAsia="Calibri"/>
                <w:sz w:val="18"/>
                <w:szCs w:val="18"/>
              </w:rPr>
              <w:t xml:space="preserve">Children have strong identities and connections to </w:t>
            </w:r>
            <w:proofErr w:type="gramStart"/>
            <w:r w:rsidRPr="009D03B3">
              <w:rPr>
                <w:rFonts w:eastAsia="Calibri"/>
                <w:sz w:val="18"/>
                <w:szCs w:val="18"/>
              </w:rPr>
              <w:t>culture</w:t>
            </w:r>
            <w:proofErr w:type="gramEnd"/>
          </w:p>
          <w:p w14:paraId="7D5A776A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5 </w:t>
            </w:r>
            <w:r w:rsidRPr="009D03B3">
              <w:rPr>
                <w:rFonts w:eastAsia="Calibri"/>
                <w:sz w:val="18"/>
                <w:szCs w:val="18"/>
              </w:rPr>
              <w:t xml:space="preserve">Children have opportunities to play and </w:t>
            </w:r>
            <w:proofErr w:type="gramStart"/>
            <w:r w:rsidRPr="009D03B3">
              <w:rPr>
                <w:rFonts w:eastAsia="Calibri"/>
                <w:sz w:val="18"/>
                <w:szCs w:val="18"/>
              </w:rPr>
              <w:t>imagine</w:t>
            </w:r>
            <w:proofErr w:type="gramEnd"/>
          </w:p>
          <w:p w14:paraId="12A4147F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 Basic needs</w:t>
            </w:r>
            <w:r w:rsidRPr="009D03B3">
              <w:rPr>
                <w:rFonts w:eastAsia="Calibri"/>
                <w:sz w:val="18"/>
                <w:szCs w:val="18"/>
              </w:rPr>
              <w:t xml:space="preserve"> are </w:t>
            </w:r>
            <w:proofErr w:type="gramStart"/>
            <w:r w:rsidRPr="009D03B3">
              <w:rPr>
                <w:rFonts w:eastAsia="Calibri"/>
                <w:sz w:val="18"/>
                <w:szCs w:val="18"/>
              </w:rPr>
              <w:t>met</w:t>
            </w:r>
            <w:proofErr w:type="gramEnd"/>
          </w:p>
          <w:p w14:paraId="3BB310B2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7 </w:t>
            </w:r>
            <w:r w:rsidRPr="009D03B3">
              <w:rPr>
                <w:rFonts w:eastAsia="Calibri"/>
                <w:sz w:val="18"/>
                <w:szCs w:val="18"/>
              </w:rPr>
              <w:t xml:space="preserve">Families are empowered, connected and </w:t>
            </w:r>
            <w:proofErr w:type="gramStart"/>
            <w:r w:rsidRPr="009D03B3">
              <w:rPr>
                <w:rFonts w:eastAsia="Calibri"/>
                <w:sz w:val="18"/>
                <w:szCs w:val="18"/>
              </w:rPr>
              <w:t>supported</w:t>
            </w:r>
            <w:proofErr w:type="gramEnd"/>
          </w:p>
          <w:p w14:paraId="5F945E38" w14:textId="77777777" w:rsidR="004845F7" w:rsidRPr="009D03B3" w:rsidRDefault="004845F7" w:rsidP="009D7819">
            <w:pPr>
              <w:spacing w:before="80" w:after="80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8 </w:t>
            </w:r>
            <w:r w:rsidRPr="009D03B3">
              <w:rPr>
                <w:rFonts w:eastAsia="Calibri"/>
                <w:sz w:val="18"/>
                <w:szCs w:val="18"/>
              </w:rPr>
              <w:t>Communities are strong and inclusive places for children and their parents or care</w:t>
            </w:r>
            <w:r>
              <w:rPr>
                <w:rFonts w:eastAsia="Calibri"/>
                <w:sz w:val="18"/>
                <w:szCs w:val="18"/>
              </w:rPr>
              <w:t>givers</w:t>
            </w:r>
            <w:r w:rsidRPr="009D03B3">
              <w:rPr>
                <w:rFonts w:eastAsia="Calibri"/>
                <w:sz w:val="18"/>
                <w:szCs w:val="18"/>
              </w:rPr>
              <w:t xml:space="preserve"> to live, grow, play and connect</w:t>
            </w:r>
          </w:p>
        </w:tc>
      </w:tr>
      <w:tr w:rsidR="004845F7" w14:paraId="43AEF901" w14:textId="77777777" w:rsidTr="004845F7">
        <w:trPr>
          <w:trHeight w:val="30"/>
        </w:trPr>
        <w:tc>
          <w:tcPr>
            <w:tcW w:w="9026" w:type="dxa"/>
            <w:shd w:val="clear" w:color="auto" w:fill="FEE7B8"/>
          </w:tcPr>
          <w:p w14:paraId="52BD4FE5" w14:textId="77777777" w:rsidR="004845F7" w:rsidRPr="00A0177D" w:rsidRDefault="004845F7" w:rsidP="009D7819">
            <w:pPr>
              <w:spacing w:before="40" w:after="40"/>
              <w:jc w:val="center"/>
              <w:rPr>
                <w:b/>
                <w:bCs/>
              </w:rPr>
            </w:pPr>
            <w:r w:rsidRPr="00CB3503">
              <w:rPr>
                <w:b/>
                <w:bCs/>
                <w:color w:val="000000" w:themeColor="text1"/>
              </w:rPr>
              <w:t>Priority focus areas</w:t>
            </w:r>
          </w:p>
        </w:tc>
      </w:tr>
      <w:tr w:rsidR="004845F7" w14:paraId="0465BDEF" w14:textId="77777777" w:rsidTr="00896B28">
        <w:trPr>
          <w:trHeight w:val="4342"/>
        </w:trPr>
        <w:tc>
          <w:tcPr>
            <w:tcW w:w="9026" w:type="dxa"/>
            <w:shd w:val="clear" w:color="auto" w:fill="FFF2D9"/>
          </w:tcPr>
          <w:p w14:paraId="2A937C06" w14:textId="77777777" w:rsidR="004845F7" w:rsidRPr="00A0177D" w:rsidRDefault="004845F7" w:rsidP="009D7819">
            <w:pPr>
              <w:spacing w:before="80" w:after="80"/>
              <w:rPr>
                <w:rFonts w:eastAsia="Calibri"/>
                <w:b/>
                <w:bCs/>
                <w:sz w:val="18"/>
                <w:szCs w:val="18"/>
              </w:rPr>
            </w:pPr>
            <w:r w:rsidRPr="00A0177D">
              <w:rPr>
                <w:rFonts w:eastAsia="Calibri"/>
                <w:b/>
                <w:bCs/>
                <w:sz w:val="18"/>
                <w:szCs w:val="18"/>
              </w:rPr>
              <w:t>Value the early years</w:t>
            </w:r>
          </w:p>
          <w:p w14:paraId="7709B1CA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</w:t>
            </w:r>
            <w:r w:rsidRPr="009D03B3">
              <w:rPr>
                <w:sz w:val="18"/>
                <w:szCs w:val="18"/>
              </w:rPr>
              <w:t xml:space="preserve">Raise awareness about why early childhood </w:t>
            </w:r>
            <w:proofErr w:type="gramStart"/>
            <w:r w:rsidRPr="009D03B3">
              <w:rPr>
                <w:sz w:val="18"/>
                <w:szCs w:val="18"/>
              </w:rPr>
              <w:t>matters</w:t>
            </w:r>
            <w:proofErr w:type="gramEnd"/>
          </w:p>
          <w:p w14:paraId="49F69AC1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Embed </w:t>
            </w:r>
            <w:r w:rsidRPr="009D03B3">
              <w:rPr>
                <w:sz w:val="18"/>
                <w:szCs w:val="18"/>
              </w:rPr>
              <w:t xml:space="preserve">the voices of children and their </w:t>
            </w:r>
            <w:proofErr w:type="gramStart"/>
            <w:r w:rsidRPr="009D03B3">
              <w:rPr>
                <w:sz w:val="18"/>
                <w:szCs w:val="18"/>
              </w:rPr>
              <w:t>families</w:t>
            </w:r>
            <w:proofErr w:type="gramEnd"/>
            <w:r w:rsidRPr="009D03B3">
              <w:rPr>
                <w:sz w:val="18"/>
                <w:szCs w:val="18"/>
              </w:rPr>
              <w:t xml:space="preserve"> </w:t>
            </w:r>
          </w:p>
          <w:p w14:paraId="149BA812" w14:textId="77777777" w:rsidR="004845F7" w:rsidRPr="00A0177D" w:rsidRDefault="004845F7" w:rsidP="009D7819">
            <w:pPr>
              <w:spacing w:before="80" w:after="80"/>
              <w:rPr>
                <w:rFonts w:eastAsia="Calibri"/>
                <w:b/>
                <w:bCs/>
                <w:sz w:val="18"/>
                <w:szCs w:val="18"/>
              </w:rPr>
            </w:pPr>
            <w:r w:rsidRPr="00A0177D">
              <w:rPr>
                <w:rFonts w:eastAsia="Calibri"/>
                <w:b/>
                <w:bCs/>
                <w:sz w:val="18"/>
                <w:szCs w:val="18"/>
              </w:rPr>
              <w:t>Empower parents</w:t>
            </w:r>
            <w:r>
              <w:rPr>
                <w:rFonts w:eastAsia="Calibri"/>
                <w:b/>
                <w:bCs/>
                <w:sz w:val="18"/>
                <w:szCs w:val="18"/>
              </w:rPr>
              <w:t xml:space="preserve">, caregivers and </w:t>
            </w:r>
            <w:proofErr w:type="gramStart"/>
            <w:r>
              <w:rPr>
                <w:rFonts w:eastAsia="Calibri"/>
                <w:b/>
                <w:bCs/>
                <w:sz w:val="18"/>
                <w:szCs w:val="18"/>
              </w:rPr>
              <w:t>families</w:t>
            </w:r>
            <w:proofErr w:type="gramEnd"/>
          </w:p>
          <w:p w14:paraId="328B78BB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</w:t>
            </w:r>
            <w:r w:rsidRPr="009D03B3">
              <w:rPr>
                <w:sz w:val="18"/>
                <w:szCs w:val="18"/>
              </w:rPr>
              <w:t xml:space="preserve">Empower parents, </w:t>
            </w:r>
            <w:r>
              <w:rPr>
                <w:sz w:val="18"/>
                <w:szCs w:val="18"/>
              </w:rPr>
              <w:t xml:space="preserve">caregivers and </w:t>
            </w:r>
            <w:r w:rsidRPr="009D03B3">
              <w:rPr>
                <w:sz w:val="18"/>
                <w:szCs w:val="18"/>
              </w:rPr>
              <w:t xml:space="preserve">families with skills, resources and </w:t>
            </w:r>
            <w:proofErr w:type="gramStart"/>
            <w:r w:rsidRPr="009D03B3">
              <w:rPr>
                <w:sz w:val="18"/>
                <w:szCs w:val="18"/>
              </w:rPr>
              <w:t>capabilities</w:t>
            </w:r>
            <w:proofErr w:type="gramEnd"/>
          </w:p>
          <w:p w14:paraId="2BA36EA2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</w:t>
            </w:r>
            <w:r w:rsidRPr="009D03B3">
              <w:rPr>
                <w:sz w:val="18"/>
                <w:szCs w:val="18"/>
              </w:rPr>
              <w:t xml:space="preserve">Support parents to connect with other parents and their local </w:t>
            </w:r>
            <w:proofErr w:type="gramStart"/>
            <w:r w:rsidRPr="009D03B3">
              <w:rPr>
                <w:sz w:val="18"/>
                <w:szCs w:val="18"/>
              </w:rPr>
              <w:t>community</w:t>
            </w:r>
            <w:proofErr w:type="gramEnd"/>
            <w:r w:rsidRPr="009D03B3">
              <w:rPr>
                <w:sz w:val="18"/>
                <w:szCs w:val="18"/>
              </w:rPr>
              <w:t xml:space="preserve"> </w:t>
            </w:r>
          </w:p>
          <w:p w14:paraId="37D80861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</w:t>
            </w:r>
            <w:r w:rsidRPr="009D03B3">
              <w:rPr>
                <w:sz w:val="18"/>
                <w:szCs w:val="18"/>
              </w:rPr>
              <w:t>Make supports and services responsive and inclusive to</w:t>
            </w:r>
            <w:r>
              <w:rPr>
                <w:sz w:val="18"/>
                <w:szCs w:val="18"/>
              </w:rPr>
              <w:t> </w:t>
            </w:r>
            <w:r w:rsidRPr="009D03B3">
              <w:rPr>
                <w:sz w:val="18"/>
                <w:szCs w:val="18"/>
              </w:rPr>
              <w:t xml:space="preserve">children and their </w:t>
            </w:r>
            <w:proofErr w:type="gramStart"/>
            <w:r w:rsidRPr="009D03B3">
              <w:rPr>
                <w:sz w:val="18"/>
                <w:szCs w:val="18"/>
              </w:rPr>
              <w:t>parents</w:t>
            </w:r>
            <w:proofErr w:type="gramEnd"/>
          </w:p>
          <w:p w14:paraId="75C64EAC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</w:t>
            </w:r>
            <w:r w:rsidRPr="009D03B3">
              <w:rPr>
                <w:sz w:val="18"/>
                <w:szCs w:val="18"/>
              </w:rPr>
              <w:t xml:space="preserve">Move towards universal access to early childhood education and </w:t>
            </w:r>
            <w:proofErr w:type="gramStart"/>
            <w:r w:rsidRPr="009D03B3">
              <w:rPr>
                <w:sz w:val="18"/>
                <w:szCs w:val="18"/>
              </w:rPr>
              <w:t>care</w:t>
            </w:r>
            <w:proofErr w:type="gramEnd"/>
            <w:r w:rsidRPr="009D03B3">
              <w:rPr>
                <w:sz w:val="18"/>
                <w:szCs w:val="18"/>
              </w:rPr>
              <w:t xml:space="preserve"> </w:t>
            </w:r>
          </w:p>
          <w:p w14:paraId="53C509BB" w14:textId="77777777" w:rsidR="004845F7" w:rsidRPr="00A0177D" w:rsidRDefault="004845F7" w:rsidP="009D7819">
            <w:pPr>
              <w:spacing w:before="80" w:after="80"/>
              <w:rPr>
                <w:rFonts w:eastAsia="Calibri"/>
                <w:b/>
                <w:bCs/>
                <w:sz w:val="18"/>
                <w:szCs w:val="18"/>
              </w:rPr>
            </w:pPr>
            <w:r w:rsidRPr="00A0177D">
              <w:rPr>
                <w:rFonts w:eastAsia="Calibri"/>
                <w:b/>
                <w:bCs/>
                <w:sz w:val="18"/>
                <w:szCs w:val="18"/>
              </w:rPr>
              <w:t xml:space="preserve">Support and work with </w:t>
            </w:r>
            <w:proofErr w:type="gramStart"/>
            <w:r w:rsidRPr="00A0177D">
              <w:rPr>
                <w:rFonts w:eastAsia="Calibri"/>
                <w:b/>
                <w:bCs/>
                <w:sz w:val="18"/>
                <w:szCs w:val="18"/>
              </w:rPr>
              <w:t>communities</w:t>
            </w:r>
            <w:proofErr w:type="gramEnd"/>
          </w:p>
          <w:p w14:paraId="49131E7A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Support l</w:t>
            </w:r>
            <w:r w:rsidRPr="009D03B3">
              <w:rPr>
                <w:sz w:val="18"/>
                <w:szCs w:val="18"/>
              </w:rPr>
              <w:t xml:space="preserve">ocal solutions to local </w:t>
            </w:r>
            <w:proofErr w:type="gramStart"/>
            <w:r w:rsidRPr="009D03B3">
              <w:rPr>
                <w:sz w:val="18"/>
                <w:szCs w:val="18"/>
              </w:rPr>
              <w:t>problems</w:t>
            </w:r>
            <w:proofErr w:type="gramEnd"/>
          </w:p>
          <w:p w14:paraId="7D851C76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Foster s</w:t>
            </w:r>
            <w:r w:rsidRPr="009D03B3">
              <w:rPr>
                <w:sz w:val="18"/>
                <w:szCs w:val="18"/>
              </w:rPr>
              <w:t>hare</w:t>
            </w:r>
            <w:r>
              <w:rPr>
                <w:sz w:val="18"/>
                <w:szCs w:val="18"/>
              </w:rPr>
              <w:t>d</w:t>
            </w:r>
            <w:r w:rsidRPr="009D03B3">
              <w:rPr>
                <w:sz w:val="18"/>
                <w:szCs w:val="18"/>
              </w:rPr>
              <w:t xml:space="preserve"> decision making</w:t>
            </w:r>
          </w:p>
          <w:p w14:paraId="76A1DB84" w14:textId="77777777" w:rsidR="004845F7" w:rsidRPr="00A0177D" w:rsidRDefault="004845F7" w:rsidP="009D7819">
            <w:pPr>
              <w:spacing w:before="80" w:after="80"/>
              <w:rPr>
                <w:rFonts w:eastAsia="Calibri"/>
                <w:b/>
                <w:bCs/>
                <w:sz w:val="18"/>
                <w:szCs w:val="18"/>
              </w:rPr>
            </w:pPr>
            <w:r w:rsidRPr="00A0177D">
              <w:rPr>
                <w:b/>
                <w:bCs/>
                <w:sz w:val="18"/>
                <w:szCs w:val="18"/>
              </w:rPr>
              <w:t xml:space="preserve">Strengthen accountability and </w:t>
            </w:r>
            <w:proofErr w:type="gramStart"/>
            <w:r w:rsidRPr="00A0177D">
              <w:rPr>
                <w:b/>
                <w:bCs/>
                <w:sz w:val="18"/>
                <w:szCs w:val="18"/>
              </w:rPr>
              <w:t>coordination</w:t>
            </w:r>
            <w:proofErr w:type="gramEnd"/>
          </w:p>
          <w:p w14:paraId="3A6F5283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</w:t>
            </w:r>
            <w:r w:rsidRPr="009D03B3">
              <w:rPr>
                <w:sz w:val="18"/>
                <w:szCs w:val="18"/>
              </w:rPr>
              <w:t>Better integration, collaboration and coordination</w:t>
            </w:r>
            <w:r>
              <w:rPr>
                <w:sz w:val="18"/>
                <w:szCs w:val="18"/>
              </w:rPr>
              <w:t xml:space="preserve"> of policy, programs and services</w:t>
            </w:r>
          </w:p>
          <w:p w14:paraId="5BBD334B" w14:textId="77777777" w:rsidR="004845F7" w:rsidRPr="009D03B3" w:rsidRDefault="004845F7" w:rsidP="009D7819">
            <w:pPr>
              <w:spacing w:before="80" w:after="80"/>
              <w:rPr>
                <w:sz w:val="18"/>
                <w:szCs w:val="18"/>
              </w:rPr>
            </w:pPr>
            <w:r>
              <w:rPr>
                <w:rFonts w:ascii="Symbol" w:hAnsi="Symbol"/>
                <w:sz w:val="18"/>
                <w:szCs w:val="18"/>
              </w:rPr>
              <w:sym w:font="Symbol" w:char="F0AE"/>
            </w:r>
            <w:r>
              <w:rPr>
                <w:sz w:val="18"/>
                <w:szCs w:val="18"/>
              </w:rPr>
              <w:t xml:space="preserve"> </w:t>
            </w:r>
            <w:r w:rsidRPr="009D03B3">
              <w:rPr>
                <w:sz w:val="18"/>
                <w:szCs w:val="18"/>
              </w:rPr>
              <w:t>Stronger data, research and evaluation</w:t>
            </w:r>
          </w:p>
        </w:tc>
      </w:tr>
    </w:tbl>
    <w:p w14:paraId="713CB5D4" w14:textId="25F975F0" w:rsidR="004845F7" w:rsidRPr="00B91E3E" w:rsidRDefault="004845F7" w:rsidP="005C66F0">
      <w:pPr>
        <w:jc w:val="right"/>
      </w:pPr>
    </w:p>
    <w:sectPr w:rsidR="004845F7" w:rsidRPr="00B91E3E" w:rsidSect="00E72C76">
      <w:footerReference w:type="default" r:id="rId7"/>
      <w:pgSz w:w="11906" w:h="16838"/>
      <w:pgMar w:top="56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3F431" w14:textId="77777777" w:rsidR="00E72C76" w:rsidRDefault="00E72C76" w:rsidP="00B04ED8">
      <w:pPr>
        <w:spacing w:after="0" w:line="240" w:lineRule="auto"/>
      </w:pPr>
      <w:r>
        <w:separator/>
      </w:r>
    </w:p>
  </w:endnote>
  <w:endnote w:type="continuationSeparator" w:id="0">
    <w:p w14:paraId="6B6C44A4" w14:textId="77777777" w:rsidR="00E72C76" w:rsidRDefault="00E72C76" w:rsidP="00B04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6A734" w14:textId="11A27E18" w:rsidR="004845F7" w:rsidRDefault="004845F7" w:rsidP="00F4511D">
    <w:pPr>
      <w:pStyle w:val="Footer"/>
      <w:jc w:val="center"/>
    </w:pPr>
    <w:r w:rsidRPr="004845F7">
      <w:rPr>
        <w:rFonts w:asciiTheme="minorHAnsi" w:hAnsiTheme="minorHAnsi" w:cstheme="minorHAnsi"/>
        <w:b/>
        <w:bCs/>
        <w:sz w:val="18"/>
        <w:szCs w:val="18"/>
      </w:rPr>
      <w:t>Early Years Strategy</w:t>
    </w:r>
    <w:r w:rsidRPr="004845F7">
      <w:rPr>
        <w:rFonts w:asciiTheme="minorHAnsi" w:hAnsiTheme="minorHAnsi" w:cstheme="minorHAnsi"/>
        <w:sz w:val="18"/>
        <w:szCs w:val="18"/>
      </w:rPr>
      <w:t xml:space="preserve"> 2024-2034 Australian Government</w:t>
    </w:r>
    <w:r w:rsidR="005C66F0">
      <w:rPr>
        <w:rFonts w:asciiTheme="minorHAnsi" w:hAnsiTheme="minorHAnsi" w:cstheme="minorHAnsi"/>
        <w:sz w:val="18"/>
        <w:szCs w:val="18"/>
      </w:rPr>
      <w:tab/>
    </w:r>
    <w:r>
      <w:t xml:space="preserve"> </w: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C3830" w14:textId="77777777" w:rsidR="00E72C76" w:rsidRDefault="00E72C76" w:rsidP="00B04ED8">
      <w:pPr>
        <w:spacing w:after="0" w:line="240" w:lineRule="auto"/>
      </w:pPr>
      <w:r>
        <w:separator/>
      </w:r>
    </w:p>
  </w:footnote>
  <w:footnote w:type="continuationSeparator" w:id="0">
    <w:p w14:paraId="1FD44C56" w14:textId="77777777" w:rsidR="00E72C76" w:rsidRDefault="00E72C76" w:rsidP="00B04E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F7"/>
    <w:rsid w:val="00005633"/>
    <w:rsid w:val="000D0C5B"/>
    <w:rsid w:val="00197DDC"/>
    <w:rsid w:val="001A3E07"/>
    <w:rsid w:val="001C5926"/>
    <w:rsid w:val="001E630D"/>
    <w:rsid w:val="00284DC9"/>
    <w:rsid w:val="003B2BB8"/>
    <w:rsid w:val="003D34FF"/>
    <w:rsid w:val="003F54F0"/>
    <w:rsid w:val="00414F77"/>
    <w:rsid w:val="004275BE"/>
    <w:rsid w:val="004845F7"/>
    <w:rsid w:val="004B54CA"/>
    <w:rsid w:val="004E5CBF"/>
    <w:rsid w:val="005C3AA9"/>
    <w:rsid w:val="005C66F0"/>
    <w:rsid w:val="00621FC5"/>
    <w:rsid w:val="00637B02"/>
    <w:rsid w:val="00683A84"/>
    <w:rsid w:val="006A4CE7"/>
    <w:rsid w:val="006F424D"/>
    <w:rsid w:val="00785261"/>
    <w:rsid w:val="007B0256"/>
    <w:rsid w:val="0083177B"/>
    <w:rsid w:val="00842196"/>
    <w:rsid w:val="00896B28"/>
    <w:rsid w:val="009225F0"/>
    <w:rsid w:val="0093462C"/>
    <w:rsid w:val="00953795"/>
    <w:rsid w:val="00974189"/>
    <w:rsid w:val="009A5894"/>
    <w:rsid w:val="00A631FC"/>
    <w:rsid w:val="00B04ED8"/>
    <w:rsid w:val="00B91E3E"/>
    <w:rsid w:val="00BA2DB9"/>
    <w:rsid w:val="00BE7148"/>
    <w:rsid w:val="00C84DD7"/>
    <w:rsid w:val="00CB5863"/>
    <w:rsid w:val="00DA243A"/>
    <w:rsid w:val="00E273E4"/>
    <w:rsid w:val="00E414B4"/>
    <w:rsid w:val="00E72C76"/>
    <w:rsid w:val="00F30AFE"/>
    <w:rsid w:val="00F4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0DD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F7"/>
    <w:pPr>
      <w:spacing w:after="160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ascii="Arial" w:eastAsiaTheme="majorEastAsia" w:hAnsi="Arial" w:cstheme="majorBidi"/>
      <w:b/>
      <w:bCs/>
      <w:kern w:val="2"/>
      <w:sz w:val="32"/>
      <w:szCs w:val="28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ascii="Arial" w:eastAsiaTheme="majorEastAsia" w:hAnsi="Arial" w:cstheme="majorBidi"/>
      <w:b/>
      <w:bCs/>
      <w:kern w:val="2"/>
      <w:sz w:val="26"/>
      <w:szCs w:val="26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ascii="Arial" w:eastAsiaTheme="majorEastAsia" w:hAnsi="Arial" w:cstheme="majorBidi"/>
      <w:b/>
      <w:bCs/>
      <w:kern w:val="2"/>
      <w:sz w:val="22"/>
      <w:szCs w:val="2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ascii="Arial" w:eastAsiaTheme="majorEastAsia" w:hAnsi="Arial" w:cstheme="majorBidi"/>
      <w:b/>
      <w:bCs/>
      <w:i/>
      <w:iCs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ascii="Arial" w:eastAsiaTheme="majorEastAsia" w:hAnsi="Arial" w:cstheme="majorBidi"/>
      <w:b/>
      <w:bCs/>
      <w:color w:val="7F7F7F" w:themeColor="text1" w:themeTint="80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ascii="Arial" w:eastAsiaTheme="majorEastAsia" w:hAnsi="Arial" w:cstheme="majorBidi"/>
      <w:b/>
      <w:bCs/>
      <w:i/>
      <w:iCs/>
      <w:color w:val="7F7F7F" w:themeColor="text1" w:themeTint="80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ascii="Arial" w:eastAsiaTheme="majorEastAsia" w:hAnsi="Arial" w:cstheme="majorBidi"/>
      <w:i/>
      <w:iCs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ascii="Arial" w:eastAsiaTheme="majorEastAsia" w:hAnsi="Arial" w:cstheme="majorBidi"/>
      <w:kern w:val="2"/>
      <w:sz w:val="20"/>
      <w:szCs w:val="20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ascii="Arial" w:eastAsiaTheme="majorEastAsia" w:hAnsi="Arial" w:cstheme="majorBidi"/>
      <w:i/>
      <w:iCs/>
      <w:spacing w:val="5"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  <w:rPr>
      <w:rFonts w:ascii="Arial" w:eastAsiaTheme="minorHAnsi" w:hAnsi="Arial"/>
      <w:kern w:val="2"/>
      <w:sz w:val="22"/>
      <w:szCs w:val="22"/>
      <w14:ligatures w14:val="standardContextual"/>
    </w:r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after="200" w:line="240" w:lineRule="auto"/>
      <w:contextualSpacing/>
    </w:pPr>
    <w:rPr>
      <w:rFonts w:ascii="Arial" w:eastAsiaTheme="majorEastAsia" w:hAnsi="Arial" w:cstheme="majorBidi"/>
      <w:spacing w:val="5"/>
      <w:kern w:val="2"/>
      <w:sz w:val="52"/>
      <w:szCs w:val="52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ascii="Arial" w:eastAsiaTheme="majorEastAsia" w:hAnsi="Arial" w:cstheme="majorBidi"/>
      <w:i/>
      <w:iCs/>
      <w:spacing w:val="13"/>
      <w:kern w:val="2"/>
      <w:sz w:val="24"/>
      <w:szCs w:val="24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spacing w:after="200"/>
      <w:ind w:left="720"/>
      <w:contextualSpacing/>
    </w:pPr>
    <w:rPr>
      <w:rFonts w:ascii="Arial" w:eastAsiaTheme="minorHAnsi" w:hAnsi="Arial"/>
      <w:kern w:val="2"/>
      <w:sz w:val="22"/>
      <w:szCs w:val="22"/>
      <w14:ligatures w14:val="standardContextual"/>
    </w:r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rFonts w:ascii="Arial" w:eastAsiaTheme="minorHAnsi" w:hAnsi="Arial"/>
      <w:i/>
      <w:iCs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rFonts w:ascii="Arial" w:eastAsiaTheme="minorHAnsi" w:hAnsi="Arial"/>
      <w:b/>
      <w:bCs/>
      <w:i/>
      <w:iCs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pPr>
      <w:spacing w:after="200"/>
    </w:pPr>
    <w:rPr>
      <w:rFonts w:ascii="Arial" w:eastAsiaTheme="minorHAnsi" w:hAnsi="Arial"/>
      <w:b/>
      <w:bCs/>
      <w:caps/>
      <w:kern w:val="2"/>
      <w:sz w:val="16"/>
      <w:szCs w:val="18"/>
      <w14:ligatures w14:val="standardContextua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B04ED8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4ED8"/>
    <w:pPr>
      <w:tabs>
        <w:tab w:val="center" w:pos="4513"/>
        <w:tab w:val="right" w:pos="9026"/>
      </w:tabs>
      <w:spacing w:after="0" w:line="240" w:lineRule="auto"/>
    </w:pPr>
    <w:rPr>
      <w:rFonts w:ascii="Arial" w:eastAsiaTheme="minorHAnsi" w:hAnsi="Arial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B04ED8"/>
    <w:rPr>
      <w:rFonts w:ascii="Arial" w:hAnsi="Arial"/>
    </w:rPr>
  </w:style>
  <w:style w:type="table" w:styleId="TableGrid">
    <w:name w:val="Table Grid"/>
    <w:basedOn w:val="TableNormal"/>
    <w:uiPriority w:val="59"/>
    <w:rsid w:val="004845F7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1378</Characters>
  <Application>Microsoft Office Word</Application>
  <DocSecurity>0</DocSecurity>
  <Lines>36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Strategy Snapshot</dc:title>
  <dc:subject/>
  <dc:creator/>
  <cp:keywords>[SEC=OFFICIAL]</cp:keywords>
  <dc:description/>
  <cp:lastModifiedBy/>
  <cp:revision>1</cp:revision>
  <dcterms:created xsi:type="dcterms:W3CDTF">2024-05-06T23:30:00Z</dcterms:created>
  <dcterms:modified xsi:type="dcterms:W3CDTF">2024-05-07T00:16:00Z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MSIP_Label_eb34d90b-fc41-464d-af60-f74d721d0790_Name">
    <vt:lpwstr>OFFICIAL</vt:lpwstr>
  </property>
  <property fmtid="{D5CDD505-2E9C-101B-9397-08002B2CF9AE}" pid="7" name="PMHMAC">
    <vt:lpwstr>v=2022.1;a=SHA256;h=02C66AC616785630A51841DB812C6CD2AF51EAFB1D90112A0BFBBC0E36BBACED</vt:lpwstr>
  </property>
  <property fmtid="{D5CDD505-2E9C-101B-9397-08002B2CF9AE}" pid="8" name="PM_Qualifier">
    <vt:lpwstr/>
  </property>
  <property fmtid="{D5CDD505-2E9C-101B-9397-08002B2CF9AE}" pid="9" name="PM_SecurityClassification">
    <vt:lpwstr>OFFICIAL</vt:lpwstr>
  </property>
  <property fmtid="{D5CDD505-2E9C-101B-9397-08002B2CF9AE}" pid="10" name="PM_ProtectiveMarkingValue_Header">
    <vt:lpwstr>OFFICIAL</vt:lpwstr>
  </property>
  <property fmtid="{D5CDD505-2E9C-101B-9397-08002B2CF9AE}" pid="11" name="PM_OriginationTimeStamp">
    <vt:lpwstr>2024-05-06T23:34:55Z</vt:lpwstr>
  </property>
  <property fmtid="{D5CDD505-2E9C-101B-9397-08002B2CF9AE}" pid="12" name="PM_Markers">
    <vt:lpwstr/>
  </property>
  <property fmtid="{D5CDD505-2E9C-101B-9397-08002B2CF9AE}" pid="13" name="MSIP_Label_eb34d90b-fc41-464d-af60-f74d721d0790_SiteId">
    <vt:lpwstr>61e36dd1-ca6e-4d61-aa0a-2b4eb88317a3</vt:lpwstr>
  </property>
  <property fmtid="{D5CDD505-2E9C-101B-9397-08002B2CF9AE}" pid="14" name="MSIP_Label_eb34d90b-fc41-464d-af60-f74d721d0790_ContentBits">
    <vt:lpwstr>0</vt:lpwstr>
  </property>
  <property fmtid="{D5CDD505-2E9C-101B-9397-08002B2CF9AE}" pid="15" name="MSIP_Label_eb34d90b-fc41-464d-af60-f74d721d0790_Enabled">
    <vt:lpwstr>true</vt:lpwstr>
  </property>
  <property fmtid="{D5CDD505-2E9C-101B-9397-08002B2CF9AE}" pid="16" name="PM_ProtectiveMarkingImage_Footer">
    <vt:lpwstr>C:\Program Files (x86)\Common Files\janusNET Shared\janusSEAL\Images\DocumentSlashBlue.png</vt:lpwstr>
  </property>
  <property fmtid="{D5CDD505-2E9C-101B-9397-08002B2CF9AE}" pid="17" name="MSIP_Label_eb34d90b-fc41-464d-af60-f74d721d0790_SetDate">
    <vt:lpwstr>2024-05-06T23:34:55Z</vt:lpwstr>
  </property>
  <property fmtid="{D5CDD505-2E9C-101B-9397-08002B2CF9AE}" pid="18" name="MSIP_Label_eb34d90b-fc41-464d-af60-f74d721d0790_Method">
    <vt:lpwstr>Privileged</vt:lpwstr>
  </property>
  <property fmtid="{D5CDD505-2E9C-101B-9397-08002B2CF9AE}" pid="19" name="MSIP_Label_eb34d90b-fc41-464d-af60-f74d721d0790_ActionId">
    <vt:lpwstr>1e6a5743d54a401aa5ee5ff27177b352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DAACB08450204C0F46DD78BFF6F8049364488490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158C8F5853AD40F1A3FF638962F1003D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 (x86)\Common Files\janusNET Shared\janusSEAL\Images\DocumentSlashBlue.png</vt:lpwstr>
  </property>
  <property fmtid="{D5CDD505-2E9C-101B-9397-08002B2CF9AE}" pid="26" name="PM_Display">
    <vt:lpwstr>OFFICIAL</vt:lpwstr>
  </property>
  <property fmtid="{D5CDD505-2E9C-101B-9397-08002B2CF9AE}" pid="27" name="PM_OriginatorUserAccountName_SHA256">
    <vt:lpwstr>9871F6CFFBF84B5DD096BCB24488EABDE9250CEAA716568F68B24D42DED533FD</vt:lpwstr>
  </property>
  <property fmtid="{D5CDD505-2E9C-101B-9397-08002B2CF9AE}" pid="28" name="PM_OriginatorDomainName_SHA256">
    <vt:lpwstr>E83A2A66C4061446A7E3732E8D44762184B6B377D962B96C83DC624302585857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77073247033F5987E1FBAF1B7F8751F4</vt:lpwstr>
  </property>
  <property fmtid="{D5CDD505-2E9C-101B-9397-08002B2CF9AE}" pid="32" name="PM_Hash_Salt">
    <vt:lpwstr>A5C9C8FB7BD2A50FF365B05C21C69741</vt:lpwstr>
  </property>
  <property fmtid="{D5CDD505-2E9C-101B-9397-08002B2CF9AE}" pid="33" name="PM_Hash_SHA1">
    <vt:lpwstr>6A0AFF4A6DCD05B58B8D9B14D277A7F1E49968C0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</Properties>
</file>