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19F93" w14:textId="5B37989E" w:rsidR="001E0DDC" w:rsidRPr="00052232" w:rsidRDefault="001E0DDC" w:rsidP="001E0DDC">
      <w:pPr>
        <w:pStyle w:val="VerianCoverH1"/>
        <w:rPr>
          <w:noProof w:val="0"/>
          <w:lang w:val="en-AU"/>
        </w:rPr>
      </w:pPr>
      <w:r w:rsidRPr="00DC16EC">
        <w:rPr>
          <w:rFonts w:eastAsia="Century Gothic" w:cs="Times New Roman"/>
          <w:color w:val="auto"/>
          <w:szCs w:val="20"/>
        </w:rPr>
        <mc:AlternateContent>
          <mc:Choice Requires="wps">
            <w:drawing>
              <wp:anchor distT="0" distB="0" distL="114300" distR="114300" simplePos="0" relativeHeight="251598847" behindDoc="1" locked="0" layoutInCell="1" allowOverlap="1" wp14:anchorId="1687B23E" wp14:editId="7EE6D3FD">
                <wp:simplePos x="0" y="0"/>
                <wp:positionH relativeFrom="page">
                  <wp:align>left</wp:align>
                </wp:positionH>
                <wp:positionV relativeFrom="paragraph">
                  <wp:posOffset>406935</wp:posOffset>
                </wp:positionV>
                <wp:extent cx="9098432" cy="11101078"/>
                <wp:effectExtent l="0" t="0" r="7620" b="5080"/>
                <wp:wrapNone/>
                <wp:docPr id="776389451"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bwMode="auto">
                        <a:xfrm>
                          <a:off x="0" y="0"/>
                          <a:ext cx="9098432" cy="11101078"/>
                        </a:xfrm>
                        <a:prstGeom prst="rect">
                          <a:avLst/>
                        </a:prstGeom>
                        <a:solidFill>
                          <a:srgbClr val="F9EEE3"/>
                        </a:solidFill>
                        <a:ln>
                          <a:noFill/>
                        </a:ln>
                        <a:effectLst/>
                      </wps:spPr>
                      <wps:bodyPr rot="0" spcFirstLastPara="0" vertOverflow="overflow" horzOverflow="overflow" vert="horz" wrap="square" lIns="137160" tIns="0" rIns="13716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6A756" id="Rectangle 3" o:spid="_x0000_s1026" alt="&quot;&quot;" style="position:absolute;margin-left:0;margin-top:32.05pt;width:716.4pt;height:874.1pt;z-index:-25171763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" fillcolor="#f9eee3" stroked="f">
                <v:textbox inset="10.8pt,0,10.8pt,0"/>
                <w10:wrap anchorx="page"/>
              </v:rect>
            </w:pict>
          </mc:Fallback>
        </mc:AlternateContent>
      </w:r>
      <w:r w:rsidRPr="00052232">
        <w:rPr>
          <w:noProof w:val="0"/>
          <w:lang w:val="en-AU"/>
        </w:rPr>
        <w:t>Addressing the contextual shift in gendered disrespect</w:t>
      </w:r>
    </w:p>
    <w:p w14:paraId="09A39868" w14:textId="46B7A02A" w:rsidR="001E0DDC" w:rsidRPr="00052232" w:rsidRDefault="001E0DDC" w:rsidP="001E0DDC">
      <w:pPr>
        <w:pStyle w:val="VerianCoverH1"/>
        <w:rPr>
          <w:noProof w:val="0"/>
          <w:lang w:val="en-AU"/>
        </w:rPr>
      </w:pPr>
      <w:r w:rsidRPr="00052232">
        <w:rPr>
          <w:noProof w:val="0"/>
          <w:lang w:val="en-AU"/>
        </w:rPr>
        <w:t xml:space="preserve">National Campaign to </w:t>
      </w:r>
      <w:r w:rsidR="006E4FC2">
        <w:rPr>
          <w:noProof w:val="0"/>
          <w:lang w:val="en-AU"/>
        </w:rPr>
        <w:t>End</w:t>
      </w:r>
      <w:r w:rsidRPr="00052232">
        <w:rPr>
          <w:noProof w:val="0"/>
          <w:lang w:val="en-AU"/>
        </w:rPr>
        <w:t xml:space="preserve"> Violence Against Women and Children</w:t>
      </w:r>
    </w:p>
    <w:p w14:paraId="641A84A0" w14:textId="409C111D" w:rsidR="001E0DDC" w:rsidRDefault="001E0DDC" w:rsidP="001E0DDC">
      <w:pPr>
        <w:pStyle w:val="VerianCoverSubline"/>
        <w:rPr>
          <w:noProof w:val="0"/>
          <w:lang w:val="en-AU"/>
        </w:rPr>
      </w:pPr>
      <w:r w:rsidRPr="00DC16EC">
        <w:rPr>
          <w:color w:val="auto"/>
          <w:szCs w:val="20"/>
        </w:rPr>
        <w:drawing>
          <wp:anchor distT="0" distB="0" distL="114300" distR="114300" simplePos="0" relativeHeight="251755520" behindDoc="1" locked="0" layoutInCell="1" allowOverlap="1" wp14:anchorId="53203D44" wp14:editId="688849E2">
            <wp:simplePos x="0" y="0"/>
            <wp:positionH relativeFrom="column">
              <wp:posOffset>666071</wp:posOffset>
            </wp:positionH>
            <wp:positionV relativeFrom="paragraph">
              <wp:posOffset>278787</wp:posOffset>
            </wp:positionV>
            <wp:extent cx="8635775" cy="8635775"/>
            <wp:effectExtent l="0" t="0" r="0" b="0"/>
            <wp:wrapNone/>
            <wp:docPr id="8239463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46365"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8635775" cy="8635775"/>
                    </a:xfrm>
                    <a:prstGeom prst="rect">
                      <a:avLst/>
                    </a:prstGeom>
                  </pic:spPr>
                </pic:pic>
              </a:graphicData>
            </a:graphic>
            <wp14:sizeRelH relativeFrom="page">
              <wp14:pctWidth>0</wp14:pctWidth>
            </wp14:sizeRelH>
            <wp14:sizeRelV relativeFrom="page">
              <wp14:pctHeight>0</wp14:pctHeight>
            </wp14:sizeRelV>
          </wp:anchor>
        </w:drawing>
      </w:r>
    </w:p>
    <w:p w14:paraId="685EECD4" w14:textId="1BCFB452" w:rsidR="001E0DDC" w:rsidRPr="00DE48EB" w:rsidRDefault="001E0DDC" w:rsidP="001E0DDC">
      <w:pPr>
        <w:pStyle w:val="VerianCoverSubline"/>
        <w:ind w:right="3264"/>
        <w:rPr>
          <w:rFonts w:ascii="Georgia" w:hAnsi="Georgia"/>
          <w:noProof w:val="0"/>
          <w:lang w:val="en-AU"/>
        </w:rPr>
      </w:pPr>
      <w:r w:rsidRPr="00DE48EB">
        <w:rPr>
          <w:rFonts w:ascii="Georgia" w:hAnsi="Georgia"/>
          <w:noProof w:val="0"/>
          <w:lang w:val="en-AU"/>
        </w:rPr>
        <w:t>Phase 5: Formative research report</w:t>
      </w:r>
    </w:p>
    <w:p w14:paraId="1CB060C7" w14:textId="0E4B5F2A" w:rsidR="001E0DDC" w:rsidRPr="00B34BFA" w:rsidRDefault="001E0DDC" w:rsidP="001E0DDC">
      <w:pPr>
        <w:spacing w:after="0" w:line="240" w:lineRule="auto"/>
        <w:rPr>
          <w:rFonts w:cs="Arial"/>
          <w:color w:val="262626" w:themeColor="text1" w:themeShade="BF"/>
          <w:sz w:val="48"/>
          <w:szCs w:val="48"/>
          <w:lang w:val="en-AU"/>
        </w:rPr>
      </w:pPr>
    </w:p>
    <w:p w14:paraId="357D6B04" w14:textId="77777777" w:rsidR="001E0DDC" w:rsidRPr="00B34BFA" w:rsidRDefault="001E0DDC" w:rsidP="001E0DDC">
      <w:pPr>
        <w:spacing w:after="0" w:line="240" w:lineRule="auto"/>
        <w:rPr>
          <w:rFonts w:cs="Arial"/>
          <w:color w:val="262626" w:themeColor="text1" w:themeShade="BF"/>
          <w:szCs w:val="48"/>
          <w:lang w:val="en-AU"/>
        </w:rPr>
      </w:pPr>
    </w:p>
    <w:p w14:paraId="277F3F30" w14:textId="77777777" w:rsidR="001E0DDC" w:rsidRDefault="001E0DDC" w:rsidP="001E0DDC">
      <w:pPr>
        <w:spacing w:after="0" w:line="240" w:lineRule="auto"/>
        <w:rPr>
          <w:rFonts w:cs="Arial"/>
          <w:color w:val="262626" w:themeColor="text1" w:themeShade="BF"/>
          <w:szCs w:val="48"/>
          <w:lang w:val="en-AU"/>
        </w:rPr>
      </w:pPr>
      <w:r w:rsidRPr="001E6088">
        <w:rPr>
          <w:rFonts w:cs="Arial"/>
          <w:color w:val="262626" w:themeColor="text1" w:themeShade="BF"/>
          <w:szCs w:val="48"/>
          <w:lang w:val="en-AU"/>
        </w:rPr>
        <w:t>Reference: 26340</w:t>
      </w:r>
      <w:r>
        <w:rPr>
          <w:rFonts w:cs="Arial"/>
          <w:color w:val="262626" w:themeColor="text1" w:themeShade="BF"/>
          <w:szCs w:val="48"/>
          <w:lang w:val="en-AU"/>
        </w:rPr>
        <w:t>7408</w:t>
      </w:r>
    </w:p>
    <w:p w14:paraId="57A7D9E5" w14:textId="77777777" w:rsidR="001E0DDC" w:rsidRDefault="001E0DDC" w:rsidP="001E0DDC">
      <w:pPr>
        <w:spacing w:after="0" w:line="240" w:lineRule="auto"/>
        <w:rPr>
          <w:rFonts w:cs="Arial"/>
          <w:color w:val="262626" w:themeColor="text1" w:themeShade="BF"/>
          <w:szCs w:val="48"/>
          <w:lang w:val="en-AU"/>
        </w:rPr>
      </w:pPr>
    </w:p>
    <w:p w14:paraId="5D5F0EA4" w14:textId="77777777" w:rsidR="001E0DDC" w:rsidRDefault="001E0DDC" w:rsidP="001E0DDC">
      <w:pPr>
        <w:spacing w:after="0" w:line="240" w:lineRule="auto"/>
        <w:rPr>
          <w:rFonts w:cs="Arial"/>
          <w:color w:val="262626" w:themeColor="text1" w:themeShade="BF"/>
          <w:szCs w:val="48"/>
          <w:lang w:val="en-AU"/>
        </w:rPr>
      </w:pPr>
    </w:p>
    <w:p w14:paraId="22C18B5D" w14:textId="77777777" w:rsidR="001E0DDC" w:rsidRDefault="001E0DDC" w:rsidP="001E0DDC">
      <w:pPr>
        <w:spacing w:after="0" w:line="240" w:lineRule="auto"/>
        <w:rPr>
          <w:rFonts w:cs="Arial"/>
          <w:color w:val="262626" w:themeColor="text1" w:themeShade="BF"/>
          <w:szCs w:val="48"/>
          <w:lang w:val="en-AU"/>
        </w:rPr>
      </w:pPr>
    </w:p>
    <w:p w14:paraId="760C23D5" w14:textId="77777777" w:rsidR="001E0DDC" w:rsidRDefault="001E0DDC" w:rsidP="001E0DDC">
      <w:pPr>
        <w:spacing w:after="0" w:line="240" w:lineRule="auto"/>
        <w:rPr>
          <w:rFonts w:cs="Arial"/>
          <w:color w:val="262626" w:themeColor="text1" w:themeShade="BF"/>
          <w:szCs w:val="48"/>
          <w:lang w:val="en-AU"/>
        </w:rPr>
      </w:pPr>
    </w:p>
    <w:p w14:paraId="4AC7934C" w14:textId="77777777" w:rsidR="001E0DDC" w:rsidRDefault="001E0DDC" w:rsidP="001E0DDC">
      <w:pPr>
        <w:spacing w:after="0" w:line="240" w:lineRule="auto"/>
        <w:rPr>
          <w:rFonts w:cs="Arial"/>
          <w:color w:val="262626" w:themeColor="text1" w:themeShade="BF"/>
          <w:szCs w:val="48"/>
          <w:lang w:val="en-AU"/>
        </w:rPr>
      </w:pPr>
    </w:p>
    <w:p w14:paraId="656A9A42" w14:textId="77777777" w:rsidR="001E0DDC" w:rsidRPr="00C751DC" w:rsidRDefault="001E0DDC" w:rsidP="001E0DDC">
      <w:pPr>
        <w:pStyle w:val="VerianCoverReference"/>
        <w:rPr>
          <w:rFonts w:ascii="Century Gothic" w:hAnsi="Century Gothic"/>
          <w:color w:val="262626" w:themeColor="text1" w:themeShade="BF"/>
          <w:lang w:val="en-AU"/>
        </w:rPr>
      </w:pPr>
      <w:r w:rsidRPr="00C751DC">
        <w:rPr>
          <w:rFonts w:ascii="Century Gothic" w:hAnsi="Century Gothic"/>
          <w:color w:val="262626" w:themeColor="text1" w:themeShade="BF"/>
          <w:lang w:val="en-AU"/>
        </w:rPr>
        <w:t>September 2023</w:t>
      </w:r>
    </w:p>
    <w:p w14:paraId="18E7C36A" w14:textId="031B0C14" w:rsidR="001E0DDC" w:rsidRDefault="001E0DDC" w:rsidP="00997D1D">
      <w:pPr>
        <w:spacing w:after="120" w:line="240" w:lineRule="auto"/>
        <w:rPr>
          <w:rFonts w:cs="Arial"/>
          <w:color w:val="auto"/>
          <w:szCs w:val="20"/>
          <w:lang w:val="en-AU"/>
        </w:rPr>
      </w:pPr>
    </w:p>
    <w:p w14:paraId="05A5FC0F" w14:textId="17E557AF" w:rsidR="007924E8" w:rsidRPr="00DC16EC" w:rsidRDefault="007924E8" w:rsidP="00997D1D">
      <w:pPr>
        <w:spacing w:after="120" w:line="240" w:lineRule="auto"/>
        <w:rPr>
          <w:rFonts w:cs="Arial"/>
          <w:color w:val="auto"/>
          <w:szCs w:val="20"/>
          <w:lang w:val="en-AU"/>
        </w:rPr>
      </w:pPr>
    </w:p>
    <w:p w14:paraId="47D76D54" w14:textId="06BEA7CA" w:rsidR="002F377E" w:rsidRPr="00DC16EC" w:rsidRDefault="002F377E" w:rsidP="002F377E">
      <w:pPr>
        <w:spacing w:after="120" w:line="240" w:lineRule="auto"/>
        <w:rPr>
          <w:rFonts w:cs="Arial"/>
          <w:b/>
          <w:bCs/>
          <w:color w:val="auto"/>
          <w:szCs w:val="20"/>
          <w:lang w:val="en-AU"/>
        </w:rPr>
        <w:sectPr w:rsidR="002F377E" w:rsidRPr="00DC16EC" w:rsidSect="009654C5">
          <w:headerReference w:type="default" r:id="rId9"/>
          <w:footerReference w:type="default" r:id="rId10"/>
          <w:pgSz w:w="11906" w:h="16838"/>
          <w:pgMar w:top="1440" w:right="1440" w:bottom="1440" w:left="1440" w:header="708" w:footer="708" w:gutter="0"/>
          <w:cols w:space="708"/>
          <w:docGrid w:linePitch="360"/>
        </w:sectPr>
      </w:pPr>
      <w:bookmarkStart w:id="0" w:name="_Toc144739675"/>
    </w:p>
    <w:p w14:paraId="4A2091B5" w14:textId="7335378A" w:rsidR="0008670E" w:rsidRPr="00DC16EC" w:rsidRDefault="0008670E" w:rsidP="0008670E">
      <w:pPr>
        <w:rPr>
          <w:color w:val="auto"/>
          <w:szCs w:val="20"/>
        </w:rPr>
      </w:pPr>
      <w:r w:rsidRPr="001D366C">
        <w:rPr>
          <w:rFonts w:ascii="Georgia" w:hAnsi="Georgia"/>
          <w:color w:val="auto"/>
          <w:sz w:val="64"/>
          <w:szCs w:val="64"/>
        </w:rPr>
        <w:lastRenderedPageBreak/>
        <w:t>Contents</w:t>
      </w:r>
    </w:p>
    <w:p w14:paraId="645AA4B0" w14:textId="1BC7C5E0" w:rsidR="00124976" w:rsidRDefault="0008670E">
      <w:pPr>
        <w:pStyle w:val="TOC1"/>
        <w:rPr>
          <w:rFonts w:asciiTheme="minorHAnsi" w:eastAsiaTheme="minorEastAsia" w:hAnsiTheme="minorHAnsi" w:cstheme="minorBidi"/>
          <w:b w:val="0"/>
          <w:color w:val="auto"/>
          <w:kern w:val="2"/>
          <w:sz w:val="24"/>
          <w:szCs w:val="24"/>
          <w:lang w:val="en-AU"/>
          <w14:ligatures w14:val="standardContextual"/>
        </w:rPr>
      </w:pPr>
      <w:r w:rsidRPr="00DC16EC">
        <w:rPr>
          <w:bCs/>
          <w:iCs/>
          <w:noProof w:val="0"/>
          <w:color w:val="auto"/>
          <w:sz w:val="20"/>
        </w:rPr>
        <w:fldChar w:fldCharType="begin"/>
      </w:r>
      <w:r w:rsidRPr="00DC16EC">
        <w:rPr>
          <w:noProof w:val="0"/>
          <w:color w:val="auto"/>
          <w:sz w:val="20"/>
        </w:rPr>
        <w:instrText xml:space="preserve"> TOC \o "1-1" \h \z \t "Heading 2,3,Heading 3,4,Heading 4,5,Heading 5,6,Heading 6,7,Heading 1 | Verian – numbered level one,2,Heading 2 | Verian – numbered heding two,2,Heading 3 | Verian – numbered level three,2,Heading 4  | Verian – numbered level four,2,Verian | Divider H1," </w:instrText>
      </w:r>
      <w:r w:rsidRPr="00DC16EC">
        <w:rPr>
          <w:bCs/>
          <w:iCs/>
          <w:noProof w:val="0"/>
          <w:color w:val="auto"/>
          <w:sz w:val="20"/>
        </w:rPr>
        <w:fldChar w:fldCharType="separate"/>
      </w:r>
      <w:hyperlink w:anchor="_Toc164780577" w:history="1">
        <w:r w:rsidR="00124976" w:rsidRPr="00AE7E39">
          <w:rPr>
            <w:rStyle w:val="Hyperlink"/>
            <w:rFonts w:ascii="Georgia" w:hAnsi="Georgia" w:cs="Arial"/>
            <w:lang w:val="en-AU"/>
          </w:rPr>
          <w:t>1.</w:t>
        </w:r>
        <w:r w:rsidR="00124976">
          <w:rPr>
            <w:rFonts w:asciiTheme="minorHAnsi" w:eastAsiaTheme="minorEastAsia" w:hAnsiTheme="minorHAnsi" w:cstheme="minorBidi"/>
            <w:b w:val="0"/>
            <w:color w:val="auto"/>
            <w:kern w:val="2"/>
            <w:sz w:val="24"/>
            <w:szCs w:val="24"/>
            <w:lang w:val="en-AU"/>
            <w14:ligatures w14:val="standardContextual"/>
          </w:rPr>
          <w:tab/>
        </w:r>
        <w:r w:rsidR="00124976" w:rsidRPr="00AE7E39">
          <w:rPr>
            <w:rStyle w:val="Hyperlink"/>
            <w:rFonts w:ascii="Georgia" w:hAnsi="Georgia" w:cs="Arial"/>
            <w:lang w:val="en-AU"/>
          </w:rPr>
          <w:t>Executive Summary</w:t>
        </w:r>
        <w:r w:rsidR="00124976">
          <w:rPr>
            <w:webHidden/>
          </w:rPr>
          <w:tab/>
        </w:r>
        <w:r w:rsidR="00124976">
          <w:rPr>
            <w:webHidden/>
          </w:rPr>
          <w:fldChar w:fldCharType="begin"/>
        </w:r>
        <w:r w:rsidR="00124976">
          <w:rPr>
            <w:webHidden/>
          </w:rPr>
          <w:instrText xml:space="preserve"> PAGEREF _Toc164780577 \h </w:instrText>
        </w:r>
        <w:r w:rsidR="00124976">
          <w:rPr>
            <w:webHidden/>
          </w:rPr>
        </w:r>
        <w:r w:rsidR="00124976">
          <w:rPr>
            <w:webHidden/>
          </w:rPr>
          <w:fldChar w:fldCharType="separate"/>
        </w:r>
        <w:r w:rsidR="003772F5">
          <w:rPr>
            <w:webHidden/>
          </w:rPr>
          <w:t>5</w:t>
        </w:r>
        <w:r w:rsidR="00124976">
          <w:rPr>
            <w:webHidden/>
          </w:rPr>
          <w:fldChar w:fldCharType="end"/>
        </w:r>
      </w:hyperlink>
    </w:p>
    <w:p w14:paraId="046CED07" w14:textId="20E5F7CB"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578" w:history="1">
        <w:r w:rsidR="00124976" w:rsidRPr="00AE7E39">
          <w:rPr>
            <w:rStyle w:val="Hyperlink"/>
            <w:noProof/>
          </w:rPr>
          <w:t>1.1 Background</w:t>
        </w:r>
        <w:r w:rsidR="00124976">
          <w:rPr>
            <w:noProof/>
            <w:webHidden/>
          </w:rPr>
          <w:tab/>
        </w:r>
        <w:r w:rsidR="00124976">
          <w:rPr>
            <w:noProof/>
            <w:webHidden/>
          </w:rPr>
          <w:fldChar w:fldCharType="begin"/>
        </w:r>
        <w:r w:rsidR="00124976">
          <w:rPr>
            <w:noProof/>
            <w:webHidden/>
          </w:rPr>
          <w:instrText xml:space="preserve"> PAGEREF _Toc164780578 \h </w:instrText>
        </w:r>
        <w:r w:rsidR="00124976">
          <w:rPr>
            <w:noProof/>
            <w:webHidden/>
          </w:rPr>
        </w:r>
        <w:r w:rsidR="00124976">
          <w:rPr>
            <w:noProof/>
            <w:webHidden/>
          </w:rPr>
          <w:fldChar w:fldCharType="separate"/>
        </w:r>
        <w:r w:rsidR="003772F5">
          <w:rPr>
            <w:noProof/>
            <w:webHidden/>
          </w:rPr>
          <w:t>5</w:t>
        </w:r>
        <w:r w:rsidR="00124976">
          <w:rPr>
            <w:noProof/>
            <w:webHidden/>
          </w:rPr>
          <w:fldChar w:fldCharType="end"/>
        </w:r>
      </w:hyperlink>
    </w:p>
    <w:p w14:paraId="61CDC709" w14:textId="44EA7263"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579" w:history="1">
        <w:r w:rsidR="00124976" w:rsidRPr="00AE7E39">
          <w:rPr>
            <w:rStyle w:val="Hyperlink"/>
            <w:noProof/>
          </w:rPr>
          <w:t>1.2 Overall findings</w:t>
        </w:r>
        <w:r w:rsidR="00124976">
          <w:rPr>
            <w:noProof/>
            <w:webHidden/>
          </w:rPr>
          <w:tab/>
        </w:r>
        <w:r w:rsidR="00124976">
          <w:rPr>
            <w:noProof/>
            <w:webHidden/>
          </w:rPr>
          <w:fldChar w:fldCharType="begin"/>
        </w:r>
        <w:r w:rsidR="00124976">
          <w:rPr>
            <w:noProof/>
            <w:webHidden/>
          </w:rPr>
          <w:instrText xml:space="preserve"> PAGEREF _Toc164780579 \h </w:instrText>
        </w:r>
        <w:r w:rsidR="00124976">
          <w:rPr>
            <w:noProof/>
            <w:webHidden/>
          </w:rPr>
        </w:r>
        <w:r w:rsidR="00124976">
          <w:rPr>
            <w:noProof/>
            <w:webHidden/>
          </w:rPr>
          <w:fldChar w:fldCharType="separate"/>
        </w:r>
        <w:r w:rsidR="003772F5">
          <w:rPr>
            <w:noProof/>
            <w:webHidden/>
          </w:rPr>
          <w:t>6</w:t>
        </w:r>
        <w:r w:rsidR="00124976">
          <w:rPr>
            <w:noProof/>
            <w:webHidden/>
          </w:rPr>
          <w:fldChar w:fldCharType="end"/>
        </w:r>
      </w:hyperlink>
    </w:p>
    <w:p w14:paraId="2E598587" w14:textId="5246506D"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580" w:history="1">
        <w:r w:rsidR="00124976" w:rsidRPr="00AE7E39">
          <w:rPr>
            <w:rStyle w:val="Hyperlink"/>
            <w:noProof/>
          </w:rPr>
          <w:t>1.3 Changes in the ‘starting point’</w:t>
        </w:r>
        <w:r w:rsidR="00124976">
          <w:rPr>
            <w:noProof/>
            <w:webHidden/>
          </w:rPr>
          <w:tab/>
        </w:r>
        <w:r w:rsidR="00124976">
          <w:rPr>
            <w:noProof/>
            <w:webHidden/>
          </w:rPr>
          <w:fldChar w:fldCharType="begin"/>
        </w:r>
        <w:r w:rsidR="00124976">
          <w:rPr>
            <w:noProof/>
            <w:webHidden/>
          </w:rPr>
          <w:instrText xml:space="preserve"> PAGEREF _Toc164780580 \h </w:instrText>
        </w:r>
        <w:r w:rsidR="00124976">
          <w:rPr>
            <w:noProof/>
            <w:webHidden/>
          </w:rPr>
        </w:r>
        <w:r w:rsidR="00124976">
          <w:rPr>
            <w:noProof/>
            <w:webHidden/>
          </w:rPr>
          <w:fldChar w:fldCharType="separate"/>
        </w:r>
        <w:r w:rsidR="003772F5">
          <w:rPr>
            <w:noProof/>
            <w:webHidden/>
          </w:rPr>
          <w:t>6</w:t>
        </w:r>
        <w:r w:rsidR="00124976">
          <w:rPr>
            <w:noProof/>
            <w:webHidden/>
          </w:rPr>
          <w:fldChar w:fldCharType="end"/>
        </w:r>
      </w:hyperlink>
    </w:p>
    <w:p w14:paraId="3B645D0B" w14:textId="7EB99D8B"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581" w:history="1">
        <w:r w:rsidR="00124976" w:rsidRPr="00AE7E39">
          <w:rPr>
            <w:rStyle w:val="Hyperlink"/>
            <w:noProof/>
          </w:rPr>
          <w:t>1.4 The heart of the problem</w:t>
        </w:r>
        <w:r w:rsidR="00124976">
          <w:rPr>
            <w:noProof/>
            <w:webHidden/>
          </w:rPr>
          <w:tab/>
        </w:r>
        <w:r w:rsidR="00124976">
          <w:rPr>
            <w:noProof/>
            <w:webHidden/>
          </w:rPr>
          <w:fldChar w:fldCharType="begin"/>
        </w:r>
        <w:r w:rsidR="00124976">
          <w:rPr>
            <w:noProof/>
            <w:webHidden/>
          </w:rPr>
          <w:instrText xml:space="preserve"> PAGEREF _Toc164780581 \h </w:instrText>
        </w:r>
        <w:r w:rsidR="00124976">
          <w:rPr>
            <w:noProof/>
            <w:webHidden/>
          </w:rPr>
        </w:r>
        <w:r w:rsidR="00124976">
          <w:rPr>
            <w:noProof/>
            <w:webHidden/>
          </w:rPr>
          <w:fldChar w:fldCharType="separate"/>
        </w:r>
        <w:r w:rsidR="003772F5">
          <w:rPr>
            <w:noProof/>
            <w:webHidden/>
          </w:rPr>
          <w:t>7</w:t>
        </w:r>
        <w:r w:rsidR="00124976">
          <w:rPr>
            <w:noProof/>
            <w:webHidden/>
          </w:rPr>
          <w:fldChar w:fldCharType="end"/>
        </w:r>
      </w:hyperlink>
    </w:p>
    <w:p w14:paraId="14523009" w14:textId="250B0ABF"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582" w:history="1">
        <w:r w:rsidR="00124976" w:rsidRPr="00AE7E39">
          <w:rPr>
            <w:rStyle w:val="Hyperlink"/>
            <w:noProof/>
          </w:rPr>
          <w:t>1.5 Strategic recommendation – RE-ESTABLISH the problem</w:t>
        </w:r>
        <w:r w:rsidR="00124976">
          <w:rPr>
            <w:noProof/>
            <w:webHidden/>
          </w:rPr>
          <w:tab/>
        </w:r>
        <w:r w:rsidR="00124976">
          <w:rPr>
            <w:noProof/>
            <w:webHidden/>
          </w:rPr>
          <w:fldChar w:fldCharType="begin"/>
        </w:r>
        <w:r w:rsidR="00124976">
          <w:rPr>
            <w:noProof/>
            <w:webHidden/>
          </w:rPr>
          <w:instrText xml:space="preserve"> PAGEREF _Toc164780582 \h </w:instrText>
        </w:r>
        <w:r w:rsidR="00124976">
          <w:rPr>
            <w:noProof/>
            <w:webHidden/>
          </w:rPr>
        </w:r>
        <w:r w:rsidR="00124976">
          <w:rPr>
            <w:noProof/>
            <w:webHidden/>
          </w:rPr>
          <w:fldChar w:fldCharType="separate"/>
        </w:r>
        <w:r w:rsidR="003772F5">
          <w:rPr>
            <w:noProof/>
            <w:webHidden/>
          </w:rPr>
          <w:t>8</w:t>
        </w:r>
        <w:r w:rsidR="00124976">
          <w:rPr>
            <w:noProof/>
            <w:webHidden/>
          </w:rPr>
          <w:fldChar w:fldCharType="end"/>
        </w:r>
      </w:hyperlink>
    </w:p>
    <w:p w14:paraId="30099639" w14:textId="4EBFA491"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583" w:history="1">
        <w:r w:rsidR="00124976" w:rsidRPr="00AE7E39">
          <w:rPr>
            <w:rStyle w:val="Hyperlink"/>
            <w:noProof/>
          </w:rPr>
          <w:t>1.6 Territory recommendation</w:t>
        </w:r>
        <w:r w:rsidR="00124976">
          <w:rPr>
            <w:noProof/>
            <w:webHidden/>
          </w:rPr>
          <w:tab/>
        </w:r>
        <w:r w:rsidR="00124976">
          <w:rPr>
            <w:noProof/>
            <w:webHidden/>
          </w:rPr>
          <w:fldChar w:fldCharType="begin"/>
        </w:r>
        <w:r w:rsidR="00124976">
          <w:rPr>
            <w:noProof/>
            <w:webHidden/>
          </w:rPr>
          <w:instrText xml:space="preserve"> PAGEREF _Toc164780583 \h </w:instrText>
        </w:r>
        <w:r w:rsidR="00124976">
          <w:rPr>
            <w:noProof/>
            <w:webHidden/>
          </w:rPr>
        </w:r>
        <w:r w:rsidR="00124976">
          <w:rPr>
            <w:noProof/>
            <w:webHidden/>
          </w:rPr>
          <w:fldChar w:fldCharType="separate"/>
        </w:r>
        <w:r w:rsidR="003772F5">
          <w:rPr>
            <w:noProof/>
            <w:webHidden/>
          </w:rPr>
          <w:t>8</w:t>
        </w:r>
        <w:r w:rsidR="00124976">
          <w:rPr>
            <w:noProof/>
            <w:webHidden/>
          </w:rPr>
          <w:fldChar w:fldCharType="end"/>
        </w:r>
      </w:hyperlink>
    </w:p>
    <w:p w14:paraId="7AD4D116" w14:textId="4661F40C" w:rsidR="00124976" w:rsidRDefault="00AE407C">
      <w:pPr>
        <w:pStyle w:val="TOC1"/>
        <w:rPr>
          <w:rFonts w:asciiTheme="minorHAnsi" w:eastAsiaTheme="minorEastAsia" w:hAnsiTheme="minorHAnsi" w:cstheme="minorBidi"/>
          <w:b w:val="0"/>
          <w:color w:val="auto"/>
          <w:kern w:val="2"/>
          <w:sz w:val="24"/>
          <w:szCs w:val="24"/>
          <w:lang w:val="en-AU"/>
          <w14:ligatures w14:val="standardContextual"/>
        </w:rPr>
      </w:pPr>
      <w:hyperlink w:anchor="_Toc164780584" w:history="1">
        <w:r w:rsidR="00124976" w:rsidRPr="00AE7E39">
          <w:rPr>
            <w:rStyle w:val="Hyperlink"/>
            <w:rFonts w:ascii="Georgia" w:hAnsi="Georgia" w:cs="Arial"/>
            <w:lang w:val="en-AU"/>
          </w:rPr>
          <w:t>2.</w:t>
        </w:r>
        <w:r w:rsidR="00124976">
          <w:rPr>
            <w:rFonts w:asciiTheme="minorHAnsi" w:eastAsiaTheme="minorEastAsia" w:hAnsiTheme="minorHAnsi" w:cstheme="minorBidi"/>
            <w:b w:val="0"/>
            <w:color w:val="auto"/>
            <w:kern w:val="2"/>
            <w:sz w:val="24"/>
            <w:szCs w:val="24"/>
            <w:lang w:val="en-AU"/>
            <w14:ligatures w14:val="standardContextual"/>
          </w:rPr>
          <w:tab/>
        </w:r>
        <w:r w:rsidR="00124976" w:rsidRPr="00AE7E39">
          <w:rPr>
            <w:rStyle w:val="Hyperlink"/>
            <w:rFonts w:ascii="Georgia" w:hAnsi="Georgia" w:cs="Arial"/>
            <w:lang w:val="en-AU"/>
          </w:rPr>
          <w:t>Background</w:t>
        </w:r>
        <w:r w:rsidR="00124976">
          <w:rPr>
            <w:webHidden/>
          </w:rPr>
          <w:tab/>
        </w:r>
        <w:r w:rsidR="00124976">
          <w:rPr>
            <w:webHidden/>
          </w:rPr>
          <w:fldChar w:fldCharType="begin"/>
        </w:r>
        <w:r w:rsidR="00124976">
          <w:rPr>
            <w:webHidden/>
          </w:rPr>
          <w:instrText xml:space="preserve"> PAGEREF _Toc164780584 \h </w:instrText>
        </w:r>
        <w:r w:rsidR="00124976">
          <w:rPr>
            <w:webHidden/>
          </w:rPr>
        </w:r>
        <w:r w:rsidR="00124976">
          <w:rPr>
            <w:webHidden/>
          </w:rPr>
          <w:fldChar w:fldCharType="separate"/>
        </w:r>
        <w:r w:rsidR="003772F5">
          <w:rPr>
            <w:webHidden/>
          </w:rPr>
          <w:t>9</w:t>
        </w:r>
        <w:r w:rsidR="00124976">
          <w:rPr>
            <w:webHidden/>
          </w:rPr>
          <w:fldChar w:fldCharType="end"/>
        </w:r>
      </w:hyperlink>
    </w:p>
    <w:p w14:paraId="516624AA" w14:textId="3A6B0B78"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585" w:history="1">
        <w:r w:rsidR="00124976" w:rsidRPr="00AE7E39">
          <w:rPr>
            <w:rStyle w:val="Hyperlink"/>
            <w:noProof/>
          </w:rPr>
          <w:t>2.1 Campaign Background</w:t>
        </w:r>
        <w:r w:rsidR="00124976">
          <w:rPr>
            <w:noProof/>
            <w:webHidden/>
          </w:rPr>
          <w:tab/>
        </w:r>
        <w:r w:rsidR="00124976">
          <w:rPr>
            <w:noProof/>
            <w:webHidden/>
          </w:rPr>
          <w:fldChar w:fldCharType="begin"/>
        </w:r>
        <w:r w:rsidR="00124976">
          <w:rPr>
            <w:noProof/>
            <w:webHidden/>
          </w:rPr>
          <w:instrText xml:space="preserve"> PAGEREF _Toc164780585 \h </w:instrText>
        </w:r>
        <w:r w:rsidR="00124976">
          <w:rPr>
            <w:noProof/>
            <w:webHidden/>
          </w:rPr>
        </w:r>
        <w:r w:rsidR="00124976">
          <w:rPr>
            <w:noProof/>
            <w:webHidden/>
          </w:rPr>
          <w:fldChar w:fldCharType="separate"/>
        </w:r>
        <w:r w:rsidR="003772F5">
          <w:rPr>
            <w:noProof/>
            <w:webHidden/>
          </w:rPr>
          <w:t>9</w:t>
        </w:r>
        <w:r w:rsidR="00124976">
          <w:rPr>
            <w:noProof/>
            <w:webHidden/>
          </w:rPr>
          <w:fldChar w:fldCharType="end"/>
        </w:r>
      </w:hyperlink>
    </w:p>
    <w:p w14:paraId="56996858" w14:textId="2310D863"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586" w:history="1">
        <w:r w:rsidR="00124976" w:rsidRPr="00AE7E39">
          <w:rPr>
            <w:rStyle w:val="Hyperlink"/>
            <w:noProof/>
          </w:rPr>
          <w:t>2.2 Research Methodology</w:t>
        </w:r>
        <w:r w:rsidR="00124976">
          <w:rPr>
            <w:noProof/>
            <w:webHidden/>
          </w:rPr>
          <w:tab/>
        </w:r>
        <w:r w:rsidR="00124976">
          <w:rPr>
            <w:noProof/>
            <w:webHidden/>
          </w:rPr>
          <w:fldChar w:fldCharType="begin"/>
        </w:r>
        <w:r w:rsidR="00124976">
          <w:rPr>
            <w:noProof/>
            <w:webHidden/>
          </w:rPr>
          <w:instrText xml:space="preserve"> PAGEREF _Toc164780586 \h </w:instrText>
        </w:r>
        <w:r w:rsidR="00124976">
          <w:rPr>
            <w:noProof/>
            <w:webHidden/>
          </w:rPr>
        </w:r>
        <w:r w:rsidR="00124976">
          <w:rPr>
            <w:noProof/>
            <w:webHidden/>
          </w:rPr>
          <w:fldChar w:fldCharType="separate"/>
        </w:r>
        <w:r w:rsidR="003772F5">
          <w:rPr>
            <w:noProof/>
            <w:webHidden/>
          </w:rPr>
          <w:t>11</w:t>
        </w:r>
        <w:r w:rsidR="00124976">
          <w:rPr>
            <w:noProof/>
            <w:webHidden/>
          </w:rPr>
          <w:fldChar w:fldCharType="end"/>
        </w:r>
      </w:hyperlink>
    </w:p>
    <w:p w14:paraId="5644E8F6" w14:textId="2BEF2929"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587" w:history="1">
        <w:r w:rsidR="00124976" w:rsidRPr="00AE7E39">
          <w:rPr>
            <w:rStyle w:val="Hyperlink"/>
            <w:noProof/>
          </w:rPr>
          <w:t>2.2.1 Detailed Qualitative Stratification</w:t>
        </w:r>
        <w:r w:rsidR="00124976">
          <w:rPr>
            <w:noProof/>
            <w:webHidden/>
          </w:rPr>
          <w:tab/>
        </w:r>
        <w:r w:rsidR="00124976">
          <w:rPr>
            <w:noProof/>
            <w:webHidden/>
          </w:rPr>
          <w:fldChar w:fldCharType="begin"/>
        </w:r>
        <w:r w:rsidR="00124976">
          <w:rPr>
            <w:noProof/>
            <w:webHidden/>
          </w:rPr>
          <w:instrText xml:space="preserve"> PAGEREF _Toc164780587 \h </w:instrText>
        </w:r>
        <w:r w:rsidR="00124976">
          <w:rPr>
            <w:noProof/>
            <w:webHidden/>
          </w:rPr>
        </w:r>
        <w:r w:rsidR="00124976">
          <w:rPr>
            <w:noProof/>
            <w:webHidden/>
          </w:rPr>
          <w:fldChar w:fldCharType="separate"/>
        </w:r>
        <w:r w:rsidR="003772F5">
          <w:rPr>
            <w:noProof/>
            <w:webHidden/>
          </w:rPr>
          <w:t>11</w:t>
        </w:r>
        <w:r w:rsidR="00124976">
          <w:rPr>
            <w:noProof/>
            <w:webHidden/>
          </w:rPr>
          <w:fldChar w:fldCharType="end"/>
        </w:r>
      </w:hyperlink>
    </w:p>
    <w:p w14:paraId="2CA9FBE9" w14:textId="69485B0B" w:rsidR="00124976" w:rsidRDefault="00AE407C">
      <w:pPr>
        <w:pStyle w:val="TOC1"/>
        <w:rPr>
          <w:rFonts w:asciiTheme="minorHAnsi" w:eastAsiaTheme="minorEastAsia" w:hAnsiTheme="minorHAnsi" w:cstheme="minorBidi"/>
          <w:b w:val="0"/>
          <w:color w:val="auto"/>
          <w:kern w:val="2"/>
          <w:sz w:val="24"/>
          <w:szCs w:val="24"/>
          <w:lang w:val="en-AU"/>
          <w14:ligatures w14:val="standardContextual"/>
        </w:rPr>
      </w:pPr>
      <w:hyperlink w:anchor="_Toc164780588" w:history="1">
        <w:r w:rsidR="00124976" w:rsidRPr="00AE7E39">
          <w:rPr>
            <w:rStyle w:val="Hyperlink"/>
            <w:rFonts w:ascii="Georgia" w:hAnsi="Georgia" w:cs="Arial"/>
            <w:lang w:val="en-AU"/>
          </w:rPr>
          <w:t>3.</w:t>
        </w:r>
        <w:r w:rsidR="00124976">
          <w:rPr>
            <w:rFonts w:asciiTheme="minorHAnsi" w:eastAsiaTheme="minorEastAsia" w:hAnsiTheme="minorHAnsi" w:cstheme="minorBidi"/>
            <w:b w:val="0"/>
            <w:color w:val="auto"/>
            <w:kern w:val="2"/>
            <w:sz w:val="24"/>
            <w:szCs w:val="24"/>
            <w:lang w:val="en-AU"/>
            <w14:ligatures w14:val="standardContextual"/>
          </w:rPr>
          <w:tab/>
        </w:r>
        <w:r w:rsidR="00124976" w:rsidRPr="00AE7E39">
          <w:rPr>
            <w:rStyle w:val="Hyperlink"/>
            <w:rFonts w:ascii="Georgia" w:hAnsi="Georgia" w:cs="Arial"/>
            <w:lang w:val="en-AU"/>
          </w:rPr>
          <w:t>The contextual shift in gendered disrespect</w:t>
        </w:r>
        <w:r w:rsidR="00124976">
          <w:rPr>
            <w:webHidden/>
          </w:rPr>
          <w:tab/>
        </w:r>
        <w:r w:rsidR="00124976">
          <w:rPr>
            <w:webHidden/>
          </w:rPr>
          <w:fldChar w:fldCharType="begin"/>
        </w:r>
        <w:r w:rsidR="00124976">
          <w:rPr>
            <w:webHidden/>
          </w:rPr>
          <w:instrText xml:space="preserve"> PAGEREF _Toc164780588 \h </w:instrText>
        </w:r>
        <w:r w:rsidR="00124976">
          <w:rPr>
            <w:webHidden/>
          </w:rPr>
        </w:r>
        <w:r w:rsidR="00124976">
          <w:rPr>
            <w:webHidden/>
          </w:rPr>
          <w:fldChar w:fldCharType="separate"/>
        </w:r>
        <w:r w:rsidR="003772F5">
          <w:rPr>
            <w:webHidden/>
          </w:rPr>
          <w:t>17</w:t>
        </w:r>
        <w:r w:rsidR="00124976">
          <w:rPr>
            <w:webHidden/>
          </w:rPr>
          <w:fldChar w:fldCharType="end"/>
        </w:r>
      </w:hyperlink>
    </w:p>
    <w:p w14:paraId="1031EB9F" w14:textId="163FD4BF"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589" w:history="1">
        <w:r w:rsidR="00124976" w:rsidRPr="00AE7E39">
          <w:rPr>
            <w:rStyle w:val="Hyperlink"/>
            <w:noProof/>
          </w:rPr>
          <w:t>3.1 The external context has changed over the duration of the National Campaign, with significant changes over the most recent period</w:t>
        </w:r>
        <w:r w:rsidR="00124976">
          <w:rPr>
            <w:noProof/>
            <w:webHidden/>
          </w:rPr>
          <w:tab/>
        </w:r>
        <w:r w:rsidR="00124976">
          <w:rPr>
            <w:noProof/>
            <w:webHidden/>
          </w:rPr>
          <w:fldChar w:fldCharType="begin"/>
        </w:r>
        <w:r w:rsidR="00124976">
          <w:rPr>
            <w:noProof/>
            <w:webHidden/>
          </w:rPr>
          <w:instrText xml:space="preserve"> PAGEREF _Toc164780589 \h </w:instrText>
        </w:r>
        <w:r w:rsidR="00124976">
          <w:rPr>
            <w:noProof/>
            <w:webHidden/>
          </w:rPr>
        </w:r>
        <w:r w:rsidR="00124976">
          <w:rPr>
            <w:noProof/>
            <w:webHidden/>
          </w:rPr>
          <w:fldChar w:fldCharType="separate"/>
        </w:r>
        <w:r w:rsidR="003772F5">
          <w:rPr>
            <w:noProof/>
            <w:webHidden/>
          </w:rPr>
          <w:t>17</w:t>
        </w:r>
        <w:r w:rsidR="00124976">
          <w:rPr>
            <w:noProof/>
            <w:webHidden/>
          </w:rPr>
          <w:fldChar w:fldCharType="end"/>
        </w:r>
      </w:hyperlink>
    </w:p>
    <w:p w14:paraId="6628DB4C" w14:textId="5EB09172"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590" w:history="1">
        <w:r w:rsidR="00124976" w:rsidRPr="00AE7E39">
          <w:rPr>
            <w:rStyle w:val="Hyperlink"/>
            <w:noProof/>
          </w:rPr>
          <w:t>3.2 Ten contextual shifts impacting attitudes</w:t>
        </w:r>
        <w:r w:rsidR="00124976">
          <w:rPr>
            <w:noProof/>
            <w:webHidden/>
          </w:rPr>
          <w:tab/>
        </w:r>
        <w:r w:rsidR="00124976">
          <w:rPr>
            <w:noProof/>
            <w:webHidden/>
          </w:rPr>
          <w:fldChar w:fldCharType="begin"/>
        </w:r>
        <w:r w:rsidR="00124976">
          <w:rPr>
            <w:noProof/>
            <w:webHidden/>
          </w:rPr>
          <w:instrText xml:space="preserve"> PAGEREF _Toc164780590 \h </w:instrText>
        </w:r>
        <w:r w:rsidR="00124976">
          <w:rPr>
            <w:noProof/>
            <w:webHidden/>
          </w:rPr>
        </w:r>
        <w:r w:rsidR="00124976">
          <w:rPr>
            <w:noProof/>
            <w:webHidden/>
          </w:rPr>
          <w:fldChar w:fldCharType="separate"/>
        </w:r>
        <w:r w:rsidR="003772F5">
          <w:rPr>
            <w:noProof/>
            <w:webHidden/>
          </w:rPr>
          <w:t>20</w:t>
        </w:r>
        <w:r w:rsidR="00124976">
          <w:rPr>
            <w:noProof/>
            <w:webHidden/>
          </w:rPr>
          <w:fldChar w:fldCharType="end"/>
        </w:r>
      </w:hyperlink>
    </w:p>
    <w:p w14:paraId="4871D6B7" w14:textId="4E3B2071"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591" w:history="1">
        <w:r w:rsidR="00124976" w:rsidRPr="00AE7E39">
          <w:rPr>
            <w:rStyle w:val="Hyperlink"/>
            <w:noProof/>
          </w:rPr>
          <w:t>3.2.1 The ‘appetite for change’</w:t>
        </w:r>
        <w:r w:rsidR="00124976">
          <w:rPr>
            <w:noProof/>
            <w:webHidden/>
          </w:rPr>
          <w:tab/>
        </w:r>
        <w:r w:rsidR="00124976">
          <w:rPr>
            <w:noProof/>
            <w:webHidden/>
          </w:rPr>
          <w:fldChar w:fldCharType="begin"/>
        </w:r>
        <w:r w:rsidR="00124976">
          <w:rPr>
            <w:noProof/>
            <w:webHidden/>
          </w:rPr>
          <w:instrText xml:space="preserve"> PAGEREF _Toc164780591 \h </w:instrText>
        </w:r>
        <w:r w:rsidR="00124976">
          <w:rPr>
            <w:noProof/>
            <w:webHidden/>
          </w:rPr>
        </w:r>
        <w:r w:rsidR="00124976">
          <w:rPr>
            <w:noProof/>
            <w:webHidden/>
          </w:rPr>
          <w:fldChar w:fldCharType="separate"/>
        </w:r>
        <w:r w:rsidR="003772F5">
          <w:rPr>
            <w:noProof/>
            <w:webHidden/>
          </w:rPr>
          <w:t>20</w:t>
        </w:r>
        <w:r w:rsidR="00124976">
          <w:rPr>
            <w:noProof/>
            <w:webHidden/>
          </w:rPr>
          <w:fldChar w:fldCharType="end"/>
        </w:r>
      </w:hyperlink>
    </w:p>
    <w:p w14:paraId="5246F7BB" w14:textId="54609D21"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592" w:history="1">
        <w:r w:rsidR="00124976" w:rsidRPr="00AE7E39">
          <w:rPr>
            <w:rStyle w:val="Hyperlink"/>
            <w:noProof/>
          </w:rPr>
          <w:t>3.2.2 The ‘loudest voices’</w:t>
        </w:r>
        <w:r w:rsidR="00124976">
          <w:rPr>
            <w:noProof/>
            <w:webHidden/>
          </w:rPr>
          <w:tab/>
        </w:r>
        <w:r w:rsidR="00124976">
          <w:rPr>
            <w:noProof/>
            <w:webHidden/>
          </w:rPr>
          <w:fldChar w:fldCharType="begin"/>
        </w:r>
        <w:r w:rsidR="00124976">
          <w:rPr>
            <w:noProof/>
            <w:webHidden/>
          </w:rPr>
          <w:instrText xml:space="preserve"> PAGEREF _Toc164780592 \h </w:instrText>
        </w:r>
        <w:r w:rsidR="00124976">
          <w:rPr>
            <w:noProof/>
            <w:webHidden/>
          </w:rPr>
        </w:r>
        <w:r w:rsidR="00124976">
          <w:rPr>
            <w:noProof/>
            <w:webHidden/>
          </w:rPr>
          <w:fldChar w:fldCharType="separate"/>
        </w:r>
        <w:r w:rsidR="003772F5">
          <w:rPr>
            <w:noProof/>
            <w:webHidden/>
          </w:rPr>
          <w:t>21</w:t>
        </w:r>
        <w:r w:rsidR="00124976">
          <w:rPr>
            <w:noProof/>
            <w:webHidden/>
          </w:rPr>
          <w:fldChar w:fldCharType="end"/>
        </w:r>
      </w:hyperlink>
    </w:p>
    <w:p w14:paraId="079AA531" w14:textId="4AC3439C"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593" w:history="1">
        <w:r w:rsidR="00124976" w:rsidRPr="00AE7E39">
          <w:rPr>
            <w:rStyle w:val="Hyperlink"/>
            <w:noProof/>
          </w:rPr>
          <w:t>3.2.3 The ‘cannibalisation’ of other issues</w:t>
        </w:r>
        <w:r w:rsidR="00124976">
          <w:rPr>
            <w:noProof/>
            <w:webHidden/>
          </w:rPr>
          <w:tab/>
        </w:r>
        <w:r w:rsidR="00124976">
          <w:rPr>
            <w:noProof/>
            <w:webHidden/>
          </w:rPr>
          <w:fldChar w:fldCharType="begin"/>
        </w:r>
        <w:r w:rsidR="00124976">
          <w:rPr>
            <w:noProof/>
            <w:webHidden/>
          </w:rPr>
          <w:instrText xml:space="preserve"> PAGEREF _Toc164780593 \h </w:instrText>
        </w:r>
        <w:r w:rsidR="00124976">
          <w:rPr>
            <w:noProof/>
            <w:webHidden/>
          </w:rPr>
        </w:r>
        <w:r w:rsidR="00124976">
          <w:rPr>
            <w:noProof/>
            <w:webHidden/>
          </w:rPr>
          <w:fldChar w:fldCharType="separate"/>
        </w:r>
        <w:r w:rsidR="003772F5">
          <w:rPr>
            <w:noProof/>
            <w:webHidden/>
          </w:rPr>
          <w:t>22</w:t>
        </w:r>
        <w:r w:rsidR="00124976">
          <w:rPr>
            <w:noProof/>
            <w:webHidden/>
          </w:rPr>
          <w:fldChar w:fldCharType="end"/>
        </w:r>
      </w:hyperlink>
    </w:p>
    <w:p w14:paraId="52BFFDA0" w14:textId="32F965C0"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594" w:history="1">
        <w:r w:rsidR="00124976" w:rsidRPr="00AE7E39">
          <w:rPr>
            <w:rStyle w:val="Hyperlink"/>
            <w:noProof/>
          </w:rPr>
          <w:t>3.2.4 The ‘system’ deflection</w:t>
        </w:r>
        <w:r w:rsidR="00124976">
          <w:rPr>
            <w:noProof/>
            <w:webHidden/>
          </w:rPr>
          <w:tab/>
        </w:r>
        <w:r w:rsidR="00124976">
          <w:rPr>
            <w:noProof/>
            <w:webHidden/>
          </w:rPr>
          <w:fldChar w:fldCharType="begin"/>
        </w:r>
        <w:r w:rsidR="00124976">
          <w:rPr>
            <w:noProof/>
            <w:webHidden/>
          </w:rPr>
          <w:instrText xml:space="preserve"> PAGEREF _Toc164780594 \h </w:instrText>
        </w:r>
        <w:r w:rsidR="00124976">
          <w:rPr>
            <w:noProof/>
            <w:webHidden/>
          </w:rPr>
        </w:r>
        <w:r w:rsidR="00124976">
          <w:rPr>
            <w:noProof/>
            <w:webHidden/>
          </w:rPr>
          <w:fldChar w:fldCharType="separate"/>
        </w:r>
        <w:r w:rsidR="003772F5">
          <w:rPr>
            <w:noProof/>
            <w:webHidden/>
          </w:rPr>
          <w:t>23</w:t>
        </w:r>
        <w:r w:rsidR="00124976">
          <w:rPr>
            <w:noProof/>
            <w:webHidden/>
          </w:rPr>
          <w:fldChar w:fldCharType="end"/>
        </w:r>
      </w:hyperlink>
    </w:p>
    <w:p w14:paraId="2A71BF23" w14:textId="270CA4BA"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595" w:history="1">
        <w:r w:rsidR="00124976" w:rsidRPr="00AE7E39">
          <w:rPr>
            <w:rStyle w:val="Hyperlink"/>
            <w:noProof/>
          </w:rPr>
          <w:t>3.2.5 Desensitisation</w:t>
        </w:r>
        <w:r w:rsidR="00124976">
          <w:rPr>
            <w:noProof/>
            <w:webHidden/>
          </w:rPr>
          <w:tab/>
        </w:r>
        <w:r w:rsidR="00124976">
          <w:rPr>
            <w:noProof/>
            <w:webHidden/>
          </w:rPr>
          <w:fldChar w:fldCharType="begin"/>
        </w:r>
        <w:r w:rsidR="00124976">
          <w:rPr>
            <w:noProof/>
            <w:webHidden/>
          </w:rPr>
          <w:instrText xml:space="preserve"> PAGEREF _Toc164780595 \h </w:instrText>
        </w:r>
        <w:r w:rsidR="00124976">
          <w:rPr>
            <w:noProof/>
            <w:webHidden/>
          </w:rPr>
        </w:r>
        <w:r w:rsidR="00124976">
          <w:rPr>
            <w:noProof/>
            <w:webHidden/>
          </w:rPr>
          <w:fldChar w:fldCharType="separate"/>
        </w:r>
        <w:r w:rsidR="003772F5">
          <w:rPr>
            <w:noProof/>
            <w:webHidden/>
          </w:rPr>
          <w:t>24</w:t>
        </w:r>
        <w:r w:rsidR="00124976">
          <w:rPr>
            <w:noProof/>
            <w:webHidden/>
          </w:rPr>
          <w:fldChar w:fldCharType="end"/>
        </w:r>
      </w:hyperlink>
    </w:p>
    <w:p w14:paraId="68BE7DA6" w14:textId="5D4D731A"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596" w:history="1">
        <w:r w:rsidR="00124976" w:rsidRPr="00AE7E39">
          <w:rPr>
            <w:rStyle w:val="Hyperlink"/>
            <w:noProof/>
          </w:rPr>
          <w:t>3.2.6 Normalisation</w:t>
        </w:r>
        <w:r w:rsidR="00124976">
          <w:rPr>
            <w:noProof/>
            <w:webHidden/>
          </w:rPr>
          <w:tab/>
        </w:r>
        <w:r w:rsidR="00124976">
          <w:rPr>
            <w:noProof/>
            <w:webHidden/>
          </w:rPr>
          <w:fldChar w:fldCharType="begin"/>
        </w:r>
        <w:r w:rsidR="00124976">
          <w:rPr>
            <w:noProof/>
            <w:webHidden/>
          </w:rPr>
          <w:instrText xml:space="preserve"> PAGEREF _Toc164780596 \h </w:instrText>
        </w:r>
        <w:r w:rsidR="00124976">
          <w:rPr>
            <w:noProof/>
            <w:webHidden/>
          </w:rPr>
        </w:r>
        <w:r w:rsidR="00124976">
          <w:rPr>
            <w:noProof/>
            <w:webHidden/>
          </w:rPr>
          <w:fldChar w:fldCharType="separate"/>
        </w:r>
        <w:r w:rsidR="003772F5">
          <w:rPr>
            <w:noProof/>
            <w:webHidden/>
          </w:rPr>
          <w:t>24</w:t>
        </w:r>
        <w:r w:rsidR="00124976">
          <w:rPr>
            <w:noProof/>
            <w:webHidden/>
          </w:rPr>
          <w:fldChar w:fldCharType="end"/>
        </w:r>
      </w:hyperlink>
    </w:p>
    <w:p w14:paraId="6EE744A2" w14:textId="2A5A0364"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597" w:history="1">
        <w:r w:rsidR="00124976" w:rsidRPr="00AE7E39">
          <w:rPr>
            <w:rStyle w:val="Hyperlink"/>
            <w:noProof/>
          </w:rPr>
          <w:t>3.2.7 The ‘behavioural ask’</w:t>
        </w:r>
        <w:r w:rsidR="00124976">
          <w:rPr>
            <w:noProof/>
            <w:webHidden/>
          </w:rPr>
          <w:tab/>
        </w:r>
        <w:r w:rsidR="00124976">
          <w:rPr>
            <w:noProof/>
            <w:webHidden/>
          </w:rPr>
          <w:fldChar w:fldCharType="begin"/>
        </w:r>
        <w:r w:rsidR="00124976">
          <w:rPr>
            <w:noProof/>
            <w:webHidden/>
          </w:rPr>
          <w:instrText xml:space="preserve"> PAGEREF _Toc164780597 \h </w:instrText>
        </w:r>
        <w:r w:rsidR="00124976">
          <w:rPr>
            <w:noProof/>
            <w:webHidden/>
          </w:rPr>
        </w:r>
        <w:r w:rsidR="00124976">
          <w:rPr>
            <w:noProof/>
            <w:webHidden/>
          </w:rPr>
          <w:fldChar w:fldCharType="separate"/>
        </w:r>
        <w:r w:rsidR="003772F5">
          <w:rPr>
            <w:noProof/>
            <w:webHidden/>
          </w:rPr>
          <w:t>25</w:t>
        </w:r>
        <w:r w:rsidR="00124976">
          <w:rPr>
            <w:noProof/>
            <w:webHidden/>
          </w:rPr>
          <w:fldChar w:fldCharType="end"/>
        </w:r>
      </w:hyperlink>
    </w:p>
    <w:p w14:paraId="3940FA4E" w14:textId="0422C6F9"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598" w:history="1">
        <w:r w:rsidR="00124976" w:rsidRPr="00AE7E39">
          <w:rPr>
            <w:rStyle w:val="Hyperlink"/>
            <w:noProof/>
          </w:rPr>
          <w:t>3.2.8 ‘Say’ but don’t ‘feel’</w:t>
        </w:r>
        <w:r w:rsidR="00124976">
          <w:rPr>
            <w:noProof/>
            <w:webHidden/>
          </w:rPr>
          <w:tab/>
        </w:r>
        <w:r w:rsidR="00124976">
          <w:rPr>
            <w:noProof/>
            <w:webHidden/>
          </w:rPr>
          <w:fldChar w:fldCharType="begin"/>
        </w:r>
        <w:r w:rsidR="00124976">
          <w:rPr>
            <w:noProof/>
            <w:webHidden/>
          </w:rPr>
          <w:instrText xml:space="preserve"> PAGEREF _Toc164780598 \h </w:instrText>
        </w:r>
        <w:r w:rsidR="00124976">
          <w:rPr>
            <w:noProof/>
            <w:webHidden/>
          </w:rPr>
        </w:r>
        <w:r w:rsidR="00124976">
          <w:rPr>
            <w:noProof/>
            <w:webHidden/>
          </w:rPr>
          <w:fldChar w:fldCharType="separate"/>
        </w:r>
        <w:r w:rsidR="003772F5">
          <w:rPr>
            <w:noProof/>
            <w:webHidden/>
          </w:rPr>
          <w:t>26</w:t>
        </w:r>
        <w:r w:rsidR="00124976">
          <w:rPr>
            <w:noProof/>
            <w:webHidden/>
          </w:rPr>
          <w:fldChar w:fldCharType="end"/>
        </w:r>
      </w:hyperlink>
    </w:p>
    <w:p w14:paraId="0CCF5B21" w14:textId="10CD1288"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599" w:history="1">
        <w:r w:rsidR="00124976" w:rsidRPr="00AE7E39">
          <w:rPr>
            <w:rStyle w:val="Hyperlink"/>
            <w:noProof/>
          </w:rPr>
          <w:t>3.2.9 Fear of Equality</w:t>
        </w:r>
        <w:r w:rsidR="00124976">
          <w:rPr>
            <w:noProof/>
            <w:webHidden/>
          </w:rPr>
          <w:tab/>
        </w:r>
        <w:r w:rsidR="00124976">
          <w:rPr>
            <w:noProof/>
            <w:webHidden/>
          </w:rPr>
          <w:fldChar w:fldCharType="begin"/>
        </w:r>
        <w:r w:rsidR="00124976">
          <w:rPr>
            <w:noProof/>
            <w:webHidden/>
          </w:rPr>
          <w:instrText xml:space="preserve"> PAGEREF _Toc164780599 \h </w:instrText>
        </w:r>
        <w:r w:rsidR="00124976">
          <w:rPr>
            <w:noProof/>
            <w:webHidden/>
          </w:rPr>
        </w:r>
        <w:r w:rsidR="00124976">
          <w:rPr>
            <w:noProof/>
            <w:webHidden/>
          </w:rPr>
          <w:fldChar w:fldCharType="separate"/>
        </w:r>
        <w:r w:rsidR="003772F5">
          <w:rPr>
            <w:noProof/>
            <w:webHidden/>
          </w:rPr>
          <w:t>27</w:t>
        </w:r>
        <w:r w:rsidR="00124976">
          <w:rPr>
            <w:noProof/>
            <w:webHidden/>
          </w:rPr>
          <w:fldChar w:fldCharType="end"/>
        </w:r>
      </w:hyperlink>
    </w:p>
    <w:p w14:paraId="09E7BDD5" w14:textId="640ADAB0"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00" w:history="1">
        <w:r w:rsidR="00124976" w:rsidRPr="00AE7E39">
          <w:rPr>
            <w:rStyle w:val="Hyperlink"/>
            <w:noProof/>
          </w:rPr>
          <w:t>3.1.10 Fear of the issue</w:t>
        </w:r>
        <w:r w:rsidR="00124976">
          <w:rPr>
            <w:noProof/>
            <w:webHidden/>
          </w:rPr>
          <w:tab/>
        </w:r>
        <w:r w:rsidR="00124976">
          <w:rPr>
            <w:noProof/>
            <w:webHidden/>
          </w:rPr>
          <w:fldChar w:fldCharType="begin"/>
        </w:r>
        <w:r w:rsidR="00124976">
          <w:rPr>
            <w:noProof/>
            <w:webHidden/>
          </w:rPr>
          <w:instrText xml:space="preserve"> PAGEREF _Toc164780600 \h </w:instrText>
        </w:r>
        <w:r w:rsidR="00124976">
          <w:rPr>
            <w:noProof/>
            <w:webHidden/>
          </w:rPr>
        </w:r>
        <w:r w:rsidR="00124976">
          <w:rPr>
            <w:noProof/>
            <w:webHidden/>
          </w:rPr>
          <w:fldChar w:fldCharType="separate"/>
        </w:r>
        <w:r w:rsidR="003772F5">
          <w:rPr>
            <w:noProof/>
            <w:webHidden/>
          </w:rPr>
          <w:t>27</w:t>
        </w:r>
        <w:r w:rsidR="00124976">
          <w:rPr>
            <w:noProof/>
            <w:webHidden/>
          </w:rPr>
          <w:fldChar w:fldCharType="end"/>
        </w:r>
      </w:hyperlink>
    </w:p>
    <w:p w14:paraId="1A6A5ABD" w14:textId="00BEFE50" w:rsidR="00124976" w:rsidRDefault="00AE407C">
      <w:pPr>
        <w:pStyle w:val="TOC1"/>
        <w:rPr>
          <w:rFonts w:asciiTheme="minorHAnsi" w:eastAsiaTheme="minorEastAsia" w:hAnsiTheme="minorHAnsi" w:cstheme="minorBidi"/>
          <w:b w:val="0"/>
          <w:color w:val="auto"/>
          <w:kern w:val="2"/>
          <w:sz w:val="24"/>
          <w:szCs w:val="24"/>
          <w:lang w:val="en-AU"/>
          <w14:ligatures w14:val="standardContextual"/>
        </w:rPr>
      </w:pPr>
      <w:hyperlink w:anchor="_Toc164780601" w:history="1">
        <w:r w:rsidR="00124976" w:rsidRPr="00AE7E39">
          <w:rPr>
            <w:rStyle w:val="Hyperlink"/>
            <w:rFonts w:ascii="Georgia" w:hAnsi="Georgia" w:cs="Arial"/>
            <w:lang w:val="en-AU"/>
          </w:rPr>
          <w:t>4.</w:t>
        </w:r>
        <w:r w:rsidR="00124976">
          <w:rPr>
            <w:rFonts w:asciiTheme="minorHAnsi" w:eastAsiaTheme="minorEastAsia" w:hAnsiTheme="minorHAnsi" w:cstheme="minorBidi"/>
            <w:b w:val="0"/>
            <w:color w:val="auto"/>
            <w:kern w:val="2"/>
            <w:sz w:val="24"/>
            <w:szCs w:val="24"/>
            <w:lang w:val="en-AU"/>
            <w14:ligatures w14:val="standardContextual"/>
          </w:rPr>
          <w:tab/>
        </w:r>
        <w:r w:rsidR="00124976" w:rsidRPr="00AE7E39">
          <w:rPr>
            <w:rStyle w:val="Hyperlink"/>
            <w:rFonts w:ascii="Georgia" w:hAnsi="Georgia" w:cs="Arial"/>
            <w:lang w:val="en-AU"/>
          </w:rPr>
          <w:t>The emerging impact of the contextual shift</w:t>
        </w:r>
        <w:r w:rsidR="00124976">
          <w:rPr>
            <w:webHidden/>
          </w:rPr>
          <w:tab/>
        </w:r>
        <w:r w:rsidR="00124976">
          <w:rPr>
            <w:webHidden/>
          </w:rPr>
          <w:fldChar w:fldCharType="begin"/>
        </w:r>
        <w:r w:rsidR="00124976">
          <w:rPr>
            <w:webHidden/>
          </w:rPr>
          <w:instrText xml:space="preserve"> PAGEREF _Toc164780601 \h </w:instrText>
        </w:r>
        <w:r w:rsidR="00124976">
          <w:rPr>
            <w:webHidden/>
          </w:rPr>
        </w:r>
        <w:r w:rsidR="00124976">
          <w:rPr>
            <w:webHidden/>
          </w:rPr>
          <w:fldChar w:fldCharType="separate"/>
        </w:r>
        <w:r w:rsidR="003772F5">
          <w:rPr>
            <w:webHidden/>
          </w:rPr>
          <w:t>29</w:t>
        </w:r>
        <w:r w:rsidR="00124976">
          <w:rPr>
            <w:webHidden/>
          </w:rPr>
          <w:fldChar w:fldCharType="end"/>
        </w:r>
      </w:hyperlink>
    </w:p>
    <w:p w14:paraId="7D27CDA3" w14:textId="376715CA"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02" w:history="1">
        <w:r w:rsidR="00124976" w:rsidRPr="00AE7E39">
          <w:rPr>
            <w:rStyle w:val="Hyperlink"/>
            <w:noProof/>
          </w:rPr>
          <w:t>4.1 The generational divide</w:t>
        </w:r>
        <w:r w:rsidR="00124976">
          <w:rPr>
            <w:noProof/>
            <w:webHidden/>
          </w:rPr>
          <w:tab/>
        </w:r>
        <w:r w:rsidR="00124976">
          <w:rPr>
            <w:noProof/>
            <w:webHidden/>
          </w:rPr>
          <w:fldChar w:fldCharType="begin"/>
        </w:r>
        <w:r w:rsidR="00124976">
          <w:rPr>
            <w:noProof/>
            <w:webHidden/>
          </w:rPr>
          <w:instrText xml:space="preserve"> PAGEREF _Toc164780602 \h </w:instrText>
        </w:r>
        <w:r w:rsidR="00124976">
          <w:rPr>
            <w:noProof/>
            <w:webHidden/>
          </w:rPr>
        </w:r>
        <w:r w:rsidR="00124976">
          <w:rPr>
            <w:noProof/>
            <w:webHidden/>
          </w:rPr>
          <w:fldChar w:fldCharType="separate"/>
        </w:r>
        <w:r w:rsidR="003772F5">
          <w:rPr>
            <w:noProof/>
            <w:webHidden/>
          </w:rPr>
          <w:t>29</w:t>
        </w:r>
        <w:r w:rsidR="00124976">
          <w:rPr>
            <w:noProof/>
            <w:webHidden/>
          </w:rPr>
          <w:fldChar w:fldCharType="end"/>
        </w:r>
      </w:hyperlink>
    </w:p>
    <w:p w14:paraId="7B08E344" w14:textId="23A51515" w:rsidR="00124976" w:rsidRDefault="00AE407C">
      <w:pPr>
        <w:pStyle w:val="TOC4"/>
        <w:tabs>
          <w:tab w:val="left" w:pos="1200"/>
          <w:tab w:val="right" w:pos="9016"/>
        </w:tabs>
        <w:rPr>
          <w:rFonts w:asciiTheme="minorHAnsi" w:hAnsiTheme="minorHAnsi"/>
          <w:noProof/>
          <w:color w:val="auto"/>
          <w:kern w:val="2"/>
          <w:sz w:val="24"/>
          <w:szCs w:val="24"/>
          <w:lang w:val="en-AU" w:eastAsia="en-AU"/>
          <w14:ligatures w14:val="standardContextual"/>
        </w:rPr>
      </w:pPr>
      <w:hyperlink w:anchor="_Toc164780603" w:history="1">
        <w:r w:rsidR="00124976" w:rsidRPr="00AE7E39">
          <w:rPr>
            <w:rStyle w:val="Hyperlink"/>
            <w:noProof/>
          </w:rPr>
          <w:t>4.2</w:t>
        </w:r>
        <w:r w:rsidR="00124976">
          <w:rPr>
            <w:rFonts w:asciiTheme="minorHAnsi" w:hAnsiTheme="minorHAnsi"/>
            <w:noProof/>
            <w:color w:val="auto"/>
            <w:kern w:val="2"/>
            <w:sz w:val="24"/>
            <w:szCs w:val="24"/>
            <w:lang w:val="en-AU" w:eastAsia="en-AU"/>
            <w14:ligatures w14:val="standardContextual"/>
          </w:rPr>
          <w:tab/>
        </w:r>
        <w:r w:rsidR="00124976" w:rsidRPr="00AE7E39">
          <w:rPr>
            <w:rStyle w:val="Hyperlink"/>
            <w:noProof/>
          </w:rPr>
          <w:t>A sense of ‘loss’ among young people</w:t>
        </w:r>
        <w:r w:rsidR="00124976">
          <w:rPr>
            <w:noProof/>
            <w:webHidden/>
          </w:rPr>
          <w:tab/>
        </w:r>
        <w:r w:rsidR="00124976">
          <w:rPr>
            <w:noProof/>
            <w:webHidden/>
          </w:rPr>
          <w:fldChar w:fldCharType="begin"/>
        </w:r>
        <w:r w:rsidR="00124976">
          <w:rPr>
            <w:noProof/>
            <w:webHidden/>
          </w:rPr>
          <w:instrText xml:space="preserve"> PAGEREF _Toc164780603 \h </w:instrText>
        </w:r>
        <w:r w:rsidR="00124976">
          <w:rPr>
            <w:noProof/>
            <w:webHidden/>
          </w:rPr>
        </w:r>
        <w:r w:rsidR="00124976">
          <w:rPr>
            <w:noProof/>
            <w:webHidden/>
          </w:rPr>
          <w:fldChar w:fldCharType="separate"/>
        </w:r>
        <w:r w:rsidR="003772F5">
          <w:rPr>
            <w:noProof/>
            <w:webHidden/>
          </w:rPr>
          <w:t>32</w:t>
        </w:r>
        <w:r w:rsidR="00124976">
          <w:rPr>
            <w:noProof/>
            <w:webHidden/>
          </w:rPr>
          <w:fldChar w:fldCharType="end"/>
        </w:r>
      </w:hyperlink>
    </w:p>
    <w:p w14:paraId="1F03AE0D" w14:textId="550FADFC"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04" w:history="1">
        <w:r w:rsidR="00124976" w:rsidRPr="00AE7E39">
          <w:rPr>
            <w:rStyle w:val="Hyperlink"/>
            <w:noProof/>
          </w:rPr>
          <w:t>4.3 Fear of ‘judgement’</w:t>
        </w:r>
        <w:r w:rsidR="00124976">
          <w:rPr>
            <w:noProof/>
            <w:webHidden/>
          </w:rPr>
          <w:tab/>
        </w:r>
        <w:r w:rsidR="00124976">
          <w:rPr>
            <w:noProof/>
            <w:webHidden/>
          </w:rPr>
          <w:fldChar w:fldCharType="begin"/>
        </w:r>
        <w:r w:rsidR="00124976">
          <w:rPr>
            <w:noProof/>
            <w:webHidden/>
          </w:rPr>
          <w:instrText xml:space="preserve"> PAGEREF _Toc164780604 \h </w:instrText>
        </w:r>
        <w:r w:rsidR="00124976">
          <w:rPr>
            <w:noProof/>
            <w:webHidden/>
          </w:rPr>
        </w:r>
        <w:r w:rsidR="00124976">
          <w:rPr>
            <w:noProof/>
            <w:webHidden/>
          </w:rPr>
          <w:fldChar w:fldCharType="separate"/>
        </w:r>
        <w:r w:rsidR="003772F5">
          <w:rPr>
            <w:noProof/>
            <w:webHidden/>
          </w:rPr>
          <w:t>33</w:t>
        </w:r>
        <w:r w:rsidR="00124976">
          <w:rPr>
            <w:noProof/>
            <w:webHidden/>
          </w:rPr>
          <w:fldChar w:fldCharType="end"/>
        </w:r>
      </w:hyperlink>
    </w:p>
    <w:p w14:paraId="6B38F66C" w14:textId="6FC8DAA4"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05" w:history="1">
        <w:r w:rsidR="00124976" w:rsidRPr="00AE7E39">
          <w:rPr>
            <w:rStyle w:val="Hyperlink"/>
            <w:noProof/>
          </w:rPr>
          <w:t>4.4 Changes in heuristics / unconscious biases</w:t>
        </w:r>
        <w:r w:rsidR="00124976">
          <w:rPr>
            <w:noProof/>
            <w:webHidden/>
          </w:rPr>
          <w:tab/>
        </w:r>
        <w:r w:rsidR="00124976">
          <w:rPr>
            <w:noProof/>
            <w:webHidden/>
          </w:rPr>
          <w:fldChar w:fldCharType="begin"/>
        </w:r>
        <w:r w:rsidR="00124976">
          <w:rPr>
            <w:noProof/>
            <w:webHidden/>
          </w:rPr>
          <w:instrText xml:space="preserve"> PAGEREF _Toc164780605 \h </w:instrText>
        </w:r>
        <w:r w:rsidR="00124976">
          <w:rPr>
            <w:noProof/>
            <w:webHidden/>
          </w:rPr>
        </w:r>
        <w:r w:rsidR="00124976">
          <w:rPr>
            <w:noProof/>
            <w:webHidden/>
          </w:rPr>
          <w:fldChar w:fldCharType="separate"/>
        </w:r>
        <w:r w:rsidR="003772F5">
          <w:rPr>
            <w:noProof/>
            <w:webHidden/>
          </w:rPr>
          <w:t>34</w:t>
        </w:r>
        <w:r w:rsidR="00124976">
          <w:rPr>
            <w:noProof/>
            <w:webHidden/>
          </w:rPr>
          <w:fldChar w:fldCharType="end"/>
        </w:r>
      </w:hyperlink>
    </w:p>
    <w:p w14:paraId="035274F0" w14:textId="3E7684EB"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06" w:history="1">
        <w:r w:rsidR="00124976" w:rsidRPr="00AE7E39">
          <w:rPr>
            <w:rStyle w:val="Hyperlink"/>
            <w:noProof/>
          </w:rPr>
          <w:t>4.4.1 Changes in heuristics – ‘victim blaming’</w:t>
        </w:r>
        <w:r w:rsidR="00124976">
          <w:rPr>
            <w:noProof/>
            <w:webHidden/>
          </w:rPr>
          <w:tab/>
        </w:r>
        <w:r w:rsidR="00124976">
          <w:rPr>
            <w:noProof/>
            <w:webHidden/>
          </w:rPr>
          <w:fldChar w:fldCharType="begin"/>
        </w:r>
        <w:r w:rsidR="00124976">
          <w:rPr>
            <w:noProof/>
            <w:webHidden/>
          </w:rPr>
          <w:instrText xml:space="preserve"> PAGEREF _Toc164780606 \h </w:instrText>
        </w:r>
        <w:r w:rsidR="00124976">
          <w:rPr>
            <w:noProof/>
            <w:webHidden/>
          </w:rPr>
        </w:r>
        <w:r w:rsidR="00124976">
          <w:rPr>
            <w:noProof/>
            <w:webHidden/>
          </w:rPr>
          <w:fldChar w:fldCharType="separate"/>
        </w:r>
        <w:r w:rsidR="003772F5">
          <w:rPr>
            <w:noProof/>
            <w:webHidden/>
          </w:rPr>
          <w:t>34</w:t>
        </w:r>
        <w:r w:rsidR="00124976">
          <w:rPr>
            <w:noProof/>
            <w:webHidden/>
          </w:rPr>
          <w:fldChar w:fldCharType="end"/>
        </w:r>
      </w:hyperlink>
    </w:p>
    <w:p w14:paraId="0D5CDDA7" w14:textId="25AF4D7D"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07" w:history="1">
        <w:r w:rsidR="00124976" w:rsidRPr="00AE7E39">
          <w:rPr>
            <w:rStyle w:val="Hyperlink"/>
            <w:noProof/>
          </w:rPr>
          <w:t>4.4.2 Changes in heuristics – ‘minimisation’</w:t>
        </w:r>
        <w:r w:rsidR="00124976">
          <w:rPr>
            <w:noProof/>
            <w:webHidden/>
          </w:rPr>
          <w:tab/>
        </w:r>
        <w:r w:rsidR="00124976">
          <w:rPr>
            <w:noProof/>
            <w:webHidden/>
          </w:rPr>
          <w:fldChar w:fldCharType="begin"/>
        </w:r>
        <w:r w:rsidR="00124976">
          <w:rPr>
            <w:noProof/>
            <w:webHidden/>
          </w:rPr>
          <w:instrText xml:space="preserve"> PAGEREF _Toc164780607 \h </w:instrText>
        </w:r>
        <w:r w:rsidR="00124976">
          <w:rPr>
            <w:noProof/>
            <w:webHidden/>
          </w:rPr>
        </w:r>
        <w:r w:rsidR="00124976">
          <w:rPr>
            <w:noProof/>
            <w:webHidden/>
          </w:rPr>
          <w:fldChar w:fldCharType="separate"/>
        </w:r>
        <w:r w:rsidR="003772F5">
          <w:rPr>
            <w:noProof/>
            <w:webHidden/>
          </w:rPr>
          <w:t>35</w:t>
        </w:r>
        <w:r w:rsidR="00124976">
          <w:rPr>
            <w:noProof/>
            <w:webHidden/>
          </w:rPr>
          <w:fldChar w:fldCharType="end"/>
        </w:r>
      </w:hyperlink>
    </w:p>
    <w:p w14:paraId="3EB00791" w14:textId="177289BB"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08" w:history="1">
        <w:r w:rsidR="00124976" w:rsidRPr="00AE7E39">
          <w:rPr>
            <w:rStyle w:val="Hyperlink"/>
            <w:noProof/>
          </w:rPr>
          <w:t>4.4.3 Changes in heuristics – ‘empathising’</w:t>
        </w:r>
        <w:r w:rsidR="00124976">
          <w:rPr>
            <w:noProof/>
            <w:webHidden/>
          </w:rPr>
          <w:tab/>
        </w:r>
        <w:r w:rsidR="00124976">
          <w:rPr>
            <w:noProof/>
            <w:webHidden/>
          </w:rPr>
          <w:fldChar w:fldCharType="begin"/>
        </w:r>
        <w:r w:rsidR="00124976">
          <w:rPr>
            <w:noProof/>
            <w:webHidden/>
          </w:rPr>
          <w:instrText xml:space="preserve"> PAGEREF _Toc164780608 \h </w:instrText>
        </w:r>
        <w:r w:rsidR="00124976">
          <w:rPr>
            <w:noProof/>
            <w:webHidden/>
          </w:rPr>
        </w:r>
        <w:r w:rsidR="00124976">
          <w:rPr>
            <w:noProof/>
            <w:webHidden/>
          </w:rPr>
          <w:fldChar w:fldCharType="separate"/>
        </w:r>
        <w:r w:rsidR="003772F5">
          <w:rPr>
            <w:noProof/>
            <w:webHidden/>
          </w:rPr>
          <w:t>36</w:t>
        </w:r>
        <w:r w:rsidR="00124976">
          <w:rPr>
            <w:noProof/>
            <w:webHidden/>
          </w:rPr>
          <w:fldChar w:fldCharType="end"/>
        </w:r>
      </w:hyperlink>
    </w:p>
    <w:p w14:paraId="021F237D" w14:textId="36924FBC"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09" w:history="1">
        <w:r w:rsidR="00124976" w:rsidRPr="00AE7E39">
          <w:rPr>
            <w:rStyle w:val="Hyperlink"/>
            <w:noProof/>
          </w:rPr>
          <w:t>4.4.3 New heuristic – ‘it’s resolved’</w:t>
        </w:r>
        <w:r w:rsidR="00124976">
          <w:rPr>
            <w:noProof/>
            <w:webHidden/>
          </w:rPr>
          <w:tab/>
        </w:r>
        <w:r w:rsidR="00124976">
          <w:rPr>
            <w:noProof/>
            <w:webHidden/>
          </w:rPr>
          <w:fldChar w:fldCharType="begin"/>
        </w:r>
        <w:r w:rsidR="00124976">
          <w:rPr>
            <w:noProof/>
            <w:webHidden/>
          </w:rPr>
          <w:instrText xml:space="preserve"> PAGEREF _Toc164780609 \h </w:instrText>
        </w:r>
        <w:r w:rsidR="00124976">
          <w:rPr>
            <w:noProof/>
            <w:webHidden/>
          </w:rPr>
        </w:r>
        <w:r w:rsidR="00124976">
          <w:rPr>
            <w:noProof/>
            <w:webHidden/>
          </w:rPr>
          <w:fldChar w:fldCharType="separate"/>
        </w:r>
        <w:r w:rsidR="003772F5">
          <w:rPr>
            <w:noProof/>
            <w:webHidden/>
          </w:rPr>
          <w:t>37</w:t>
        </w:r>
        <w:r w:rsidR="00124976">
          <w:rPr>
            <w:noProof/>
            <w:webHidden/>
          </w:rPr>
          <w:fldChar w:fldCharType="end"/>
        </w:r>
      </w:hyperlink>
    </w:p>
    <w:p w14:paraId="7FA135C4" w14:textId="5E2A2439" w:rsidR="00124976" w:rsidRDefault="00AE407C">
      <w:pPr>
        <w:pStyle w:val="TOC1"/>
        <w:rPr>
          <w:rFonts w:asciiTheme="minorHAnsi" w:eastAsiaTheme="minorEastAsia" w:hAnsiTheme="minorHAnsi" w:cstheme="minorBidi"/>
          <w:b w:val="0"/>
          <w:color w:val="auto"/>
          <w:kern w:val="2"/>
          <w:sz w:val="24"/>
          <w:szCs w:val="24"/>
          <w:lang w:val="en-AU"/>
          <w14:ligatures w14:val="standardContextual"/>
        </w:rPr>
      </w:pPr>
      <w:hyperlink w:anchor="_Toc164780610" w:history="1">
        <w:r w:rsidR="00124976" w:rsidRPr="00AE7E39">
          <w:rPr>
            <w:rStyle w:val="Hyperlink"/>
            <w:rFonts w:ascii="Georgia" w:hAnsi="Georgia" w:cs="Arial"/>
            <w:lang w:val="en-AU"/>
          </w:rPr>
          <w:t>5.</w:t>
        </w:r>
        <w:r w:rsidR="00124976">
          <w:rPr>
            <w:rFonts w:asciiTheme="minorHAnsi" w:eastAsiaTheme="minorEastAsia" w:hAnsiTheme="minorHAnsi" w:cstheme="minorBidi"/>
            <w:b w:val="0"/>
            <w:color w:val="auto"/>
            <w:kern w:val="2"/>
            <w:sz w:val="24"/>
            <w:szCs w:val="24"/>
            <w:lang w:val="en-AU"/>
            <w14:ligatures w14:val="standardContextual"/>
          </w:rPr>
          <w:tab/>
        </w:r>
        <w:r w:rsidR="00124976" w:rsidRPr="00AE7E39">
          <w:rPr>
            <w:rStyle w:val="Hyperlink"/>
            <w:rFonts w:ascii="Georgia" w:hAnsi="Georgia" w:cs="Arial"/>
            <w:lang w:val="en-AU"/>
          </w:rPr>
          <w:t>Conclusions: The Heart of the Problem</w:t>
        </w:r>
        <w:r w:rsidR="00124976">
          <w:rPr>
            <w:webHidden/>
          </w:rPr>
          <w:tab/>
        </w:r>
        <w:r w:rsidR="00124976">
          <w:rPr>
            <w:webHidden/>
          </w:rPr>
          <w:fldChar w:fldCharType="begin"/>
        </w:r>
        <w:r w:rsidR="00124976">
          <w:rPr>
            <w:webHidden/>
          </w:rPr>
          <w:instrText xml:space="preserve"> PAGEREF _Toc164780610 \h </w:instrText>
        </w:r>
        <w:r w:rsidR="00124976">
          <w:rPr>
            <w:webHidden/>
          </w:rPr>
        </w:r>
        <w:r w:rsidR="00124976">
          <w:rPr>
            <w:webHidden/>
          </w:rPr>
          <w:fldChar w:fldCharType="separate"/>
        </w:r>
        <w:r w:rsidR="003772F5">
          <w:rPr>
            <w:webHidden/>
          </w:rPr>
          <w:t>39</w:t>
        </w:r>
        <w:r w:rsidR="00124976">
          <w:rPr>
            <w:webHidden/>
          </w:rPr>
          <w:fldChar w:fldCharType="end"/>
        </w:r>
      </w:hyperlink>
    </w:p>
    <w:p w14:paraId="6698ABB8" w14:textId="0689031D"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11" w:history="1">
        <w:r w:rsidR="00124976" w:rsidRPr="00AE7E39">
          <w:rPr>
            <w:rStyle w:val="Hyperlink"/>
            <w:noProof/>
          </w:rPr>
          <w:t>5.1 Progression through the campaign strategy… since 2015</w:t>
        </w:r>
        <w:r w:rsidR="00124976">
          <w:rPr>
            <w:noProof/>
            <w:webHidden/>
          </w:rPr>
          <w:tab/>
        </w:r>
        <w:r w:rsidR="00124976">
          <w:rPr>
            <w:noProof/>
            <w:webHidden/>
          </w:rPr>
          <w:fldChar w:fldCharType="begin"/>
        </w:r>
        <w:r w:rsidR="00124976">
          <w:rPr>
            <w:noProof/>
            <w:webHidden/>
          </w:rPr>
          <w:instrText xml:space="preserve"> PAGEREF _Toc164780611 \h </w:instrText>
        </w:r>
        <w:r w:rsidR="00124976">
          <w:rPr>
            <w:noProof/>
            <w:webHidden/>
          </w:rPr>
        </w:r>
        <w:r w:rsidR="00124976">
          <w:rPr>
            <w:noProof/>
            <w:webHidden/>
          </w:rPr>
          <w:fldChar w:fldCharType="separate"/>
        </w:r>
        <w:r w:rsidR="003772F5">
          <w:rPr>
            <w:noProof/>
            <w:webHidden/>
          </w:rPr>
          <w:t>39</w:t>
        </w:r>
        <w:r w:rsidR="00124976">
          <w:rPr>
            <w:noProof/>
            <w:webHidden/>
          </w:rPr>
          <w:fldChar w:fldCharType="end"/>
        </w:r>
      </w:hyperlink>
    </w:p>
    <w:p w14:paraId="0A00AB02" w14:textId="7CB46890"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12" w:history="1">
        <w:r w:rsidR="00124976" w:rsidRPr="00AE7E39">
          <w:rPr>
            <w:rStyle w:val="Hyperlink"/>
            <w:noProof/>
          </w:rPr>
          <w:t>5.1.1 Summary</w:t>
        </w:r>
        <w:r w:rsidR="00124976">
          <w:rPr>
            <w:noProof/>
            <w:webHidden/>
          </w:rPr>
          <w:tab/>
        </w:r>
        <w:r w:rsidR="00124976">
          <w:rPr>
            <w:noProof/>
            <w:webHidden/>
          </w:rPr>
          <w:fldChar w:fldCharType="begin"/>
        </w:r>
        <w:r w:rsidR="00124976">
          <w:rPr>
            <w:noProof/>
            <w:webHidden/>
          </w:rPr>
          <w:instrText xml:space="preserve"> PAGEREF _Toc164780612 \h </w:instrText>
        </w:r>
        <w:r w:rsidR="00124976">
          <w:rPr>
            <w:noProof/>
            <w:webHidden/>
          </w:rPr>
        </w:r>
        <w:r w:rsidR="00124976">
          <w:rPr>
            <w:noProof/>
            <w:webHidden/>
          </w:rPr>
          <w:fldChar w:fldCharType="separate"/>
        </w:r>
        <w:r w:rsidR="003772F5">
          <w:rPr>
            <w:noProof/>
            <w:webHidden/>
          </w:rPr>
          <w:t>39</w:t>
        </w:r>
        <w:r w:rsidR="00124976">
          <w:rPr>
            <w:noProof/>
            <w:webHidden/>
          </w:rPr>
          <w:fldChar w:fldCharType="end"/>
        </w:r>
      </w:hyperlink>
    </w:p>
    <w:p w14:paraId="56AD1430" w14:textId="48EB3EBC"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13" w:history="1">
        <w:r w:rsidR="00124976" w:rsidRPr="00AE7E39">
          <w:rPr>
            <w:rStyle w:val="Hyperlink"/>
            <w:noProof/>
          </w:rPr>
          <w:t>5.1.2 Progression through the historical campaign strategy  (Phases 1 through 4)</w:t>
        </w:r>
        <w:r w:rsidR="00124976">
          <w:rPr>
            <w:noProof/>
            <w:webHidden/>
          </w:rPr>
          <w:tab/>
        </w:r>
        <w:r w:rsidR="00124976">
          <w:rPr>
            <w:noProof/>
            <w:webHidden/>
          </w:rPr>
          <w:fldChar w:fldCharType="begin"/>
        </w:r>
        <w:r w:rsidR="00124976">
          <w:rPr>
            <w:noProof/>
            <w:webHidden/>
          </w:rPr>
          <w:instrText xml:space="preserve"> PAGEREF _Toc164780613 \h </w:instrText>
        </w:r>
        <w:r w:rsidR="00124976">
          <w:rPr>
            <w:noProof/>
            <w:webHidden/>
          </w:rPr>
        </w:r>
        <w:r w:rsidR="00124976">
          <w:rPr>
            <w:noProof/>
            <w:webHidden/>
          </w:rPr>
          <w:fldChar w:fldCharType="separate"/>
        </w:r>
        <w:r w:rsidR="003772F5">
          <w:rPr>
            <w:noProof/>
            <w:webHidden/>
          </w:rPr>
          <w:t>39</w:t>
        </w:r>
        <w:r w:rsidR="00124976">
          <w:rPr>
            <w:noProof/>
            <w:webHidden/>
          </w:rPr>
          <w:fldChar w:fldCharType="end"/>
        </w:r>
      </w:hyperlink>
    </w:p>
    <w:p w14:paraId="48EC5293" w14:textId="3FD286D3"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14" w:history="1">
        <w:r w:rsidR="00124976" w:rsidRPr="00AE7E39">
          <w:rPr>
            <w:rStyle w:val="Hyperlink"/>
            <w:noProof/>
          </w:rPr>
          <w:t>5.1.3 The nature of the problem has shifted in Phase 5</w:t>
        </w:r>
        <w:r w:rsidR="00124976">
          <w:rPr>
            <w:noProof/>
            <w:webHidden/>
          </w:rPr>
          <w:tab/>
        </w:r>
        <w:r w:rsidR="00124976">
          <w:rPr>
            <w:noProof/>
            <w:webHidden/>
          </w:rPr>
          <w:fldChar w:fldCharType="begin"/>
        </w:r>
        <w:r w:rsidR="00124976">
          <w:rPr>
            <w:noProof/>
            <w:webHidden/>
          </w:rPr>
          <w:instrText xml:space="preserve"> PAGEREF _Toc164780614 \h </w:instrText>
        </w:r>
        <w:r w:rsidR="00124976">
          <w:rPr>
            <w:noProof/>
            <w:webHidden/>
          </w:rPr>
        </w:r>
        <w:r w:rsidR="00124976">
          <w:rPr>
            <w:noProof/>
            <w:webHidden/>
          </w:rPr>
          <w:fldChar w:fldCharType="separate"/>
        </w:r>
        <w:r w:rsidR="003772F5">
          <w:rPr>
            <w:noProof/>
            <w:webHidden/>
          </w:rPr>
          <w:t>40</w:t>
        </w:r>
        <w:r w:rsidR="00124976">
          <w:rPr>
            <w:noProof/>
            <w:webHidden/>
          </w:rPr>
          <w:fldChar w:fldCharType="end"/>
        </w:r>
      </w:hyperlink>
    </w:p>
    <w:p w14:paraId="2D28A2C7" w14:textId="196FC901"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15" w:history="1">
        <w:r w:rsidR="00124976" w:rsidRPr="00AE7E39">
          <w:rPr>
            <w:rStyle w:val="Hyperlink"/>
            <w:noProof/>
          </w:rPr>
          <w:t>5.2 The heart of the problem</w:t>
        </w:r>
        <w:r w:rsidR="00124976">
          <w:rPr>
            <w:noProof/>
            <w:webHidden/>
          </w:rPr>
          <w:tab/>
        </w:r>
        <w:r w:rsidR="00124976">
          <w:rPr>
            <w:noProof/>
            <w:webHidden/>
          </w:rPr>
          <w:fldChar w:fldCharType="begin"/>
        </w:r>
        <w:r w:rsidR="00124976">
          <w:rPr>
            <w:noProof/>
            <w:webHidden/>
          </w:rPr>
          <w:instrText xml:space="preserve"> PAGEREF _Toc164780615 \h </w:instrText>
        </w:r>
        <w:r w:rsidR="00124976">
          <w:rPr>
            <w:noProof/>
            <w:webHidden/>
          </w:rPr>
        </w:r>
        <w:r w:rsidR="00124976">
          <w:rPr>
            <w:noProof/>
            <w:webHidden/>
          </w:rPr>
          <w:fldChar w:fldCharType="separate"/>
        </w:r>
        <w:r w:rsidR="003772F5">
          <w:rPr>
            <w:noProof/>
            <w:webHidden/>
          </w:rPr>
          <w:t>42</w:t>
        </w:r>
        <w:r w:rsidR="00124976">
          <w:rPr>
            <w:noProof/>
            <w:webHidden/>
          </w:rPr>
          <w:fldChar w:fldCharType="end"/>
        </w:r>
      </w:hyperlink>
    </w:p>
    <w:p w14:paraId="0AF969D0" w14:textId="5228A262" w:rsidR="00124976" w:rsidRDefault="00AE407C">
      <w:pPr>
        <w:pStyle w:val="TOC1"/>
        <w:rPr>
          <w:rFonts w:asciiTheme="minorHAnsi" w:eastAsiaTheme="minorEastAsia" w:hAnsiTheme="minorHAnsi" w:cstheme="minorBidi"/>
          <w:b w:val="0"/>
          <w:color w:val="auto"/>
          <w:kern w:val="2"/>
          <w:sz w:val="24"/>
          <w:szCs w:val="24"/>
          <w:lang w:val="en-AU"/>
          <w14:ligatures w14:val="standardContextual"/>
        </w:rPr>
      </w:pPr>
      <w:hyperlink w:anchor="_Toc164780616" w:history="1">
        <w:r w:rsidR="00124976" w:rsidRPr="00AE7E39">
          <w:rPr>
            <w:rStyle w:val="Hyperlink"/>
            <w:rFonts w:ascii="Georgia" w:hAnsi="Georgia" w:cs="Arial"/>
            <w:lang w:val="en-AU"/>
          </w:rPr>
          <w:t>6.</w:t>
        </w:r>
        <w:r w:rsidR="00124976">
          <w:rPr>
            <w:rFonts w:asciiTheme="minorHAnsi" w:eastAsiaTheme="minorEastAsia" w:hAnsiTheme="minorHAnsi" w:cstheme="minorBidi"/>
            <w:b w:val="0"/>
            <w:color w:val="auto"/>
            <w:kern w:val="2"/>
            <w:sz w:val="24"/>
            <w:szCs w:val="24"/>
            <w:lang w:val="en-AU"/>
            <w14:ligatures w14:val="standardContextual"/>
          </w:rPr>
          <w:tab/>
        </w:r>
        <w:r w:rsidR="00124976" w:rsidRPr="00AE7E39">
          <w:rPr>
            <w:rStyle w:val="Hyperlink"/>
            <w:rFonts w:ascii="Georgia" w:hAnsi="Georgia" w:cs="Arial"/>
            <w:lang w:val="en-AU"/>
          </w:rPr>
          <w:t>Strategic recommendation Phase 5 … ‘Re-establish’</w:t>
        </w:r>
        <w:r w:rsidR="00124976">
          <w:rPr>
            <w:webHidden/>
          </w:rPr>
          <w:tab/>
        </w:r>
        <w:r w:rsidR="00124976">
          <w:rPr>
            <w:webHidden/>
          </w:rPr>
          <w:fldChar w:fldCharType="begin"/>
        </w:r>
        <w:r w:rsidR="00124976">
          <w:rPr>
            <w:webHidden/>
          </w:rPr>
          <w:instrText xml:space="preserve"> PAGEREF _Toc164780616 \h </w:instrText>
        </w:r>
        <w:r w:rsidR="00124976">
          <w:rPr>
            <w:webHidden/>
          </w:rPr>
        </w:r>
        <w:r w:rsidR="00124976">
          <w:rPr>
            <w:webHidden/>
          </w:rPr>
          <w:fldChar w:fldCharType="separate"/>
        </w:r>
        <w:r w:rsidR="003772F5">
          <w:rPr>
            <w:webHidden/>
          </w:rPr>
          <w:t>43</w:t>
        </w:r>
        <w:r w:rsidR="00124976">
          <w:rPr>
            <w:webHidden/>
          </w:rPr>
          <w:fldChar w:fldCharType="end"/>
        </w:r>
      </w:hyperlink>
    </w:p>
    <w:p w14:paraId="1D5D08E9" w14:textId="6B9964D7"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17" w:history="1">
        <w:r w:rsidR="00124976" w:rsidRPr="00AE7E39">
          <w:rPr>
            <w:rStyle w:val="Hyperlink"/>
            <w:noProof/>
          </w:rPr>
          <w:t>6.2 Recommended campaign territory (Phase 5)</w:t>
        </w:r>
        <w:r w:rsidR="00124976">
          <w:rPr>
            <w:noProof/>
            <w:webHidden/>
          </w:rPr>
          <w:tab/>
        </w:r>
        <w:r w:rsidR="00124976">
          <w:rPr>
            <w:noProof/>
            <w:webHidden/>
          </w:rPr>
          <w:fldChar w:fldCharType="begin"/>
        </w:r>
        <w:r w:rsidR="00124976">
          <w:rPr>
            <w:noProof/>
            <w:webHidden/>
          </w:rPr>
          <w:instrText xml:space="preserve"> PAGEREF _Toc164780617 \h </w:instrText>
        </w:r>
        <w:r w:rsidR="00124976">
          <w:rPr>
            <w:noProof/>
            <w:webHidden/>
          </w:rPr>
        </w:r>
        <w:r w:rsidR="00124976">
          <w:rPr>
            <w:noProof/>
            <w:webHidden/>
          </w:rPr>
          <w:fldChar w:fldCharType="separate"/>
        </w:r>
        <w:r w:rsidR="003772F5">
          <w:rPr>
            <w:noProof/>
            <w:webHidden/>
          </w:rPr>
          <w:t>43</w:t>
        </w:r>
        <w:r w:rsidR="00124976">
          <w:rPr>
            <w:noProof/>
            <w:webHidden/>
          </w:rPr>
          <w:fldChar w:fldCharType="end"/>
        </w:r>
      </w:hyperlink>
    </w:p>
    <w:p w14:paraId="152B9CE7" w14:textId="031A327D"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18" w:history="1">
        <w:r w:rsidR="00124976" w:rsidRPr="00AE7E39">
          <w:rPr>
            <w:rStyle w:val="Hyperlink"/>
            <w:noProof/>
          </w:rPr>
          <w:t>6.3 Detailed Communications Strategy (Phase 5)</w:t>
        </w:r>
        <w:r w:rsidR="00124976">
          <w:rPr>
            <w:noProof/>
            <w:webHidden/>
          </w:rPr>
          <w:tab/>
        </w:r>
        <w:r w:rsidR="00124976">
          <w:rPr>
            <w:noProof/>
            <w:webHidden/>
          </w:rPr>
          <w:fldChar w:fldCharType="begin"/>
        </w:r>
        <w:r w:rsidR="00124976">
          <w:rPr>
            <w:noProof/>
            <w:webHidden/>
          </w:rPr>
          <w:instrText xml:space="preserve"> PAGEREF _Toc164780618 \h </w:instrText>
        </w:r>
        <w:r w:rsidR="00124976">
          <w:rPr>
            <w:noProof/>
            <w:webHidden/>
          </w:rPr>
        </w:r>
        <w:r w:rsidR="00124976">
          <w:rPr>
            <w:noProof/>
            <w:webHidden/>
          </w:rPr>
          <w:fldChar w:fldCharType="separate"/>
        </w:r>
        <w:r w:rsidR="003772F5">
          <w:rPr>
            <w:noProof/>
            <w:webHidden/>
          </w:rPr>
          <w:t>44</w:t>
        </w:r>
        <w:r w:rsidR="00124976">
          <w:rPr>
            <w:noProof/>
            <w:webHidden/>
          </w:rPr>
          <w:fldChar w:fldCharType="end"/>
        </w:r>
      </w:hyperlink>
    </w:p>
    <w:p w14:paraId="452EFD9E" w14:textId="36CA72B9"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19" w:history="1">
        <w:r w:rsidR="00124976" w:rsidRPr="00AE7E39">
          <w:rPr>
            <w:rStyle w:val="Hyperlink"/>
            <w:noProof/>
          </w:rPr>
          <w:t>6.3.1 Key Principles for message delivery</w:t>
        </w:r>
        <w:r w:rsidR="00124976">
          <w:rPr>
            <w:noProof/>
            <w:webHidden/>
          </w:rPr>
          <w:tab/>
        </w:r>
        <w:r w:rsidR="00124976">
          <w:rPr>
            <w:noProof/>
            <w:webHidden/>
          </w:rPr>
          <w:fldChar w:fldCharType="begin"/>
        </w:r>
        <w:r w:rsidR="00124976">
          <w:rPr>
            <w:noProof/>
            <w:webHidden/>
          </w:rPr>
          <w:instrText xml:space="preserve"> PAGEREF _Toc164780619 \h </w:instrText>
        </w:r>
        <w:r w:rsidR="00124976">
          <w:rPr>
            <w:noProof/>
            <w:webHidden/>
          </w:rPr>
        </w:r>
        <w:r w:rsidR="00124976">
          <w:rPr>
            <w:noProof/>
            <w:webHidden/>
          </w:rPr>
          <w:fldChar w:fldCharType="separate"/>
        </w:r>
        <w:r w:rsidR="003772F5">
          <w:rPr>
            <w:noProof/>
            <w:webHidden/>
          </w:rPr>
          <w:t>44</w:t>
        </w:r>
        <w:r w:rsidR="00124976">
          <w:rPr>
            <w:noProof/>
            <w:webHidden/>
          </w:rPr>
          <w:fldChar w:fldCharType="end"/>
        </w:r>
      </w:hyperlink>
    </w:p>
    <w:p w14:paraId="36C47CFA" w14:textId="06AA7352"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20" w:history="1">
        <w:r w:rsidR="00124976" w:rsidRPr="00AE7E39">
          <w:rPr>
            <w:rStyle w:val="Hyperlink"/>
            <w:noProof/>
          </w:rPr>
          <w:t>6.3.2 Target Audience</w:t>
        </w:r>
        <w:r w:rsidR="00124976">
          <w:rPr>
            <w:noProof/>
            <w:webHidden/>
          </w:rPr>
          <w:tab/>
        </w:r>
        <w:r w:rsidR="00124976">
          <w:rPr>
            <w:noProof/>
            <w:webHidden/>
          </w:rPr>
          <w:fldChar w:fldCharType="begin"/>
        </w:r>
        <w:r w:rsidR="00124976">
          <w:rPr>
            <w:noProof/>
            <w:webHidden/>
          </w:rPr>
          <w:instrText xml:space="preserve"> PAGEREF _Toc164780620 \h </w:instrText>
        </w:r>
        <w:r w:rsidR="00124976">
          <w:rPr>
            <w:noProof/>
            <w:webHidden/>
          </w:rPr>
        </w:r>
        <w:r w:rsidR="00124976">
          <w:rPr>
            <w:noProof/>
            <w:webHidden/>
          </w:rPr>
          <w:fldChar w:fldCharType="separate"/>
        </w:r>
        <w:r w:rsidR="003772F5">
          <w:rPr>
            <w:noProof/>
            <w:webHidden/>
          </w:rPr>
          <w:t>45</w:t>
        </w:r>
        <w:r w:rsidR="00124976">
          <w:rPr>
            <w:noProof/>
            <w:webHidden/>
          </w:rPr>
          <w:fldChar w:fldCharType="end"/>
        </w:r>
      </w:hyperlink>
    </w:p>
    <w:p w14:paraId="2AFB4FD9" w14:textId="0990C993"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21" w:history="1">
        <w:r w:rsidR="00124976" w:rsidRPr="00AE7E39">
          <w:rPr>
            <w:rStyle w:val="Hyperlink"/>
            <w:noProof/>
          </w:rPr>
          <w:t>6.3.4 Tone</w:t>
        </w:r>
        <w:r w:rsidR="00124976">
          <w:rPr>
            <w:noProof/>
            <w:webHidden/>
          </w:rPr>
          <w:tab/>
        </w:r>
        <w:r w:rsidR="00124976">
          <w:rPr>
            <w:noProof/>
            <w:webHidden/>
          </w:rPr>
          <w:fldChar w:fldCharType="begin"/>
        </w:r>
        <w:r w:rsidR="00124976">
          <w:rPr>
            <w:noProof/>
            <w:webHidden/>
          </w:rPr>
          <w:instrText xml:space="preserve"> PAGEREF _Toc164780621 \h </w:instrText>
        </w:r>
        <w:r w:rsidR="00124976">
          <w:rPr>
            <w:noProof/>
            <w:webHidden/>
          </w:rPr>
        </w:r>
        <w:r w:rsidR="00124976">
          <w:rPr>
            <w:noProof/>
            <w:webHidden/>
          </w:rPr>
          <w:fldChar w:fldCharType="separate"/>
        </w:r>
        <w:r w:rsidR="003772F5">
          <w:rPr>
            <w:noProof/>
            <w:webHidden/>
          </w:rPr>
          <w:t>46</w:t>
        </w:r>
        <w:r w:rsidR="00124976">
          <w:rPr>
            <w:noProof/>
            <w:webHidden/>
          </w:rPr>
          <w:fldChar w:fldCharType="end"/>
        </w:r>
      </w:hyperlink>
    </w:p>
    <w:p w14:paraId="0633072F" w14:textId="7E833500"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22" w:history="1">
        <w:r w:rsidR="00124976" w:rsidRPr="00AE7E39">
          <w:rPr>
            <w:rStyle w:val="Hyperlink"/>
            <w:noProof/>
          </w:rPr>
          <w:t>6.3.5 Message hierarchy &amp; call to action</w:t>
        </w:r>
        <w:r w:rsidR="00124976">
          <w:rPr>
            <w:noProof/>
            <w:webHidden/>
          </w:rPr>
          <w:tab/>
        </w:r>
        <w:r w:rsidR="00124976">
          <w:rPr>
            <w:noProof/>
            <w:webHidden/>
          </w:rPr>
          <w:fldChar w:fldCharType="begin"/>
        </w:r>
        <w:r w:rsidR="00124976">
          <w:rPr>
            <w:noProof/>
            <w:webHidden/>
          </w:rPr>
          <w:instrText xml:space="preserve"> PAGEREF _Toc164780622 \h </w:instrText>
        </w:r>
        <w:r w:rsidR="00124976">
          <w:rPr>
            <w:noProof/>
            <w:webHidden/>
          </w:rPr>
        </w:r>
        <w:r w:rsidR="00124976">
          <w:rPr>
            <w:noProof/>
            <w:webHidden/>
          </w:rPr>
          <w:fldChar w:fldCharType="separate"/>
        </w:r>
        <w:r w:rsidR="003772F5">
          <w:rPr>
            <w:noProof/>
            <w:webHidden/>
          </w:rPr>
          <w:t>47</w:t>
        </w:r>
        <w:r w:rsidR="00124976">
          <w:rPr>
            <w:noProof/>
            <w:webHidden/>
          </w:rPr>
          <w:fldChar w:fldCharType="end"/>
        </w:r>
      </w:hyperlink>
    </w:p>
    <w:p w14:paraId="6EA75742" w14:textId="185577D9" w:rsidR="00124976" w:rsidRDefault="00AE407C">
      <w:pPr>
        <w:pStyle w:val="TOC4"/>
        <w:tabs>
          <w:tab w:val="right" w:pos="9016"/>
        </w:tabs>
        <w:rPr>
          <w:rFonts w:asciiTheme="minorHAnsi" w:hAnsiTheme="minorHAnsi"/>
          <w:noProof/>
          <w:color w:val="auto"/>
          <w:kern w:val="2"/>
          <w:sz w:val="24"/>
          <w:szCs w:val="24"/>
          <w:lang w:val="en-AU" w:eastAsia="en-AU"/>
          <w14:ligatures w14:val="standardContextual"/>
        </w:rPr>
      </w:pPr>
      <w:hyperlink w:anchor="_Toc164780623" w:history="1">
        <w:r w:rsidR="00124976" w:rsidRPr="00AE7E39">
          <w:rPr>
            <w:rStyle w:val="Hyperlink"/>
            <w:noProof/>
          </w:rPr>
          <w:t>6.3.6 Multiple Channels</w:t>
        </w:r>
        <w:r w:rsidR="00124976">
          <w:rPr>
            <w:noProof/>
            <w:webHidden/>
          </w:rPr>
          <w:tab/>
        </w:r>
        <w:r w:rsidR="00124976">
          <w:rPr>
            <w:noProof/>
            <w:webHidden/>
          </w:rPr>
          <w:fldChar w:fldCharType="begin"/>
        </w:r>
        <w:r w:rsidR="00124976">
          <w:rPr>
            <w:noProof/>
            <w:webHidden/>
          </w:rPr>
          <w:instrText xml:space="preserve"> PAGEREF _Toc164780623 \h </w:instrText>
        </w:r>
        <w:r w:rsidR="00124976">
          <w:rPr>
            <w:noProof/>
            <w:webHidden/>
          </w:rPr>
        </w:r>
        <w:r w:rsidR="00124976">
          <w:rPr>
            <w:noProof/>
            <w:webHidden/>
          </w:rPr>
          <w:fldChar w:fldCharType="separate"/>
        </w:r>
        <w:r w:rsidR="003772F5">
          <w:rPr>
            <w:noProof/>
            <w:webHidden/>
          </w:rPr>
          <w:t>48</w:t>
        </w:r>
        <w:r w:rsidR="00124976">
          <w:rPr>
            <w:noProof/>
            <w:webHidden/>
          </w:rPr>
          <w:fldChar w:fldCharType="end"/>
        </w:r>
      </w:hyperlink>
    </w:p>
    <w:p w14:paraId="24CB803B" w14:textId="2FFBF627"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24" w:history="1">
        <w:r w:rsidR="00124976" w:rsidRPr="00AE7E39">
          <w:rPr>
            <w:rStyle w:val="Hyperlink"/>
            <w:noProof/>
          </w:rPr>
          <w:t>6.4 Campaign territory – directional (Phase 6)</w:t>
        </w:r>
        <w:r w:rsidR="00124976">
          <w:rPr>
            <w:noProof/>
            <w:webHidden/>
          </w:rPr>
          <w:tab/>
        </w:r>
        <w:r w:rsidR="00124976">
          <w:rPr>
            <w:noProof/>
            <w:webHidden/>
          </w:rPr>
          <w:fldChar w:fldCharType="begin"/>
        </w:r>
        <w:r w:rsidR="00124976">
          <w:rPr>
            <w:noProof/>
            <w:webHidden/>
          </w:rPr>
          <w:instrText xml:space="preserve"> PAGEREF _Toc164780624 \h </w:instrText>
        </w:r>
        <w:r w:rsidR="00124976">
          <w:rPr>
            <w:noProof/>
            <w:webHidden/>
          </w:rPr>
        </w:r>
        <w:r w:rsidR="00124976">
          <w:rPr>
            <w:noProof/>
            <w:webHidden/>
          </w:rPr>
          <w:fldChar w:fldCharType="separate"/>
        </w:r>
        <w:r w:rsidR="003772F5">
          <w:rPr>
            <w:noProof/>
            <w:webHidden/>
          </w:rPr>
          <w:t>48</w:t>
        </w:r>
        <w:r w:rsidR="00124976">
          <w:rPr>
            <w:noProof/>
            <w:webHidden/>
          </w:rPr>
          <w:fldChar w:fldCharType="end"/>
        </w:r>
      </w:hyperlink>
    </w:p>
    <w:p w14:paraId="2E0317A6" w14:textId="72F24BAE" w:rsidR="00124976" w:rsidRDefault="00AE407C">
      <w:pPr>
        <w:pStyle w:val="TOC1"/>
        <w:rPr>
          <w:rFonts w:asciiTheme="minorHAnsi" w:eastAsiaTheme="minorEastAsia" w:hAnsiTheme="minorHAnsi" w:cstheme="minorBidi"/>
          <w:b w:val="0"/>
          <w:color w:val="auto"/>
          <w:kern w:val="2"/>
          <w:sz w:val="24"/>
          <w:szCs w:val="24"/>
          <w:lang w:val="en-AU"/>
          <w14:ligatures w14:val="standardContextual"/>
        </w:rPr>
      </w:pPr>
      <w:hyperlink w:anchor="_Toc164780625" w:history="1">
        <w:r w:rsidR="00124976" w:rsidRPr="00AE7E39">
          <w:rPr>
            <w:rStyle w:val="Hyperlink"/>
            <w:rFonts w:ascii="Georgia" w:hAnsi="Georgia" w:cs="Arial"/>
            <w:lang w:val="en-AU"/>
          </w:rPr>
          <w:t>7.</w:t>
        </w:r>
        <w:r w:rsidR="00124976">
          <w:rPr>
            <w:rFonts w:asciiTheme="minorHAnsi" w:eastAsiaTheme="minorEastAsia" w:hAnsiTheme="minorHAnsi" w:cstheme="minorBidi"/>
            <w:b w:val="0"/>
            <w:color w:val="auto"/>
            <w:kern w:val="2"/>
            <w:sz w:val="24"/>
            <w:szCs w:val="24"/>
            <w:lang w:val="en-AU"/>
            <w14:ligatures w14:val="standardContextual"/>
          </w:rPr>
          <w:tab/>
        </w:r>
        <w:r w:rsidR="00124976" w:rsidRPr="00AE7E39">
          <w:rPr>
            <w:rStyle w:val="Hyperlink"/>
            <w:rFonts w:ascii="Georgia" w:hAnsi="Georgia" w:cs="Arial"/>
            <w:lang w:val="en-AU"/>
          </w:rPr>
          <w:t>Victim survivors</w:t>
        </w:r>
        <w:r w:rsidR="00124976">
          <w:rPr>
            <w:webHidden/>
          </w:rPr>
          <w:tab/>
        </w:r>
        <w:r w:rsidR="00124976">
          <w:rPr>
            <w:webHidden/>
          </w:rPr>
          <w:fldChar w:fldCharType="begin"/>
        </w:r>
        <w:r w:rsidR="00124976">
          <w:rPr>
            <w:webHidden/>
          </w:rPr>
          <w:instrText xml:space="preserve"> PAGEREF _Toc164780625 \h </w:instrText>
        </w:r>
        <w:r w:rsidR="00124976">
          <w:rPr>
            <w:webHidden/>
          </w:rPr>
        </w:r>
        <w:r w:rsidR="00124976">
          <w:rPr>
            <w:webHidden/>
          </w:rPr>
          <w:fldChar w:fldCharType="separate"/>
        </w:r>
        <w:r w:rsidR="003772F5">
          <w:rPr>
            <w:webHidden/>
          </w:rPr>
          <w:t>49</w:t>
        </w:r>
        <w:r w:rsidR="00124976">
          <w:rPr>
            <w:webHidden/>
          </w:rPr>
          <w:fldChar w:fldCharType="end"/>
        </w:r>
      </w:hyperlink>
    </w:p>
    <w:p w14:paraId="47AF0855" w14:textId="5A358FD7"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26" w:history="1">
        <w:r w:rsidR="00124976" w:rsidRPr="00AE7E39">
          <w:rPr>
            <w:rStyle w:val="Hyperlink"/>
            <w:noProof/>
          </w:rPr>
          <w:t>7.1 There remains strong support for the National Campaign and its strategic direction</w:t>
        </w:r>
        <w:r w:rsidR="00124976">
          <w:rPr>
            <w:noProof/>
            <w:webHidden/>
          </w:rPr>
          <w:tab/>
        </w:r>
        <w:r w:rsidR="00124976">
          <w:rPr>
            <w:noProof/>
            <w:webHidden/>
          </w:rPr>
          <w:fldChar w:fldCharType="begin"/>
        </w:r>
        <w:r w:rsidR="00124976">
          <w:rPr>
            <w:noProof/>
            <w:webHidden/>
          </w:rPr>
          <w:instrText xml:space="preserve"> PAGEREF _Toc164780626 \h </w:instrText>
        </w:r>
        <w:r w:rsidR="00124976">
          <w:rPr>
            <w:noProof/>
            <w:webHidden/>
          </w:rPr>
        </w:r>
        <w:r w:rsidR="00124976">
          <w:rPr>
            <w:noProof/>
            <w:webHidden/>
          </w:rPr>
          <w:fldChar w:fldCharType="separate"/>
        </w:r>
        <w:r w:rsidR="003772F5">
          <w:rPr>
            <w:noProof/>
            <w:webHidden/>
          </w:rPr>
          <w:t>49</w:t>
        </w:r>
        <w:r w:rsidR="00124976">
          <w:rPr>
            <w:noProof/>
            <w:webHidden/>
          </w:rPr>
          <w:fldChar w:fldCharType="end"/>
        </w:r>
      </w:hyperlink>
    </w:p>
    <w:p w14:paraId="20DF743B" w14:textId="3F3175FC"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27" w:history="1">
        <w:r w:rsidR="00124976" w:rsidRPr="00AE7E39">
          <w:rPr>
            <w:rStyle w:val="Hyperlink"/>
            <w:noProof/>
          </w:rPr>
          <w:t>7.2 Depiction of victim survivors in creative</w:t>
        </w:r>
        <w:r w:rsidR="00124976">
          <w:rPr>
            <w:noProof/>
            <w:webHidden/>
          </w:rPr>
          <w:tab/>
        </w:r>
        <w:r w:rsidR="00124976">
          <w:rPr>
            <w:noProof/>
            <w:webHidden/>
          </w:rPr>
          <w:fldChar w:fldCharType="begin"/>
        </w:r>
        <w:r w:rsidR="00124976">
          <w:rPr>
            <w:noProof/>
            <w:webHidden/>
          </w:rPr>
          <w:instrText xml:space="preserve"> PAGEREF _Toc164780627 \h </w:instrText>
        </w:r>
        <w:r w:rsidR="00124976">
          <w:rPr>
            <w:noProof/>
            <w:webHidden/>
          </w:rPr>
        </w:r>
        <w:r w:rsidR="00124976">
          <w:rPr>
            <w:noProof/>
            <w:webHidden/>
          </w:rPr>
          <w:fldChar w:fldCharType="separate"/>
        </w:r>
        <w:r w:rsidR="003772F5">
          <w:rPr>
            <w:noProof/>
            <w:webHidden/>
          </w:rPr>
          <w:t>50</w:t>
        </w:r>
        <w:r w:rsidR="00124976">
          <w:rPr>
            <w:noProof/>
            <w:webHidden/>
          </w:rPr>
          <w:fldChar w:fldCharType="end"/>
        </w:r>
      </w:hyperlink>
    </w:p>
    <w:p w14:paraId="377ABC9F" w14:textId="6CBD653A"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28" w:history="1">
        <w:r w:rsidR="00124976" w:rsidRPr="00AE7E39">
          <w:rPr>
            <w:rStyle w:val="Hyperlink"/>
            <w:noProof/>
          </w:rPr>
          <w:t>7.3 Depiction of males in creative</w:t>
        </w:r>
        <w:r w:rsidR="00124976">
          <w:rPr>
            <w:noProof/>
            <w:webHidden/>
          </w:rPr>
          <w:tab/>
        </w:r>
        <w:r w:rsidR="00124976">
          <w:rPr>
            <w:noProof/>
            <w:webHidden/>
          </w:rPr>
          <w:fldChar w:fldCharType="begin"/>
        </w:r>
        <w:r w:rsidR="00124976">
          <w:rPr>
            <w:noProof/>
            <w:webHidden/>
          </w:rPr>
          <w:instrText xml:space="preserve"> PAGEREF _Toc164780628 \h </w:instrText>
        </w:r>
        <w:r w:rsidR="00124976">
          <w:rPr>
            <w:noProof/>
            <w:webHidden/>
          </w:rPr>
        </w:r>
        <w:r w:rsidR="00124976">
          <w:rPr>
            <w:noProof/>
            <w:webHidden/>
          </w:rPr>
          <w:fldChar w:fldCharType="separate"/>
        </w:r>
        <w:r w:rsidR="003772F5">
          <w:rPr>
            <w:noProof/>
            <w:webHidden/>
          </w:rPr>
          <w:t>51</w:t>
        </w:r>
        <w:r w:rsidR="00124976">
          <w:rPr>
            <w:noProof/>
            <w:webHidden/>
          </w:rPr>
          <w:fldChar w:fldCharType="end"/>
        </w:r>
      </w:hyperlink>
    </w:p>
    <w:p w14:paraId="7AA2FAA5" w14:textId="398C88DD"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29" w:history="1">
        <w:r w:rsidR="00124976" w:rsidRPr="00AE7E39">
          <w:rPr>
            <w:rStyle w:val="Hyperlink"/>
            <w:noProof/>
          </w:rPr>
          <w:t>7.4 Inclusion of other influencers in creative</w:t>
        </w:r>
        <w:r w:rsidR="00124976">
          <w:rPr>
            <w:noProof/>
            <w:webHidden/>
          </w:rPr>
          <w:tab/>
        </w:r>
        <w:r w:rsidR="00124976">
          <w:rPr>
            <w:noProof/>
            <w:webHidden/>
          </w:rPr>
          <w:fldChar w:fldCharType="begin"/>
        </w:r>
        <w:r w:rsidR="00124976">
          <w:rPr>
            <w:noProof/>
            <w:webHidden/>
          </w:rPr>
          <w:instrText xml:space="preserve"> PAGEREF _Toc164780629 \h </w:instrText>
        </w:r>
        <w:r w:rsidR="00124976">
          <w:rPr>
            <w:noProof/>
            <w:webHidden/>
          </w:rPr>
        </w:r>
        <w:r w:rsidR="00124976">
          <w:rPr>
            <w:noProof/>
            <w:webHidden/>
          </w:rPr>
          <w:fldChar w:fldCharType="separate"/>
        </w:r>
        <w:r w:rsidR="003772F5">
          <w:rPr>
            <w:noProof/>
            <w:webHidden/>
          </w:rPr>
          <w:t>52</w:t>
        </w:r>
        <w:r w:rsidR="00124976">
          <w:rPr>
            <w:noProof/>
            <w:webHidden/>
          </w:rPr>
          <w:fldChar w:fldCharType="end"/>
        </w:r>
      </w:hyperlink>
    </w:p>
    <w:p w14:paraId="597698CE" w14:textId="357E9B5C"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30" w:history="1">
        <w:r w:rsidR="00124976" w:rsidRPr="00AE7E39">
          <w:rPr>
            <w:rStyle w:val="Hyperlink"/>
            <w:noProof/>
          </w:rPr>
          <w:t>7.5 Additional findings on language</w:t>
        </w:r>
        <w:r w:rsidR="00124976">
          <w:rPr>
            <w:noProof/>
            <w:webHidden/>
          </w:rPr>
          <w:tab/>
        </w:r>
        <w:r w:rsidR="00124976">
          <w:rPr>
            <w:noProof/>
            <w:webHidden/>
          </w:rPr>
          <w:fldChar w:fldCharType="begin"/>
        </w:r>
        <w:r w:rsidR="00124976">
          <w:rPr>
            <w:noProof/>
            <w:webHidden/>
          </w:rPr>
          <w:instrText xml:space="preserve"> PAGEREF _Toc164780630 \h </w:instrText>
        </w:r>
        <w:r w:rsidR="00124976">
          <w:rPr>
            <w:noProof/>
            <w:webHidden/>
          </w:rPr>
        </w:r>
        <w:r w:rsidR="00124976">
          <w:rPr>
            <w:noProof/>
            <w:webHidden/>
          </w:rPr>
          <w:fldChar w:fldCharType="separate"/>
        </w:r>
        <w:r w:rsidR="003772F5">
          <w:rPr>
            <w:noProof/>
            <w:webHidden/>
          </w:rPr>
          <w:t>52</w:t>
        </w:r>
        <w:r w:rsidR="00124976">
          <w:rPr>
            <w:noProof/>
            <w:webHidden/>
          </w:rPr>
          <w:fldChar w:fldCharType="end"/>
        </w:r>
      </w:hyperlink>
    </w:p>
    <w:p w14:paraId="35D10342" w14:textId="0237CF45" w:rsidR="00124976" w:rsidRDefault="00AE407C">
      <w:pPr>
        <w:pStyle w:val="TOC1"/>
        <w:rPr>
          <w:rFonts w:asciiTheme="minorHAnsi" w:eastAsiaTheme="minorEastAsia" w:hAnsiTheme="minorHAnsi" w:cstheme="minorBidi"/>
          <w:b w:val="0"/>
          <w:color w:val="auto"/>
          <w:kern w:val="2"/>
          <w:sz w:val="24"/>
          <w:szCs w:val="24"/>
          <w:lang w:val="en-AU"/>
          <w14:ligatures w14:val="standardContextual"/>
        </w:rPr>
      </w:pPr>
      <w:hyperlink w:anchor="_Toc164780631" w:history="1">
        <w:r w:rsidR="00124976" w:rsidRPr="00AE7E39">
          <w:rPr>
            <w:rStyle w:val="Hyperlink"/>
            <w:rFonts w:ascii="Georgia" w:hAnsi="Georgia" w:cs="Arial"/>
            <w:lang w:val="en-AU"/>
          </w:rPr>
          <w:t>8.</w:t>
        </w:r>
        <w:r w:rsidR="00124976">
          <w:rPr>
            <w:rFonts w:asciiTheme="minorHAnsi" w:eastAsiaTheme="minorEastAsia" w:hAnsiTheme="minorHAnsi" w:cstheme="minorBidi"/>
            <w:b w:val="0"/>
            <w:color w:val="auto"/>
            <w:kern w:val="2"/>
            <w:sz w:val="24"/>
            <w:szCs w:val="24"/>
            <w:lang w:val="en-AU"/>
            <w14:ligatures w14:val="standardContextual"/>
          </w:rPr>
          <w:tab/>
        </w:r>
        <w:r w:rsidR="00124976" w:rsidRPr="00AE7E39">
          <w:rPr>
            <w:rStyle w:val="Hyperlink"/>
            <w:rFonts w:ascii="Georgia" w:hAnsi="Georgia" w:cs="Arial"/>
            <w:lang w:val="en-AU"/>
          </w:rPr>
          <w:t>LGBTQIA+</w:t>
        </w:r>
        <w:r w:rsidR="00124976">
          <w:rPr>
            <w:webHidden/>
          </w:rPr>
          <w:tab/>
        </w:r>
        <w:r w:rsidR="00124976">
          <w:rPr>
            <w:webHidden/>
          </w:rPr>
          <w:fldChar w:fldCharType="begin"/>
        </w:r>
        <w:r w:rsidR="00124976">
          <w:rPr>
            <w:webHidden/>
          </w:rPr>
          <w:instrText xml:space="preserve"> PAGEREF _Toc164780631 \h </w:instrText>
        </w:r>
        <w:r w:rsidR="00124976">
          <w:rPr>
            <w:webHidden/>
          </w:rPr>
        </w:r>
        <w:r w:rsidR="00124976">
          <w:rPr>
            <w:webHidden/>
          </w:rPr>
          <w:fldChar w:fldCharType="separate"/>
        </w:r>
        <w:r w:rsidR="003772F5">
          <w:rPr>
            <w:webHidden/>
          </w:rPr>
          <w:t>54</w:t>
        </w:r>
        <w:r w:rsidR="00124976">
          <w:rPr>
            <w:webHidden/>
          </w:rPr>
          <w:fldChar w:fldCharType="end"/>
        </w:r>
      </w:hyperlink>
    </w:p>
    <w:p w14:paraId="2E76CE73" w14:textId="42195E3B"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32" w:history="1">
        <w:r w:rsidR="00124976" w:rsidRPr="00AE7E39">
          <w:rPr>
            <w:rStyle w:val="Hyperlink"/>
            <w:noProof/>
          </w:rPr>
          <w:t>8.1 There is support for the National Campaign and its strategic direction</w:t>
        </w:r>
        <w:r w:rsidR="00124976">
          <w:rPr>
            <w:noProof/>
            <w:webHidden/>
          </w:rPr>
          <w:tab/>
        </w:r>
        <w:r w:rsidR="00124976">
          <w:rPr>
            <w:noProof/>
            <w:webHidden/>
          </w:rPr>
          <w:fldChar w:fldCharType="begin"/>
        </w:r>
        <w:r w:rsidR="00124976">
          <w:rPr>
            <w:noProof/>
            <w:webHidden/>
          </w:rPr>
          <w:instrText xml:space="preserve"> PAGEREF _Toc164780632 \h </w:instrText>
        </w:r>
        <w:r w:rsidR="00124976">
          <w:rPr>
            <w:noProof/>
            <w:webHidden/>
          </w:rPr>
        </w:r>
        <w:r w:rsidR="00124976">
          <w:rPr>
            <w:noProof/>
            <w:webHidden/>
          </w:rPr>
          <w:fldChar w:fldCharType="separate"/>
        </w:r>
        <w:r w:rsidR="003772F5">
          <w:rPr>
            <w:noProof/>
            <w:webHidden/>
          </w:rPr>
          <w:t>54</w:t>
        </w:r>
        <w:r w:rsidR="00124976">
          <w:rPr>
            <w:noProof/>
            <w:webHidden/>
          </w:rPr>
          <w:fldChar w:fldCharType="end"/>
        </w:r>
      </w:hyperlink>
    </w:p>
    <w:p w14:paraId="1EDAD298" w14:textId="69C68A2C"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33" w:history="1">
        <w:r w:rsidR="00124976" w:rsidRPr="00AE7E39">
          <w:rPr>
            <w:rStyle w:val="Hyperlink"/>
            <w:noProof/>
          </w:rPr>
          <w:t>8.2 The use of gendered disrespect terminology</w:t>
        </w:r>
        <w:r w:rsidR="00124976">
          <w:rPr>
            <w:noProof/>
            <w:webHidden/>
          </w:rPr>
          <w:tab/>
        </w:r>
        <w:r w:rsidR="00124976">
          <w:rPr>
            <w:noProof/>
            <w:webHidden/>
          </w:rPr>
          <w:fldChar w:fldCharType="begin"/>
        </w:r>
        <w:r w:rsidR="00124976">
          <w:rPr>
            <w:noProof/>
            <w:webHidden/>
          </w:rPr>
          <w:instrText xml:space="preserve"> PAGEREF _Toc164780633 \h </w:instrText>
        </w:r>
        <w:r w:rsidR="00124976">
          <w:rPr>
            <w:noProof/>
            <w:webHidden/>
          </w:rPr>
        </w:r>
        <w:r w:rsidR="00124976">
          <w:rPr>
            <w:noProof/>
            <w:webHidden/>
          </w:rPr>
          <w:fldChar w:fldCharType="separate"/>
        </w:r>
        <w:r w:rsidR="003772F5">
          <w:rPr>
            <w:noProof/>
            <w:webHidden/>
          </w:rPr>
          <w:t>55</w:t>
        </w:r>
        <w:r w:rsidR="00124976">
          <w:rPr>
            <w:noProof/>
            <w:webHidden/>
          </w:rPr>
          <w:fldChar w:fldCharType="end"/>
        </w:r>
      </w:hyperlink>
    </w:p>
    <w:p w14:paraId="4BCDC944" w14:textId="6E646DAE"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34" w:history="1">
        <w:r w:rsidR="00124976" w:rsidRPr="00AE7E39">
          <w:rPr>
            <w:rStyle w:val="Hyperlink"/>
            <w:noProof/>
          </w:rPr>
          <w:t>8.3 Potential considerations for resources</w:t>
        </w:r>
        <w:r w:rsidR="00124976">
          <w:rPr>
            <w:noProof/>
            <w:webHidden/>
          </w:rPr>
          <w:tab/>
        </w:r>
        <w:r w:rsidR="00124976">
          <w:rPr>
            <w:noProof/>
            <w:webHidden/>
          </w:rPr>
          <w:fldChar w:fldCharType="begin"/>
        </w:r>
        <w:r w:rsidR="00124976">
          <w:rPr>
            <w:noProof/>
            <w:webHidden/>
          </w:rPr>
          <w:instrText xml:space="preserve"> PAGEREF _Toc164780634 \h </w:instrText>
        </w:r>
        <w:r w:rsidR="00124976">
          <w:rPr>
            <w:noProof/>
            <w:webHidden/>
          </w:rPr>
        </w:r>
        <w:r w:rsidR="00124976">
          <w:rPr>
            <w:noProof/>
            <w:webHidden/>
          </w:rPr>
          <w:fldChar w:fldCharType="separate"/>
        </w:r>
        <w:r w:rsidR="003772F5">
          <w:rPr>
            <w:noProof/>
            <w:webHidden/>
          </w:rPr>
          <w:t>55</w:t>
        </w:r>
        <w:r w:rsidR="00124976">
          <w:rPr>
            <w:noProof/>
            <w:webHidden/>
          </w:rPr>
          <w:fldChar w:fldCharType="end"/>
        </w:r>
      </w:hyperlink>
    </w:p>
    <w:p w14:paraId="30AF0A73" w14:textId="65FDE3A0" w:rsidR="00124976" w:rsidRDefault="00AE407C">
      <w:pPr>
        <w:pStyle w:val="TOC1"/>
        <w:rPr>
          <w:rFonts w:asciiTheme="minorHAnsi" w:eastAsiaTheme="minorEastAsia" w:hAnsiTheme="minorHAnsi" w:cstheme="minorBidi"/>
          <w:b w:val="0"/>
          <w:color w:val="auto"/>
          <w:kern w:val="2"/>
          <w:sz w:val="24"/>
          <w:szCs w:val="24"/>
          <w:lang w:val="en-AU"/>
          <w14:ligatures w14:val="standardContextual"/>
        </w:rPr>
      </w:pPr>
      <w:hyperlink w:anchor="_Toc164780635" w:history="1">
        <w:r w:rsidR="00124976" w:rsidRPr="00AE7E39">
          <w:rPr>
            <w:rStyle w:val="Hyperlink"/>
            <w:rFonts w:ascii="Georgia" w:hAnsi="Georgia" w:cs="Arial"/>
            <w:lang w:val="en-AU"/>
          </w:rPr>
          <w:t>9.</w:t>
        </w:r>
        <w:r w:rsidR="00124976">
          <w:rPr>
            <w:rFonts w:asciiTheme="minorHAnsi" w:eastAsiaTheme="minorEastAsia" w:hAnsiTheme="minorHAnsi" w:cstheme="minorBidi"/>
            <w:b w:val="0"/>
            <w:color w:val="auto"/>
            <w:kern w:val="2"/>
            <w:sz w:val="24"/>
            <w:szCs w:val="24"/>
            <w:lang w:val="en-AU"/>
            <w14:ligatures w14:val="standardContextual"/>
          </w:rPr>
          <w:tab/>
        </w:r>
        <w:r w:rsidR="00124976" w:rsidRPr="00AE7E39">
          <w:rPr>
            <w:rStyle w:val="Hyperlink"/>
            <w:rFonts w:ascii="Georgia" w:hAnsi="Georgia" w:cs="Arial"/>
            <w:lang w:val="en-AU"/>
          </w:rPr>
          <w:t>People with Disability</w:t>
        </w:r>
        <w:r w:rsidR="00124976">
          <w:rPr>
            <w:webHidden/>
          </w:rPr>
          <w:tab/>
        </w:r>
        <w:r w:rsidR="00124976">
          <w:rPr>
            <w:webHidden/>
          </w:rPr>
          <w:fldChar w:fldCharType="begin"/>
        </w:r>
        <w:r w:rsidR="00124976">
          <w:rPr>
            <w:webHidden/>
          </w:rPr>
          <w:instrText xml:space="preserve"> PAGEREF _Toc164780635 \h </w:instrText>
        </w:r>
        <w:r w:rsidR="00124976">
          <w:rPr>
            <w:webHidden/>
          </w:rPr>
        </w:r>
        <w:r w:rsidR="00124976">
          <w:rPr>
            <w:webHidden/>
          </w:rPr>
          <w:fldChar w:fldCharType="separate"/>
        </w:r>
        <w:r w:rsidR="003772F5">
          <w:rPr>
            <w:webHidden/>
          </w:rPr>
          <w:t>57</w:t>
        </w:r>
        <w:r w:rsidR="00124976">
          <w:rPr>
            <w:webHidden/>
          </w:rPr>
          <w:fldChar w:fldCharType="end"/>
        </w:r>
      </w:hyperlink>
    </w:p>
    <w:p w14:paraId="4630A1F6" w14:textId="52230845"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36" w:history="1">
        <w:r w:rsidR="00124976" w:rsidRPr="00AE7E39">
          <w:rPr>
            <w:rStyle w:val="Hyperlink"/>
            <w:noProof/>
          </w:rPr>
          <w:t>9.1 There is support for the National Campaign and its strategic direction</w:t>
        </w:r>
        <w:r w:rsidR="00124976">
          <w:rPr>
            <w:noProof/>
            <w:webHidden/>
          </w:rPr>
          <w:tab/>
        </w:r>
        <w:r w:rsidR="00124976">
          <w:rPr>
            <w:noProof/>
            <w:webHidden/>
          </w:rPr>
          <w:fldChar w:fldCharType="begin"/>
        </w:r>
        <w:r w:rsidR="00124976">
          <w:rPr>
            <w:noProof/>
            <w:webHidden/>
          </w:rPr>
          <w:instrText xml:space="preserve"> PAGEREF _Toc164780636 \h </w:instrText>
        </w:r>
        <w:r w:rsidR="00124976">
          <w:rPr>
            <w:noProof/>
            <w:webHidden/>
          </w:rPr>
        </w:r>
        <w:r w:rsidR="00124976">
          <w:rPr>
            <w:noProof/>
            <w:webHidden/>
          </w:rPr>
          <w:fldChar w:fldCharType="separate"/>
        </w:r>
        <w:r w:rsidR="003772F5">
          <w:rPr>
            <w:noProof/>
            <w:webHidden/>
          </w:rPr>
          <w:t>57</w:t>
        </w:r>
        <w:r w:rsidR="00124976">
          <w:rPr>
            <w:noProof/>
            <w:webHidden/>
          </w:rPr>
          <w:fldChar w:fldCharType="end"/>
        </w:r>
      </w:hyperlink>
    </w:p>
    <w:p w14:paraId="52C23F72" w14:textId="388F5226"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37" w:history="1">
        <w:r w:rsidR="00124976" w:rsidRPr="00AE7E39">
          <w:rPr>
            <w:rStyle w:val="Hyperlink"/>
            <w:noProof/>
          </w:rPr>
          <w:t>9.2 Specific experiences of those with physical disability</w:t>
        </w:r>
        <w:r w:rsidR="00124976">
          <w:rPr>
            <w:noProof/>
            <w:webHidden/>
          </w:rPr>
          <w:tab/>
        </w:r>
        <w:r w:rsidR="00124976">
          <w:rPr>
            <w:noProof/>
            <w:webHidden/>
          </w:rPr>
          <w:fldChar w:fldCharType="begin"/>
        </w:r>
        <w:r w:rsidR="00124976">
          <w:rPr>
            <w:noProof/>
            <w:webHidden/>
          </w:rPr>
          <w:instrText xml:space="preserve"> PAGEREF _Toc164780637 \h </w:instrText>
        </w:r>
        <w:r w:rsidR="00124976">
          <w:rPr>
            <w:noProof/>
            <w:webHidden/>
          </w:rPr>
        </w:r>
        <w:r w:rsidR="00124976">
          <w:rPr>
            <w:noProof/>
            <w:webHidden/>
          </w:rPr>
          <w:fldChar w:fldCharType="separate"/>
        </w:r>
        <w:r w:rsidR="003772F5">
          <w:rPr>
            <w:noProof/>
            <w:webHidden/>
          </w:rPr>
          <w:t>57</w:t>
        </w:r>
        <w:r w:rsidR="00124976">
          <w:rPr>
            <w:noProof/>
            <w:webHidden/>
          </w:rPr>
          <w:fldChar w:fldCharType="end"/>
        </w:r>
      </w:hyperlink>
    </w:p>
    <w:p w14:paraId="0108D388" w14:textId="16F753BB"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38" w:history="1">
        <w:r w:rsidR="00124976" w:rsidRPr="00AE7E39">
          <w:rPr>
            <w:rStyle w:val="Hyperlink"/>
            <w:noProof/>
          </w:rPr>
          <w:t>9.3 Specific experiences of those with sensory, intellectual, cognitive, neurological or mental disability</w:t>
        </w:r>
        <w:r w:rsidR="00124976">
          <w:rPr>
            <w:noProof/>
            <w:webHidden/>
          </w:rPr>
          <w:tab/>
        </w:r>
        <w:r w:rsidR="00124976">
          <w:rPr>
            <w:noProof/>
            <w:webHidden/>
          </w:rPr>
          <w:fldChar w:fldCharType="begin"/>
        </w:r>
        <w:r w:rsidR="00124976">
          <w:rPr>
            <w:noProof/>
            <w:webHidden/>
          </w:rPr>
          <w:instrText xml:space="preserve"> PAGEREF _Toc164780638 \h </w:instrText>
        </w:r>
        <w:r w:rsidR="00124976">
          <w:rPr>
            <w:noProof/>
            <w:webHidden/>
          </w:rPr>
        </w:r>
        <w:r w:rsidR="00124976">
          <w:rPr>
            <w:noProof/>
            <w:webHidden/>
          </w:rPr>
          <w:fldChar w:fldCharType="separate"/>
        </w:r>
        <w:r w:rsidR="003772F5">
          <w:rPr>
            <w:noProof/>
            <w:webHidden/>
          </w:rPr>
          <w:t>58</w:t>
        </w:r>
        <w:r w:rsidR="00124976">
          <w:rPr>
            <w:noProof/>
            <w:webHidden/>
          </w:rPr>
          <w:fldChar w:fldCharType="end"/>
        </w:r>
      </w:hyperlink>
    </w:p>
    <w:p w14:paraId="4AA7B716" w14:textId="113F748B"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39" w:history="1">
        <w:r w:rsidR="00124976" w:rsidRPr="00AE7E39">
          <w:rPr>
            <w:rStyle w:val="Hyperlink"/>
            <w:noProof/>
          </w:rPr>
          <w:t>9.4 Potential considerations for resources</w:t>
        </w:r>
        <w:r w:rsidR="00124976">
          <w:rPr>
            <w:noProof/>
            <w:webHidden/>
          </w:rPr>
          <w:tab/>
        </w:r>
        <w:r w:rsidR="00124976">
          <w:rPr>
            <w:noProof/>
            <w:webHidden/>
          </w:rPr>
          <w:fldChar w:fldCharType="begin"/>
        </w:r>
        <w:r w:rsidR="00124976">
          <w:rPr>
            <w:noProof/>
            <w:webHidden/>
          </w:rPr>
          <w:instrText xml:space="preserve"> PAGEREF _Toc164780639 \h </w:instrText>
        </w:r>
        <w:r w:rsidR="00124976">
          <w:rPr>
            <w:noProof/>
            <w:webHidden/>
          </w:rPr>
        </w:r>
        <w:r w:rsidR="00124976">
          <w:rPr>
            <w:noProof/>
            <w:webHidden/>
          </w:rPr>
          <w:fldChar w:fldCharType="separate"/>
        </w:r>
        <w:r w:rsidR="003772F5">
          <w:rPr>
            <w:noProof/>
            <w:webHidden/>
          </w:rPr>
          <w:t>59</w:t>
        </w:r>
        <w:r w:rsidR="00124976">
          <w:rPr>
            <w:noProof/>
            <w:webHidden/>
          </w:rPr>
          <w:fldChar w:fldCharType="end"/>
        </w:r>
      </w:hyperlink>
    </w:p>
    <w:p w14:paraId="1F27A70E" w14:textId="632D5B1B" w:rsidR="00124976" w:rsidRDefault="00AE407C">
      <w:pPr>
        <w:pStyle w:val="TOC1"/>
        <w:rPr>
          <w:rFonts w:asciiTheme="minorHAnsi" w:eastAsiaTheme="minorEastAsia" w:hAnsiTheme="minorHAnsi" w:cstheme="minorBidi"/>
          <w:b w:val="0"/>
          <w:color w:val="auto"/>
          <w:kern w:val="2"/>
          <w:sz w:val="24"/>
          <w:szCs w:val="24"/>
          <w:lang w:val="en-AU"/>
          <w14:ligatures w14:val="standardContextual"/>
        </w:rPr>
      </w:pPr>
      <w:hyperlink w:anchor="_Toc164780640" w:history="1">
        <w:r w:rsidR="00124976" w:rsidRPr="00AE7E39">
          <w:rPr>
            <w:rStyle w:val="Hyperlink"/>
            <w:rFonts w:ascii="Georgia" w:hAnsi="Georgia" w:cs="Arial"/>
            <w:lang w:val="en-AU"/>
          </w:rPr>
          <w:t>10.</w:t>
        </w:r>
        <w:r w:rsidR="00124976">
          <w:rPr>
            <w:rFonts w:asciiTheme="minorHAnsi" w:eastAsiaTheme="minorEastAsia" w:hAnsiTheme="minorHAnsi" w:cstheme="minorBidi"/>
            <w:b w:val="0"/>
            <w:color w:val="auto"/>
            <w:kern w:val="2"/>
            <w:sz w:val="24"/>
            <w:szCs w:val="24"/>
            <w:lang w:val="en-AU"/>
            <w14:ligatures w14:val="standardContextual"/>
          </w:rPr>
          <w:tab/>
        </w:r>
        <w:r w:rsidR="00124976" w:rsidRPr="00AE7E39">
          <w:rPr>
            <w:rStyle w:val="Hyperlink"/>
            <w:rFonts w:ascii="Georgia" w:hAnsi="Georgia" w:cs="Arial"/>
            <w:lang w:val="en-AU"/>
          </w:rPr>
          <w:t>Culturally and linguistically diverse influencers (CALD)</w:t>
        </w:r>
        <w:r w:rsidR="00124976">
          <w:rPr>
            <w:webHidden/>
          </w:rPr>
          <w:tab/>
        </w:r>
        <w:r w:rsidR="00124976">
          <w:rPr>
            <w:webHidden/>
          </w:rPr>
          <w:fldChar w:fldCharType="begin"/>
        </w:r>
        <w:r w:rsidR="00124976">
          <w:rPr>
            <w:webHidden/>
          </w:rPr>
          <w:instrText xml:space="preserve"> PAGEREF _Toc164780640 \h </w:instrText>
        </w:r>
        <w:r w:rsidR="00124976">
          <w:rPr>
            <w:webHidden/>
          </w:rPr>
        </w:r>
        <w:r w:rsidR="00124976">
          <w:rPr>
            <w:webHidden/>
          </w:rPr>
          <w:fldChar w:fldCharType="separate"/>
        </w:r>
        <w:r w:rsidR="003772F5">
          <w:rPr>
            <w:webHidden/>
          </w:rPr>
          <w:t>60</w:t>
        </w:r>
        <w:r w:rsidR="00124976">
          <w:rPr>
            <w:webHidden/>
          </w:rPr>
          <w:fldChar w:fldCharType="end"/>
        </w:r>
      </w:hyperlink>
    </w:p>
    <w:p w14:paraId="4F407DC8" w14:textId="34683B14"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41" w:history="1">
        <w:r w:rsidR="00124976" w:rsidRPr="00AE7E39">
          <w:rPr>
            <w:rStyle w:val="Hyperlink"/>
            <w:noProof/>
          </w:rPr>
          <w:t>10.1 There is support for the National Campaign and its strategic direction</w:t>
        </w:r>
        <w:r w:rsidR="00124976">
          <w:rPr>
            <w:noProof/>
            <w:webHidden/>
          </w:rPr>
          <w:tab/>
        </w:r>
        <w:r w:rsidR="00124976">
          <w:rPr>
            <w:noProof/>
            <w:webHidden/>
          </w:rPr>
          <w:fldChar w:fldCharType="begin"/>
        </w:r>
        <w:r w:rsidR="00124976">
          <w:rPr>
            <w:noProof/>
            <w:webHidden/>
          </w:rPr>
          <w:instrText xml:space="preserve"> PAGEREF _Toc164780641 \h </w:instrText>
        </w:r>
        <w:r w:rsidR="00124976">
          <w:rPr>
            <w:noProof/>
            <w:webHidden/>
          </w:rPr>
        </w:r>
        <w:r w:rsidR="00124976">
          <w:rPr>
            <w:noProof/>
            <w:webHidden/>
          </w:rPr>
          <w:fldChar w:fldCharType="separate"/>
        </w:r>
        <w:r w:rsidR="003772F5">
          <w:rPr>
            <w:noProof/>
            <w:webHidden/>
          </w:rPr>
          <w:t>60</w:t>
        </w:r>
        <w:r w:rsidR="00124976">
          <w:rPr>
            <w:noProof/>
            <w:webHidden/>
          </w:rPr>
          <w:fldChar w:fldCharType="end"/>
        </w:r>
      </w:hyperlink>
    </w:p>
    <w:p w14:paraId="7826363F" w14:textId="6662DD04"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42" w:history="1">
        <w:r w:rsidR="00124976" w:rsidRPr="00AE7E39">
          <w:rPr>
            <w:rStyle w:val="Hyperlink"/>
            <w:noProof/>
          </w:rPr>
          <w:t>10.2 A desire for educational resources for leaders</w:t>
        </w:r>
        <w:r w:rsidR="00124976">
          <w:rPr>
            <w:noProof/>
            <w:webHidden/>
          </w:rPr>
          <w:tab/>
        </w:r>
        <w:r w:rsidR="00124976">
          <w:rPr>
            <w:noProof/>
            <w:webHidden/>
          </w:rPr>
          <w:fldChar w:fldCharType="begin"/>
        </w:r>
        <w:r w:rsidR="00124976">
          <w:rPr>
            <w:noProof/>
            <w:webHidden/>
          </w:rPr>
          <w:instrText xml:space="preserve"> PAGEREF _Toc164780642 \h </w:instrText>
        </w:r>
        <w:r w:rsidR="00124976">
          <w:rPr>
            <w:noProof/>
            <w:webHidden/>
          </w:rPr>
        </w:r>
        <w:r w:rsidR="00124976">
          <w:rPr>
            <w:noProof/>
            <w:webHidden/>
          </w:rPr>
          <w:fldChar w:fldCharType="separate"/>
        </w:r>
        <w:r w:rsidR="003772F5">
          <w:rPr>
            <w:noProof/>
            <w:webHidden/>
          </w:rPr>
          <w:t>60</w:t>
        </w:r>
        <w:r w:rsidR="00124976">
          <w:rPr>
            <w:noProof/>
            <w:webHidden/>
          </w:rPr>
          <w:fldChar w:fldCharType="end"/>
        </w:r>
      </w:hyperlink>
    </w:p>
    <w:p w14:paraId="6CFC11DC" w14:textId="34EEB73A"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43" w:history="1">
        <w:r w:rsidR="00124976" w:rsidRPr="00AE7E39">
          <w:rPr>
            <w:rStyle w:val="Hyperlink"/>
            <w:noProof/>
          </w:rPr>
          <w:t>10.3 Recognition of non-physical forms of violence</w:t>
        </w:r>
        <w:r w:rsidR="00124976">
          <w:rPr>
            <w:noProof/>
            <w:webHidden/>
          </w:rPr>
          <w:tab/>
        </w:r>
        <w:r w:rsidR="00124976">
          <w:rPr>
            <w:noProof/>
            <w:webHidden/>
          </w:rPr>
          <w:fldChar w:fldCharType="begin"/>
        </w:r>
        <w:r w:rsidR="00124976">
          <w:rPr>
            <w:noProof/>
            <w:webHidden/>
          </w:rPr>
          <w:instrText xml:space="preserve"> PAGEREF _Toc164780643 \h </w:instrText>
        </w:r>
        <w:r w:rsidR="00124976">
          <w:rPr>
            <w:noProof/>
            <w:webHidden/>
          </w:rPr>
        </w:r>
        <w:r w:rsidR="00124976">
          <w:rPr>
            <w:noProof/>
            <w:webHidden/>
          </w:rPr>
          <w:fldChar w:fldCharType="separate"/>
        </w:r>
        <w:r w:rsidR="003772F5">
          <w:rPr>
            <w:noProof/>
            <w:webHidden/>
          </w:rPr>
          <w:t>61</w:t>
        </w:r>
        <w:r w:rsidR="00124976">
          <w:rPr>
            <w:noProof/>
            <w:webHidden/>
          </w:rPr>
          <w:fldChar w:fldCharType="end"/>
        </w:r>
      </w:hyperlink>
    </w:p>
    <w:p w14:paraId="1D46123F" w14:textId="7641B8C4"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44" w:history="1">
        <w:r w:rsidR="00124976" w:rsidRPr="00AE7E39">
          <w:rPr>
            <w:rStyle w:val="Hyperlink"/>
            <w:noProof/>
          </w:rPr>
          <w:t>10.4 The importance of close influencers and privacy</w:t>
        </w:r>
        <w:r w:rsidR="00124976">
          <w:rPr>
            <w:noProof/>
            <w:webHidden/>
          </w:rPr>
          <w:tab/>
        </w:r>
        <w:r w:rsidR="00124976">
          <w:rPr>
            <w:noProof/>
            <w:webHidden/>
          </w:rPr>
          <w:fldChar w:fldCharType="begin"/>
        </w:r>
        <w:r w:rsidR="00124976">
          <w:rPr>
            <w:noProof/>
            <w:webHidden/>
          </w:rPr>
          <w:instrText xml:space="preserve"> PAGEREF _Toc164780644 \h </w:instrText>
        </w:r>
        <w:r w:rsidR="00124976">
          <w:rPr>
            <w:noProof/>
            <w:webHidden/>
          </w:rPr>
        </w:r>
        <w:r w:rsidR="00124976">
          <w:rPr>
            <w:noProof/>
            <w:webHidden/>
          </w:rPr>
          <w:fldChar w:fldCharType="separate"/>
        </w:r>
        <w:r w:rsidR="003772F5">
          <w:rPr>
            <w:noProof/>
            <w:webHidden/>
          </w:rPr>
          <w:t>61</w:t>
        </w:r>
        <w:r w:rsidR="00124976">
          <w:rPr>
            <w:noProof/>
            <w:webHidden/>
          </w:rPr>
          <w:fldChar w:fldCharType="end"/>
        </w:r>
      </w:hyperlink>
    </w:p>
    <w:p w14:paraId="2436AEF7" w14:textId="6A851D18"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45" w:history="1">
        <w:r w:rsidR="00124976" w:rsidRPr="00AE7E39">
          <w:rPr>
            <w:rStyle w:val="Hyperlink"/>
            <w:noProof/>
          </w:rPr>
          <w:t>10.5 Awareness of contextual influences among adult influencers</w:t>
        </w:r>
        <w:r w:rsidR="00124976">
          <w:rPr>
            <w:noProof/>
            <w:webHidden/>
          </w:rPr>
          <w:tab/>
        </w:r>
        <w:r w:rsidR="00124976">
          <w:rPr>
            <w:noProof/>
            <w:webHidden/>
          </w:rPr>
          <w:fldChar w:fldCharType="begin"/>
        </w:r>
        <w:r w:rsidR="00124976">
          <w:rPr>
            <w:noProof/>
            <w:webHidden/>
          </w:rPr>
          <w:instrText xml:space="preserve"> PAGEREF _Toc164780645 \h </w:instrText>
        </w:r>
        <w:r w:rsidR="00124976">
          <w:rPr>
            <w:noProof/>
            <w:webHidden/>
          </w:rPr>
        </w:r>
        <w:r w:rsidR="00124976">
          <w:rPr>
            <w:noProof/>
            <w:webHidden/>
          </w:rPr>
          <w:fldChar w:fldCharType="separate"/>
        </w:r>
        <w:r w:rsidR="003772F5">
          <w:rPr>
            <w:noProof/>
            <w:webHidden/>
          </w:rPr>
          <w:t>61</w:t>
        </w:r>
        <w:r w:rsidR="00124976">
          <w:rPr>
            <w:noProof/>
            <w:webHidden/>
          </w:rPr>
          <w:fldChar w:fldCharType="end"/>
        </w:r>
      </w:hyperlink>
    </w:p>
    <w:p w14:paraId="60E2F66C" w14:textId="70BD2309"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46" w:history="1">
        <w:r w:rsidR="00124976" w:rsidRPr="00AE7E39">
          <w:rPr>
            <w:rStyle w:val="Hyperlink"/>
            <w:noProof/>
          </w:rPr>
          <w:t>10.6 Potential consideration for resources</w:t>
        </w:r>
        <w:r w:rsidR="00124976">
          <w:rPr>
            <w:noProof/>
            <w:webHidden/>
          </w:rPr>
          <w:tab/>
        </w:r>
        <w:r w:rsidR="00124976">
          <w:rPr>
            <w:noProof/>
            <w:webHidden/>
          </w:rPr>
          <w:fldChar w:fldCharType="begin"/>
        </w:r>
        <w:r w:rsidR="00124976">
          <w:rPr>
            <w:noProof/>
            <w:webHidden/>
          </w:rPr>
          <w:instrText xml:space="preserve"> PAGEREF _Toc164780646 \h </w:instrText>
        </w:r>
        <w:r w:rsidR="00124976">
          <w:rPr>
            <w:noProof/>
            <w:webHidden/>
          </w:rPr>
        </w:r>
        <w:r w:rsidR="00124976">
          <w:rPr>
            <w:noProof/>
            <w:webHidden/>
          </w:rPr>
          <w:fldChar w:fldCharType="separate"/>
        </w:r>
        <w:r w:rsidR="003772F5">
          <w:rPr>
            <w:noProof/>
            <w:webHidden/>
          </w:rPr>
          <w:t>62</w:t>
        </w:r>
        <w:r w:rsidR="00124976">
          <w:rPr>
            <w:noProof/>
            <w:webHidden/>
          </w:rPr>
          <w:fldChar w:fldCharType="end"/>
        </w:r>
      </w:hyperlink>
    </w:p>
    <w:p w14:paraId="7E146C04" w14:textId="53A971E0" w:rsidR="00124976" w:rsidRDefault="00AE407C">
      <w:pPr>
        <w:pStyle w:val="TOC1"/>
        <w:rPr>
          <w:rFonts w:asciiTheme="minorHAnsi" w:eastAsiaTheme="minorEastAsia" w:hAnsiTheme="minorHAnsi" w:cstheme="minorBidi"/>
          <w:b w:val="0"/>
          <w:color w:val="auto"/>
          <w:kern w:val="2"/>
          <w:sz w:val="24"/>
          <w:szCs w:val="24"/>
          <w:lang w:val="en-AU"/>
          <w14:ligatures w14:val="standardContextual"/>
        </w:rPr>
      </w:pPr>
      <w:hyperlink w:anchor="_Toc164780647" w:history="1">
        <w:r w:rsidR="00124976" w:rsidRPr="00AE7E39">
          <w:rPr>
            <w:rStyle w:val="Hyperlink"/>
            <w:rFonts w:ascii="Georgia" w:hAnsi="Georgia" w:cs="Arial"/>
            <w:lang w:val="en-AU"/>
          </w:rPr>
          <w:t>11.</w:t>
        </w:r>
        <w:r w:rsidR="00124976">
          <w:rPr>
            <w:rFonts w:asciiTheme="minorHAnsi" w:eastAsiaTheme="minorEastAsia" w:hAnsiTheme="minorHAnsi" w:cstheme="minorBidi"/>
            <w:b w:val="0"/>
            <w:color w:val="auto"/>
            <w:kern w:val="2"/>
            <w:sz w:val="24"/>
            <w:szCs w:val="24"/>
            <w:lang w:val="en-AU"/>
            <w14:ligatures w14:val="standardContextual"/>
          </w:rPr>
          <w:tab/>
        </w:r>
        <w:r w:rsidR="00124976" w:rsidRPr="00AE7E39">
          <w:rPr>
            <w:rStyle w:val="Hyperlink"/>
            <w:rFonts w:ascii="Georgia" w:hAnsi="Georgia" w:cs="Arial"/>
            <w:lang w:val="en-AU"/>
          </w:rPr>
          <w:t>Aboriginal and Torres Strait Islander audiences</w:t>
        </w:r>
        <w:r w:rsidR="00124976">
          <w:rPr>
            <w:webHidden/>
          </w:rPr>
          <w:tab/>
        </w:r>
        <w:r w:rsidR="00124976">
          <w:rPr>
            <w:webHidden/>
          </w:rPr>
          <w:fldChar w:fldCharType="begin"/>
        </w:r>
        <w:r w:rsidR="00124976">
          <w:rPr>
            <w:webHidden/>
          </w:rPr>
          <w:instrText xml:space="preserve"> PAGEREF _Toc164780647 \h </w:instrText>
        </w:r>
        <w:r w:rsidR="00124976">
          <w:rPr>
            <w:webHidden/>
          </w:rPr>
        </w:r>
        <w:r w:rsidR="00124976">
          <w:rPr>
            <w:webHidden/>
          </w:rPr>
          <w:fldChar w:fldCharType="separate"/>
        </w:r>
        <w:r w:rsidR="003772F5">
          <w:rPr>
            <w:webHidden/>
          </w:rPr>
          <w:t>63</w:t>
        </w:r>
        <w:r w:rsidR="00124976">
          <w:rPr>
            <w:webHidden/>
          </w:rPr>
          <w:fldChar w:fldCharType="end"/>
        </w:r>
      </w:hyperlink>
    </w:p>
    <w:p w14:paraId="7080CD09" w14:textId="76A3C3A4"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48" w:history="1">
        <w:r w:rsidR="00124976" w:rsidRPr="00AE7E39">
          <w:rPr>
            <w:rStyle w:val="Hyperlink"/>
            <w:noProof/>
          </w:rPr>
          <w:t>11.1 There is support for the National Campaign and its strategic direction</w:t>
        </w:r>
        <w:r w:rsidR="00124976">
          <w:rPr>
            <w:noProof/>
            <w:webHidden/>
          </w:rPr>
          <w:tab/>
        </w:r>
        <w:r w:rsidR="00124976">
          <w:rPr>
            <w:noProof/>
            <w:webHidden/>
          </w:rPr>
          <w:fldChar w:fldCharType="begin"/>
        </w:r>
        <w:r w:rsidR="00124976">
          <w:rPr>
            <w:noProof/>
            <w:webHidden/>
          </w:rPr>
          <w:instrText xml:space="preserve"> PAGEREF _Toc164780648 \h </w:instrText>
        </w:r>
        <w:r w:rsidR="00124976">
          <w:rPr>
            <w:noProof/>
            <w:webHidden/>
          </w:rPr>
        </w:r>
        <w:r w:rsidR="00124976">
          <w:rPr>
            <w:noProof/>
            <w:webHidden/>
          </w:rPr>
          <w:fldChar w:fldCharType="separate"/>
        </w:r>
        <w:r w:rsidR="003772F5">
          <w:rPr>
            <w:noProof/>
            <w:webHidden/>
          </w:rPr>
          <w:t>63</w:t>
        </w:r>
        <w:r w:rsidR="00124976">
          <w:rPr>
            <w:noProof/>
            <w:webHidden/>
          </w:rPr>
          <w:fldChar w:fldCharType="end"/>
        </w:r>
      </w:hyperlink>
    </w:p>
    <w:p w14:paraId="1846CE94" w14:textId="143742F7"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49" w:history="1">
        <w:r w:rsidR="00124976" w:rsidRPr="00AE7E39">
          <w:rPr>
            <w:rStyle w:val="Hyperlink"/>
            <w:noProof/>
          </w:rPr>
          <w:t>11.2 The new contextual influences are present</w:t>
        </w:r>
        <w:r w:rsidR="00124976">
          <w:rPr>
            <w:noProof/>
            <w:webHidden/>
          </w:rPr>
          <w:tab/>
        </w:r>
        <w:r w:rsidR="00124976">
          <w:rPr>
            <w:noProof/>
            <w:webHidden/>
          </w:rPr>
          <w:fldChar w:fldCharType="begin"/>
        </w:r>
        <w:r w:rsidR="00124976">
          <w:rPr>
            <w:noProof/>
            <w:webHidden/>
          </w:rPr>
          <w:instrText xml:space="preserve"> PAGEREF _Toc164780649 \h </w:instrText>
        </w:r>
        <w:r w:rsidR="00124976">
          <w:rPr>
            <w:noProof/>
            <w:webHidden/>
          </w:rPr>
        </w:r>
        <w:r w:rsidR="00124976">
          <w:rPr>
            <w:noProof/>
            <w:webHidden/>
          </w:rPr>
          <w:fldChar w:fldCharType="separate"/>
        </w:r>
        <w:r w:rsidR="003772F5">
          <w:rPr>
            <w:noProof/>
            <w:webHidden/>
          </w:rPr>
          <w:t>63</w:t>
        </w:r>
        <w:r w:rsidR="00124976">
          <w:rPr>
            <w:noProof/>
            <w:webHidden/>
          </w:rPr>
          <w:fldChar w:fldCharType="end"/>
        </w:r>
      </w:hyperlink>
    </w:p>
    <w:p w14:paraId="6F6FC46D" w14:textId="4531BE06"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50" w:history="1">
        <w:r w:rsidR="00124976" w:rsidRPr="00AE7E39">
          <w:rPr>
            <w:rStyle w:val="Hyperlink"/>
            <w:noProof/>
          </w:rPr>
          <w:t>11.3 A focus on cultural identity</w:t>
        </w:r>
        <w:r w:rsidR="00124976">
          <w:rPr>
            <w:noProof/>
            <w:webHidden/>
          </w:rPr>
          <w:tab/>
        </w:r>
        <w:r w:rsidR="00124976">
          <w:rPr>
            <w:noProof/>
            <w:webHidden/>
          </w:rPr>
          <w:fldChar w:fldCharType="begin"/>
        </w:r>
        <w:r w:rsidR="00124976">
          <w:rPr>
            <w:noProof/>
            <w:webHidden/>
          </w:rPr>
          <w:instrText xml:space="preserve"> PAGEREF _Toc164780650 \h </w:instrText>
        </w:r>
        <w:r w:rsidR="00124976">
          <w:rPr>
            <w:noProof/>
            <w:webHidden/>
          </w:rPr>
        </w:r>
        <w:r w:rsidR="00124976">
          <w:rPr>
            <w:noProof/>
            <w:webHidden/>
          </w:rPr>
          <w:fldChar w:fldCharType="separate"/>
        </w:r>
        <w:r w:rsidR="003772F5">
          <w:rPr>
            <w:noProof/>
            <w:webHidden/>
          </w:rPr>
          <w:t>64</w:t>
        </w:r>
        <w:r w:rsidR="00124976">
          <w:rPr>
            <w:noProof/>
            <w:webHidden/>
          </w:rPr>
          <w:fldChar w:fldCharType="end"/>
        </w:r>
      </w:hyperlink>
    </w:p>
    <w:p w14:paraId="2DCF806F" w14:textId="4722F389"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51" w:history="1">
        <w:r w:rsidR="00124976" w:rsidRPr="00AE7E39">
          <w:rPr>
            <w:rStyle w:val="Hyperlink"/>
            <w:noProof/>
          </w:rPr>
          <w:t>11.4 A focus on community pride</w:t>
        </w:r>
        <w:r w:rsidR="00124976">
          <w:rPr>
            <w:noProof/>
            <w:webHidden/>
          </w:rPr>
          <w:tab/>
        </w:r>
        <w:r w:rsidR="00124976">
          <w:rPr>
            <w:noProof/>
            <w:webHidden/>
          </w:rPr>
          <w:fldChar w:fldCharType="begin"/>
        </w:r>
        <w:r w:rsidR="00124976">
          <w:rPr>
            <w:noProof/>
            <w:webHidden/>
          </w:rPr>
          <w:instrText xml:space="preserve"> PAGEREF _Toc164780651 \h </w:instrText>
        </w:r>
        <w:r w:rsidR="00124976">
          <w:rPr>
            <w:noProof/>
            <w:webHidden/>
          </w:rPr>
        </w:r>
        <w:r w:rsidR="00124976">
          <w:rPr>
            <w:noProof/>
            <w:webHidden/>
          </w:rPr>
          <w:fldChar w:fldCharType="separate"/>
        </w:r>
        <w:r w:rsidR="003772F5">
          <w:rPr>
            <w:noProof/>
            <w:webHidden/>
          </w:rPr>
          <w:t>64</w:t>
        </w:r>
        <w:r w:rsidR="00124976">
          <w:rPr>
            <w:noProof/>
            <w:webHidden/>
          </w:rPr>
          <w:fldChar w:fldCharType="end"/>
        </w:r>
      </w:hyperlink>
    </w:p>
    <w:p w14:paraId="0C7EFF77" w14:textId="5D6E7244"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52" w:history="1">
        <w:r w:rsidR="00124976" w:rsidRPr="00AE7E39">
          <w:rPr>
            <w:rStyle w:val="Hyperlink"/>
            <w:noProof/>
          </w:rPr>
          <w:t>11.5 The importance of female voices</w:t>
        </w:r>
        <w:r w:rsidR="00124976">
          <w:rPr>
            <w:noProof/>
            <w:webHidden/>
          </w:rPr>
          <w:tab/>
        </w:r>
        <w:r w:rsidR="00124976">
          <w:rPr>
            <w:noProof/>
            <w:webHidden/>
          </w:rPr>
          <w:fldChar w:fldCharType="begin"/>
        </w:r>
        <w:r w:rsidR="00124976">
          <w:rPr>
            <w:noProof/>
            <w:webHidden/>
          </w:rPr>
          <w:instrText xml:space="preserve"> PAGEREF _Toc164780652 \h </w:instrText>
        </w:r>
        <w:r w:rsidR="00124976">
          <w:rPr>
            <w:noProof/>
            <w:webHidden/>
          </w:rPr>
        </w:r>
        <w:r w:rsidR="00124976">
          <w:rPr>
            <w:noProof/>
            <w:webHidden/>
          </w:rPr>
          <w:fldChar w:fldCharType="separate"/>
        </w:r>
        <w:r w:rsidR="003772F5">
          <w:rPr>
            <w:noProof/>
            <w:webHidden/>
          </w:rPr>
          <w:t>64</w:t>
        </w:r>
        <w:r w:rsidR="00124976">
          <w:rPr>
            <w:noProof/>
            <w:webHidden/>
          </w:rPr>
          <w:fldChar w:fldCharType="end"/>
        </w:r>
      </w:hyperlink>
    </w:p>
    <w:p w14:paraId="7F1B233C" w14:textId="56D17122"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53" w:history="1">
        <w:r w:rsidR="00124976" w:rsidRPr="00AE7E39">
          <w:rPr>
            <w:rStyle w:val="Hyperlink"/>
            <w:noProof/>
          </w:rPr>
          <w:t>11.6 Lower relevance of digital video content</w:t>
        </w:r>
        <w:r w:rsidR="00124976">
          <w:rPr>
            <w:noProof/>
            <w:webHidden/>
          </w:rPr>
          <w:tab/>
        </w:r>
        <w:r w:rsidR="00124976">
          <w:rPr>
            <w:noProof/>
            <w:webHidden/>
          </w:rPr>
          <w:fldChar w:fldCharType="begin"/>
        </w:r>
        <w:r w:rsidR="00124976">
          <w:rPr>
            <w:noProof/>
            <w:webHidden/>
          </w:rPr>
          <w:instrText xml:space="preserve"> PAGEREF _Toc164780653 \h </w:instrText>
        </w:r>
        <w:r w:rsidR="00124976">
          <w:rPr>
            <w:noProof/>
            <w:webHidden/>
          </w:rPr>
        </w:r>
        <w:r w:rsidR="00124976">
          <w:rPr>
            <w:noProof/>
            <w:webHidden/>
          </w:rPr>
          <w:fldChar w:fldCharType="separate"/>
        </w:r>
        <w:r w:rsidR="003772F5">
          <w:rPr>
            <w:noProof/>
            <w:webHidden/>
          </w:rPr>
          <w:t>64</w:t>
        </w:r>
        <w:r w:rsidR="00124976">
          <w:rPr>
            <w:noProof/>
            <w:webHidden/>
          </w:rPr>
          <w:fldChar w:fldCharType="end"/>
        </w:r>
      </w:hyperlink>
    </w:p>
    <w:p w14:paraId="4F23BF0A" w14:textId="37F0239B" w:rsidR="00124976" w:rsidRDefault="00AE407C">
      <w:pPr>
        <w:pStyle w:val="TOC3"/>
        <w:tabs>
          <w:tab w:val="right" w:pos="9016"/>
        </w:tabs>
        <w:rPr>
          <w:rFonts w:asciiTheme="minorHAnsi" w:hAnsiTheme="minorHAnsi"/>
          <w:noProof/>
          <w:color w:val="auto"/>
          <w:kern w:val="2"/>
          <w:sz w:val="24"/>
          <w:szCs w:val="24"/>
          <w:lang w:val="en-AU" w:eastAsia="en-AU"/>
          <w14:ligatures w14:val="standardContextual"/>
        </w:rPr>
      </w:pPr>
      <w:hyperlink w:anchor="_Toc164780654" w:history="1">
        <w:r w:rsidR="00124976" w:rsidRPr="00AE7E39">
          <w:rPr>
            <w:rStyle w:val="Hyperlink"/>
            <w:noProof/>
          </w:rPr>
          <w:t>11.7 Potential consideration for resources</w:t>
        </w:r>
        <w:r w:rsidR="00124976">
          <w:rPr>
            <w:noProof/>
            <w:webHidden/>
          </w:rPr>
          <w:tab/>
        </w:r>
        <w:r w:rsidR="00124976">
          <w:rPr>
            <w:noProof/>
            <w:webHidden/>
          </w:rPr>
          <w:fldChar w:fldCharType="begin"/>
        </w:r>
        <w:r w:rsidR="00124976">
          <w:rPr>
            <w:noProof/>
            <w:webHidden/>
          </w:rPr>
          <w:instrText xml:space="preserve"> PAGEREF _Toc164780654 \h </w:instrText>
        </w:r>
        <w:r w:rsidR="00124976">
          <w:rPr>
            <w:noProof/>
            <w:webHidden/>
          </w:rPr>
        </w:r>
        <w:r w:rsidR="00124976">
          <w:rPr>
            <w:noProof/>
            <w:webHidden/>
          </w:rPr>
          <w:fldChar w:fldCharType="separate"/>
        </w:r>
        <w:r w:rsidR="003772F5">
          <w:rPr>
            <w:noProof/>
            <w:webHidden/>
          </w:rPr>
          <w:t>65</w:t>
        </w:r>
        <w:r w:rsidR="00124976">
          <w:rPr>
            <w:noProof/>
            <w:webHidden/>
          </w:rPr>
          <w:fldChar w:fldCharType="end"/>
        </w:r>
      </w:hyperlink>
    </w:p>
    <w:p w14:paraId="15752531" w14:textId="2964C16B" w:rsidR="0008670E" w:rsidRPr="00DC16EC" w:rsidRDefault="0008670E" w:rsidP="0008670E">
      <w:pPr>
        <w:rPr>
          <w:rFonts w:eastAsiaTheme="majorEastAsia" w:cs="Arial"/>
          <w:b/>
          <w:bCs/>
          <w:color w:val="auto"/>
          <w:szCs w:val="20"/>
          <w:lang w:val="en-AU"/>
        </w:rPr>
      </w:pPr>
      <w:r w:rsidRPr="00DC16EC">
        <w:rPr>
          <w:color w:val="auto"/>
          <w:szCs w:val="20"/>
          <w:lang w:val="en-AU"/>
        </w:rPr>
        <w:fldChar w:fldCharType="end"/>
      </w:r>
      <w:r w:rsidRPr="00DC16EC">
        <w:rPr>
          <w:rFonts w:cs="Arial"/>
          <w:b/>
          <w:bCs/>
          <w:color w:val="auto"/>
          <w:szCs w:val="20"/>
          <w:lang w:val="en-AU"/>
        </w:rPr>
        <w:br w:type="page"/>
      </w:r>
    </w:p>
    <w:p w14:paraId="68EC0F04" w14:textId="04CBB1EB" w:rsidR="00187DCA" w:rsidRPr="00DC16EC" w:rsidRDefault="00187DCA" w:rsidP="003F1C09">
      <w:pPr>
        <w:pStyle w:val="Heading1"/>
        <w:numPr>
          <w:ilvl w:val="0"/>
          <w:numId w:val="1"/>
        </w:numPr>
        <w:ind w:hanging="720"/>
        <w:rPr>
          <w:rFonts w:ascii="Georgia" w:hAnsi="Georgia" w:cs="Arial"/>
          <w:color w:val="auto"/>
          <w:sz w:val="48"/>
          <w:szCs w:val="48"/>
          <w:lang w:val="en-AU"/>
        </w:rPr>
      </w:pPr>
      <w:bookmarkStart w:id="1" w:name="_Toc164780577"/>
      <w:r w:rsidRPr="00DC16EC">
        <w:rPr>
          <w:rFonts w:ascii="Georgia" w:hAnsi="Georgia" w:cs="Arial"/>
          <w:color w:val="auto"/>
          <w:sz w:val="48"/>
          <w:szCs w:val="48"/>
          <w:lang w:val="en-AU"/>
        </w:rPr>
        <w:lastRenderedPageBreak/>
        <w:t>Executive Summary</w:t>
      </w:r>
      <w:bookmarkEnd w:id="0"/>
      <w:bookmarkEnd w:id="1"/>
    </w:p>
    <w:p w14:paraId="3280A101" w14:textId="6B1DF98B" w:rsidR="00187DCA" w:rsidRPr="00DC16EC" w:rsidRDefault="00E66CCC" w:rsidP="007A116E">
      <w:pPr>
        <w:pStyle w:val="Heading2"/>
        <w:rPr>
          <w:color w:val="auto"/>
        </w:rPr>
      </w:pPr>
      <w:bookmarkStart w:id="2" w:name="_Toc144739676"/>
      <w:bookmarkStart w:id="3" w:name="_Toc164780578"/>
      <w:r w:rsidRPr="00DC16EC">
        <w:rPr>
          <w:color w:val="auto"/>
        </w:rPr>
        <w:t xml:space="preserve">1.1 </w:t>
      </w:r>
      <w:r w:rsidR="00187DCA" w:rsidRPr="00DC16EC">
        <w:rPr>
          <w:color w:val="auto"/>
        </w:rPr>
        <w:t>Background</w:t>
      </w:r>
      <w:bookmarkEnd w:id="2"/>
      <w:bookmarkEnd w:id="3"/>
    </w:p>
    <w:p w14:paraId="36B3E9A6" w14:textId="72814B4C" w:rsidR="008F5AF2" w:rsidRPr="00DC16EC" w:rsidRDefault="008F5AF2" w:rsidP="008F5AF2">
      <w:pPr>
        <w:pStyle w:val="KTRMaintext"/>
        <w:spacing w:line="240" w:lineRule="auto"/>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Addressing violence against women remains a high priority for the Australian Government and has bipartisan support.  Since 2010, there has been endorsement from all Australian Governments for the National Plan to Reduce Violence against Women and their Children 2010-2022. In October 2022, the Australian, state and territory governments renewed this commitment, with the release of the National Plan to End Violence against Women and Children 2022-2032 (‘National Plan’), supported by a $1.7 billion investment. </w:t>
      </w:r>
    </w:p>
    <w:p w14:paraId="51601995" w14:textId="09BBA397" w:rsidR="008F5AF2" w:rsidRPr="00DC16EC" w:rsidRDefault="008F5AF2" w:rsidP="008F5AF2">
      <w:pPr>
        <w:spacing w:line="240" w:lineRule="auto"/>
        <w:rPr>
          <w:rFonts w:cs="Arial"/>
          <w:color w:val="auto"/>
          <w:szCs w:val="20"/>
          <w:lang w:val="en-AU"/>
        </w:rPr>
      </w:pPr>
      <w:r w:rsidRPr="00DC16EC">
        <w:rPr>
          <w:rFonts w:cs="Arial"/>
          <w:color w:val="auto"/>
          <w:szCs w:val="20"/>
          <w:lang w:val="en-AU"/>
        </w:rPr>
        <w:t xml:space="preserve">One long-running component of the Australian Government’s commitment to reducing domestic and family violence is the multi-award-winning national campaign, </w:t>
      </w:r>
      <w:r w:rsidR="008D3841" w:rsidRPr="00DC16EC">
        <w:rPr>
          <w:rFonts w:cs="Arial"/>
          <w:color w:val="auto"/>
          <w:szCs w:val="20"/>
          <w:lang w:val="en-AU"/>
        </w:rPr>
        <w:t>‘</w:t>
      </w:r>
      <w:r w:rsidRPr="00DC16EC">
        <w:rPr>
          <w:rFonts w:cs="Arial"/>
          <w:i/>
          <w:color w:val="auto"/>
          <w:szCs w:val="20"/>
          <w:lang w:val="en-AU"/>
        </w:rPr>
        <w:t>Stop it at the Start</w:t>
      </w:r>
      <w:r w:rsidR="008D3841" w:rsidRPr="00DC16EC">
        <w:rPr>
          <w:rFonts w:cs="Arial"/>
          <w:i/>
          <w:color w:val="auto"/>
          <w:szCs w:val="20"/>
          <w:lang w:val="en-AU"/>
        </w:rPr>
        <w:t>’</w:t>
      </w:r>
      <w:r w:rsidRPr="00DC16EC">
        <w:rPr>
          <w:rFonts w:cs="Arial"/>
          <w:color w:val="auto"/>
          <w:szCs w:val="20"/>
          <w:lang w:val="en-AU"/>
        </w:rPr>
        <w:t xml:space="preserve">.  Across all phases of the campaign to date, the communications strategy has focussed on encouraging adults, as influencers of young people, to: </w:t>
      </w:r>
      <w:r w:rsidRPr="00DC16EC">
        <w:rPr>
          <w:rFonts w:cs="Arial"/>
          <w:b/>
          <w:color w:val="auto"/>
          <w:szCs w:val="20"/>
          <w:lang w:val="en-AU"/>
        </w:rPr>
        <w:t>recognise</w:t>
      </w:r>
      <w:r w:rsidRPr="00DC16EC">
        <w:rPr>
          <w:rFonts w:cs="Arial"/>
          <w:color w:val="auto"/>
          <w:szCs w:val="20"/>
          <w:lang w:val="en-AU"/>
        </w:rPr>
        <w:t xml:space="preserve"> their influence (a primary objective of Phase 1); </w:t>
      </w:r>
      <w:r w:rsidRPr="00DC16EC">
        <w:rPr>
          <w:rFonts w:cs="Arial"/>
          <w:b/>
          <w:color w:val="auto"/>
          <w:szCs w:val="20"/>
          <w:lang w:val="en-AU"/>
        </w:rPr>
        <w:t>reconcile</w:t>
      </w:r>
      <w:r w:rsidRPr="00DC16EC">
        <w:rPr>
          <w:rFonts w:cs="Arial"/>
          <w:color w:val="auto"/>
          <w:szCs w:val="20"/>
          <w:lang w:val="en-AU"/>
        </w:rPr>
        <w:t xml:space="preserve"> the impact this can have on young people (a primary objective of Phase 2); inspire confidence to </w:t>
      </w:r>
      <w:r w:rsidRPr="00DC16EC">
        <w:rPr>
          <w:rFonts w:cs="Arial"/>
          <w:b/>
          <w:color w:val="auto"/>
          <w:szCs w:val="20"/>
          <w:lang w:val="en-AU"/>
        </w:rPr>
        <w:t>respond</w:t>
      </w:r>
      <w:r w:rsidRPr="00DC16EC">
        <w:rPr>
          <w:rFonts w:cs="Arial"/>
          <w:color w:val="auto"/>
          <w:szCs w:val="20"/>
          <w:lang w:val="en-AU"/>
        </w:rPr>
        <w:t xml:space="preserve"> (Phase 3); and, encourage adults to </w:t>
      </w:r>
      <w:r w:rsidRPr="00DC16EC">
        <w:rPr>
          <w:rFonts w:cs="Arial"/>
          <w:b/>
          <w:color w:val="auto"/>
          <w:szCs w:val="20"/>
          <w:lang w:val="en-AU"/>
        </w:rPr>
        <w:t>remember</w:t>
      </w:r>
      <w:r w:rsidRPr="00DC16EC">
        <w:rPr>
          <w:rFonts w:cs="Arial"/>
          <w:color w:val="auto"/>
          <w:szCs w:val="20"/>
          <w:lang w:val="en-AU"/>
        </w:rPr>
        <w:t xml:space="preserve"> how far they’ve come, the influence they can have, and to ensure conversations about respect are both proactive and ongoing (Phase 4).</w:t>
      </w:r>
    </w:p>
    <w:p w14:paraId="6EC24391" w14:textId="4D63CA15" w:rsidR="008F5AF2" w:rsidRPr="00DC16EC" w:rsidRDefault="008F5AF2" w:rsidP="008F5AF2">
      <w:pPr>
        <w:rPr>
          <w:rFonts w:cs="Arial"/>
          <w:color w:val="auto"/>
          <w:szCs w:val="20"/>
          <w:lang w:val="en-AU"/>
        </w:rPr>
      </w:pPr>
      <w:r w:rsidRPr="00DC16EC">
        <w:rPr>
          <w:rFonts w:cs="Arial"/>
          <w:color w:val="auto"/>
          <w:szCs w:val="20"/>
          <w:lang w:val="en-AU"/>
        </w:rPr>
        <w:t>The 2022-23 Federal Budget confirmed ongoing support for the campaign, with the Department allocated $21.6 million to administer a fifth phase of the campaign. It is to this next stage (Phase 5) that this research is undertaken</w:t>
      </w:r>
      <w:r w:rsidR="00B94F27" w:rsidRPr="00DC16EC">
        <w:rPr>
          <w:rFonts w:cs="Arial"/>
          <w:color w:val="auto"/>
          <w:szCs w:val="20"/>
          <w:lang w:val="en-AU"/>
        </w:rPr>
        <w:t>.</w:t>
      </w:r>
    </w:p>
    <w:p w14:paraId="21FF42A8" w14:textId="6665AB84" w:rsidR="008F5AF2" w:rsidRPr="00DC16EC" w:rsidRDefault="008F5AF2" w:rsidP="008F5AF2">
      <w:pPr>
        <w:pStyle w:val="Mainbodytext"/>
        <w:rPr>
          <w:rFonts w:cs="Arial"/>
          <w:b/>
          <w:bCs/>
          <w:sz w:val="20"/>
          <w:szCs w:val="20"/>
          <w:lang w:val="en-AU"/>
        </w:rPr>
      </w:pPr>
      <w:r w:rsidRPr="00DC16EC">
        <w:rPr>
          <w:rFonts w:cs="Arial"/>
          <w:b/>
          <w:bCs/>
          <w:sz w:val="20"/>
          <w:szCs w:val="20"/>
          <w:lang w:val="en-AU"/>
        </w:rPr>
        <w:t>An innovative methodology</w:t>
      </w:r>
    </w:p>
    <w:p w14:paraId="2E12F911" w14:textId="7E7F8602" w:rsidR="008F5AF2" w:rsidRPr="00DC16EC" w:rsidRDefault="008F5AF2" w:rsidP="008F5AF2">
      <w:pPr>
        <w:pStyle w:val="Mainbodytext"/>
        <w:rPr>
          <w:rFonts w:cs="Arial"/>
          <w:sz w:val="20"/>
          <w:szCs w:val="20"/>
          <w:lang w:val="en-AU"/>
        </w:rPr>
      </w:pPr>
      <w:r w:rsidRPr="00DC16EC">
        <w:rPr>
          <w:rFonts w:cs="Arial"/>
          <w:sz w:val="20"/>
          <w:szCs w:val="20"/>
          <w:lang w:val="en-AU"/>
        </w:rPr>
        <w:t xml:space="preserve">Since 2015, the research underpinning the National Campaign has gathered a wealth of evidence to support its ongoing development and delivery and, to this end, there is much that is already ‘known’.  It remained important, however, to find new ways of exploring the topic such that we continued to uncover new ground, and guide the future of the campaign, rather than simply repeat it. </w:t>
      </w:r>
    </w:p>
    <w:p w14:paraId="28E9D9E5" w14:textId="794C4E1F" w:rsidR="008F5AF2" w:rsidRPr="00DC16EC" w:rsidRDefault="008F5AF2" w:rsidP="008F5AF2">
      <w:pPr>
        <w:pStyle w:val="Mainbodytext"/>
        <w:rPr>
          <w:rFonts w:cs="Arial"/>
          <w:sz w:val="20"/>
          <w:szCs w:val="20"/>
          <w:lang w:val="en-AU"/>
        </w:rPr>
      </w:pPr>
      <w:r w:rsidRPr="00DC16EC">
        <w:rPr>
          <w:rFonts w:cs="Arial"/>
          <w:sz w:val="20"/>
          <w:szCs w:val="20"/>
          <w:lang w:val="en-AU"/>
        </w:rPr>
        <w:t>Our approach, therefore focused on how things have changed since the campaign first launched</w:t>
      </w:r>
      <w:r w:rsidR="00665DAB" w:rsidRPr="00DC16EC">
        <w:rPr>
          <w:rFonts w:cs="Arial"/>
          <w:sz w:val="20"/>
          <w:szCs w:val="20"/>
          <w:lang w:val="en-AU"/>
        </w:rPr>
        <w:t>,</w:t>
      </w:r>
      <w:r w:rsidRPr="00DC16EC">
        <w:rPr>
          <w:rFonts w:cs="Arial"/>
          <w:sz w:val="20"/>
          <w:szCs w:val="20"/>
          <w:lang w:val="en-AU"/>
        </w:rPr>
        <w:t xml:space="preserve"> and how the behavioural strategy underpinning the campaign might need to shift focus </w:t>
      </w:r>
      <w:proofErr w:type="gramStart"/>
      <w:r w:rsidRPr="00DC16EC">
        <w:rPr>
          <w:rFonts w:cs="Arial"/>
          <w:sz w:val="20"/>
          <w:szCs w:val="20"/>
          <w:lang w:val="en-AU"/>
        </w:rPr>
        <w:t>in order to</w:t>
      </w:r>
      <w:proofErr w:type="gramEnd"/>
      <w:r w:rsidRPr="00DC16EC">
        <w:rPr>
          <w:rFonts w:cs="Arial"/>
          <w:sz w:val="20"/>
          <w:szCs w:val="20"/>
          <w:lang w:val="en-AU"/>
        </w:rPr>
        <w:t xml:space="preserve"> better respond to the current environment, influences and contexts (both for young people and adult influencers). </w:t>
      </w:r>
    </w:p>
    <w:p w14:paraId="7EBE5DEE" w14:textId="7F5DE881" w:rsidR="008F5AF2" w:rsidRPr="00DC16EC" w:rsidRDefault="008F5AF2" w:rsidP="008F5AF2">
      <w:pPr>
        <w:pStyle w:val="Mainbodytext"/>
        <w:rPr>
          <w:rFonts w:cs="Arial"/>
          <w:sz w:val="20"/>
          <w:szCs w:val="20"/>
          <w:lang w:val="en-AU"/>
        </w:rPr>
      </w:pPr>
      <w:r w:rsidRPr="00DC16EC">
        <w:rPr>
          <w:rFonts w:cs="Arial"/>
          <w:sz w:val="20"/>
          <w:szCs w:val="20"/>
          <w:lang w:val="en-AU"/>
        </w:rPr>
        <w:t>One of our key challenges in developing the formative research, for a campaign that focuses on influencers, was to understand the gaps and synergies between different age cohorts and generations.  Previous work in this area has highlighted significant gaps in the perceptions and daily reality of young people</w:t>
      </w:r>
      <w:r w:rsidR="00665DAB" w:rsidRPr="00DC16EC">
        <w:rPr>
          <w:rFonts w:cs="Arial"/>
          <w:sz w:val="20"/>
          <w:szCs w:val="20"/>
          <w:lang w:val="en-AU"/>
        </w:rPr>
        <w:t>,</w:t>
      </w:r>
      <w:r w:rsidRPr="00DC16EC">
        <w:rPr>
          <w:rFonts w:cs="Arial"/>
          <w:sz w:val="20"/>
          <w:szCs w:val="20"/>
          <w:lang w:val="en-AU"/>
        </w:rPr>
        <w:t xml:space="preserve"> and the understanding of older “influencers”.  For our customised research design, we addressed this in the following different ways: </w:t>
      </w:r>
    </w:p>
    <w:p w14:paraId="68266A5F" w14:textId="77777777" w:rsidR="008F5AF2" w:rsidRPr="00DC16EC" w:rsidRDefault="008F5AF2" w:rsidP="00DA0C63">
      <w:pPr>
        <w:pStyle w:val="Mainbodytext"/>
        <w:numPr>
          <w:ilvl w:val="0"/>
          <w:numId w:val="3"/>
        </w:numPr>
        <w:rPr>
          <w:rFonts w:cs="Arial"/>
          <w:sz w:val="20"/>
          <w:szCs w:val="20"/>
          <w:lang w:val="en-AU"/>
        </w:rPr>
      </w:pPr>
      <w:r w:rsidRPr="00DC16EC">
        <w:rPr>
          <w:rFonts w:cs="Arial"/>
          <w:sz w:val="20"/>
          <w:szCs w:val="20"/>
          <w:lang w:val="en-AU"/>
        </w:rPr>
        <w:t xml:space="preserve">An overall methodological focus on young people with a skew towards younger males. </w:t>
      </w:r>
    </w:p>
    <w:p w14:paraId="24CBA28B" w14:textId="71461E0A" w:rsidR="008F5AF2" w:rsidRPr="00DC16EC" w:rsidRDefault="008F5AF2" w:rsidP="00DA0C63">
      <w:pPr>
        <w:pStyle w:val="Mainbodytext"/>
        <w:numPr>
          <w:ilvl w:val="0"/>
          <w:numId w:val="3"/>
        </w:numPr>
        <w:rPr>
          <w:rFonts w:cs="Arial"/>
          <w:sz w:val="20"/>
          <w:szCs w:val="20"/>
          <w:lang w:val="en-AU"/>
        </w:rPr>
      </w:pPr>
      <w:r w:rsidRPr="00DC16EC">
        <w:rPr>
          <w:rFonts w:cs="Arial"/>
          <w:sz w:val="20"/>
          <w:szCs w:val="20"/>
          <w:lang w:val="en-AU"/>
        </w:rPr>
        <w:t xml:space="preserve">Developing and applying an innovative “generational chain” approach to provide direct insight to the perceptions </w:t>
      </w:r>
      <w:r w:rsidRPr="00DC16EC">
        <w:rPr>
          <w:rFonts w:cs="Arial"/>
          <w:i/>
          <w:iCs/>
          <w:sz w:val="20"/>
          <w:szCs w:val="20"/>
          <w:lang w:val="en-AU"/>
        </w:rPr>
        <w:t>between</w:t>
      </w:r>
      <w:r w:rsidRPr="00DC16EC">
        <w:rPr>
          <w:rFonts w:cs="Arial"/>
          <w:sz w:val="20"/>
          <w:szCs w:val="20"/>
          <w:lang w:val="en-AU"/>
        </w:rPr>
        <w:t xml:space="preserve"> different cohorts allowing deep insight to the challenges for influencers and those they seek to influence. </w:t>
      </w:r>
    </w:p>
    <w:p w14:paraId="332774C8" w14:textId="50AD96C5" w:rsidR="008F5AF2" w:rsidRPr="00DC16EC" w:rsidRDefault="008F5AF2" w:rsidP="00DA0C63">
      <w:pPr>
        <w:pStyle w:val="Mainbodytext"/>
        <w:numPr>
          <w:ilvl w:val="0"/>
          <w:numId w:val="3"/>
        </w:numPr>
        <w:rPr>
          <w:rFonts w:cs="Arial"/>
          <w:sz w:val="20"/>
          <w:szCs w:val="20"/>
          <w:lang w:val="en-AU"/>
        </w:rPr>
      </w:pPr>
      <w:r w:rsidRPr="00DC16EC">
        <w:rPr>
          <w:rFonts w:cs="Arial"/>
          <w:sz w:val="20"/>
          <w:szCs w:val="20"/>
          <w:lang w:val="en-AU"/>
        </w:rPr>
        <w:t xml:space="preserve">Focusing discussions on changes in terms of perceptions, definitions, community responses, contextual </w:t>
      </w:r>
      <w:proofErr w:type="gramStart"/>
      <w:r w:rsidRPr="00DC16EC">
        <w:rPr>
          <w:rFonts w:cs="Arial"/>
          <w:sz w:val="20"/>
          <w:szCs w:val="20"/>
          <w:lang w:val="en-AU"/>
        </w:rPr>
        <w:t>factors</w:t>
      </w:r>
      <w:proofErr w:type="gramEnd"/>
      <w:r w:rsidRPr="00DC16EC">
        <w:rPr>
          <w:rFonts w:cs="Arial"/>
          <w:sz w:val="20"/>
          <w:szCs w:val="20"/>
          <w:lang w:val="en-AU"/>
        </w:rPr>
        <w:t xml:space="preserve"> and behaviours.</w:t>
      </w:r>
    </w:p>
    <w:p w14:paraId="0FD28E80" w14:textId="2E7DF1CA" w:rsidR="00187DCA" w:rsidRPr="00DC16EC" w:rsidRDefault="008F5AF2" w:rsidP="00DA0C63">
      <w:pPr>
        <w:pStyle w:val="Mainbodytext"/>
        <w:numPr>
          <w:ilvl w:val="0"/>
          <w:numId w:val="3"/>
        </w:numPr>
        <w:rPr>
          <w:rFonts w:cs="Arial"/>
          <w:sz w:val="20"/>
          <w:szCs w:val="20"/>
          <w:lang w:val="en-AU"/>
        </w:rPr>
      </w:pPr>
      <w:r w:rsidRPr="00DC16EC">
        <w:rPr>
          <w:rFonts w:cs="Arial"/>
          <w:sz w:val="20"/>
          <w:szCs w:val="20"/>
          <w:lang w:val="en-AU"/>
        </w:rPr>
        <w:t xml:space="preserve">Specifically designed sessions interviewing victim survivors, </w:t>
      </w:r>
      <w:r w:rsidR="008E425A" w:rsidRPr="00DC16EC">
        <w:rPr>
          <w:rFonts w:cs="Arial"/>
          <w:sz w:val="20"/>
          <w:szCs w:val="20"/>
          <w:lang w:val="en-AU"/>
        </w:rPr>
        <w:t>LGBTQIA+</w:t>
      </w:r>
      <w:r w:rsidRPr="00DC16EC">
        <w:rPr>
          <w:rFonts w:cs="Arial"/>
          <w:sz w:val="20"/>
          <w:szCs w:val="20"/>
          <w:lang w:val="en-AU"/>
        </w:rPr>
        <w:t xml:space="preserve"> communities, people with disability, Aboriginal and Torres Strait Islander people and culturally and linguistically diverse communities allowed us to focus on </w:t>
      </w:r>
      <w:r w:rsidR="00105CE4" w:rsidRPr="00DC16EC">
        <w:rPr>
          <w:rFonts w:cs="Arial"/>
          <w:sz w:val="20"/>
          <w:szCs w:val="20"/>
          <w:lang w:val="en-AU"/>
        </w:rPr>
        <w:t xml:space="preserve">nuances within this issue for these </w:t>
      </w:r>
      <w:proofErr w:type="gramStart"/>
      <w:r w:rsidRPr="00DC16EC">
        <w:rPr>
          <w:rFonts w:cs="Arial"/>
          <w:sz w:val="20"/>
          <w:szCs w:val="20"/>
          <w:lang w:val="en-AU"/>
        </w:rPr>
        <w:t>particular audiences</w:t>
      </w:r>
      <w:proofErr w:type="gramEnd"/>
      <w:r w:rsidRPr="00DC16EC">
        <w:rPr>
          <w:rFonts w:cs="Arial"/>
          <w:sz w:val="20"/>
          <w:szCs w:val="20"/>
          <w:lang w:val="en-AU"/>
        </w:rPr>
        <w:t xml:space="preserve"> who are mo</w:t>
      </w:r>
      <w:r w:rsidR="00105CE4" w:rsidRPr="00DC16EC">
        <w:rPr>
          <w:rFonts w:cs="Arial"/>
          <w:sz w:val="20"/>
          <w:szCs w:val="20"/>
          <w:lang w:val="en-AU"/>
        </w:rPr>
        <w:t>re</w:t>
      </w:r>
      <w:r w:rsidRPr="00DC16EC">
        <w:rPr>
          <w:rFonts w:cs="Arial"/>
          <w:sz w:val="20"/>
          <w:szCs w:val="20"/>
          <w:lang w:val="en-AU"/>
        </w:rPr>
        <w:t xml:space="preserve"> vulnerable.</w:t>
      </w:r>
    </w:p>
    <w:p w14:paraId="541F1302" w14:textId="77777777" w:rsidR="00187DCA" w:rsidRPr="00DC16EC" w:rsidRDefault="00187DCA" w:rsidP="00187DCA">
      <w:pPr>
        <w:pStyle w:val="KTRMaintext"/>
        <w:rPr>
          <w:rFonts w:ascii="Century Gothic" w:hAnsi="Century Gothic" w:cs="Arial"/>
          <w:color w:val="auto"/>
          <w:sz w:val="20"/>
          <w:szCs w:val="20"/>
          <w:lang w:val="en-AU"/>
        </w:rPr>
      </w:pPr>
    </w:p>
    <w:p w14:paraId="163C1D96" w14:textId="58DC9FF6" w:rsidR="00187DCA" w:rsidRPr="00DC16EC" w:rsidRDefault="00E66CCC" w:rsidP="007A116E">
      <w:pPr>
        <w:pStyle w:val="Heading2"/>
        <w:rPr>
          <w:color w:val="auto"/>
        </w:rPr>
      </w:pPr>
      <w:bookmarkStart w:id="4" w:name="_Toc144739677"/>
      <w:bookmarkStart w:id="5" w:name="_Toc164780579"/>
      <w:r w:rsidRPr="00DC16EC">
        <w:rPr>
          <w:color w:val="auto"/>
        </w:rPr>
        <w:lastRenderedPageBreak/>
        <w:t xml:space="preserve">1.2 </w:t>
      </w:r>
      <w:r w:rsidR="007C6164" w:rsidRPr="00DC16EC">
        <w:rPr>
          <w:color w:val="auto"/>
        </w:rPr>
        <w:t>Overall findings</w:t>
      </w:r>
      <w:bookmarkEnd w:id="4"/>
      <w:bookmarkEnd w:id="5"/>
    </w:p>
    <w:p w14:paraId="57EE19B1" w14:textId="77777777" w:rsidR="007C6164" w:rsidRPr="00DC16EC" w:rsidRDefault="007C6164" w:rsidP="007C6164">
      <w:pPr>
        <w:pStyle w:val="KTRMaintext"/>
        <w:spacing w:line="240" w:lineRule="auto"/>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A core objective of the original strategy (Phases 1 through 3 – 2015-2020) was to transition people from inaction to action by addressing unconscious heuristics (‘recognise’), the perceived imbalance of costs versus benefits of getting involved (‘reconcile’), and to build self-efficacy (‘respond’).  </w:t>
      </w:r>
    </w:p>
    <w:p w14:paraId="4CBB7895" w14:textId="2685ADCB" w:rsidR="007C6164" w:rsidRPr="00DC16EC" w:rsidRDefault="007C6164" w:rsidP="007C6164">
      <w:pPr>
        <w:pStyle w:val="KTRMaintext"/>
        <w:spacing w:line="240" w:lineRule="auto"/>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In Phase 4 (2021-2022), the qualitative and quantitative evidence suggested a positive shift in the way influencers recognised, </w:t>
      </w:r>
      <w:proofErr w:type="gramStart"/>
      <w:r w:rsidRPr="00DC16EC">
        <w:rPr>
          <w:rFonts w:ascii="Century Gothic" w:hAnsi="Century Gothic" w:cs="Arial"/>
          <w:color w:val="auto"/>
          <w:sz w:val="20"/>
          <w:szCs w:val="20"/>
          <w:lang w:eastAsia="en-GB"/>
        </w:rPr>
        <w:t>reconciled</w:t>
      </w:r>
      <w:proofErr w:type="gramEnd"/>
      <w:r w:rsidRPr="00DC16EC">
        <w:rPr>
          <w:rFonts w:ascii="Century Gothic" w:hAnsi="Century Gothic" w:cs="Arial"/>
          <w:color w:val="auto"/>
          <w:sz w:val="20"/>
          <w:szCs w:val="20"/>
          <w:lang w:eastAsia="en-GB"/>
        </w:rPr>
        <w:t xml:space="preserve"> and responded.  As a result, there were more influencers holding a desire to be a part of a solution (primary prevention) as opposed to simply </w:t>
      </w:r>
      <w:r w:rsidR="004817B1" w:rsidRPr="00DC16EC">
        <w:rPr>
          <w:rFonts w:ascii="Century Gothic" w:hAnsi="Century Gothic" w:cs="Arial"/>
          <w:color w:val="auto"/>
          <w:sz w:val="20"/>
          <w:szCs w:val="20"/>
          <w:lang w:eastAsia="en-GB"/>
        </w:rPr>
        <w:t>focusing</w:t>
      </w:r>
      <w:r w:rsidRPr="00DC16EC">
        <w:rPr>
          <w:rFonts w:ascii="Century Gothic" w:hAnsi="Century Gothic" w:cs="Arial"/>
          <w:color w:val="auto"/>
          <w:sz w:val="20"/>
          <w:szCs w:val="20"/>
          <w:lang w:eastAsia="en-GB"/>
        </w:rPr>
        <w:t xml:space="preserve"> on the problem.  The strategy, therefore, turned to ‘reminding’ adult influencers to have proactive, preventative conversations with young people (males and females).  </w:t>
      </w:r>
    </w:p>
    <w:p w14:paraId="5F03262B" w14:textId="075B4E03" w:rsidR="007C6164" w:rsidRPr="00DC16EC" w:rsidRDefault="007C6164" w:rsidP="007C6164">
      <w:pPr>
        <w:pStyle w:val="KTRMaintext"/>
        <w:spacing w:line="240" w:lineRule="auto"/>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In 2023 (Phase 5), a </w:t>
      </w:r>
      <w:r w:rsidRPr="00DC16EC">
        <w:rPr>
          <w:rFonts w:ascii="Century Gothic" w:hAnsi="Century Gothic" w:cs="Arial"/>
          <w:b/>
          <w:bCs/>
          <w:color w:val="auto"/>
          <w:sz w:val="20"/>
          <w:szCs w:val="20"/>
          <w:lang w:eastAsia="en-GB"/>
        </w:rPr>
        <w:t xml:space="preserve">marked contextual shift </w:t>
      </w:r>
      <w:r w:rsidRPr="00DC16EC">
        <w:rPr>
          <w:rFonts w:ascii="Century Gothic" w:hAnsi="Century Gothic" w:cs="Arial"/>
          <w:color w:val="auto"/>
          <w:sz w:val="20"/>
          <w:szCs w:val="20"/>
          <w:lang w:eastAsia="en-GB"/>
        </w:rPr>
        <w:t xml:space="preserve">has driven </w:t>
      </w:r>
      <w:r w:rsidRPr="00DC16EC">
        <w:rPr>
          <w:rFonts w:ascii="Century Gothic" w:hAnsi="Century Gothic" w:cs="Arial"/>
          <w:b/>
          <w:bCs/>
          <w:color w:val="auto"/>
          <w:sz w:val="20"/>
          <w:szCs w:val="20"/>
          <w:lang w:eastAsia="en-GB"/>
        </w:rPr>
        <w:t xml:space="preserve">a significant knowledge and understanding gap </w:t>
      </w:r>
      <w:r w:rsidRPr="00DC16EC">
        <w:rPr>
          <w:rFonts w:ascii="Century Gothic" w:hAnsi="Century Gothic" w:cs="Arial"/>
          <w:color w:val="auto"/>
          <w:sz w:val="20"/>
          <w:szCs w:val="20"/>
          <w:lang w:eastAsia="en-GB"/>
        </w:rPr>
        <w:t>for adults</w:t>
      </w:r>
      <w:r w:rsidR="004817B1" w:rsidRPr="00DC16EC">
        <w:rPr>
          <w:rFonts w:ascii="Century Gothic" w:hAnsi="Century Gothic" w:cs="Arial"/>
          <w:color w:val="auto"/>
          <w:sz w:val="20"/>
          <w:szCs w:val="20"/>
          <w:lang w:eastAsia="en-GB"/>
        </w:rPr>
        <w:t>,</w:t>
      </w:r>
      <w:r w:rsidRPr="00DC16EC">
        <w:rPr>
          <w:rFonts w:ascii="Century Gothic" w:hAnsi="Century Gothic" w:cs="Arial"/>
          <w:color w:val="auto"/>
          <w:sz w:val="20"/>
          <w:szCs w:val="20"/>
          <w:lang w:eastAsia="en-GB"/>
        </w:rPr>
        <w:t xml:space="preserve"> and </w:t>
      </w:r>
      <w:r w:rsidR="004817B1" w:rsidRPr="00DC16EC">
        <w:rPr>
          <w:rFonts w:ascii="Century Gothic" w:hAnsi="Century Gothic" w:cs="Arial"/>
          <w:color w:val="auto"/>
          <w:sz w:val="20"/>
          <w:szCs w:val="20"/>
          <w:lang w:eastAsia="en-GB"/>
        </w:rPr>
        <w:t xml:space="preserve">created </w:t>
      </w:r>
      <w:r w:rsidRPr="00DC16EC">
        <w:rPr>
          <w:rFonts w:ascii="Century Gothic" w:hAnsi="Century Gothic" w:cs="Arial"/>
          <w:b/>
          <w:bCs/>
          <w:color w:val="auto"/>
          <w:sz w:val="20"/>
          <w:szCs w:val="20"/>
          <w:lang w:eastAsia="en-GB"/>
        </w:rPr>
        <w:t xml:space="preserve">a generational divide </w:t>
      </w:r>
      <w:r w:rsidRPr="00DC16EC">
        <w:rPr>
          <w:rFonts w:ascii="Century Gothic" w:hAnsi="Century Gothic" w:cs="Arial"/>
          <w:color w:val="auto"/>
          <w:sz w:val="20"/>
          <w:szCs w:val="20"/>
          <w:lang w:eastAsia="en-GB"/>
        </w:rPr>
        <w:t xml:space="preserve">in how Australians feel and experience disrespect.  </w:t>
      </w:r>
      <w:r w:rsidRPr="00DC16EC">
        <w:rPr>
          <w:rFonts w:ascii="Century Gothic" w:hAnsi="Century Gothic" w:cs="Arial"/>
          <w:b/>
          <w:bCs/>
          <w:color w:val="auto"/>
          <w:sz w:val="20"/>
          <w:szCs w:val="20"/>
          <w:lang w:eastAsia="en-GB"/>
        </w:rPr>
        <w:t xml:space="preserve">New significant influences </w:t>
      </w:r>
      <w:r w:rsidRPr="00DC16EC">
        <w:rPr>
          <w:rFonts w:ascii="Century Gothic" w:hAnsi="Century Gothic" w:cs="Arial"/>
          <w:color w:val="auto"/>
          <w:sz w:val="20"/>
          <w:szCs w:val="20"/>
          <w:lang w:eastAsia="en-GB"/>
        </w:rPr>
        <w:t xml:space="preserve">have greater impact on the attitudes and behaviours of young people towards gendered disrespect and </w:t>
      </w:r>
      <w:r w:rsidRPr="00DC16EC">
        <w:rPr>
          <w:rFonts w:ascii="Century Gothic" w:hAnsi="Century Gothic" w:cs="Arial"/>
          <w:b/>
          <w:bCs/>
          <w:color w:val="auto"/>
          <w:sz w:val="20"/>
          <w:szCs w:val="20"/>
          <w:lang w:eastAsia="en-GB"/>
        </w:rPr>
        <w:t>adult influencers are largely absent from the conversation</w:t>
      </w:r>
      <w:r w:rsidRPr="00DC16EC">
        <w:rPr>
          <w:rFonts w:ascii="Century Gothic" w:hAnsi="Century Gothic" w:cs="Arial"/>
          <w:color w:val="auto"/>
          <w:sz w:val="20"/>
          <w:szCs w:val="20"/>
          <w:lang w:eastAsia="en-GB"/>
        </w:rPr>
        <w:t xml:space="preserve">.  This has created a ‘new problem’ to solve.  </w:t>
      </w:r>
    </w:p>
    <w:p w14:paraId="48EAF4D4" w14:textId="77777777" w:rsidR="007C6164" w:rsidRPr="00DC16EC" w:rsidRDefault="007C6164" w:rsidP="007C6164">
      <w:pPr>
        <w:pStyle w:val="KTRMaintext"/>
        <w:spacing w:line="240" w:lineRule="auto"/>
        <w:rPr>
          <w:rFonts w:ascii="Century Gothic" w:hAnsi="Century Gothic" w:cs="Arial"/>
          <w:color w:val="auto"/>
          <w:sz w:val="20"/>
          <w:szCs w:val="20"/>
          <w:lang w:eastAsia="en-GB"/>
        </w:rPr>
      </w:pPr>
    </w:p>
    <w:p w14:paraId="52DFAC01" w14:textId="5E327E42" w:rsidR="007C6164" w:rsidRPr="00DC16EC" w:rsidRDefault="007C6164" w:rsidP="007A116E">
      <w:pPr>
        <w:pStyle w:val="Heading2"/>
        <w:rPr>
          <w:color w:val="auto"/>
        </w:rPr>
      </w:pPr>
      <w:bookmarkStart w:id="6" w:name="_Toc144739678"/>
      <w:bookmarkStart w:id="7" w:name="_Toc164780580"/>
      <w:r w:rsidRPr="00DC16EC">
        <w:rPr>
          <w:color w:val="auto"/>
        </w:rPr>
        <w:t xml:space="preserve">1.3 Changes in the ‘starting </w:t>
      </w:r>
      <w:proofErr w:type="gramStart"/>
      <w:r w:rsidRPr="00DC16EC">
        <w:rPr>
          <w:color w:val="auto"/>
        </w:rPr>
        <w:t>point’</w:t>
      </w:r>
      <w:bookmarkEnd w:id="6"/>
      <w:bookmarkEnd w:id="7"/>
      <w:proofErr w:type="gramEnd"/>
    </w:p>
    <w:p w14:paraId="0ADC9895" w14:textId="77777777" w:rsidR="007C6164" w:rsidRPr="00DC16EC" w:rsidRDefault="007C6164" w:rsidP="007C6164">
      <w:pPr>
        <w:spacing w:after="120" w:line="240" w:lineRule="auto"/>
        <w:rPr>
          <w:rFonts w:cs="Arial"/>
          <w:color w:val="auto"/>
          <w:szCs w:val="20"/>
          <w:lang w:val="en-AU"/>
        </w:rPr>
      </w:pPr>
      <w:r w:rsidRPr="00DC16EC">
        <w:rPr>
          <w:rFonts w:cs="Arial"/>
          <w:color w:val="auto"/>
          <w:szCs w:val="20"/>
          <w:lang w:val="en-AU"/>
        </w:rPr>
        <w:t>In 2023 (</w:t>
      </w:r>
      <w:r w:rsidRPr="00DC16EC">
        <w:rPr>
          <w:rFonts w:cs="Arial"/>
          <w:i/>
          <w:iCs/>
          <w:color w:val="auto"/>
          <w:szCs w:val="20"/>
          <w:lang w:val="en-AU"/>
        </w:rPr>
        <w:t>Phases 5 and 6</w:t>
      </w:r>
      <w:r w:rsidRPr="00DC16EC">
        <w:rPr>
          <w:rFonts w:cs="Arial"/>
          <w:color w:val="auto"/>
          <w:szCs w:val="20"/>
          <w:lang w:val="en-AU"/>
        </w:rPr>
        <w:t xml:space="preserve">), adult influencers continue to recognise the impact of their own behaviour, reconcile the costs of not getting involved, and express a desire to respond.  </w:t>
      </w:r>
    </w:p>
    <w:p w14:paraId="4BD64AC5" w14:textId="77777777" w:rsidR="007C6164" w:rsidRPr="00DC16EC" w:rsidRDefault="007C6164" w:rsidP="007C6164">
      <w:pPr>
        <w:spacing w:after="120" w:line="240" w:lineRule="auto"/>
        <w:rPr>
          <w:rFonts w:cs="Arial"/>
          <w:color w:val="auto"/>
          <w:szCs w:val="20"/>
          <w:lang w:val="en-AU"/>
        </w:rPr>
      </w:pPr>
      <w:r w:rsidRPr="00DC16EC">
        <w:rPr>
          <w:rFonts w:cs="Arial"/>
          <w:color w:val="auto"/>
          <w:szCs w:val="20"/>
          <w:lang w:val="en-AU"/>
        </w:rPr>
        <w:t xml:space="preserve">However, this recognition is founded in an </w:t>
      </w:r>
      <w:r w:rsidRPr="00DC16EC">
        <w:rPr>
          <w:rFonts w:cs="Arial"/>
          <w:b/>
          <w:bCs/>
          <w:color w:val="auto"/>
          <w:szCs w:val="20"/>
          <w:lang w:val="en-AU"/>
        </w:rPr>
        <w:t>understanding of the issue that is without full context</w:t>
      </w:r>
      <w:r w:rsidRPr="00DC16EC">
        <w:rPr>
          <w:rFonts w:cs="Arial"/>
          <w:color w:val="auto"/>
          <w:szCs w:val="20"/>
          <w:lang w:val="en-AU"/>
        </w:rPr>
        <w:t xml:space="preserve">.  As described fully through this report, there is a notable and significant shift in the external context in which the topic of disrespect and violence against women currently exists.  Noting these contextual factors were not present during the 2021 exploratory research (Phase 4), they appear to have occurred, and </w:t>
      </w:r>
      <w:r w:rsidRPr="00DC16EC">
        <w:rPr>
          <w:rFonts w:cs="Arial"/>
          <w:b/>
          <w:bCs/>
          <w:color w:val="auto"/>
          <w:szCs w:val="20"/>
          <w:lang w:val="en-AU"/>
        </w:rPr>
        <w:t>impacted, at-speed</w:t>
      </w:r>
      <w:r w:rsidRPr="00DC16EC">
        <w:rPr>
          <w:rFonts w:cs="Arial"/>
          <w:color w:val="auto"/>
          <w:szCs w:val="20"/>
          <w:lang w:val="en-AU"/>
        </w:rPr>
        <w:t>.</w:t>
      </w:r>
    </w:p>
    <w:p w14:paraId="76FF3BB5" w14:textId="77777777" w:rsidR="007C6164" w:rsidRPr="00DC16EC" w:rsidRDefault="007C6164" w:rsidP="007C6164">
      <w:pPr>
        <w:spacing w:after="120" w:line="240" w:lineRule="auto"/>
        <w:rPr>
          <w:rFonts w:cs="Arial"/>
          <w:color w:val="auto"/>
          <w:szCs w:val="20"/>
          <w:lang w:val="en-AU"/>
        </w:rPr>
      </w:pPr>
      <w:r w:rsidRPr="00DC16EC">
        <w:rPr>
          <w:rFonts w:cs="Arial"/>
          <w:color w:val="auto"/>
          <w:szCs w:val="20"/>
          <w:lang w:val="en-AU"/>
        </w:rPr>
        <w:t xml:space="preserve">At the heart of these contextual shifts appears to be the rhetoric of </w:t>
      </w:r>
      <w:r w:rsidRPr="00DC16EC">
        <w:rPr>
          <w:rFonts w:cs="Arial"/>
          <w:b/>
          <w:bCs/>
          <w:color w:val="auto"/>
          <w:szCs w:val="20"/>
          <w:lang w:val="en-AU"/>
        </w:rPr>
        <w:t>social media influencers</w:t>
      </w:r>
      <w:r w:rsidRPr="00DC16EC">
        <w:rPr>
          <w:rFonts w:cs="Arial"/>
          <w:color w:val="auto"/>
          <w:szCs w:val="20"/>
          <w:lang w:val="en-AU"/>
        </w:rPr>
        <w:t xml:space="preserve"> (such as, but not limited to, Andrew Tate), the </w:t>
      </w:r>
      <w:r w:rsidRPr="00DC16EC">
        <w:rPr>
          <w:rFonts w:cs="Arial"/>
          <w:b/>
          <w:bCs/>
          <w:color w:val="auto"/>
          <w:szCs w:val="20"/>
          <w:lang w:val="en-AU"/>
        </w:rPr>
        <w:t>dilution of positive movement influences</w:t>
      </w:r>
      <w:r w:rsidRPr="00DC16EC">
        <w:rPr>
          <w:rFonts w:cs="Arial"/>
          <w:color w:val="auto"/>
          <w:szCs w:val="20"/>
          <w:lang w:val="en-AU"/>
        </w:rPr>
        <w:t xml:space="preserve"> (such as #metoo), and other </w:t>
      </w:r>
      <w:r w:rsidRPr="00DC16EC">
        <w:rPr>
          <w:rFonts w:cs="Arial"/>
          <w:b/>
          <w:bCs/>
          <w:color w:val="auto"/>
          <w:szCs w:val="20"/>
          <w:lang w:val="en-AU"/>
        </w:rPr>
        <w:t>external events</w:t>
      </w:r>
      <w:r w:rsidRPr="00DC16EC">
        <w:rPr>
          <w:rFonts w:cs="Arial"/>
          <w:color w:val="auto"/>
          <w:szCs w:val="20"/>
          <w:lang w:val="en-AU"/>
        </w:rPr>
        <w:t xml:space="preserve"> (such as high-profile cases of disrespect and violence against women).  This rhetoric has:</w:t>
      </w:r>
    </w:p>
    <w:p w14:paraId="38A28E48" w14:textId="5EA0CC3B" w:rsidR="007C6164" w:rsidRPr="00DC16EC" w:rsidRDefault="00013B83" w:rsidP="00DA0C63">
      <w:pPr>
        <w:pStyle w:val="ListParagraph"/>
        <w:numPr>
          <w:ilvl w:val="0"/>
          <w:numId w:val="20"/>
        </w:numPr>
        <w:spacing w:after="120" w:line="240" w:lineRule="auto"/>
        <w:contextualSpacing w:val="0"/>
        <w:rPr>
          <w:rFonts w:cs="Arial"/>
          <w:color w:val="auto"/>
          <w:szCs w:val="20"/>
          <w:lang w:val="en-AU"/>
        </w:rPr>
      </w:pPr>
      <w:r w:rsidRPr="00DC16EC">
        <w:rPr>
          <w:rFonts w:cs="Arial"/>
          <w:color w:val="auto"/>
          <w:szCs w:val="20"/>
          <w:lang w:val="en-AU"/>
        </w:rPr>
        <w:t xml:space="preserve">Challenged </w:t>
      </w:r>
      <w:r w:rsidR="007C6164" w:rsidRPr="00DC16EC">
        <w:rPr>
          <w:rFonts w:cs="Arial"/>
          <w:color w:val="auto"/>
          <w:szCs w:val="20"/>
          <w:lang w:val="en-AU"/>
        </w:rPr>
        <w:t xml:space="preserve">the appetite for further focus and </w:t>
      </w:r>
      <w:proofErr w:type="gramStart"/>
      <w:r w:rsidR="007C6164" w:rsidRPr="00DC16EC">
        <w:rPr>
          <w:rFonts w:cs="Arial"/>
          <w:color w:val="auto"/>
          <w:szCs w:val="20"/>
          <w:lang w:val="en-AU"/>
        </w:rPr>
        <w:t>change;</w:t>
      </w:r>
      <w:proofErr w:type="gramEnd"/>
    </w:p>
    <w:p w14:paraId="4F393FFD" w14:textId="61B8E0FD" w:rsidR="007C6164" w:rsidRPr="00DC16EC" w:rsidRDefault="00013B83" w:rsidP="00DA0C63">
      <w:pPr>
        <w:pStyle w:val="ListParagraph"/>
        <w:numPr>
          <w:ilvl w:val="0"/>
          <w:numId w:val="20"/>
        </w:numPr>
        <w:spacing w:after="120" w:line="240" w:lineRule="auto"/>
        <w:contextualSpacing w:val="0"/>
        <w:rPr>
          <w:rFonts w:cs="Arial"/>
          <w:color w:val="auto"/>
          <w:szCs w:val="20"/>
          <w:lang w:val="en-AU"/>
        </w:rPr>
      </w:pPr>
      <w:r w:rsidRPr="00DC16EC">
        <w:rPr>
          <w:rFonts w:cs="Arial"/>
          <w:color w:val="auto"/>
          <w:szCs w:val="20"/>
          <w:lang w:val="en-AU"/>
        </w:rPr>
        <w:t>P</w:t>
      </w:r>
      <w:r w:rsidR="007C6164" w:rsidRPr="00DC16EC">
        <w:rPr>
          <w:rFonts w:cs="Arial"/>
          <w:color w:val="auto"/>
          <w:szCs w:val="20"/>
          <w:lang w:val="en-AU"/>
        </w:rPr>
        <w:t xml:space="preserve">laced greater prominence on </w:t>
      </w:r>
      <w:r w:rsidRPr="00DC16EC">
        <w:rPr>
          <w:rFonts w:cs="Arial"/>
          <w:color w:val="auto"/>
          <w:szCs w:val="20"/>
          <w:lang w:val="en-AU"/>
        </w:rPr>
        <w:t xml:space="preserve">negatively </w:t>
      </w:r>
      <w:r w:rsidR="007C6164" w:rsidRPr="00DC16EC">
        <w:rPr>
          <w:rFonts w:cs="Arial"/>
          <w:color w:val="auto"/>
          <w:szCs w:val="20"/>
          <w:lang w:val="en-AU"/>
        </w:rPr>
        <w:t xml:space="preserve">charged ‘voices’ / rhetoric which directly target young </w:t>
      </w:r>
      <w:proofErr w:type="gramStart"/>
      <w:r w:rsidR="007C6164" w:rsidRPr="00DC16EC">
        <w:rPr>
          <w:rFonts w:cs="Arial"/>
          <w:color w:val="auto"/>
          <w:szCs w:val="20"/>
          <w:lang w:val="en-AU"/>
        </w:rPr>
        <w:t>audiences;</w:t>
      </w:r>
      <w:proofErr w:type="gramEnd"/>
    </w:p>
    <w:p w14:paraId="6258B2F6" w14:textId="716905C8" w:rsidR="007C6164" w:rsidRPr="00DC16EC" w:rsidRDefault="00013B83" w:rsidP="00DA0C63">
      <w:pPr>
        <w:pStyle w:val="ListParagraph"/>
        <w:numPr>
          <w:ilvl w:val="0"/>
          <w:numId w:val="20"/>
        </w:numPr>
        <w:spacing w:after="120" w:line="240" w:lineRule="auto"/>
        <w:contextualSpacing w:val="0"/>
        <w:rPr>
          <w:rFonts w:cs="Arial"/>
          <w:color w:val="auto"/>
          <w:szCs w:val="20"/>
          <w:lang w:val="en-AU"/>
        </w:rPr>
      </w:pPr>
      <w:r w:rsidRPr="00DC16EC">
        <w:rPr>
          <w:rFonts w:cs="Arial"/>
          <w:color w:val="auto"/>
          <w:szCs w:val="20"/>
          <w:lang w:val="en-AU"/>
        </w:rPr>
        <w:t xml:space="preserve">Confused and cannibalised the topic of disrespect and violence against women with other topics (such as equality, </w:t>
      </w:r>
      <w:r w:rsidR="00581ABA" w:rsidRPr="00DC16EC">
        <w:rPr>
          <w:rFonts w:cs="Arial"/>
          <w:color w:val="auto"/>
          <w:szCs w:val="20"/>
          <w:lang w:val="en-AU"/>
        </w:rPr>
        <w:t>LGBTQI</w:t>
      </w:r>
      <w:r w:rsidR="000002E5" w:rsidRPr="00DC16EC">
        <w:rPr>
          <w:rFonts w:cs="Arial"/>
          <w:color w:val="auto"/>
          <w:szCs w:val="20"/>
          <w:lang w:val="en-AU"/>
        </w:rPr>
        <w:t>A</w:t>
      </w:r>
      <w:r w:rsidRPr="00DC16EC">
        <w:rPr>
          <w:rFonts w:cs="Arial"/>
          <w:color w:val="auto"/>
          <w:szCs w:val="20"/>
          <w:lang w:val="en-AU"/>
        </w:rPr>
        <w:t>+, gender pay gaps etc</w:t>
      </w:r>
      <w:r w:rsidR="00581ABA" w:rsidRPr="00DC16EC">
        <w:rPr>
          <w:rFonts w:cs="Arial"/>
          <w:color w:val="auto"/>
          <w:szCs w:val="20"/>
          <w:lang w:val="en-AU"/>
        </w:rPr>
        <w:t>.</w:t>
      </w:r>
      <w:proofErr w:type="gramStart"/>
      <w:r w:rsidRPr="00DC16EC">
        <w:rPr>
          <w:rFonts w:cs="Arial"/>
          <w:color w:val="auto"/>
          <w:szCs w:val="20"/>
          <w:lang w:val="en-AU"/>
        </w:rPr>
        <w:t>);</w:t>
      </w:r>
      <w:proofErr w:type="gramEnd"/>
    </w:p>
    <w:p w14:paraId="7FD67057" w14:textId="590AC4EB" w:rsidR="007C6164" w:rsidRPr="00DC16EC" w:rsidRDefault="00013B83" w:rsidP="00DA0C63">
      <w:pPr>
        <w:pStyle w:val="ListParagraph"/>
        <w:numPr>
          <w:ilvl w:val="0"/>
          <w:numId w:val="20"/>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Alluded that the system’s historical focus has already solved the issue, and there is less requirement for additional </w:t>
      </w:r>
      <w:proofErr w:type="gramStart"/>
      <w:r w:rsidRPr="00DC16EC">
        <w:rPr>
          <w:rFonts w:cs="Arial"/>
          <w:color w:val="auto"/>
          <w:szCs w:val="20"/>
          <w:lang w:val="en-AU"/>
        </w:rPr>
        <w:t>focus;</w:t>
      </w:r>
      <w:proofErr w:type="gramEnd"/>
      <w:r w:rsidRPr="00DC16EC">
        <w:rPr>
          <w:rFonts w:cs="Arial"/>
          <w:color w:val="auto"/>
          <w:szCs w:val="20"/>
          <w:lang w:val="en-AU"/>
        </w:rPr>
        <w:t xml:space="preserve"> </w:t>
      </w:r>
    </w:p>
    <w:p w14:paraId="60A0A5CD" w14:textId="374A0E01" w:rsidR="007C6164" w:rsidRPr="00DC16EC" w:rsidRDefault="00013B83" w:rsidP="00DA0C63">
      <w:pPr>
        <w:pStyle w:val="ListParagraph"/>
        <w:numPr>
          <w:ilvl w:val="0"/>
          <w:numId w:val="20"/>
        </w:numPr>
        <w:spacing w:after="120" w:line="240" w:lineRule="auto"/>
        <w:ind w:left="357" w:hanging="357"/>
        <w:contextualSpacing w:val="0"/>
        <w:rPr>
          <w:rFonts w:cs="Arial"/>
          <w:color w:val="auto"/>
          <w:szCs w:val="20"/>
          <w:lang w:val="en-AU"/>
        </w:rPr>
      </w:pPr>
      <w:r w:rsidRPr="00DC16EC">
        <w:rPr>
          <w:rFonts w:cs="Arial"/>
          <w:color w:val="auto"/>
          <w:szCs w:val="20"/>
          <w:lang w:val="en-AU"/>
        </w:rPr>
        <w:t>Desensitised some</w:t>
      </w:r>
      <w:r w:rsidR="007C6164" w:rsidRPr="00DC16EC">
        <w:rPr>
          <w:rFonts w:cs="Arial"/>
          <w:color w:val="auto"/>
          <w:szCs w:val="20"/>
          <w:lang w:val="en-AU"/>
        </w:rPr>
        <w:t xml:space="preserve"> to the </w:t>
      </w:r>
      <w:proofErr w:type="gramStart"/>
      <w:r w:rsidR="007C6164" w:rsidRPr="00DC16EC">
        <w:rPr>
          <w:rFonts w:cs="Arial"/>
          <w:color w:val="auto"/>
          <w:szCs w:val="20"/>
          <w:lang w:val="en-AU"/>
        </w:rPr>
        <w:t>topic;</w:t>
      </w:r>
      <w:proofErr w:type="gramEnd"/>
    </w:p>
    <w:p w14:paraId="0E058E68" w14:textId="630988EA" w:rsidR="007C6164" w:rsidRPr="00DC16EC" w:rsidRDefault="00013B83" w:rsidP="00DA0C63">
      <w:pPr>
        <w:pStyle w:val="ListParagraph"/>
        <w:numPr>
          <w:ilvl w:val="0"/>
          <w:numId w:val="20"/>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Normalised disrespectful conversations as mechanism for exploration and debate, rather than to cause </w:t>
      </w:r>
      <w:proofErr w:type="gramStart"/>
      <w:r w:rsidRPr="00DC16EC">
        <w:rPr>
          <w:rFonts w:cs="Arial"/>
          <w:color w:val="auto"/>
          <w:szCs w:val="20"/>
          <w:lang w:val="en-AU"/>
        </w:rPr>
        <w:t>harm;</w:t>
      </w:r>
      <w:proofErr w:type="gramEnd"/>
    </w:p>
    <w:p w14:paraId="0634D299" w14:textId="6173841B" w:rsidR="007C6164" w:rsidRPr="00DC16EC" w:rsidRDefault="00013B83" w:rsidP="00DA0C63">
      <w:pPr>
        <w:pStyle w:val="ListParagraph"/>
        <w:numPr>
          <w:ilvl w:val="0"/>
          <w:numId w:val="20"/>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Changed the behaviour we need to target – from one that is ‘known’ by influencers (their own behaviour) to one that is </w:t>
      </w:r>
      <w:proofErr w:type="gramStart"/>
      <w:r w:rsidRPr="00DC16EC">
        <w:rPr>
          <w:rFonts w:cs="Arial"/>
          <w:color w:val="auto"/>
          <w:szCs w:val="20"/>
          <w:lang w:val="en-AU"/>
        </w:rPr>
        <w:t>unknown;</w:t>
      </w:r>
      <w:proofErr w:type="gramEnd"/>
    </w:p>
    <w:p w14:paraId="337FEE81" w14:textId="3F2A9067" w:rsidR="007C6164" w:rsidRPr="00DC16EC" w:rsidRDefault="00013B83" w:rsidP="00DA0C63">
      <w:pPr>
        <w:pStyle w:val="ListParagraph"/>
        <w:numPr>
          <w:ilvl w:val="0"/>
          <w:numId w:val="20"/>
        </w:numPr>
        <w:spacing w:after="120" w:line="240" w:lineRule="auto"/>
        <w:ind w:left="357" w:hanging="357"/>
        <w:contextualSpacing w:val="0"/>
        <w:rPr>
          <w:rFonts w:cs="Arial"/>
          <w:color w:val="auto"/>
          <w:szCs w:val="20"/>
          <w:lang w:val="en-AU"/>
        </w:rPr>
      </w:pPr>
      <w:r w:rsidRPr="00DC16EC">
        <w:rPr>
          <w:rFonts w:cs="Arial"/>
          <w:color w:val="auto"/>
          <w:szCs w:val="20"/>
          <w:lang w:val="en-AU"/>
        </w:rPr>
        <w:t>Create</w:t>
      </w:r>
      <w:r w:rsidR="007C6164" w:rsidRPr="00DC16EC">
        <w:rPr>
          <w:rFonts w:cs="Arial"/>
          <w:color w:val="auto"/>
          <w:szCs w:val="20"/>
          <w:lang w:val="en-AU"/>
        </w:rPr>
        <w:t xml:space="preserve">d an environment where some young people are comfortable with disrespectful conversations being ‘hidden’ from adult influencers </w:t>
      </w:r>
      <w:proofErr w:type="gramStart"/>
      <w:r w:rsidR="007C6164" w:rsidRPr="00DC16EC">
        <w:rPr>
          <w:rFonts w:cs="Arial"/>
          <w:color w:val="auto"/>
          <w:szCs w:val="20"/>
          <w:lang w:val="en-AU"/>
        </w:rPr>
        <w:t>in order to</w:t>
      </w:r>
      <w:proofErr w:type="gramEnd"/>
      <w:r w:rsidR="007C6164" w:rsidRPr="00DC16EC">
        <w:rPr>
          <w:rFonts w:cs="Arial"/>
          <w:color w:val="auto"/>
          <w:szCs w:val="20"/>
          <w:lang w:val="en-AU"/>
        </w:rPr>
        <w:t xml:space="preserve"> mask any potential negative impact; and,</w:t>
      </w:r>
    </w:p>
    <w:p w14:paraId="4DEDAA2C" w14:textId="19F4616A" w:rsidR="007C6164" w:rsidRPr="00DC16EC" w:rsidRDefault="00013B83" w:rsidP="00DA0C63">
      <w:pPr>
        <w:pStyle w:val="ListParagraph"/>
        <w:numPr>
          <w:ilvl w:val="0"/>
          <w:numId w:val="20"/>
        </w:numPr>
        <w:spacing w:after="120" w:line="240" w:lineRule="auto"/>
        <w:rPr>
          <w:rFonts w:cs="Arial"/>
          <w:color w:val="auto"/>
          <w:szCs w:val="20"/>
          <w:lang w:val="en-AU"/>
        </w:rPr>
      </w:pPr>
      <w:r w:rsidRPr="00DC16EC">
        <w:rPr>
          <w:rFonts w:cs="Arial"/>
          <w:color w:val="auto"/>
          <w:szCs w:val="20"/>
          <w:lang w:val="en-AU"/>
        </w:rPr>
        <w:t>Generated some aversion to thinking about the topic.</w:t>
      </w:r>
    </w:p>
    <w:p w14:paraId="31A6359F" w14:textId="27D164EA" w:rsidR="007C6164" w:rsidRPr="00DC16EC" w:rsidRDefault="007C6164" w:rsidP="007C6164">
      <w:pPr>
        <w:spacing w:after="120" w:line="240" w:lineRule="auto"/>
        <w:rPr>
          <w:rFonts w:cs="Arial"/>
          <w:color w:val="auto"/>
          <w:szCs w:val="20"/>
          <w:lang w:val="en-AU"/>
        </w:rPr>
      </w:pPr>
      <w:r w:rsidRPr="00DC16EC">
        <w:rPr>
          <w:rFonts w:cs="Arial"/>
          <w:color w:val="auto"/>
          <w:szCs w:val="20"/>
          <w:lang w:val="en-AU"/>
        </w:rPr>
        <w:lastRenderedPageBreak/>
        <w:t xml:space="preserve">It is important to note that many of these </w:t>
      </w:r>
      <w:r w:rsidR="00581ABA" w:rsidRPr="00DC16EC">
        <w:rPr>
          <w:rFonts w:cs="Arial"/>
          <w:color w:val="auto"/>
          <w:szCs w:val="20"/>
          <w:lang w:val="en-AU"/>
        </w:rPr>
        <w:t xml:space="preserve">are </w:t>
      </w:r>
      <w:r w:rsidRPr="00DC16EC">
        <w:rPr>
          <w:rFonts w:cs="Arial"/>
          <w:color w:val="auto"/>
          <w:szCs w:val="20"/>
          <w:lang w:val="en-AU"/>
        </w:rPr>
        <w:t>contextual changes – but particular</w:t>
      </w:r>
      <w:r w:rsidR="00581ABA" w:rsidRPr="00DC16EC">
        <w:rPr>
          <w:rFonts w:cs="Arial"/>
          <w:color w:val="auto"/>
          <w:szCs w:val="20"/>
          <w:lang w:val="en-AU"/>
        </w:rPr>
        <w:t>ly</w:t>
      </w:r>
      <w:r w:rsidRPr="00DC16EC">
        <w:rPr>
          <w:rFonts w:cs="Arial"/>
          <w:color w:val="auto"/>
          <w:szCs w:val="20"/>
          <w:lang w:val="en-AU"/>
        </w:rPr>
        <w:t xml:space="preserve">, those associated with social media influencers – appear to have </w:t>
      </w:r>
      <w:r w:rsidRPr="00DC16EC">
        <w:rPr>
          <w:rFonts w:cs="Arial"/>
          <w:b/>
          <w:bCs/>
          <w:color w:val="auto"/>
          <w:szCs w:val="20"/>
          <w:lang w:val="en-AU"/>
        </w:rPr>
        <w:t>occurred in a vacuum</w:t>
      </w:r>
      <w:r w:rsidRPr="00DC16EC">
        <w:rPr>
          <w:rFonts w:cs="Arial"/>
          <w:color w:val="auto"/>
          <w:szCs w:val="20"/>
          <w:lang w:val="en-AU"/>
        </w:rPr>
        <w:t xml:space="preserve"> </w:t>
      </w:r>
      <w:r w:rsidRPr="00DC16EC">
        <w:rPr>
          <w:rFonts w:cs="Arial"/>
          <w:b/>
          <w:bCs/>
          <w:color w:val="auto"/>
          <w:szCs w:val="20"/>
          <w:lang w:val="en-AU"/>
        </w:rPr>
        <w:t>that is significantly impacting young people (males and females)</w:t>
      </w:r>
      <w:r w:rsidRPr="00DC16EC">
        <w:rPr>
          <w:rFonts w:cs="Arial"/>
          <w:color w:val="auto"/>
          <w:szCs w:val="20"/>
          <w:lang w:val="en-AU"/>
        </w:rPr>
        <w:t>.  They exist in channels and conversations where ‘positive voices’ are not present</w:t>
      </w:r>
      <w:r w:rsidR="00581ABA" w:rsidRPr="00DC16EC">
        <w:rPr>
          <w:rFonts w:cs="Arial"/>
          <w:color w:val="auto"/>
          <w:szCs w:val="20"/>
          <w:lang w:val="en-AU"/>
        </w:rPr>
        <w:t>,</w:t>
      </w:r>
      <w:r w:rsidRPr="00DC16EC">
        <w:rPr>
          <w:rFonts w:cs="Arial"/>
          <w:color w:val="auto"/>
          <w:szCs w:val="20"/>
          <w:lang w:val="en-AU"/>
        </w:rPr>
        <w:t xml:space="preserve"> and they exist in channels and conversations where adult influencers are not present. </w:t>
      </w:r>
    </w:p>
    <w:p w14:paraId="5063F438" w14:textId="72B654AE" w:rsidR="007C6164" w:rsidRPr="00E753B6" w:rsidRDefault="007C6164" w:rsidP="00E753B6">
      <w:pPr>
        <w:pStyle w:val="KTRMaintext"/>
        <w:ind w:left="2880" w:right="110"/>
        <w:rPr>
          <w:rFonts w:ascii="Century Gothic" w:hAnsi="Century Gothic" w:cs="Arial"/>
          <w:color w:val="802800" w:themeColor="accent5" w:themeShade="80"/>
          <w:sz w:val="20"/>
          <w:szCs w:val="20"/>
          <w:lang w:val="en-AU"/>
        </w:rPr>
      </w:pPr>
      <w:r w:rsidRPr="00E753B6">
        <w:rPr>
          <w:rFonts w:ascii="Century Gothic" w:hAnsi="Century Gothic" w:cs="Arial"/>
          <w:color w:val="802800" w:themeColor="accent5" w:themeShade="80"/>
          <w:sz w:val="20"/>
          <w:szCs w:val="20"/>
          <w:lang w:val="en-AU"/>
        </w:rPr>
        <w:t>…I’m concerned about the next ten years…I don’t like the change that’s happening, it’s not the life I want to live. 100 years ago, men were masculine, and women accepted their role as submissive …I hope we get back there. (Male sibling, 18-24)</w:t>
      </w:r>
    </w:p>
    <w:p w14:paraId="259CF1EB" w14:textId="1BC5CC6E" w:rsidR="007C6164" w:rsidRPr="00E753B6" w:rsidRDefault="007C6164" w:rsidP="00E753B6">
      <w:pPr>
        <w:pStyle w:val="KTRMaintext"/>
        <w:ind w:left="2880" w:right="110"/>
        <w:rPr>
          <w:rFonts w:ascii="Century Gothic" w:hAnsi="Century Gothic" w:cs="Arial"/>
          <w:color w:val="802800" w:themeColor="accent5" w:themeShade="80"/>
          <w:sz w:val="20"/>
          <w:szCs w:val="20"/>
          <w:lang w:val="en-AU"/>
        </w:rPr>
      </w:pPr>
      <w:r w:rsidRPr="00E753B6">
        <w:rPr>
          <w:rFonts w:ascii="Century Gothic" w:hAnsi="Century Gothic" w:cs="Arial"/>
          <w:color w:val="802800" w:themeColor="accent5" w:themeShade="80"/>
          <w:sz w:val="20"/>
          <w:szCs w:val="20"/>
          <w:lang w:val="en-AU"/>
        </w:rPr>
        <w:t>…if the guys are walking around believing all this stuff, then the girls might start believing in it too. It could lead to women thinking less of themselves ...to not having a voice because there are so many other people against them. (Female, 15-17)</w:t>
      </w:r>
    </w:p>
    <w:p w14:paraId="10F99B97" w14:textId="0C8493EA" w:rsidR="007C6164" w:rsidRPr="00DC16EC" w:rsidRDefault="007C6164" w:rsidP="007C6164">
      <w:pPr>
        <w:spacing w:after="120" w:line="240" w:lineRule="auto"/>
        <w:rPr>
          <w:rFonts w:cs="Arial"/>
          <w:color w:val="auto"/>
          <w:szCs w:val="20"/>
          <w:lang w:val="en-AU"/>
        </w:rPr>
      </w:pPr>
      <w:r w:rsidRPr="00DC16EC">
        <w:rPr>
          <w:rFonts w:cs="Arial"/>
          <w:color w:val="auto"/>
          <w:szCs w:val="20"/>
          <w:lang w:val="en-AU"/>
        </w:rPr>
        <w:t xml:space="preserve">As a result, adult influencers appear to believe the problem of disrespect and violence against women may be resolved (because of progress achieved to date), because they are </w:t>
      </w:r>
      <w:r w:rsidRPr="00DC16EC">
        <w:rPr>
          <w:rFonts w:cs="Arial"/>
          <w:b/>
          <w:bCs/>
          <w:color w:val="auto"/>
          <w:szCs w:val="20"/>
          <w:lang w:val="en-AU"/>
        </w:rPr>
        <w:t xml:space="preserve">not aware of the current, </w:t>
      </w:r>
      <w:proofErr w:type="gramStart"/>
      <w:r w:rsidRPr="00DC16EC">
        <w:rPr>
          <w:rFonts w:cs="Arial"/>
          <w:b/>
          <w:bCs/>
          <w:color w:val="auto"/>
          <w:szCs w:val="20"/>
          <w:lang w:val="en-AU"/>
        </w:rPr>
        <w:t>powerful</w:t>
      </w:r>
      <w:proofErr w:type="gramEnd"/>
      <w:r w:rsidRPr="00DC16EC">
        <w:rPr>
          <w:rFonts w:cs="Arial"/>
          <w:b/>
          <w:bCs/>
          <w:color w:val="auto"/>
          <w:szCs w:val="20"/>
          <w:lang w:val="en-AU"/>
        </w:rPr>
        <w:t xml:space="preserve"> and negative influences </w:t>
      </w:r>
      <w:r w:rsidR="00581ABA" w:rsidRPr="00DC16EC">
        <w:rPr>
          <w:rFonts w:cs="Arial"/>
          <w:b/>
          <w:bCs/>
          <w:color w:val="auto"/>
          <w:szCs w:val="20"/>
          <w:lang w:val="en-AU"/>
        </w:rPr>
        <w:t>around</w:t>
      </w:r>
      <w:r w:rsidRPr="00DC16EC">
        <w:rPr>
          <w:rFonts w:cs="Arial"/>
          <w:b/>
          <w:bCs/>
          <w:color w:val="auto"/>
          <w:szCs w:val="20"/>
          <w:lang w:val="en-AU"/>
        </w:rPr>
        <w:t xml:space="preserve"> young people</w:t>
      </w:r>
      <w:r w:rsidRPr="00DC16EC">
        <w:rPr>
          <w:rFonts w:cs="Arial"/>
          <w:color w:val="auto"/>
          <w:szCs w:val="20"/>
          <w:lang w:val="en-AU"/>
        </w:rPr>
        <w:t xml:space="preserve">.  </w:t>
      </w:r>
    </w:p>
    <w:p w14:paraId="52D2B3D1" w14:textId="552B3C0B" w:rsidR="007C6164" w:rsidRPr="00DC16EC" w:rsidRDefault="007C6164" w:rsidP="007C6164">
      <w:pPr>
        <w:spacing w:after="120" w:line="240" w:lineRule="auto"/>
        <w:rPr>
          <w:rFonts w:cs="Arial"/>
          <w:color w:val="auto"/>
          <w:szCs w:val="20"/>
          <w:lang w:val="en-AU"/>
        </w:rPr>
      </w:pPr>
      <w:r w:rsidRPr="00DC16EC">
        <w:rPr>
          <w:rFonts w:cs="Arial"/>
          <w:color w:val="auto"/>
          <w:szCs w:val="20"/>
          <w:lang w:val="en-AU"/>
        </w:rPr>
        <w:t xml:space="preserve">Thus, </w:t>
      </w:r>
      <w:r w:rsidRPr="00DC16EC">
        <w:rPr>
          <w:rFonts w:cs="Arial"/>
          <w:b/>
          <w:bCs/>
          <w:color w:val="auto"/>
          <w:szCs w:val="20"/>
          <w:lang w:val="en-AU"/>
        </w:rPr>
        <w:t>the role for primary prevention remains omnipresent</w:t>
      </w:r>
      <w:r w:rsidRPr="00DC16EC">
        <w:rPr>
          <w:rFonts w:cs="Arial"/>
          <w:color w:val="auto"/>
          <w:szCs w:val="20"/>
          <w:lang w:val="en-AU"/>
        </w:rPr>
        <w:t xml:space="preserve"> for the National Campaign – to ensure that adult influencers play a role in the prevention of disrespect</w:t>
      </w:r>
      <w:r w:rsidR="00581ABA" w:rsidRPr="00DC16EC">
        <w:rPr>
          <w:rFonts w:cs="Arial"/>
          <w:color w:val="auto"/>
          <w:szCs w:val="20"/>
          <w:lang w:val="en-AU"/>
        </w:rPr>
        <w:t>,</w:t>
      </w:r>
      <w:r w:rsidRPr="00DC16EC">
        <w:rPr>
          <w:rFonts w:cs="Arial"/>
          <w:color w:val="auto"/>
          <w:szCs w:val="20"/>
          <w:lang w:val="en-AU"/>
        </w:rPr>
        <w:t xml:space="preserve"> and violence-supportive attitudes among young people continue to generationally impact the prevalence of violence against women.</w:t>
      </w:r>
    </w:p>
    <w:p w14:paraId="78492919" w14:textId="77777777" w:rsidR="007C6164" w:rsidRPr="00DC16EC" w:rsidRDefault="007C6164" w:rsidP="007C6164">
      <w:pPr>
        <w:spacing w:after="120" w:line="240" w:lineRule="auto"/>
        <w:rPr>
          <w:rFonts w:cs="Arial"/>
          <w:color w:val="auto"/>
          <w:szCs w:val="20"/>
          <w:lang w:val="en-AU"/>
        </w:rPr>
      </w:pPr>
    </w:p>
    <w:p w14:paraId="5B1B25E0" w14:textId="6133121B" w:rsidR="007C6164" w:rsidRPr="00DC16EC" w:rsidRDefault="007C6164" w:rsidP="007A116E">
      <w:pPr>
        <w:pStyle w:val="Heading2"/>
        <w:rPr>
          <w:color w:val="auto"/>
        </w:rPr>
      </w:pPr>
      <w:bookmarkStart w:id="8" w:name="_Toc144739679"/>
      <w:bookmarkStart w:id="9" w:name="_Toc164780581"/>
      <w:r w:rsidRPr="00DC16EC">
        <w:rPr>
          <w:color w:val="auto"/>
        </w:rPr>
        <w:t>1.4 The heart of the problem</w:t>
      </w:r>
      <w:bookmarkEnd w:id="8"/>
      <w:bookmarkEnd w:id="9"/>
    </w:p>
    <w:p w14:paraId="7EFB7D93" w14:textId="76AB4922" w:rsidR="007C6164" w:rsidRPr="00DC16EC" w:rsidRDefault="007C6164" w:rsidP="007C6164">
      <w:pPr>
        <w:spacing w:after="120" w:line="240" w:lineRule="auto"/>
        <w:textAlignment w:val="baseline"/>
        <w:rPr>
          <w:color w:val="auto"/>
          <w:kern w:val="24"/>
          <w:szCs w:val="20"/>
          <w:lang w:val="en-US"/>
        </w:rPr>
      </w:pPr>
      <w:r w:rsidRPr="00DC16EC">
        <w:rPr>
          <w:color w:val="auto"/>
          <w:kern w:val="24"/>
          <w:szCs w:val="20"/>
          <w:lang w:val="en-US"/>
        </w:rPr>
        <w:t xml:space="preserve">Australian adults </w:t>
      </w:r>
      <w:r w:rsidRPr="00DC16EC">
        <w:rPr>
          <w:b/>
          <w:bCs/>
          <w:color w:val="auto"/>
          <w:kern w:val="24"/>
          <w:szCs w:val="20"/>
          <w:lang w:val="en-US"/>
        </w:rPr>
        <w:t>agree that violence against women and their children is wrong</w:t>
      </w:r>
      <w:r w:rsidRPr="00DC16EC">
        <w:rPr>
          <w:color w:val="auto"/>
          <w:kern w:val="24"/>
          <w:szCs w:val="20"/>
          <w:lang w:val="en-US"/>
        </w:rPr>
        <w:t>, and over the years</w:t>
      </w:r>
      <w:r w:rsidR="00581ABA" w:rsidRPr="00DC16EC">
        <w:rPr>
          <w:color w:val="auto"/>
          <w:kern w:val="24"/>
          <w:szCs w:val="20"/>
          <w:lang w:val="en-US"/>
        </w:rPr>
        <w:t xml:space="preserve"> </w:t>
      </w:r>
      <w:r w:rsidRPr="00DC16EC">
        <w:rPr>
          <w:color w:val="auto"/>
          <w:kern w:val="24"/>
          <w:szCs w:val="20"/>
          <w:lang w:val="en-US"/>
        </w:rPr>
        <w:t xml:space="preserve">as our attitudes have been challenged and changed, we have modified our </w:t>
      </w:r>
      <w:proofErr w:type="spellStart"/>
      <w:r w:rsidRPr="00DC16EC">
        <w:rPr>
          <w:color w:val="auto"/>
          <w:kern w:val="24"/>
          <w:szCs w:val="20"/>
          <w:lang w:val="en-US"/>
        </w:rPr>
        <w:t>behaviours</w:t>
      </w:r>
      <w:proofErr w:type="spellEnd"/>
      <w:r w:rsidRPr="00DC16EC">
        <w:rPr>
          <w:color w:val="auto"/>
          <w:kern w:val="24"/>
          <w:szCs w:val="20"/>
          <w:lang w:val="en-US"/>
        </w:rPr>
        <w:t xml:space="preserve"> (heuristic responses), and held proactive, preventative conversations with young people.</w:t>
      </w:r>
    </w:p>
    <w:p w14:paraId="110D6226" w14:textId="2421A712" w:rsidR="007C6164" w:rsidRPr="00DC16EC" w:rsidRDefault="007C6164" w:rsidP="007C6164">
      <w:pPr>
        <w:spacing w:after="120" w:line="240" w:lineRule="auto"/>
        <w:textAlignment w:val="baseline"/>
        <w:rPr>
          <w:color w:val="auto"/>
          <w:kern w:val="24"/>
          <w:szCs w:val="20"/>
          <w:lang w:val="en-US"/>
        </w:rPr>
      </w:pPr>
      <w:r w:rsidRPr="00DC16EC">
        <w:rPr>
          <w:color w:val="auto"/>
          <w:kern w:val="24"/>
          <w:szCs w:val="20"/>
          <w:lang w:val="en-US"/>
        </w:rPr>
        <w:t xml:space="preserve">However, it is undeniable that the last 18 months has seen </w:t>
      </w:r>
      <w:r w:rsidRPr="00DC16EC">
        <w:rPr>
          <w:b/>
          <w:bCs/>
          <w:color w:val="auto"/>
          <w:kern w:val="24"/>
          <w:szCs w:val="20"/>
          <w:lang w:val="en-US"/>
        </w:rPr>
        <w:t>considerable contextual change</w:t>
      </w:r>
      <w:r w:rsidRPr="00DC16EC">
        <w:rPr>
          <w:color w:val="auto"/>
          <w:kern w:val="24"/>
          <w:szCs w:val="20"/>
          <w:lang w:val="en-US"/>
        </w:rPr>
        <w:t xml:space="preserve">. Powerful social media influencers, who speak directly to young people have created an echo chamber of voices which threatens to unravel the progress made. As adults, </w:t>
      </w:r>
      <w:r w:rsidRPr="00DC16EC">
        <w:rPr>
          <w:b/>
          <w:bCs/>
          <w:color w:val="auto"/>
          <w:kern w:val="24"/>
          <w:szCs w:val="20"/>
          <w:lang w:val="en-US"/>
        </w:rPr>
        <w:t>we’re not always keeping up with these conversations</w:t>
      </w:r>
      <w:r w:rsidRPr="00DC16EC">
        <w:rPr>
          <w:color w:val="auto"/>
          <w:kern w:val="24"/>
          <w:szCs w:val="20"/>
          <w:lang w:val="en-US"/>
        </w:rPr>
        <w:t xml:space="preserve">, and we don’t know how to influence them. While we remain connected to the broader issue, we have become </w:t>
      </w:r>
      <w:r w:rsidRPr="00DC16EC">
        <w:rPr>
          <w:b/>
          <w:bCs/>
          <w:color w:val="auto"/>
          <w:kern w:val="24"/>
          <w:szCs w:val="20"/>
          <w:lang w:val="en-US"/>
        </w:rPr>
        <w:t>disconnected</w:t>
      </w:r>
      <w:r w:rsidRPr="00DC16EC">
        <w:rPr>
          <w:color w:val="auto"/>
          <w:kern w:val="24"/>
          <w:szCs w:val="20"/>
          <w:lang w:val="en-US"/>
        </w:rPr>
        <w:t xml:space="preserve"> </w:t>
      </w:r>
      <w:r w:rsidRPr="00DC16EC">
        <w:rPr>
          <w:b/>
          <w:bCs/>
          <w:color w:val="auto"/>
          <w:kern w:val="24"/>
          <w:szCs w:val="20"/>
          <w:lang w:val="en-US"/>
        </w:rPr>
        <w:t xml:space="preserve">and distant </w:t>
      </w:r>
      <w:r w:rsidRPr="00DC16EC">
        <w:rPr>
          <w:color w:val="auto"/>
          <w:kern w:val="24"/>
          <w:szCs w:val="20"/>
          <w:lang w:val="en-US"/>
        </w:rPr>
        <w:t>from these new influences over young people.</w:t>
      </w:r>
    </w:p>
    <w:p w14:paraId="497AF517" w14:textId="77777777" w:rsidR="007C6164" w:rsidRPr="00DC16EC" w:rsidRDefault="007C6164" w:rsidP="007C6164">
      <w:pPr>
        <w:spacing w:after="120" w:line="240" w:lineRule="auto"/>
        <w:textAlignment w:val="baseline"/>
        <w:rPr>
          <w:color w:val="auto"/>
          <w:kern w:val="24"/>
          <w:szCs w:val="20"/>
          <w:lang w:val="en-US"/>
        </w:rPr>
      </w:pPr>
      <w:r w:rsidRPr="00DC16EC">
        <w:rPr>
          <w:color w:val="auto"/>
          <w:kern w:val="24"/>
          <w:szCs w:val="20"/>
          <w:lang w:val="en-US"/>
        </w:rPr>
        <w:t xml:space="preserve">For some of us, we </w:t>
      </w:r>
      <w:r w:rsidRPr="00DC16EC">
        <w:rPr>
          <w:b/>
          <w:bCs/>
          <w:color w:val="auto"/>
          <w:kern w:val="24"/>
          <w:szCs w:val="20"/>
          <w:lang w:val="en-US"/>
        </w:rPr>
        <w:t xml:space="preserve">default to what it is “easiest to believe” so we don’t have to “start again” </w:t>
      </w:r>
      <w:r w:rsidRPr="00DC16EC">
        <w:rPr>
          <w:color w:val="auto"/>
          <w:kern w:val="24"/>
          <w:szCs w:val="20"/>
          <w:lang w:val="en-US"/>
        </w:rPr>
        <w:t>…we may think the young people we’re closest to wouldn’t be influenced by these voices …</w:t>
      </w:r>
      <w:proofErr w:type="gramStart"/>
      <w:r w:rsidRPr="00DC16EC">
        <w:rPr>
          <w:color w:val="auto"/>
          <w:kern w:val="24"/>
          <w:szCs w:val="20"/>
          <w:lang w:val="en-US"/>
        </w:rPr>
        <w:t>or,</w:t>
      </w:r>
      <w:proofErr w:type="gramEnd"/>
      <w:r w:rsidRPr="00DC16EC">
        <w:rPr>
          <w:color w:val="auto"/>
          <w:kern w:val="24"/>
          <w:szCs w:val="20"/>
          <w:lang w:val="en-US"/>
        </w:rPr>
        <w:t xml:space="preserve"> we might ignore it, hoping its “just a phase”. We might feel concern that continuing to focus on the issue will ‘tip the scale’ …question whether these new voices are simply a ‘correction’ …</w:t>
      </w:r>
      <w:proofErr w:type="gramStart"/>
      <w:r w:rsidRPr="00DC16EC">
        <w:rPr>
          <w:color w:val="auto"/>
          <w:kern w:val="24"/>
          <w:szCs w:val="20"/>
          <w:lang w:val="en-US"/>
        </w:rPr>
        <w:t>or,</w:t>
      </w:r>
      <w:proofErr w:type="gramEnd"/>
      <w:r w:rsidRPr="00DC16EC">
        <w:rPr>
          <w:color w:val="auto"/>
          <w:kern w:val="24"/>
          <w:szCs w:val="20"/>
          <w:lang w:val="en-US"/>
        </w:rPr>
        <w:t xml:space="preserve"> feel challenged by whether continuing to focus on the issue is actually a good thing.</w:t>
      </w:r>
    </w:p>
    <w:p w14:paraId="0D19506B" w14:textId="77777777" w:rsidR="007C6164" w:rsidRPr="00DC16EC" w:rsidRDefault="007C6164" w:rsidP="007C6164">
      <w:pPr>
        <w:spacing w:after="120" w:line="240" w:lineRule="auto"/>
        <w:textAlignment w:val="baseline"/>
        <w:rPr>
          <w:color w:val="auto"/>
          <w:kern w:val="24"/>
          <w:szCs w:val="20"/>
          <w:lang w:val="en-US"/>
        </w:rPr>
      </w:pPr>
      <w:r w:rsidRPr="00DC16EC">
        <w:rPr>
          <w:color w:val="auto"/>
          <w:kern w:val="24"/>
          <w:szCs w:val="20"/>
          <w:lang w:val="en-US"/>
        </w:rPr>
        <w:t xml:space="preserve">But ultimately, the </w:t>
      </w:r>
      <w:r w:rsidRPr="00DC16EC">
        <w:rPr>
          <w:b/>
          <w:bCs/>
          <w:color w:val="auto"/>
          <w:kern w:val="24"/>
          <w:szCs w:val="20"/>
          <w:lang w:val="en-US"/>
        </w:rPr>
        <w:t xml:space="preserve">echo chamber of voices is having an impact on young people </w:t>
      </w:r>
      <w:r w:rsidRPr="00DC16EC">
        <w:rPr>
          <w:color w:val="auto"/>
          <w:kern w:val="24"/>
          <w:szCs w:val="20"/>
          <w:lang w:val="en-US"/>
        </w:rPr>
        <w:t xml:space="preserve">– males and females. They are </w:t>
      </w:r>
      <w:r w:rsidRPr="00DC16EC">
        <w:rPr>
          <w:b/>
          <w:bCs/>
          <w:color w:val="auto"/>
          <w:kern w:val="24"/>
          <w:szCs w:val="20"/>
          <w:lang w:val="en-US"/>
        </w:rPr>
        <w:t xml:space="preserve">changing the definition </w:t>
      </w:r>
      <w:r w:rsidRPr="00DC16EC">
        <w:rPr>
          <w:color w:val="auto"/>
          <w:kern w:val="24"/>
          <w:szCs w:val="20"/>
          <w:lang w:val="en-US"/>
        </w:rPr>
        <w:t xml:space="preserve">of what is respect / disrespect without us …they are </w:t>
      </w:r>
      <w:r w:rsidRPr="00DC16EC">
        <w:rPr>
          <w:b/>
          <w:bCs/>
          <w:color w:val="auto"/>
          <w:kern w:val="24"/>
          <w:szCs w:val="20"/>
          <w:lang w:val="en-US"/>
        </w:rPr>
        <w:t xml:space="preserve">creating fertile ground for generationally violence supportive attitudes </w:t>
      </w:r>
      <w:r w:rsidRPr="00DC16EC">
        <w:rPr>
          <w:color w:val="auto"/>
          <w:kern w:val="24"/>
          <w:szCs w:val="20"/>
          <w:lang w:val="en-US"/>
        </w:rPr>
        <w:t>to grow.</w:t>
      </w:r>
    </w:p>
    <w:p w14:paraId="1F2EE347" w14:textId="3A1331FC" w:rsidR="007C6164" w:rsidRPr="00DC16EC" w:rsidRDefault="007C6164" w:rsidP="007C6164">
      <w:pPr>
        <w:spacing w:after="120" w:line="240" w:lineRule="auto"/>
        <w:textAlignment w:val="baseline"/>
        <w:rPr>
          <w:color w:val="auto"/>
          <w:kern w:val="24"/>
          <w:szCs w:val="20"/>
          <w:lang w:val="en-US"/>
        </w:rPr>
      </w:pPr>
      <w:r w:rsidRPr="00DC16EC">
        <w:rPr>
          <w:color w:val="auto"/>
          <w:kern w:val="24"/>
          <w:szCs w:val="20"/>
          <w:lang w:val="en-US"/>
        </w:rPr>
        <w:t xml:space="preserve">We </w:t>
      </w:r>
      <w:r w:rsidRPr="00DC16EC">
        <w:rPr>
          <w:b/>
          <w:bCs/>
          <w:color w:val="auto"/>
          <w:kern w:val="24"/>
          <w:szCs w:val="20"/>
          <w:lang w:val="en-US"/>
        </w:rPr>
        <w:t>struggle</w:t>
      </w:r>
      <w:r w:rsidRPr="00DC16EC">
        <w:rPr>
          <w:color w:val="auto"/>
          <w:kern w:val="24"/>
          <w:szCs w:val="20"/>
          <w:lang w:val="en-US"/>
        </w:rPr>
        <w:t xml:space="preserve"> to talk about, and influence</w:t>
      </w:r>
      <w:r w:rsidR="00A5693F" w:rsidRPr="00DC16EC">
        <w:rPr>
          <w:color w:val="auto"/>
          <w:kern w:val="24"/>
          <w:szCs w:val="20"/>
          <w:lang w:val="en-US"/>
        </w:rPr>
        <w:t xml:space="preserve"> </w:t>
      </w:r>
      <w:r w:rsidRPr="00DC16EC">
        <w:rPr>
          <w:color w:val="auto"/>
          <w:kern w:val="24"/>
          <w:szCs w:val="20"/>
          <w:lang w:val="en-US"/>
        </w:rPr>
        <w:t>something we don’t understand.</w:t>
      </w:r>
    </w:p>
    <w:p w14:paraId="5DA54F85" w14:textId="64D1DC6E" w:rsidR="007C6164" w:rsidRPr="00DC16EC" w:rsidRDefault="007C6164" w:rsidP="007C6164">
      <w:pPr>
        <w:pStyle w:val="KTRMaintext"/>
        <w:spacing w:line="240" w:lineRule="auto"/>
        <w:rPr>
          <w:rFonts w:ascii="Century Gothic" w:hAnsi="Century Gothic" w:cs="Arial"/>
          <w:color w:val="auto"/>
          <w:sz w:val="20"/>
          <w:szCs w:val="20"/>
          <w:lang w:eastAsia="en-GB"/>
        </w:rPr>
      </w:pPr>
      <w:r w:rsidRPr="00DC16EC">
        <w:rPr>
          <w:rFonts w:ascii="Century Gothic" w:hAnsi="Century Gothic"/>
          <w:color w:val="auto"/>
          <w:kern w:val="24"/>
          <w:sz w:val="20"/>
          <w:szCs w:val="20"/>
          <w:lang w:val="en-US"/>
        </w:rPr>
        <w:t xml:space="preserve">But the longer the </w:t>
      </w:r>
      <w:r w:rsidRPr="00DC16EC">
        <w:rPr>
          <w:rFonts w:ascii="Century Gothic" w:hAnsi="Century Gothic"/>
          <w:b/>
          <w:bCs/>
          <w:color w:val="auto"/>
          <w:kern w:val="24"/>
          <w:sz w:val="20"/>
          <w:szCs w:val="20"/>
          <w:lang w:val="en-US"/>
        </w:rPr>
        <w:t>void</w:t>
      </w:r>
      <w:r w:rsidRPr="00DC16EC">
        <w:rPr>
          <w:rFonts w:ascii="Century Gothic" w:hAnsi="Century Gothic"/>
          <w:color w:val="auto"/>
          <w:kern w:val="24"/>
          <w:sz w:val="20"/>
          <w:szCs w:val="20"/>
          <w:lang w:val="en-US"/>
        </w:rPr>
        <w:t xml:space="preserve"> remains, the </w:t>
      </w:r>
      <w:r w:rsidRPr="00DC16EC">
        <w:rPr>
          <w:rFonts w:ascii="Century Gothic" w:hAnsi="Century Gothic"/>
          <w:b/>
          <w:bCs/>
          <w:color w:val="auto"/>
          <w:kern w:val="24"/>
          <w:sz w:val="20"/>
          <w:szCs w:val="20"/>
          <w:lang w:val="en-US"/>
        </w:rPr>
        <w:t xml:space="preserve">bigger the challenge </w:t>
      </w:r>
      <w:r w:rsidRPr="00DC16EC">
        <w:rPr>
          <w:rFonts w:ascii="Century Gothic" w:hAnsi="Century Gothic"/>
          <w:color w:val="auto"/>
          <w:kern w:val="24"/>
          <w:sz w:val="20"/>
          <w:szCs w:val="20"/>
          <w:lang w:val="en-US"/>
        </w:rPr>
        <w:t>may become.</w:t>
      </w:r>
    </w:p>
    <w:p w14:paraId="5A3ED75F" w14:textId="77777777" w:rsidR="007C6164" w:rsidRPr="00DC16EC" w:rsidRDefault="007C6164" w:rsidP="007C6164">
      <w:pPr>
        <w:pStyle w:val="KTRMaintext"/>
        <w:spacing w:line="240" w:lineRule="auto"/>
        <w:rPr>
          <w:rFonts w:ascii="Century Gothic" w:hAnsi="Century Gothic" w:cs="Arial"/>
          <w:color w:val="auto"/>
          <w:sz w:val="20"/>
          <w:szCs w:val="20"/>
          <w:lang w:eastAsia="en-GB"/>
        </w:rPr>
      </w:pPr>
    </w:p>
    <w:p w14:paraId="75BBEF2B" w14:textId="736263D6" w:rsidR="00187DCA" w:rsidRPr="00DC16EC" w:rsidRDefault="00E66CCC" w:rsidP="007A116E">
      <w:pPr>
        <w:pStyle w:val="Heading2"/>
        <w:rPr>
          <w:color w:val="auto"/>
        </w:rPr>
      </w:pPr>
      <w:bookmarkStart w:id="10" w:name="_Toc144739680"/>
      <w:bookmarkStart w:id="11" w:name="_Toc164780582"/>
      <w:r w:rsidRPr="00DC16EC">
        <w:rPr>
          <w:color w:val="auto"/>
        </w:rPr>
        <w:lastRenderedPageBreak/>
        <w:t>1.</w:t>
      </w:r>
      <w:r w:rsidR="007C6164" w:rsidRPr="00DC16EC">
        <w:rPr>
          <w:color w:val="auto"/>
        </w:rPr>
        <w:t>5</w:t>
      </w:r>
      <w:r w:rsidRPr="00DC16EC">
        <w:rPr>
          <w:color w:val="auto"/>
        </w:rPr>
        <w:t xml:space="preserve"> </w:t>
      </w:r>
      <w:r w:rsidR="007C6164" w:rsidRPr="00DC16EC">
        <w:rPr>
          <w:color w:val="auto"/>
        </w:rPr>
        <w:t xml:space="preserve">Strategic recommendation – RE-ESTABLISH the </w:t>
      </w:r>
      <w:proofErr w:type="gramStart"/>
      <w:r w:rsidR="007C6164" w:rsidRPr="00DC16EC">
        <w:rPr>
          <w:color w:val="auto"/>
        </w:rPr>
        <w:t>problem</w:t>
      </w:r>
      <w:bookmarkEnd w:id="10"/>
      <w:bookmarkEnd w:id="11"/>
      <w:proofErr w:type="gramEnd"/>
    </w:p>
    <w:p w14:paraId="2BB81415" w14:textId="6283EF1F" w:rsidR="007C6164" w:rsidRPr="00DC16EC" w:rsidRDefault="007C6164" w:rsidP="007C6164">
      <w:pPr>
        <w:pStyle w:val="KTRMaintext"/>
        <w:spacing w:line="240" w:lineRule="auto"/>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While adults retain an underlying desire to be part of the solution, we need to re-establish the problem for adults in the context of these new influences (online and offline) and their impact on gendered disrespect.  </w:t>
      </w:r>
      <w:r w:rsidRPr="00DC16EC">
        <w:rPr>
          <w:rFonts w:ascii="Century Gothic" w:hAnsi="Century Gothic" w:cs="Arial"/>
          <w:color w:val="auto"/>
          <w:sz w:val="20"/>
          <w:szCs w:val="20"/>
          <w:lang w:val="en-AU"/>
        </w:rPr>
        <w:t>Re-establishing the problem involves articulating to adult influencers that:</w:t>
      </w:r>
    </w:p>
    <w:p w14:paraId="4FE72366" w14:textId="77777777" w:rsidR="007C6164" w:rsidRPr="00DC16EC" w:rsidRDefault="007C6164" w:rsidP="00DA0C63">
      <w:pPr>
        <w:pStyle w:val="ListParagraph"/>
        <w:numPr>
          <w:ilvl w:val="0"/>
          <w:numId w:val="22"/>
        </w:numPr>
        <w:spacing w:after="120" w:line="240" w:lineRule="auto"/>
        <w:ind w:left="426" w:hanging="357"/>
        <w:contextualSpacing w:val="0"/>
        <w:rPr>
          <w:rFonts w:cs="Arial"/>
          <w:color w:val="auto"/>
          <w:szCs w:val="20"/>
          <w:lang w:eastAsia="en-GB"/>
        </w:rPr>
      </w:pPr>
      <w:r w:rsidRPr="00DC16EC">
        <w:rPr>
          <w:rFonts w:cs="Arial"/>
          <w:color w:val="auto"/>
          <w:szCs w:val="20"/>
          <w:lang w:eastAsia="en-GB"/>
        </w:rPr>
        <w:t xml:space="preserve">The fundamental issue of violence against women remains and there is a need to better understand or, </w:t>
      </w:r>
      <w:r w:rsidRPr="00DC16EC">
        <w:rPr>
          <w:rFonts w:cs="Arial"/>
          <w:b/>
          <w:bCs/>
          <w:color w:val="auto"/>
          <w:szCs w:val="20"/>
          <w:lang w:eastAsia="en-GB"/>
        </w:rPr>
        <w:t>re-establish</w:t>
      </w:r>
      <w:r w:rsidRPr="00DC16EC">
        <w:rPr>
          <w:rFonts w:cs="Arial"/>
          <w:color w:val="auto"/>
          <w:szCs w:val="20"/>
          <w:lang w:eastAsia="en-GB"/>
        </w:rPr>
        <w:t xml:space="preserve"> </w:t>
      </w:r>
      <w:r w:rsidRPr="00DC16EC">
        <w:rPr>
          <w:rFonts w:cs="Arial"/>
          <w:b/>
          <w:bCs/>
          <w:color w:val="auto"/>
          <w:szCs w:val="20"/>
          <w:lang w:eastAsia="en-GB"/>
        </w:rPr>
        <w:t>the current reality</w:t>
      </w:r>
      <w:r w:rsidRPr="00DC16EC">
        <w:rPr>
          <w:rFonts w:cs="Arial"/>
          <w:color w:val="auto"/>
          <w:szCs w:val="20"/>
          <w:lang w:eastAsia="en-GB"/>
        </w:rPr>
        <w:t xml:space="preserve"> of the situation for women and children in Australia.</w:t>
      </w:r>
    </w:p>
    <w:p w14:paraId="7145DB9D" w14:textId="77777777" w:rsidR="007C6164" w:rsidRPr="00DC16EC" w:rsidRDefault="007C6164" w:rsidP="00DA0C63">
      <w:pPr>
        <w:pStyle w:val="ListParagraph"/>
        <w:numPr>
          <w:ilvl w:val="0"/>
          <w:numId w:val="22"/>
        </w:numPr>
        <w:spacing w:after="120" w:line="240" w:lineRule="auto"/>
        <w:ind w:left="426" w:hanging="357"/>
        <w:contextualSpacing w:val="0"/>
        <w:rPr>
          <w:rFonts w:cs="Arial"/>
          <w:color w:val="auto"/>
          <w:szCs w:val="20"/>
          <w:lang w:eastAsia="en-GB"/>
        </w:rPr>
      </w:pPr>
      <w:r w:rsidRPr="00DC16EC">
        <w:rPr>
          <w:rFonts w:cs="Arial"/>
          <w:color w:val="auto"/>
          <w:szCs w:val="20"/>
          <w:lang w:eastAsia="en-GB"/>
        </w:rPr>
        <w:t xml:space="preserve">The way young Australians are being influenced has changed, which can feel less proximate to the issues around domestic and family violence for adult influencers. This phase needs to </w:t>
      </w:r>
      <w:r w:rsidRPr="00DC16EC">
        <w:rPr>
          <w:rFonts w:cs="Arial"/>
          <w:b/>
          <w:bCs/>
          <w:color w:val="auto"/>
          <w:szCs w:val="20"/>
          <w:lang w:eastAsia="en-GB"/>
        </w:rPr>
        <w:t>re-establish</w:t>
      </w:r>
      <w:r w:rsidRPr="00DC16EC">
        <w:rPr>
          <w:rFonts w:cs="Arial"/>
          <w:color w:val="auto"/>
          <w:szCs w:val="20"/>
          <w:lang w:eastAsia="en-GB"/>
        </w:rPr>
        <w:t xml:space="preserve"> the link between new influences of disrespect and the potential for this to grow into violence supportive attitudes and behaviours.</w:t>
      </w:r>
    </w:p>
    <w:p w14:paraId="200714E4" w14:textId="77777777" w:rsidR="007C6164" w:rsidRPr="00DC16EC" w:rsidRDefault="007C6164" w:rsidP="00DA0C63">
      <w:pPr>
        <w:pStyle w:val="ListParagraph"/>
        <w:numPr>
          <w:ilvl w:val="0"/>
          <w:numId w:val="22"/>
        </w:numPr>
        <w:spacing w:after="120" w:line="240" w:lineRule="auto"/>
        <w:ind w:left="426" w:hanging="357"/>
        <w:contextualSpacing w:val="0"/>
        <w:rPr>
          <w:rFonts w:cs="Arial"/>
          <w:color w:val="auto"/>
          <w:szCs w:val="20"/>
          <w:lang w:eastAsia="en-GB"/>
        </w:rPr>
      </w:pPr>
      <w:r w:rsidRPr="00DC16EC">
        <w:rPr>
          <w:rFonts w:cs="Arial"/>
          <w:color w:val="auto"/>
          <w:szCs w:val="20"/>
          <w:lang w:eastAsia="en-GB"/>
        </w:rPr>
        <w:t xml:space="preserve">While the link between physical disrespect and physical violence has been successfully drawn, it is important to </w:t>
      </w:r>
      <w:r w:rsidRPr="00DC16EC">
        <w:rPr>
          <w:rFonts w:cs="Arial"/>
          <w:b/>
          <w:bCs/>
          <w:color w:val="auto"/>
          <w:szCs w:val="20"/>
          <w:lang w:eastAsia="en-GB"/>
        </w:rPr>
        <w:t>re-establish</w:t>
      </w:r>
      <w:r w:rsidRPr="00DC16EC">
        <w:rPr>
          <w:rFonts w:cs="Arial"/>
          <w:color w:val="auto"/>
          <w:szCs w:val="20"/>
          <w:lang w:eastAsia="en-GB"/>
        </w:rPr>
        <w:t xml:space="preserve"> the link between non-physical forms of violence and gendered disrespect and physical violence.</w:t>
      </w:r>
    </w:p>
    <w:p w14:paraId="4AB9363C" w14:textId="77777777" w:rsidR="007C6164" w:rsidRPr="00DC16EC" w:rsidRDefault="007C6164" w:rsidP="007C6164">
      <w:pPr>
        <w:spacing w:after="120" w:line="240" w:lineRule="auto"/>
        <w:rPr>
          <w:rFonts w:cs="Arial"/>
          <w:color w:val="auto"/>
          <w:szCs w:val="20"/>
          <w:lang w:eastAsia="en-GB"/>
        </w:rPr>
      </w:pPr>
      <w:r w:rsidRPr="00DC16EC">
        <w:rPr>
          <w:rFonts w:cs="Arial"/>
          <w:color w:val="auto"/>
          <w:szCs w:val="20"/>
          <w:lang w:eastAsia="en-GB"/>
        </w:rPr>
        <w:t xml:space="preserve">Fundamentally, the topic needs to be re-established within the current context, such that adult influencers understand the potential risks of conversations happening without positive voices (of adult influencers).  </w:t>
      </w:r>
    </w:p>
    <w:p w14:paraId="3E62799C" w14:textId="77777777" w:rsidR="007C6164" w:rsidRPr="00DC16EC" w:rsidRDefault="007C6164" w:rsidP="007C6164">
      <w:pPr>
        <w:spacing w:after="120" w:line="240" w:lineRule="auto"/>
        <w:rPr>
          <w:rFonts w:cs="Arial"/>
          <w:color w:val="auto"/>
          <w:szCs w:val="20"/>
          <w:lang w:val="en-AU"/>
        </w:rPr>
      </w:pPr>
      <w:r w:rsidRPr="00DC16EC">
        <w:rPr>
          <w:rFonts w:cs="Arial"/>
          <w:color w:val="auto"/>
          <w:szCs w:val="20"/>
          <w:lang w:eastAsia="en-GB"/>
        </w:rPr>
        <w:t>The recommended strategy (based on the qualitative evidence described previously, as well as testing of territories in this research – described in the section that follows as ‘learnings’ for this territory) is therefore as follows:</w:t>
      </w:r>
    </w:p>
    <w:p w14:paraId="3A01F3DD" w14:textId="77777777" w:rsidR="00187DCA" w:rsidRPr="00DC16EC" w:rsidRDefault="00187DCA" w:rsidP="00187DCA">
      <w:pPr>
        <w:pStyle w:val="KTRMaintext"/>
        <w:rPr>
          <w:rFonts w:ascii="Century Gothic" w:hAnsi="Century Gothic" w:cs="Arial"/>
          <w:color w:val="auto"/>
          <w:sz w:val="20"/>
          <w:szCs w:val="20"/>
          <w:lang w:val="en-AU"/>
        </w:rPr>
      </w:pPr>
    </w:p>
    <w:p w14:paraId="66D7B258" w14:textId="61878572" w:rsidR="00187DCA" w:rsidRPr="00DC16EC" w:rsidRDefault="00E66CCC" w:rsidP="007A116E">
      <w:pPr>
        <w:pStyle w:val="Heading2"/>
        <w:rPr>
          <w:color w:val="auto"/>
        </w:rPr>
      </w:pPr>
      <w:bookmarkStart w:id="12" w:name="_Toc144739681"/>
      <w:bookmarkStart w:id="13" w:name="_Toc164780583"/>
      <w:r w:rsidRPr="00DC16EC">
        <w:rPr>
          <w:color w:val="auto"/>
        </w:rPr>
        <w:t>1.</w:t>
      </w:r>
      <w:r w:rsidR="007C6164" w:rsidRPr="00DC16EC">
        <w:rPr>
          <w:color w:val="auto"/>
        </w:rPr>
        <w:t>6</w:t>
      </w:r>
      <w:r w:rsidRPr="00DC16EC">
        <w:rPr>
          <w:color w:val="auto"/>
        </w:rPr>
        <w:t xml:space="preserve"> </w:t>
      </w:r>
      <w:r w:rsidR="007C6164" w:rsidRPr="00DC16EC">
        <w:rPr>
          <w:color w:val="auto"/>
        </w:rPr>
        <w:t>Territory recommendation</w:t>
      </w:r>
      <w:bookmarkEnd w:id="12"/>
      <w:bookmarkEnd w:id="13"/>
    </w:p>
    <w:p w14:paraId="26A12F93" w14:textId="77777777" w:rsidR="001E0DDC" w:rsidRPr="00B94F27" w:rsidRDefault="001E0DDC" w:rsidP="001E0DDC">
      <w:pPr>
        <w:pBdr>
          <w:top w:val="single" w:sz="4" w:space="1" w:color="auto"/>
          <w:left w:val="single" w:sz="4" w:space="4" w:color="auto"/>
          <w:bottom w:val="single" w:sz="4" w:space="9" w:color="auto"/>
          <w:right w:val="single" w:sz="4" w:space="4" w:color="auto"/>
        </w:pBdr>
        <w:shd w:val="clear" w:color="auto" w:fill="F2F2F2" w:themeFill="background1" w:themeFillShade="F2"/>
        <w:spacing w:after="120" w:line="256" w:lineRule="auto"/>
        <w:jc w:val="center"/>
        <w:rPr>
          <w:rFonts w:eastAsia="SimSun" w:cs="Arial"/>
          <w:b/>
          <w:bCs/>
          <w:color w:val="auto"/>
          <w:kern w:val="24"/>
          <w:sz w:val="24"/>
          <w:szCs w:val="24"/>
          <w:lang w:val="en-US"/>
        </w:rPr>
      </w:pPr>
      <w:r w:rsidRPr="00B94F27">
        <w:rPr>
          <w:rFonts w:eastAsia="SimSun" w:cs="Arial"/>
          <w:b/>
          <w:bCs/>
          <w:color w:val="auto"/>
          <w:kern w:val="24"/>
          <w:sz w:val="24"/>
          <w:szCs w:val="24"/>
          <w:lang w:val="en-US"/>
        </w:rPr>
        <w:t>Current situation</w:t>
      </w:r>
    </w:p>
    <w:p w14:paraId="10AAE0D7" w14:textId="77777777" w:rsidR="001E0DDC" w:rsidRPr="001D366C" w:rsidRDefault="001E0DDC" w:rsidP="001E0DDC">
      <w:pPr>
        <w:pBdr>
          <w:top w:val="single" w:sz="4" w:space="1" w:color="auto"/>
          <w:left w:val="single" w:sz="4" w:space="4" w:color="auto"/>
          <w:bottom w:val="single" w:sz="4" w:space="9" w:color="auto"/>
          <w:right w:val="single" w:sz="4" w:space="4" w:color="auto"/>
        </w:pBdr>
        <w:shd w:val="clear" w:color="auto" w:fill="F2F2F2" w:themeFill="background1" w:themeFillShade="F2"/>
        <w:spacing w:after="40" w:line="256" w:lineRule="auto"/>
        <w:jc w:val="center"/>
        <w:rPr>
          <w:rFonts w:eastAsia="SimSun" w:cs="Arial"/>
          <w:color w:val="333333"/>
          <w:kern w:val="24"/>
          <w:szCs w:val="20"/>
          <w:lang w:val="en-US"/>
        </w:rPr>
      </w:pPr>
      <w:r w:rsidRPr="001D366C">
        <w:rPr>
          <w:rFonts w:eastAsia="SimSun" w:cs="Arial"/>
          <w:b/>
          <w:bCs/>
          <w:color w:val="333333"/>
          <w:kern w:val="24"/>
          <w:szCs w:val="20"/>
          <w:lang w:val="en-US"/>
        </w:rPr>
        <w:t>(</w:t>
      </w:r>
      <w:proofErr w:type="spellStart"/>
      <w:r w:rsidRPr="001D366C">
        <w:rPr>
          <w:rFonts w:eastAsia="SimSun" w:cs="Arial"/>
          <w:b/>
          <w:bCs/>
          <w:color w:val="333333"/>
          <w:kern w:val="24"/>
          <w:szCs w:val="20"/>
          <w:u w:val="single"/>
          <w:lang w:val="en-US"/>
        </w:rPr>
        <w:t>Recognise</w:t>
      </w:r>
      <w:proofErr w:type="spellEnd"/>
      <w:r w:rsidRPr="001D366C">
        <w:rPr>
          <w:rFonts w:eastAsia="SimSun" w:cs="Arial"/>
          <w:b/>
          <w:bCs/>
          <w:color w:val="333333"/>
          <w:kern w:val="24"/>
          <w:szCs w:val="20"/>
          <w:u w:val="single"/>
          <w:lang w:val="en-US"/>
        </w:rPr>
        <w:t xml:space="preserve"> progress</w:t>
      </w:r>
      <w:r w:rsidRPr="001D366C">
        <w:rPr>
          <w:rFonts w:eastAsia="SimSun" w:cs="Arial"/>
          <w:b/>
          <w:bCs/>
          <w:color w:val="333333"/>
          <w:kern w:val="24"/>
          <w:szCs w:val="20"/>
          <w:lang w:val="en-US"/>
        </w:rPr>
        <w:t xml:space="preserve">) </w:t>
      </w:r>
      <w:r w:rsidRPr="001D366C">
        <w:rPr>
          <w:rFonts w:eastAsia="SimSun" w:cs="Arial"/>
          <w:color w:val="333333"/>
          <w:kern w:val="24"/>
          <w:szCs w:val="20"/>
          <w:lang w:val="en-US"/>
        </w:rPr>
        <w:t>We’ve made huge strides in gender equality and gendered disrespect over the last generation, it can be easy to feel like the problem isn’t as real anymore</w:t>
      </w:r>
      <w:r w:rsidRPr="001D366C">
        <w:rPr>
          <w:rFonts w:eastAsia="SimSun" w:cs="Arial"/>
          <w:b/>
          <w:bCs/>
          <w:color w:val="333333"/>
          <w:kern w:val="24"/>
          <w:szCs w:val="20"/>
          <w:lang w:val="en-US"/>
        </w:rPr>
        <w:t>…to feel like the progress we’ve made has solved it. </w:t>
      </w:r>
    </w:p>
    <w:p w14:paraId="068041B2" w14:textId="77777777" w:rsidR="001E0DDC" w:rsidRPr="001D366C" w:rsidRDefault="001E0DDC" w:rsidP="001E0DDC">
      <w:pPr>
        <w:pBdr>
          <w:top w:val="single" w:sz="4" w:space="1" w:color="auto"/>
          <w:left w:val="single" w:sz="4" w:space="4" w:color="auto"/>
          <w:bottom w:val="single" w:sz="4" w:space="9" w:color="auto"/>
          <w:right w:val="single" w:sz="4" w:space="4" w:color="auto"/>
        </w:pBdr>
        <w:shd w:val="clear" w:color="auto" w:fill="F2F2F2" w:themeFill="background1" w:themeFillShade="F2"/>
        <w:spacing w:after="40" w:line="256" w:lineRule="auto"/>
        <w:jc w:val="center"/>
        <w:rPr>
          <w:rFonts w:eastAsia="SimSun" w:cs="Arial"/>
          <w:color w:val="333333"/>
          <w:kern w:val="24"/>
          <w:szCs w:val="20"/>
          <w:lang w:val="en-US"/>
        </w:rPr>
      </w:pPr>
      <w:r w:rsidRPr="001D366C">
        <w:rPr>
          <w:rFonts w:eastAsia="SimSun" w:cs="Arial"/>
          <w:b/>
          <w:bCs/>
          <w:color w:val="333333"/>
          <w:kern w:val="24"/>
          <w:szCs w:val="20"/>
          <w:lang w:val="en-US"/>
        </w:rPr>
        <w:t>(</w:t>
      </w:r>
      <w:proofErr w:type="spellStart"/>
      <w:r w:rsidRPr="001D366C">
        <w:rPr>
          <w:rFonts w:eastAsia="SimSun" w:cs="Arial"/>
          <w:b/>
          <w:bCs/>
          <w:color w:val="333333"/>
          <w:kern w:val="24"/>
          <w:szCs w:val="20"/>
          <w:u w:val="single"/>
          <w:lang w:val="en-US"/>
        </w:rPr>
        <w:t>Recognise</w:t>
      </w:r>
      <w:proofErr w:type="spellEnd"/>
      <w:r w:rsidRPr="001D366C">
        <w:rPr>
          <w:rFonts w:eastAsia="SimSun" w:cs="Arial"/>
          <w:b/>
          <w:bCs/>
          <w:color w:val="333333"/>
          <w:kern w:val="24"/>
          <w:szCs w:val="20"/>
          <w:u w:val="single"/>
          <w:lang w:val="en-US"/>
        </w:rPr>
        <w:t xml:space="preserve"> reality</w:t>
      </w:r>
      <w:r w:rsidRPr="001D366C">
        <w:rPr>
          <w:rFonts w:eastAsia="SimSun" w:cs="Arial"/>
          <w:b/>
          <w:bCs/>
          <w:color w:val="333333"/>
          <w:kern w:val="24"/>
          <w:szCs w:val="20"/>
          <w:lang w:val="en-US"/>
        </w:rPr>
        <w:t xml:space="preserve">) </w:t>
      </w:r>
      <w:r w:rsidRPr="001D366C">
        <w:rPr>
          <w:rFonts w:eastAsia="SimSun" w:cs="Arial"/>
          <w:color w:val="333333"/>
          <w:kern w:val="24"/>
          <w:szCs w:val="20"/>
          <w:lang w:val="en-US"/>
        </w:rPr>
        <w:t xml:space="preserve">But still today …in Australia …1 in 3 women has experienced violence since the age of 15. And one woman is killed by their (current or former) partner every 10 days. </w:t>
      </w:r>
    </w:p>
    <w:p w14:paraId="0164F5E0" w14:textId="77777777" w:rsidR="001E0DDC" w:rsidRPr="00B94F27" w:rsidRDefault="001E0DDC" w:rsidP="001E0DDC">
      <w:pPr>
        <w:pBdr>
          <w:top w:val="single" w:sz="4" w:space="1" w:color="auto"/>
          <w:left w:val="single" w:sz="4" w:space="4" w:color="auto"/>
          <w:bottom w:val="single" w:sz="4" w:space="9" w:color="auto"/>
          <w:right w:val="single" w:sz="4" w:space="4" w:color="auto"/>
        </w:pBdr>
        <w:shd w:val="clear" w:color="auto" w:fill="F2F2F2" w:themeFill="background1" w:themeFillShade="F2"/>
        <w:spacing w:before="240" w:after="40" w:line="256" w:lineRule="auto"/>
        <w:jc w:val="center"/>
        <w:rPr>
          <w:rFonts w:eastAsia="SimSun" w:cs="Arial"/>
          <w:color w:val="auto"/>
          <w:kern w:val="24"/>
          <w:sz w:val="22"/>
          <w:lang w:val="en-US"/>
        </w:rPr>
      </w:pPr>
      <w:r w:rsidRPr="00B94F27">
        <w:rPr>
          <w:rFonts w:eastAsia="SimSun" w:cs="Arial"/>
          <w:b/>
          <w:bCs/>
          <w:color w:val="auto"/>
          <w:kern w:val="24"/>
          <w:sz w:val="24"/>
          <w:szCs w:val="24"/>
          <w:lang w:val="en-US"/>
        </w:rPr>
        <w:t>Context shift</w:t>
      </w:r>
    </w:p>
    <w:p w14:paraId="19394C4C" w14:textId="77777777" w:rsidR="001E0DDC" w:rsidRPr="001D366C" w:rsidRDefault="001E0DDC" w:rsidP="001E0DDC">
      <w:pPr>
        <w:pBdr>
          <w:top w:val="single" w:sz="4" w:space="1" w:color="auto"/>
          <w:left w:val="single" w:sz="4" w:space="4" w:color="auto"/>
          <w:bottom w:val="single" w:sz="4" w:space="9" w:color="auto"/>
          <w:right w:val="single" w:sz="4" w:space="4" w:color="auto"/>
        </w:pBdr>
        <w:shd w:val="clear" w:color="auto" w:fill="F2F2F2" w:themeFill="background1" w:themeFillShade="F2"/>
        <w:spacing w:after="40" w:line="256" w:lineRule="auto"/>
        <w:jc w:val="center"/>
        <w:rPr>
          <w:rFonts w:eastAsia="SimSun" w:cs="Arial"/>
          <w:color w:val="333333"/>
          <w:kern w:val="24"/>
          <w:szCs w:val="20"/>
          <w:lang w:val="en-US"/>
        </w:rPr>
      </w:pPr>
      <w:r w:rsidRPr="001D366C">
        <w:rPr>
          <w:rFonts w:eastAsia="SimSun" w:cs="Arial"/>
          <w:b/>
          <w:bCs/>
          <w:color w:val="333333"/>
          <w:kern w:val="24"/>
          <w:szCs w:val="20"/>
          <w:lang w:val="en-US"/>
        </w:rPr>
        <w:t>(</w:t>
      </w:r>
      <w:r w:rsidRPr="001D366C">
        <w:rPr>
          <w:rFonts w:eastAsia="SimSun" w:cs="Arial"/>
          <w:b/>
          <w:bCs/>
          <w:color w:val="333333"/>
          <w:kern w:val="24"/>
          <w:szCs w:val="20"/>
          <w:u w:val="single"/>
          <w:lang w:val="en-US"/>
        </w:rPr>
        <w:t>Re-establish the problem</w:t>
      </w:r>
      <w:r w:rsidRPr="001D366C">
        <w:rPr>
          <w:rFonts w:eastAsia="SimSun" w:cs="Arial"/>
          <w:b/>
          <w:bCs/>
          <w:color w:val="333333"/>
          <w:kern w:val="24"/>
          <w:szCs w:val="20"/>
          <w:lang w:val="en-US"/>
        </w:rPr>
        <w:t xml:space="preserve">) </w:t>
      </w:r>
      <w:r w:rsidRPr="001D366C">
        <w:rPr>
          <w:rFonts w:eastAsia="SimSun" w:cs="Arial"/>
          <w:color w:val="333333"/>
          <w:kern w:val="24"/>
          <w:szCs w:val="20"/>
          <w:lang w:val="en-US"/>
        </w:rPr>
        <w:t xml:space="preserve">It can be easy to stop at the questions of ‘why’ this is still happening ...but we can't lose sight of preventing it from happening in the future. There are new, powerful influences on young people which have gained pace in the last 18 months and are happening without us ...in places we don't see them. Being hidden makes them even more dangerous. </w:t>
      </w:r>
    </w:p>
    <w:p w14:paraId="4630C2BF" w14:textId="77777777" w:rsidR="001E0DDC" w:rsidRPr="00B94F27" w:rsidRDefault="001E0DDC" w:rsidP="001E0DDC">
      <w:pPr>
        <w:pBdr>
          <w:top w:val="single" w:sz="4" w:space="1" w:color="auto"/>
          <w:left w:val="single" w:sz="4" w:space="4" w:color="auto"/>
          <w:bottom w:val="single" w:sz="4" w:space="9" w:color="auto"/>
          <w:right w:val="single" w:sz="4" w:space="4" w:color="auto"/>
        </w:pBdr>
        <w:shd w:val="clear" w:color="auto" w:fill="F2F2F2" w:themeFill="background1" w:themeFillShade="F2"/>
        <w:spacing w:before="240" w:after="40" w:line="256" w:lineRule="auto"/>
        <w:jc w:val="center"/>
        <w:rPr>
          <w:rFonts w:eastAsia="SimSun" w:cs="Arial"/>
          <w:b/>
          <w:bCs/>
          <w:color w:val="auto"/>
          <w:kern w:val="24"/>
          <w:sz w:val="24"/>
          <w:szCs w:val="24"/>
          <w:lang w:val="en-US"/>
        </w:rPr>
      </w:pPr>
      <w:proofErr w:type="spellStart"/>
      <w:r w:rsidRPr="00B94F27">
        <w:rPr>
          <w:rFonts w:eastAsia="SimSun" w:cs="Arial"/>
          <w:b/>
          <w:bCs/>
          <w:color w:val="auto"/>
          <w:kern w:val="24"/>
          <w:sz w:val="24"/>
          <w:szCs w:val="24"/>
          <w:lang w:val="en-US"/>
        </w:rPr>
        <w:t>Behaviour</w:t>
      </w:r>
      <w:proofErr w:type="spellEnd"/>
    </w:p>
    <w:p w14:paraId="57ABF523" w14:textId="77777777" w:rsidR="001E0DDC" w:rsidRPr="001D366C" w:rsidRDefault="001E0DDC" w:rsidP="001E0DDC">
      <w:pPr>
        <w:pBdr>
          <w:top w:val="single" w:sz="4" w:space="1" w:color="auto"/>
          <w:left w:val="single" w:sz="4" w:space="4" w:color="auto"/>
          <w:bottom w:val="single" w:sz="4" w:space="9" w:color="auto"/>
          <w:right w:val="single" w:sz="4" w:space="4" w:color="auto"/>
        </w:pBdr>
        <w:shd w:val="clear" w:color="auto" w:fill="F2F2F2" w:themeFill="background1" w:themeFillShade="F2"/>
        <w:spacing w:after="40" w:line="256" w:lineRule="auto"/>
        <w:jc w:val="center"/>
        <w:rPr>
          <w:rFonts w:eastAsia="SimSun" w:cs="Arial"/>
          <w:color w:val="333333"/>
          <w:kern w:val="24"/>
          <w:szCs w:val="20"/>
          <w:lang w:val="en-US"/>
        </w:rPr>
      </w:pPr>
      <w:r w:rsidRPr="001D366C">
        <w:rPr>
          <w:rFonts w:eastAsia="SimSun" w:cs="Arial"/>
          <w:b/>
          <w:bCs/>
          <w:color w:val="333333"/>
          <w:kern w:val="24"/>
          <w:szCs w:val="20"/>
          <w:lang w:val="en-US"/>
        </w:rPr>
        <w:t>(</w:t>
      </w:r>
      <w:r w:rsidRPr="001D366C">
        <w:rPr>
          <w:rFonts w:eastAsia="SimSun" w:cs="Arial"/>
          <w:b/>
          <w:bCs/>
          <w:color w:val="333333"/>
          <w:kern w:val="24"/>
          <w:szCs w:val="20"/>
          <w:u w:val="single"/>
          <w:lang w:val="en-US"/>
        </w:rPr>
        <w:t xml:space="preserve">Reinforcing </w:t>
      </w:r>
      <w:proofErr w:type="spellStart"/>
      <w:r w:rsidRPr="001D366C">
        <w:rPr>
          <w:rFonts w:eastAsia="SimSun" w:cs="Arial"/>
          <w:b/>
          <w:bCs/>
          <w:color w:val="333333"/>
          <w:kern w:val="24"/>
          <w:szCs w:val="20"/>
          <w:u w:val="single"/>
          <w:lang w:val="en-US"/>
        </w:rPr>
        <w:t>behaviours</w:t>
      </w:r>
      <w:proofErr w:type="spellEnd"/>
      <w:r w:rsidRPr="001D366C">
        <w:rPr>
          <w:rFonts w:eastAsia="SimSun" w:cs="Arial"/>
          <w:b/>
          <w:bCs/>
          <w:color w:val="333333"/>
          <w:kern w:val="24"/>
          <w:szCs w:val="20"/>
          <w:lang w:val="en-US"/>
        </w:rPr>
        <w:t xml:space="preserve">) </w:t>
      </w:r>
      <w:r w:rsidRPr="001D366C">
        <w:rPr>
          <w:rFonts w:eastAsia="SimSun" w:cs="Arial"/>
          <w:color w:val="333333"/>
          <w:kern w:val="24"/>
          <w:szCs w:val="20"/>
          <w:lang w:val="en-US"/>
        </w:rPr>
        <w:t>It’s the conversations we don’t have, and don't know about that allow disrespect and violence to grow. We need to understand and unveil these</w:t>
      </w:r>
      <w:r w:rsidRPr="001D366C">
        <w:rPr>
          <w:color w:val="333333"/>
          <w:kern w:val="24"/>
          <w:szCs w:val="20"/>
          <w:lang w:val="en-US"/>
        </w:rPr>
        <w:t xml:space="preserve"> (online and offline) </w:t>
      </w:r>
      <w:r w:rsidRPr="001D366C">
        <w:rPr>
          <w:rFonts w:eastAsia="SimSun" w:cs="Arial"/>
          <w:color w:val="333333"/>
          <w:kern w:val="24"/>
          <w:szCs w:val="20"/>
          <w:lang w:val="en-US"/>
        </w:rPr>
        <w:t>hidden conversations, to give young people a different voice ...to fill the void about respect and disrespect before its filled by someone else. </w:t>
      </w:r>
    </w:p>
    <w:p w14:paraId="05DF1EC0" w14:textId="34B35390" w:rsidR="009D1171" w:rsidRPr="00DC16EC" w:rsidRDefault="009D1171" w:rsidP="00187DCA">
      <w:pPr>
        <w:pStyle w:val="KTRMaintext"/>
        <w:rPr>
          <w:rFonts w:ascii="Century Gothic" w:hAnsi="Century Gothic" w:cs="Arial"/>
          <w:color w:val="auto"/>
          <w:sz w:val="20"/>
          <w:szCs w:val="20"/>
          <w:lang w:val="en-AU"/>
        </w:rPr>
      </w:pPr>
    </w:p>
    <w:p w14:paraId="68AA3CB7" w14:textId="03567162" w:rsidR="0020572F" w:rsidRPr="00DC16EC" w:rsidRDefault="0020572F" w:rsidP="00997D1D">
      <w:pPr>
        <w:spacing w:after="120" w:line="240" w:lineRule="auto"/>
        <w:rPr>
          <w:rFonts w:cs="Arial"/>
          <w:color w:val="auto"/>
          <w:szCs w:val="20"/>
          <w:lang w:val="en-AU"/>
        </w:rPr>
      </w:pPr>
      <w:r w:rsidRPr="00DC16EC">
        <w:rPr>
          <w:rFonts w:cs="Arial"/>
          <w:color w:val="auto"/>
          <w:szCs w:val="20"/>
          <w:lang w:val="en-AU"/>
        </w:rPr>
        <w:br w:type="page"/>
      </w:r>
    </w:p>
    <w:p w14:paraId="0E8D8209" w14:textId="1B373BA7" w:rsidR="00E66CCC" w:rsidRPr="00DC16EC" w:rsidRDefault="00E66CCC" w:rsidP="003F1C09">
      <w:pPr>
        <w:pStyle w:val="Heading1"/>
        <w:numPr>
          <w:ilvl w:val="0"/>
          <w:numId w:val="1"/>
        </w:numPr>
        <w:ind w:hanging="720"/>
        <w:rPr>
          <w:rFonts w:ascii="Georgia" w:hAnsi="Georgia" w:cs="Arial"/>
          <w:color w:val="auto"/>
          <w:sz w:val="48"/>
          <w:szCs w:val="48"/>
          <w:lang w:val="en-AU"/>
        </w:rPr>
      </w:pPr>
      <w:r w:rsidRPr="00DC16EC">
        <w:rPr>
          <w:rFonts w:ascii="Georgia" w:hAnsi="Georgia" w:cs="Arial"/>
          <w:color w:val="auto"/>
          <w:sz w:val="48"/>
          <w:szCs w:val="48"/>
          <w:lang w:val="en-AU"/>
        </w:rPr>
        <w:lastRenderedPageBreak/>
        <w:t xml:space="preserve"> </w:t>
      </w:r>
      <w:bookmarkStart w:id="14" w:name="_Toc144739682"/>
      <w:bookmarkStart w:id="15" w:name="_Toc164780584"/>
      <w:r w:rsidR="001A3A52" w:rsidRPr="00DC16EC">
        <w:rPr>
          <w:rFonts w:ascii="Georgia" w:hAnsi="Georgia" w:cs="Arial"/>
          <w:color w:val="auto"/>
          <w:sz w:val="48"/>
          <w:szCs w:val="48"/>
          <w:lang w:val="en-AU"/>
        </w:rPr>
        <w:t>Background</w:t>
      </w:r>
      <w:bookmarkEnd w:id="14"/>
      <w:bookmarkEnd w:id="15"/>
    </w:p>
    <w:p w14:paraId="45DB081B" w14:textId="00EFE76A" w:rsidR="001A3A52" w:rsidRPr="00DC16EC" w:rsidRDefault="00E66CCC" w:rsidP="007A116E">
      <w:pPr>
        <w:pStyle w:val="Heading2"/>
        <w:rPr>
          <w:color w:val="auto"/>
        </w:rPr>
      </w:pPr>
      <w:bookmarkStart w:id="16" w:name="_Toc144739683"/>
      <w:bookmarkStart w:id="17" w:name="_Toc164780585"/>
      <w:r w:rsidRPr="00DC16EC">
        <w:rPr>
          <w:color w:val="auto"/>
        </w:rPr>
        <w:t xml:space="preserve">2.1 </w:t>
      </w:r>
      <w:r w:rsidR="001A3A52" w:rsidRPr="00DC16EC">
        <w:rPr>
          <w:color w:val="auto"/>
        </w:rPr>
        <w:t>Campaign Background</w:t>
      </w:r>
      <w:bookmarkEnd w:id="16"/>
      <w:bookmarkEnd w:id="17"/>
    </w:p>
    <w:p w14:paraId="6DEDA3BA" w14:textId="5A12E274" w:rsidR="00E66CCC" w:rsidRPr="00DC16EC" w:rsidRDefault="00E66CCC" w:rsidP="00E66CCC">
      <w:pPr>
        <w:spacing w:line="240" w:lineRule="auto"/>
        <w:rPr>
          <w:rFonts w:cs="Arial"/>
          <w:color w:val="auto"/>
          <w:szCs w:val="20"/>
          <w:lang w:val="en-AU"/>
        </w:rPr>
      </w:pPr>
      <w:r w:rsidRPr="00DC16EC">
        <w:rPr>
          <w:rFonts w:cs="Arial"/>
          <w:color w:val="auto"/>
          <w:szCs w:val="20"/>
          <w:lang w:val="en-AU"/>
        </w:rPr>
        <w:t xml:space="preserve">Addressing violence against women remains a high priority for the Australian Government and has bipartisan support. </w:t>
      </w:r>
      <w:r w:rsidR="007B2210" w:rsidRPr="00DC16EC">
        <w:rPr>
          <w:rFonts w:cs="Arial"/>
          <w:color w:val="auto"/>
          <w:szCs w:val="20"/>
          <w:lang w:val="en-AU"/>
        </w:rPr>
        <w:t xml:space="preserve"> </w:t>
      </w:r>
      <w:r w:rsidRPr="00DC16EC">
        <w:rPr>
          <w:rFonts w:cs="Arial"/>
          <w:color w:val="auto"/>
          <w:szCs w:val="20"/>
          <w:lang w:val="en-AU"/>
        </w:rPr>
        <w:t xml:space="preserve">Since 2010, there has been endorsement from all Australian Governments for the </w:t>
      </w:r>
      <w:r w:rsidRPr="00DC16EC">
        <w:rPr>
          <w:rFonts w:cs="Arial"/>
          <w:i/>
          <w:color w:val="auto"/>
          <w:szCs w:val="20"/>
          <w:lang w:val="en-AU"/>
        </w:rPr>
        <w:t>National Plan to Reduce Violence against Women and their Children 2010-2022</w:t>
      </w:r>
      <w:r w:rsidRPr="00DC16EC">
        <w:rPr>
          <w:rFonts w:cs="Arial"/>
          <w:color w:val="auto"/>
          <w:szCs w:val="20"/>
          <w:lang w:val="en-AU"/>
        </w:rPr>
        <w:t xml:space="preserve">. </w:t>
      </w:r>
    </w:p>
    <w:p w14:paraId="4DCB25CE" w14:textId="3F4D89E5" w:rsidR="00E66CCC" w:rsidRPr="00DC16EC" w:rsidRDefault="00E66CCC" w:rsidP="00E66CCC">
      <w:pPr>
        <w:spacing w:line="240" w:lineRule="auto"/>
        <w:rPr>
          <w:rFonts w:cs="Arial"/>
          <w:color w:val="auto"/>
          <w:szCs w:val="20"/>
          <w:lang w:val="en-AU"/>
        </w:rPr>
      </w:pPr>
      <w:r w:rsidRPr="00DC16EC">
        <w:rPr>
          <w:rFonts w:cs="Arial"/>
          <w:color w:val="auto"/>
          <w:szCs w:val="20"/>
          <w:lang w:val="en-AU"/>
        </w:rPr>
        <w:t xml:space="preserve">In October 2022, the Australian, state and territory governments renewed this commitment, with the release of the </w:t>
      </w:r>
      <w:r w:rsidRPr="00DC16EC">
        <w:rPr>
          <w:rFonts w:cs="Arial"/>
          <w:i/>
          <w:color w:val="auto"/>
          <w:szCs w:val="20"/>
          <w:lang w:val="en-AU"/>
        </w:rPr>
        <w:t>National Plan to End Violence against Women and Children 2022-2032 (‘National Plan’)</w:t>
      </w:r>
      <w:r w:rsidRPr="00DC16EC">
        <w:rPr>
          <w:rFonts w:cs="Arial"/>
          <w:color w:val="auto"/>
          <w:szCs w:val="20"/>
          <w:lang w:val="en-AU"/>
        </w:rPr>
        <w:t>, supported by a $1.7 billion investment</w:t>
      </w:r>
      <w:r w:rsidRPr="00DC16EC">
        <w:rPr>
          <w:rFonts w:cs="Arial"/>
          <w:i/>
          <w:color w:val="auto"/>
          <w:szCs w:val="20"/>
          <w:lang w:val="en-AU"/>
        </w:rPr>
        <w:t xml:space="preserve">. </w:t>
      </w:r>
      <w:r w:rsidR="007B2210" w:rsidRPr="00DC16EC">
        <w:rPr>
          <w:rFonts w:cs="Arial"/>
          <w:i/>
          <w:color w:val="auto"/>
          <w:szCs w:val="20"/>
          <w:lang w:val="en-AU"/>
        </w:rPr>
        <w:t xml:space="preserve"> </w:t>
      </w:r>
      <w:r w:rsidRPr="00DC16EC">
        <w:rPr>
          <w:rFonts w:cs="Arial"/>
          <w:color w:val="auto"/>
          <w:szCs w:val="20"/>
          <w:lang w:val="en-AU"/>
        </w:rPr>
        <w:t xml:space="preserve">The National Plan provides a national policy framework underpinning the shared vision to end gender-based violence in one generation. </w:t>
      </w:r>
      <w:r w:rsidR="007B2210" w:rsidRPr="00DC16EC">
        <w:rPr>
          <w:rFonts w:cs="Arial"/>
          <w:color w:val="auto"/>
          <w:szCs w:val="20"/>
          <w:lang w:val="en-AU"/>
        </w:rPr>
        <w:t xml:space="preserve"> </w:t>
      </w:r>
      <w:r w:rsidRPr="00DC16EC">
        <w:rPr>
          <w:rFonts w:cs="Arial"/>
          <w:color w:val="auto"/>
          <w:szCs w:val="20"/>
          <w:lang w:val="en-AU"/>
        </w:rPr>
        <w:t xml:space="preserve">The </w:t>
      </w:r>
      <w:r w:rsidR="00EF5197" w:rsidRPr="00DC16EC">
        <w:rPr>
          <w:rFonts w:cs="Arial"/>
          <w:color w:val="auto"/>
          <w:szCs w:val="20"/>
          <w:lang w:val="en-AU"/>
        </w:rPr>
        <w:t>p</w:t>
      </w:r>
      <w:r w:rsidRPr="00DC16EC">
        <w:rPr>
          <w:rFonts w:cs="Arial"/>
          <w:color w:val="auto"/>
          <w:szCs w:val="20"/>
          <w:lang w:val="en-AU"/>
        </w:rPr>
        <w:t xml:space="preserve">lan specifically recognises situations where gender inequality intersects with other forms of disadvantage and discrimination highlighting the additional challenges for Aboriginal and Torres Strait Islander women and children, those living with a disability and those from the </w:t>
      </w:r>
      <w:r w:rsidR="008E425A" w:rsidRPr="00DC16EC">
        <w:rPr>
          <w:rFonts w:cs="Arial"/>
          <w:color w:val="auto"/>
          <w:szCs w:val="20"/>
          <w:lang w:val="en-AU"/>
        </w:rPr>
        <w:t>LGBTQIA+</w:t>
      </w:r>
      <w:r w:rsidRPr="00DC16EC">
        <w:rPr>
          <w:rFonts w:cs="Arial"/>
          <w:color w:val="auto"/>
          <w:szCs w:val="20"/>
          <w:lang w:val="en-AU"/>
        </w:rPr>
        <w:t xml:space="preserve"> community. </w:t>
      </w:r>
    </w:p>
    <w:p w14:paraId="05762063" w14:textId="1CAFF953" w:rsidR="00E66CCC" w:rsidRDefault="00E66CCC" w:rsidP="00E66CCC">
      <w:pPr>
        <w:spacing w:line="240" w:lineRule="auto"/>
        <w:rPr>
          <w:rFonts w:cs="Arial"/>
          <w:color w:val="auto"/>
          <w:szCs w:val="20"/>
          <w:lang w:val="en-AU"/>
        </w:rPr>
      </w:pPr>
      <w:r w:rsidRPr="00DC16EC">
        <w:rPr>
          <w:rFonts w:cs="Arial"/>
          <w:color w:val="auto"/>
          <w:szCs w:val="20"/>
          <w:lang w:val="en-AU"/>
        </w:rPr>
        <w:t xml:space="preserve">One long-running component of the Australian Government’s commitment to reducing domestic and family violence is the multi-award-winning national campaign, </w:t>
      </w:r>
      <w:r w:rsidRPr="00DC16EC">
        <w:rPr>
          <w:rFonts w:cs="Arial"/>
          <w:i/>
          <w:color w:val="auto"/>
          <w:szCs w:val="20"/>
          <w:lang w:val="en-AU"/>
        </w:rPr>
        <w:t>Stop it at the Start</w:t>
      </w:r>
      <w:r w:rsidRPr="00DC16EC">
        <w:rPr>
          <w:rFonts w:cs="Arial"/>
          <w:color w:val="auto"/>
          <w:szCs w:val="20"/>
          <w:lang w:val="en-AU"/>
        </w:rPr>
        <w:t>.</w:t>
      </w:r>
      <w:r w:rsidR="009E5DFF" w:rsidRPr="00DC16EC">
        <w:rPr>
          <w:rFonts w:cs="Arial"/>
          <w:color w:val="auto"/>
          <w:szCs w:val="20"/>
          <w:lang w:val="en-AU"/>
        </w:rPr>
        <w:t xml:space="preserve"> </w:t>
      </w:r>
      <w:r w:rsidR="007B2210" w:rsidRPr="00DC16EC">
        <w:rPr>
          <w:rFonts w:cs="Arial"/>
          <w:color w:val="auto"/>
          <w:szCs w:val="20"/>
          <w:lang w:val="en-AU"/>
        </w:rPr>
        <w:t xml:space="preserve"> </w:t>
      </w:r>
      <w:r w:rsidRPr="00DC16EC">
        <w:rPr>
          <w:rFonts w:cs="Arial"/>
          <w:color w:val="auto"/>
          <w:szCs w:val="20"/>
          <w:lang w:val="en-AU"/>
        </w:rPr>
        <w:t xml:space="preserve">Across all phases of the campaign to date, the communications strategy has focussed on encouraging adults, as influencers of young people </w:t>
      </w:r>
      <w:proofErr w:type="gramStart"/>
      <w:r w:rsidRPr="00DC16EC">
        <w:rPr>
          <w:rFonts w:cs="Arial"/>
          <w:color w:val="auto"/>
          <w:szCs w:val="20"/>
          <w:lang w:val="en-AU"/>
        </w:rPr>
        <w:t>to:</w:t>
      </w:r>
      <w:proofErr w:type="gramEnd"/>
      <w:r w:rsidRPr="00DC16EC">
        <w:rPr>
          <w:rFonts w:cs="Arial"/>
          <w:color w:val="auto"/>
          <w:szCs w:val="20"/>
          <w:lang w:val="en-AU"/>
        </w:rPr>
        <w:t xml:space="preserve"> </w:t>
      </w:r>
      <w:r w:rsidRPr="00DC16EC">
        <w:rPr>
          <w:rFonts w:cs="Arial"/>
          <w:b/>
          <w:color w:val="auto"/>
          <w:szCs w:val="20"/>
          <w:lang w:val="en-AU"/>
        </w:rPr>
        <w:t>recognise</w:t>
      </w:r>
      <w:r w:rsidRPr="00DC16EC">
        <w:rPr>
          <w:rFonts w:cs="Arial"/>
          <w:color w:val="auto"/>
          <w:szCs w:val="20"/>
          <w:lang w:val="en-AU"/>
        </w:rPr>
        <w:t xml:space="preserve"> their influence (a primary objective of Phase 1); </w:t>
      </w:r>
      <w:r w:rsidRPr="00DC16EC">
        <w:rPr>
          <w:rFonts w:cs="Arial"/>
          <w:b/>
          <w:color w:val="auto"/>
          <w:szCs w:val="20"/>
          <w:lang w:val="en-AU"/>
        </w:rPr>
        <w:t>reconcile</w:t>
      </w:r>
      <w:r w:rsidRPr="00DC16EC">
        <w:rPr>
          <w:rFonts w:cs="Arial"/>
          <w:color w:val="auto"/>
          <w:szCs w:val="20"/>
          <w:lang w:val="en-AU"/>
        </w:rPr>
        <w:t xml:space="preserve"> the impact this can have on young people (a primary objective of Phase 2); and, inspire confidence to </w:t>
      </w:r>
      <w:r w:rsidRPr="00DC16EC">
        <w:rPr>
          <w:rFonts w:cs="Arial"/>
          <w:b/>
          <w:color w:val="auto"/>
          <w:szCs w:val="20"/>
          <w:lang w:val="en-AU"/>
        </w:rPr>
        <w:t>respond</w:t>
      </w:r>
      <w:r w:rsidRPr="00DC16EC">
        <w:rPr>
          <w:rFonts w:cs="Arial"/>
          <w:color w:val="auto"/>
          <w:szCs w:val="20"/>
          <w:lang w:val="en-AU"/>
        </w:rPr>
        <w:t xml:space="preserve"> (Phase 3).</w:t>
      </w:r>
      <w:r w:rsidR="009E5DFF" w:rsidRPr="00DC16EC">
        <w:rPr>
          <w:rFonts w:cs="Arial"/>
          <w:color w:val="auto"/>
          <w:szCs w:val="20"/>
          <w:lang w:val="en-AU"/>
        </w:rPr>
        <w:t xml:space="preserve"> </w:t>
      </w:r>
      <w:r w:rsidR="007B2210" w:rsidRPr="00DC16EC">
        <w:rPr>
          <w:rFonts w:cs="Arial"/>
          <w:color w:val="auto"/>
          <w:szCs w:val="20"/>
          <w:lang w:val="en-AU"/>
        </w:rPr>
        <w:t xml:space="preserve"> </w:t>
      </w:r>
      <w:r w:rsidRPr="00DC16EC">
        <w:rPr>
          <w:rFonts w:cs="Arial"/>
          <w:color w:val="auto"/>
          <w:szCs w:val="20"/>
          <w:lang w:val="en-AU"/>
        </w:rPr>
        <w:t xml:space="preserve">In Phase 4, the focus shifted to encouraging adults to </w:t>
      </w:r>
      <w:r w:rsidRPr="00DC16EC">
        <w:rPr>
          <w:rFonts w:cs="Arial"/>
          <w:b/>
          <w:color w:val="auto"/>
          <w:szCs w:val="20"/>
          <w:lang w:val="en-AU"/>
        </w:rPr>
        <w:t>remember</w:t>
      </w:r>
      <w:r w:rsidRPr="00DC16EC">
        <w:rPr>
          <w:rFonts w:cs="Arial"/>
          <w:color w:val="auto"/>
          <w:szCs w:val="20"/>
          <w:lang w:val="en-AU"/>
        </w:rPr>
        <w:t xml:space="preserve"> how far they’ve come, the influence they can have, and to ensure conversations about respect are both proactive and ongoing. Additionally, the campaign has sought to engage the community and other influencers in a communications strategy that creates a ripple effect and </w:t>
      </w:r>
      <w:r w:rsidRPr="00DC16EC">
        <w:rPr>
          <w:rFonts w:cs="Arial"/>
          <w:b/>
          <w:color w:val="auto"/>
          <w:szCs w:val="20"/>
          <w:lang w:val="en-AU"/>
        </w:rPr>
        <w:t>reinforces</w:t>
      </w:r>
      <w:r w:rsidRPr="00DC16EC">
        <w:rPr>
          <w:rFonts w:cs="Arial"/>
          <w:color w:val="auto"/>
          <w:szCs w:val="20"/>
          <w:lang w:val="en-AU"/>
        </w:rPr>
        <w:t xml:space="preserve"> change across Australia.</w:t>
      </w:r>
    </w:p>
    <w:p w14:paraId="2CE363EE" w14:textId="77777777" w:rsidR="001E0DDC" w:rsidRDefault="001E0DDC" w:rsidP="00E66CCC">
      <w:pPr>
        <w:spacing w:line="240" w:lineRule="auto"/>
        <w:rPr>
          <w:rFonts w:cs="Arial"/>
          <w:color w:val="auto"/>
          <w:szCs w:val="20"/>
          <w:lang w:val="en-AU"/>
        </w:rPr>
      </w:pPr>
    </w:p>
    <w:p w14:paraId="42FEB3F9" w14:textId="77777777" w:rsidR="001E0DDC" w:rsidRPr="00DC16EC" w:rsidRDefault="001E0DDC" w:rsidP="001E0DDC">
      <w:pPr>
        <w:rPr>
          <w:rFonts w:cs="Arial"/>
          <w:b/>
          <w:bCs/>
          <w:color w:val="auto"/>
          <w:szCs w:val="20"/>
          <w:lang w:val="en-AU"/>
        </w:rPr>
      </w:pPr>
      <w:r w:rsidRPr="00DC16EC">
        <w:rPr>
          <w:rFonts w:cs="Arial"/>
          <w:b/>
          <w:bCs/>
          <w:color w:val="auto"/>
          <w:szCs w:val="20"/>
          <w:lang w:val="en-AU"/>
        </w:rPr>
        <w:t>Phases 1-4 communications strategy</w:t>
      </w:r>
    </w:p>
    <w:p w14:paraId="470B1CA0" w14:textId="77777777" w:rsidR="001E0DDC" w:rsidRDefault="001E0DDC" w:rsidP="006045E6">
      <w:pPr>
        <w:rPr>
          <w:rFonts w:cs="Arial"/>
          <w:b/>
          <w:bCs/>
          <w:color w:val="auto"/>
          <w:szCs w:val="20"/>
          <w:lang w:val="en-AU"/>
        </w:rPr>
      </w:pPr>
      <w:r w:rsidRPr="00DC16EC">
        <w:rPr>
          <w:rFonts w:cs="Arial"/>
          <w:noProof/>
          <w:color w:val="auto"/>
          <w:szCs w:val="20"/>
          <w:lang w:val="en-AU" w:eastAsia="en-AU"/>
        </w:rPr>
        <w:drawing>
          <wp:inline distT="0" distB="0" distL="0" distR="0" wp14:anchorId="502EEF7E" wp14:editId="2BDDD27C">
            <wp:extent cx="5738495" cy="2501900"/>
            <wp:effectExtent l="0" t="0" r="0" b="0"/>
            <wp:docPr id="5" name="Picture 5" descr="Chart Depicting phases 1 to 4 of Stop it at the Start Campaign. Phase 1 primary objective to recognise adult influence. Phase 2 primary objective to reconcile the impact this can have on young people. Phase 3 primary objective to inspire confidence to respond. Phase 4 primary objective to encouraging adults to remember how far they’ve come, the influence they can have, and to ensure conversations about respect are both proactive and ongo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Depicting phases 1 to 4 of Stop it at the Start Campaign. Phase 1 primary objective to recognise adult influence. Phase 2 primary objective to reconcile the impact this can have on young people. Phase 3 primary objective to inspire confidence to respond. Phase 4 primary objective to encouraging adults to remember how far they’ve come, the influence they can have, and to ensure conversations about respect are both proactive and ongoi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8495" cy="2501900"/>
                    </a:xfrm>
                    <a:prstGeom prst="rect">
                      <a:avLst/>
                    </a:prstGeom>
                    <a:noFill/>
                  </pic:spPr>
                </pic:pic>
              </a:graphicData>
            </a:graphic>
          </wp:inline>
        </w:drawing>
      </w:r>
    </w:p>
    <w:p w14:paraId="29EAE74A" w14:textId="7609F96F" w:rsidR="00A62294" w:rsidRPr="008C36F5" w:rsidRDefault="008C36F5" w:rsidP="006045E6">
      <w:pPr>
        <w:rPr>
          <w:rFonts w:cs="Arial"/>
          <w:color w:val="auto"/>
          <w:sz w:val="18"/>
          <w:szCs w:val="18"/>
          <w:lang w:val="en-AU"/>
        </w:rPr>
      </w:pPr>
      <w:r w:rsidRPr="008C36F5">
        <w:rPr>
          <w:rFonts w:cs="Arial"/>
          <w:color w:val="auto"/>
          <w:sz w:val="18"/>
          <w:szCs w:val="18"/>
          <w:lang w:val="en-AU"/>
        </w:rPr>
        <w:t>(Source of Stop it at the Start Phases 1 through 4 communication strategy)</w:t>
      </w:r>
    </w:p>
    <w:p w14:paraId="566A44B7" w14:textId="2E2791F3" w:rsidR="001A3A52" w:rsidRPr="00DC16EC" w:rsidRDefault="00E66CCC" w:rsidP="00E66CCC">
      <w:pPr>
        <w:rPr>
          <w:rFonts w:cs="Arial"/>
          <w:color w:val="auto"/>
          <w:szCs w:val="20"/>
          <w:lang w:val="en-AU"/>
        </w:rPr>
      </w:pPr>
      <w:r w:rsidRPr="00DC16EC">
        <w:rPr>
          <w:rFonts w:cs="Arial"/>
          <w:color w:val="auto"/>
          <w:szCs w:val="20"/>
          <w:lang w:val="en-AU"/>
        </w:rPr>
        <w:t>The 2022-23 Federal Budget confirmed ongoing support for the campaign, with the Department allocated $21.6 million to administer a fifth phase of the campaign.</w:t>
      </w:r>
      <w:r w:rsidR="006045E6" w:rsidRPr="00DC16EC">
        <w:rPr>
          <w:rFonts w:cs="Arial"/>
          <w:color w:val="auto"/>
          <w:szCs w:val="20"/>
          <w:lang w:val="en-AU"/>
        </w:rPr>
        <w:t xml:space="preserve"> It is to this next stage (Phase 5) that this research is undertaken</w:t>
      </w:r>
      <w:r w:rsidR="00EF5197" w:rsidRPr="00DC16EC">
        <w:rPr>
          <w:rFonts w:cs="Arial"/>
          <w:color w:val="auto"/>
          <w:szCs w:val="20"/>
          <w:lang w:val="en-AU"/>
        </w:rPr>
        <w:t>.</w:t>
      </w:r>
    </w:p>
    <w:p w14:paraId="2BB1A8D3" w14:textId="395FB891" w:rsidR="006045E6" w:rsidRPr="00DC16EC" w:rsidRDefault="006045E6" w:rsidP="006045E6">
      <w:pPr>
        <w:pStyle w:val="Mainbodytext"/>
        <w:rPr>
          <w:rFonts w:cs="Arial"/>
          <w:sz w:val="20"/>
          <w:szCs w:val="20"/>
          <w:lang w:val="en-AU"/>
        </w:rPr>
      </w:pPr>
      <w:r w:rsidRPr="00DC16EC">
        <w:rPr>
          <w:rFonts w:cs="Arial"/>
          <w:sz w:val="20"/>
          <w:szCs w:val="20"/>
          <w:lang w:val="en-AU"/>
        </w:rPr>
        <w:lastRenderedPageBreak/>
        <w:t>Family and domestic violence against women remains a significant issue in Australia</w:t>
      </w:r>
      <w:r w:rsidR="00EF5197" w:rsidRPr="00DC16EC">
        <w:rPr>
          <w:rFonts w:cs="Arial"/>
          <w:sz w:val="20"/>
          <w:szCs w:val="20"/>
          <w:lang w:val="en-AU"/>
        </w:rPr>
        <w:t>,</w:t>
      </w:r>
      <w:r w:rsidRPr="00DC16EC">
        <w:rPr>
          <w:rFonts w:cs="Arial"/>
          <w:sz w:val="20"/>
          <w:szCs w:val="20"/>
          <w:lang w:val="en-AU"/>
        </w:rPr>
        <w:t xml:space="preserve"> which all levels of Government are committed to addressing.</w:t>
      </w:r>
      <w:r w:rsidR="009E5DFF" w:rsidRPr="00DC16EC">
        <w:rPr>
          <w:rFonts w:cs="Arial"/>
          <w:sz w:val="20"/>
          <w:szCs w:val="20"/>
          <w:lang w:val="en-AU"/>
        </w:rPr>
        <w:t xml:space="preserve"> </w:t>
      </w:r>
      <w:r w:rsidR="007B2210" w:rsidRPr="00DC16EC">
        <w:rPr>
          <w:rFonts w:cs="Arial"/>
          <w:sz w:val="20"/>
          <w:szCs w:val="20"/>
          <w:lang w:val="en-AU"/>
        </w:rPr>
        <w:t xml:space="preserve"> </w:t>
      </w:r>
      <w:r w:rsidRPr="00DC16EC">
        <w:rPr>
          <w:rFonts w:cs="Arial"/>
          <w:sz w:val="20"/>
          <w:szCs w:val="20"/>
          <w:lang w:val="en-AU"/>
        </w:rPr>
        <w:t>The data strongly suggests the issue starts when people are young (that is, positive or problematic attitudes and behaviours are ‘learned’).</w:t>
      </w:r>
      <w:r w:rsidR="009E5DFF" w:rsidRPr="00DC16EC">
        <w:rPr>
          <w:rFonts w:cs="Arial"/>
          <w:sz w:val="20"/>
          <w:szCs w:val="20"/>
          <w:lang w:val="en-AU"/>
        </w:rPr>
        <w:t xml:space="preserve"> </w:t>
      </w:r>
      <w:r w:rsidR="007B2210" w:rsidRPr="00DC16EC">
        <w:rPr>
          <w:rFonts w:cs="Arial"/>
          <w:sz w:val="20"/>
          <w:szCs w:val="20"/>
          <w:lang w:val="en-AU"/>
        </w:rPr>
        <w:t xml:space="preserve"> </w:t>
      </w:r>
      <w:r w:rsidRPr="00DC16EC">
        <w:rPr>
          <w:rFonts w:cs="Arial"/>
          <w:sz w:val="20"/>
          <w:szCs w:val="20"/>
          <w:lang w:val="en-AU"/>
        </w:rPr>
        <w:t xml:space="preserve">Communications are required to galvanise adults and communities to influence the attitudes of young people, particularly around respectful </w:t>
      </w:r>
      <w:proofErr w:type="gramStart"/>
      <w:r w:rsidRPr="00DC16EC">
        <w:rPr>
          <w:rFonts w:cs="Arial"/>
          <w:sz w:val="20"/>
          <w:szCs w:val="20"/>
          <w:lang w:val="en-AU"/>
        </w:rPr>
        <w:t>relationships</w:t>
      </w:r>
      <w:proofErr w:type="gramEnd"/>
      <w:r w:rsidRPr="00DC16EC">
        <w:rPr>
          <w:rFonts w:cs="Arial"/>
          <w:sz w:val="20"/>
          <w:szCs w:val="20"/>
          <w:lang w:val="en-AU"/>
        </w:rPr>
        <w:t xml:space="preserve"> and gender equality.</w:t>
      </w:r>
      <w:r w:rsidR="009E5DFF" w:rsidRPr="00DC16EC">
        <w:rPr>
          <w:rFonts w:cs="Arial"/>
          <w:sz w:val="20"/>
          <w:szCs w:val="20"/>
          <w:lang w:val="en-AU"/>
        </w:rPr>
        <w:t xml:space="preserve"> </w:t>
      </w:r>
    </w:p>
    <w:p w14:paraId="59A669C9" w14:textId="5072CEFC" w:rsidR="006045E6" w:rsidRPr="00DC16EC" w:rsidRDefault="006045E6" w:rsidP="006045E6">
      <w:pPr>
        <w:spacing w:line="240" w:lineRule="auto"/>
        <w:rPr>
          <w:rFonts w:cs="Arial"/>
          <w:color w:val="auto"/>
          <w:szCs w:val="20"/>
          <w:lang w:val="en-AU"/>
        </w:rPr>
      </w:pPr>
      <w:r w:rsidRPr="00DC16EC">
        <w:rPr>
          <w:rFonts w:cs="Arial"/>
          <w:color w:val="auto"/>
          <w:szCs w:val="20"/>
          <w:lang w:val="en-AU"/>
        </w:rPr>
        <w:t xml:space="preserve">Positively, research over the life of the campaign indicates that the campaign has been successful in progressing audiences through elements of the existing strategic approach (recognise, reconcile, respond, remember/reinforce). </w:t>
      </w:r>
      <w:r w:rsidR="007B2210" w:rsidRPr="00DC16EC">
        <w:rPr>
          <w:rFonts w:cs="Arial"/>
          <w:color w:val="auto"/>
          <w:szCs w:val="20"/>
          <w:lang w:val="en-AU"/>
        </w:rPr>
        <w:t xml:space="preserve"> </w:t>
      </w:r>
      <w:r w:rsidRPr="00DC16EC">
        <w:rPr>
          <w:rFonts w:cs="Arial"/>
          <w:color w:val="auto"/>
          <w:szCs w:val="20"/>
          <w:lang w:val="en-AU"/>
        </w:rPr>
        <w:t>As a result, the public’s understanding and engagement with this issue has significantly changed</w:t>
      </w:r>
      <w:r w:rsidR="006C4F94" w:rsidRPr="00DC16EC">
        <w:rPr>
          <w:rFonts w:cs="Arial"/>
          <w:color w:val="auto"/>
          <w:szCs w:val="20"/>
          <w:lang w:val="en-AU"/>
        </w:rPr>
        <w:t>. Moreover,</w:t>
      </w:r>
      <w:r w:rsidRPr="00DC16EC">
        <w:rPr>
          <w:rFonts w:cs="Arial"/>
          <w:color w:val="auto"/>
          <w:szCs w:val="20"/>
          <w:lang w:val="en-AU"/>
        </w:rPr>
        <w:t xml:space="preserve"> the attitudes and heuristics that were impeding community engagement</w:t>
      </w:r>
      <w:r w:rsidR="006C4F94" w:rsidRPr="00DC16EC">
        <w:rPr>
          <w:rFonts w:cs="Arial"/>
          <w:color w:val="auto"/>
          <w:szCs w:val="20"/>
          <w:lang w:val="en-AU"/>
        </w:rPr>
        <w:t>,</w:t>
      </w:r>
      <w:r w:rsidRPr="00DC16EC">
        <w:rPr>
          <w:rFonts w:cs="Arial"/>
          <w:color w:val="auto"/>
          <w:szCs w:val="20"/>
          <w:lang w:val="en-AU"/>
        </w:rPr>
        <w:t xml:space="preserve"> have positively shifted between 2016 and today.</w:t>
      </w:r>
      <w:r w:rsidR="009E5DFF" w:rsidRPr="00DC16EC">
        <w:rPr>
          <w:rFonts w:cs="Arial"/>
          <w:color w:val="auto"/>
          <w:szCs w:val="20"/>
          <w:lang w:val="en-AU"/>
        </w:rPr>
        <w:t xml:space="preserve"> </w:t>
      </w:r>
    </w:p>
    <w:p w14:paraId="60353AA1" w14:textId="73B321B4" w:rsidR="006045E6" w:rsidRPr="00DC16EC" w:rsidRDefault="006045E6" w:rsidP="006045E6">
      <w:pPr>
        <w:spacing w:line="240" w:lineRule="auto"/>
        <w:rPr>
          <w:rFonts w:cs="Arial"/>
          <w:color w:val="auto"/>
          <w:szCs w:val="20"/>
          <w:lang w:val="en-AU"/>
        </w:rPr>
      </w:pPr>
      <w:r w:rsidRPr="00DC16EC">
        <w:rPr>
          <w:rFonts w:cs="Arial"/>
          <w:color w:val="auto"/>
          <w:szCs w:val="20"/>
          <w:lang w:val="en-AU"/>
        </w:rPr>
        <w:t xml:space="preserve">Phase 5 therefore presents an opportunity move the campaign, and the conversation, forward. </w:t>
      </w:r>
      <w:r w:rsidR="007B2210" w:rsidRPr="00DC16EC">
        <w:rPr>
          <w:rFonts w:cs="Arial"/>
          <w:color w:val="auto"/>
          <w:szCs w:val="20"/>
          <w:lang w:val="en-AU"/>
        </w:rPr>
        <w:t xml:space="preserve"> </w:t>
      </w:r>
      <w:r w:rsidRPr="00DC16EC">
        <w:rPr>
          <w:rFonts w:cs="Arial"/>
          <w:color w:val="auto"/>
          <w:szCs w:val="20"/>
          <w:lang w:val="en-AU"/>
        </w:rPr>
        <w:t xml:space="preserve">Developmental research </w:t>
      </w:r>
      <w:r w:rsidR="007B2210" w:rsidRPr="00DC16EC">
        <w:rPr>
          <w:rFonts w:cs="Arial"/>
          <w:color w:val="auto"/>
          <w:szCs w:val="20"/>
          <w:lang w:val="en-AU"/>
        </w:rPr>
        <w:t xml:space="preserve">(to which this report pertains) </w:t>
      </w:r>
      <w:r w:rsidR="00EF0083" w:rsidRPr="00DC16EC">
        <w:rPr>
          <w:rFonts w:cs="Arial"/>
          <w:color w:val="auto"/>
          <w:szCs w:val="20"/>
          <w:lang w:val="en-AU"/>
        </w:rPr>
        <w:t>aimed</w:t>
      </w:r>
      <w:r w:rsidRPr="00DC16EC">
        <w:rPr>
          <w:rFonts w:cs="Arial"/>
          <w:color w:val="auto"/>
          <w:szCs w:val="20"/>
          <w:lang w:val="en-AU"/>
        </w:rPr>
        <w:t xml:space="preserve"> to uncover changes in the public landscape, any new and emerging attitudes and heuristics, and the support Australians need to further assist young people in developing positive attitudes and having respectful relationships. </w:t>
      </w:r>
    </w:p>
    <w:p w14:paraId="751720EE" w14:textId="36BA3052" w:rsidR="006045E6" w:rsidRPr="00DC16EC" w:rsidRDefault="006045E6" w:rsidP="006045E6">
      <w:pPr>
        <w:spacing w:line="240" w:lineRule="auto"/>
        <w:rPr>
          <w:rFonts w:cs="Arial"/>
          <w:color w:val="auto"/>
          <w:szCs w:val="20"/>
          <w:lang w:val="en-AU"/>
        </w:rPr>
      </w:pPr>
      <w:r w:rsidRPr="00DC16EC">
        <w:rPr>
          <w:rFonts w:cs="Arial"/>
          <w:color w:val="auto"/>
          <w:szCs w:val="20"/>
          <w:lang w:val="en-AU"/>
        </w:rPr>
        <w:t>Importantly, this research build</w:t>
      </w:r>
      <w:r w:rsidR="007B2210" w:rsidRPr="00DC16EC">
        <w:rPr>
          <w:rFonts w:cs="Arial"/>
          <w:color w:val="auto"/>
          <w:szCs w:val="20"/>
          <w:lang w:val="en-AU"/>
        </w:rPr>
        <w:t>s</w:t>
      </w:r>
      <w:r w:rsidRPr="00DC16EC">
        <w:rPr>
          <w:rFonts w:cs="Arial"/>
          <w:color w:val="auto"/>
          <w:szCs w:val="20"/>
          <w:lang w:val="en-AU"/>
        </w:rPr>
        <w:t xml:space="preserve"> on </w:t>
      </w:r>
      <w:proofErr w:type="gramStart"/>
      <w:r w:rsidRPr="00DC16EC">
        <w:rPr>
          <w:rFonts w:cs="Arial"/>
          <w:color w:val="auto"/>
          <w:szCs w:val="20"/>
          <w:lang w:val="en-AU"/>
        </w:rPr>
        <w:t>all of</w:t>
      </w:r>
      <w:proofErr w:type="gramEnd"/>
      <w:r w:rsidRPr="00DC16EC">
        <w:rPr>
          <w:rFonts w:cs="Arial"/>
          <w:color w:val="auto"/>
          <w:szCs w:val="20"/>
          <w:lang w:val="en-AU"/>
        </w:rPr>
        <w:t xml:space="preserve"> the research completed to date</w:t>
      </w:r>
      <w:r w:rsidR="00707CA3" w:rsidRPr="00DC16EC">
        <w:rPr>
          <w:rFonts w:cs="Arial"/>
          <w:color w:val="auto"/>
          <w:szCs w:val="20"/>
          <w:lang w:val="en-AU"/>
        </w:rPr>
        <w:t xml:space="preserve"> and </w:t>
      </w:r>
      <w:r w:rsidR="00854131" w:rsidRPr="00DC16EC">
        <w:rPr>
          <w:rFonts w:cs="Arial"/>
          <w:color w:val="auto"/>
          <w:szCs w:val="20"/>
          <w:lang w:val="en-AU"/>
        </w:rPr>
        <w:t>the strong</w:t>
      </w:r>
      <w:r w:rsidRPr="00DC16EC">
        <w:rPr>
          <w:rFonts w:cs="Arial"/>
          <w:color w:val="auto"/>
          <w:szCs w:val="20"/>
          <w:lang w:val="en-AU"/>
        </w:rPr>
        <w:t xml:space="preserve"> underpinning evidence-based strategy</w:t>
      </w:r>
      <w:r w:rsidR="00CB610A" w:rsidRPr="00DC16EC">
        <w:rPr>
          <w:rFonts w:cs="Arial"/>
          <w:color w:val="auto"/>
          <w:szCs w:val="20"/>
          <w:lang w:val="en-AU"/>
        </w:rPr>
        <w:t xml:space="preserve"> that has been implemented since 2015/2016 (Phase 1)</w:t>
      </w:r>
      <w:r w:rsidRPr="00DC16EC">
        <w:rPr>
          <w:rFonts w:cs="Arial"/>
          <w:color w:val="auto"/>
          <w:szCs w:val="20"/>
          <w:lang w:val="en-AU"/>
        </w:rPr>
        <w:t xml:space="preserve">. </w:t>
      </w:r>
      <w:r w:rsidR="007B2210" w:rsidRPr="00DC16EC">
        <w:rPr>
          <w:rFonts w:cs="Arial"/>
          <w:color w:val="auto"/>
          <w:szCs w:val="20"/>
          <w:lang w:val="en-AU"/>
        </w:rPr>
        <w:t xml:space="preserve"> </w:t>
      </w:r>
      <w:r w:rsidRPr="00DC16EC">
        <w:rPr>
          <w:rFonts w:cs="Arial"/>
          <w:color w:val="auto"/>
          <w:szCs w:val="20"/>
          <w:lang w:val="en-AU"/>
        </w:rPr>
        <w:t xml:space="preserve">What this phase of developmental research seeks to understand is how this strategy applies in a changing environment and to identify the nuances that impact the efficacy of influence in a positive direction among peers, parents, setting influencers, </w:t>
      </w:r>
      <w:proofErr w:type="gramStart"/>
      <w:r w:rsidRPr="00DC16EC">
        <w:rPr>
          <w:rFonts w:cs="Arial"/>
          <w:color w:val="auto"/>
          <w:szCs w:val="20"/>
          <w:lang w:val="en-AU"/>
        </w:rPr>
        <w:t>siblings</w:t>
      </w:r>
      <w:proofErr w:type="gramEnd"/>
      <w:r w:rsidRPr="00DC16EC">
        <w:rPr>
          <w:rFonts w:cs="Arial"/>
          <w:color w:val="auto"/>
          <w:szCs w:val="20"/>
          <w:lang w:val="en-AU"/>
        </w:rPr>
        <w:t xml:space="preserve"> and grandparents.</w:t>
      </w:r>
    </w:p>
    <w:p w14:paraId="32678AA3" w14:textId="6DBAD25F" w:rsidR="00E66CCC" w:rsidRPr="00DC16EC" w:rsidRDefault="006045E6" w:rsidP="00E66CCC">
      <w:pPr>
        <w:rPr>
          <w:rFonts w:cs="Arial"/>
          <w:color w:val="auto"/>
          <w:szCs w:val="20"/>
          <w:lang w:val="en-AU"/>
        </w:rPr>
      </w:pPr>
      <w:r w:rsidRPr="00DC16EC">
        <w:rPr>
          <w:rFonts w:cs="Arial"/>
          <w:color w:val="auto"/>
          <w:szCs w:val="20"/>
          <w:lang w:val="en-AU"/>
        </w:rPr>
        <w:t>To achieve this</w:t>
      </w:r>
      <w:r w:rsidR="00854131" w:rsidRPr="00DC16EC">
        <w:rPr>
          <w:rFonts w:cs="Arial"/>
          <w:color w:val="auto"/>
          <w:szCs w:val="20"/>
          <w:lang w:val="en-AU"/>
        </w:rPr>
        <w:t>,</w:t>
      </w:r>
      <w:r w:rsidRPr="00DC16EC">
        <w:rPr>
          <w:rFonts w:cs="Arial"/>
          <w:color w:val="auto"/>
          <w:szCs w:val="20"/>
          <w:lang w:val="en-AU"/>
        </w:rPr>
        <w:t xml:space="preserve"> phase 5 research </w:t>
      </w:r>
      <w:r w:rsidR="00854131" w:rsidRPr="00DC16EC">
        <w:rPr>
          <w:rFonts w:cs="Arial"/>
          <w:color w:val="auto"/>
          <w:szCs w:val="20"/>
          <w:lang w:val="en-AU"/>
        </w:rPr>
        <w:t>wa</w:t>
      </w:r>
      <w:r w:rsidRPr="00DC16EC">
        <w:rPr>
          <w:rFonts w:cs="Arial"/>
          <w:color w:val="auto"/>
          <w:szCs w:val="20"/>
          <w:lang w:val="en-AU"/>
        </w:rPr>
        <w:t xml:space="preserve">s required to: </w:t>
      </w:r>
    </w:p>
    <w:p w14:paraId="0F8D242F" w14:textId="77777777" w:rsidR="006045E6" w:rsidRPr="00DC16EC" w:rsidRDefault="006045E6" w:rsidP="00070248">
      <w:pPr>
        <w:pStyle w:val="Mainbodytext"/>
        <w:numPr>
          <w:ilvl w:val="0"/>
          <w:numId w:val="2"/>
        </w:numPr>
        <w:rPr>
          <w:rFonts w:cs="Arial"/>
          <w:sz w:val="20"/>
          <w:szCs w:val="20"/>
          <w:lang w:val="en-AU"/>
        </w:rPr>
      </w:pPr>
      <w:r w:rsidRPr="00DC16EC">
        <w:rPr>
          <w:rFonts w:cs="Arial"/>
          <w:sz w:val="20"/>
          <w:szCs w:val="20"/>
          <w:lang w:val="en-AU"/>
        </w:rPr>
        <w:t>Build on what is already known from Phases 1 through 4.</w:t>
      </w:r>
    </w:p>
    <w:p w14:paraId="34B1E80E" w14:textId="77777777" w:rsidR="006045E6" w:rsidRPr="00DC16EC" w:rsidRDefault="006045E6" w:rsidP="00070248">
      <w:pPr>
        <w:pStyle w:val="Mainbodytext"/>
        <w:numPr>
          <w:ilvl w:val="0"/>
          <w:numId w:val="2"/>
        </w:numPr>
        <w:rPr>
          <w:rFonts w:cs="Arial"/>
          <w:sz w:val="20"/>
          <w:szCs w:val="20"/>
          <w:lang w:val="en-AU"/>
        </w:rPr>
      </w:pPr>
      <w:r w:rsidRPr="00DC16EC">
        <w:rPr>
          <w:rFonts w:cs="Arial"/>
          <w:sz w:val="20"/>
          <w:szCs w:val="20"/>
          <w:lang w:val="en-AU"/>
        </w:rPr>
        <w:t>Identify the need to progress or iterate the campaign’s focus and strategic direction including target audiences and specific direction (target audiences, specific heuristics targeted), noting that primary prevention is still at the heart of the Government’s strategies.</w:t>
      </w:r>
    </w:p>
    <w:p w14:paraId="282037C8" w14:textId="77777777" w:rsidR="006045E6" w:rsidRPr="00DC16EC" w:rsidRDefault="006045E6" w:rsidP="00070248">
      <w:pPr>
        <w:pStyle w:val="Mainbodytext"/>
        <w:numPr>
          <w:ilvl w:val="0"/>
          <w:numId w:val="2"/>
        </w:numPr>
        <w:rPr>
          <w:rFonts w:cs="Arial"/>
          <w:sz w:val="20"/>
          <w:szCs w:val="20"/>
          <w:lang w:val="en-AU"/>
        </w:rPr>
      </w:pPr>
      <w:r w:rsidRPr="00DC16EC">
        <w:rPr>
          <w:rFonts w:cs="Arial"/>
          <w:sz w:val="20"/>
          <w:szCs w:val="20"/>
          <w:lang w:val="en-AU"/>
        </w:rPr>
        <w:t xml:space="preserve">Hypothesise the next behavioural challenge for </w:t>
      </w:r>
      <w:r w:rsidRPr="00DC16EC">
        <w:rPr>
          <w:rFonts w:cs="Arial"/>
          <w:i/>
          <w:iCs/>
          <w:sz w:val="20"/>
          <w:szCs w:val="20"/>
          <w:lang w:val="en-AU"/>
        </w:rPr>
        <w:t>Stop</w:t>
      </w:r>
      <w:r w:rsidRPr="00DC16EC">
        <w:rPr>
          <w:rFonts w:cs="Arial"/>
          <w:i/>
          <w:sz w:val="20"/>
          <w:szCs w:val="20"/>
          <w:lang w:val="en-AU"/>
        </w:rPr>
        <w:t xml:space="preserve"> it at the Start</w:t>
      </w:r>
      <w:r w:rsidRPr="00DC16EC">
        <w:rPr>
          <w:rFonts w:cs="Arial"/>
          <w:sz w:val="20"/>
          <w:szCs w:val="20"/>
          <w:lang w:val="en-AU"/>
        </w:rPr>
        <w:t xml:space="preserve"> campaign and where the layers of influence are now sitting.</w:t>
      </w:r>
    </w:p>
    <w:p w14:paraId="7708AD33" w14:textId="77777777" w:rsidR="006045E6" w:rsidRPr="00DC16EC" w:rsidRDefault="006045E6" w:rsidP="00070248">
      <w:pPr>
        <w:pStyle w:val="Mainbodytext"/>
        <w:numPr>
          <w:ilvl w:val="0"/>
          <w:numId w:val="2"/>
        </w:numPr>
        <w:rPr>
          <w:rFonts w:cs="Arial"/>
          <w:sz w:val="20"/>
          <w:szCs w:val="20"/>
          <w:lang w:val="en-AU"/>
        </w:rPr>
      </w:pPr>
      <w:r w:rsidRPr="00DC16EC">
        <w:rPr>
          <w:rFonts w:cs="Arial"/>
          <w:sz w:val="20"/>
          <w:szCs w:val="20"/>
          <w:lang w:val="en-AU"/>
        </w:rPr>
        <w:t>Explore ‘what next’ and whether the campaign’s need has progressed through its strategic underpinning from ‘recognition’ to ‘reconciling’ to ‘responding’ and ‘remembering’ and whether an additional or alternative strategic component is required.</w:t>
      </w:r>
    </w:p>
    <w:p w14:paraId="22E96A8D" w14:textId="77777777" w:rsidR="006045E6" w:rsidRPr="00DC16EC" w:rsidRDefault="006045E6" w:rsidP="00070248">
      <w:pPr>
        <w:pStyle w:val="Mainbodytext"/>
        <w:numPr>
          <w:ilvl w:val="0"/>
          <w:numId w:val="2"/>
        </w:numPr>
        <w:rPr>
          <w:rFonts w:cs="Arial"/>
          <w:sz w:val="20"/>
          <w:szCs w:val="20"/>
          <w:lang w:val="en-AU"/>
        </w:rPr>
      </w:pPr>
      <w:r w:rsidRPr="00DC16EC">
        <w:rPr>
          <w:rFonts w:cs="Arial"/>
          <w:sz w:val="20"/>
          <w:szCs w:val="20"/>
          <w:lang w:val="en-AU"/>
        </w:rPr>
        <w:t xml:space="preserve">Identify whether there is a continued role for the existing </w:t>
      </w:r>
      <w:r w:rsidRPr="00DC16EC">
        <w:rPr>
          <w:rFonts w:cs="Arial"/>
          <w:i/>
          <w:sz w:val="20"/>
          <w:szCs w:val="20"/>
          <w:lang w:val="en-AU"/>
        </w:rPr>
        <w:t xml:space="preserve">Stop </w:t>
      </w:r>
      <w:r w:rsidRPr="00DC16EC">
        <w:rPr>
          <w:rFonts w:cs="Arial"/>
          <w:i/>
          <w:iCs/>
          <w:sz w:val="20"/>
          <w:szCs w:val="20"/>
          <w:lang w:val="en-AU"/>
        </w:rPr>
        <w:t>it at the</w:t>
      </w:r>
      <w:r w:rsidRPr="00DC16EC">
        <w:rPr>
          <w:rFonts w:cs="Arial"/>
          <w:i/>
          <w:sz w:val="20"/>
          <w:szCs w:val="20"/>
          <w:lang w:val="en-AU"/>
        </w:rPr>
        <w:t xml:space="preserve"> Start</w:t>
      </w:r>
      <w:r w:rsidRPr="00DC16EC">
        <w:rPr>
          <w:rFonts w:cs="Arial"/>
          <w:sz w:val="20"/>
          <w:szCs w:val="20"/>
          <w:lang w:val="en-AU"/>
        </w:rPr>
        <w:t xml:space="preserve"> creative and if there is a new strategic territory, whether tonality needs to shift. </w:t>
      </w:r>
    </w:p>
    <w:p w14:paraId="6FA961C9" w14:textId="77777777" w:rsidR="006045E6" w:rsidRPr="00DC16EC" w:rsidRDefault="006045E6" w:rsidP="00070248">
      <w:pPr>
        <w:pStyle w:val="Mainbodytext"/>
        <w:numPr>
          <w:ilvl w:val="0"/>
          <w:numId w:val="2"/>
        </w:numPr>
        <w:rPr>
          <w:rFonts w:cs="Arial"/>
          <w:sz w:val="20"/>
          <w:szCs w:val="20"/>
          <w:lang w:val="en-AU"/>
        </w:rPr>
      </w:pPr>
      <w:r w:rsidRPr="00DC16EC">
        <w:rPr>
          <w:rFonts w:cs="Arial"/>
          <w:sz w:val="20"/>
          <w:szCs w:val="20"/>
          <w:lang w:val="en-AU"/>
        </w:rPr>
        <w:t xml:space="preserve">Understand the target audience segmentation and understand whether there are specific needs within </w:t>
      </w:r>
      <w:proofErr w:type="gramStart"/>
      <w:r w:rsidRPr="00DC16EC">
        <w:rPr>
          <w:rFonts w:cs="Arial"/>
          <w:sz w:val="20"/>
          <w:szCs w:val="20"/>
          <w:lang w:val="en-AU"/>
        </w:rPr>
        <w:t>particular segments</w:t>
      </w:r>
      <w:proofErr w:type="gramEnd"/>
      <w:r w:rsidRPr="00DC16EC">
        <w:rPr>
          <w:rFonts w:cs="Arial"/>
          <w:sz w:val="20"/>
          <w:szCs w:val="20"/>
          <w:lang w:val="en-AU"/>
        </w:rPr>
        <w:t>.</w:t>
      </w:r>
    </w:p>
    <w:p w14:paraId="50194F8F" w14:textId="7EA3553C" w:rsidR="006045E6" w:rsidRPr="00DC16EC" w:rsidRDefault="006045E6" w:rsidP="00070248">
      <w:pPr>
        <w:pStyle w:val="Mainbodytext"/>
        <w:numPr>
          <w:ilvl w:val="0"/>
          <w:numId w:val="2"/>
        </w:numPr>
        <w:rPr>
          <w:rFonts w:cs="Arial"/>
          <w:sz w:val="20"/>
          <w:szCs w:val="20"/>
          <w:lang w:val="en-AU"/>
        </w:rPr>
      </w:pPr>
      <w:r w:rsidRPr="00DC16EC">
        <w:rPr>
          <w:rFonts w:cs="Arial"/>
          <w:sz w:val="20"/>
          <w:szCs w:val="20"/>
          <w:lang w:val="en-AU"/>
        </w:rPr>
        <w:t xml:space="preserve">Understand if there are </w:t>
      </w:r>
      <w:proofErr w:type="gramStart"/>
      <w:r w:rsidRPr="00DC16EC">
        <w:rPr>
          <w:rFonts w:cs="Arial"/>
          <w:sz w:val="20"/>
          <w:szCs w:val="20"/>
          <w:lang w:val="en-AU"/>
        </w:rPr>
        <w:t>particular differences</w:t>
      </w:r>
      <w:proofErr w:type="gramEnd"/>
      <w:r w:rsidRPr="00DC16EC">
        <w:rPr>
          <w:rFonts w:cs="Arial"/>
          <w:sz w:val="20"/>
          <w:szCs w:val="20"/>
          <w:lang w:val="en-AU"/>
        </w:rPr>
        <w:t xml:space="preserve"> in information needs amongst people with disability, First Nations and culturally and linguistically diverse (CALD) audiences, people from the LGBTQIA+ community, and among those with lived experience of family and domestic violence. </w:t>
      </w:r>
    </w:p>
    <w:p w14:paraId="0838ECD3" w14:textId="77777777" w:rsidR="00E66CCC" w:rsidRPr="00DC16EC" w:rsidRDefault="00E66CCC" w:rsidP="00E66CCC">
      <w:pPr>
        <w:rPr>
          <w:rFonts w:cs="Arial"/>
          <w:color w:val="auto"/>
          <w:szCs w:val="20"/>
          <w:lang w:val="en-AU"/>
        </w:rPr>
      </w:pPr>
    </w:p>
    <w:p w14:paraId="795BBD23" w14:textId="3DA8699D" w:rsidR="001A3A52" w:rsidRPr="00DC16EC" w:rsidRDefault="006045E6" w:rsidP="007A116E">
      <w:pPr>
        <w:pStyle w:val="Heading2"/>
        <w:rPr>
          <w:color w:val="auto"/>
        </w:rPr>
      </w:pPr>
      <w:bookmarkStart w:id="18" w:name="_Toc144739684"/>
      <w:bookmarkStart w:id="19" w:name="_Toc164780586"/>
      <w:r w:rsidRPr="00DC16EC">
        <w:rPr>
          <w:color w:val="auto"/>
        </w:rPr>
        <w:lastRenderedPageBreak/>
        <w:t xml:space="preserve">2.2 </w:t>
      </w:r>
      <w:r w:rsidR="001A3A52" w:rsidRPr="00DC16EC">
        <w:rPr>
          <w:color w:val="auto"/>
        </w:rPr>
        <w:t>Research Methodology</w:t>
      </w:r>
      <w:bookmarkEnd w:id="18"/>
      <w:bookmarkEnd w:id="19"/>
    </w:p>
    <w:p w14:paraId="1B6B91F8" w14:textId="3A20EA01" w:rsidR="006045E6" w:rsidRPr="00DC16EC" w:rsidRDefault="006045E6" w:rsidP="006045E6">
      <w:pPr>
        <w:pStyle w:val="Mainbodytext"/>
        <w:rPr>
          <w:rFonts w:cs="Arial"/>
          <w:sz w:val="20"/>
          <w:szCs w:val="20"/>
          <w:lang w:val="en-AU"/>
        </w:rPr>
      </w:pPr>
      <w:r w:rsidRPr="00DC16EC">
        <w:rPr>
          <w:rFonts w:cs="Arial"/>
          <w:sz w:val="20"/>
          <w:szCs w:val="20"/>
          <w:lang w:val="en-AU"/>
        </w:rPr>
        <w:t xml:space="preserve">The research was specifically designed to provide ‘depth’ of insight across the core objectives, allowing us to richly interrogate knowledge, attitudes, </w:t>
      </w:r>
      <w:proofErr w:type="gramStart"/>
      <w:r w:rsidRPr="00DC16EC">
        <w:rPr>
          <w:rFonts w:cs="Arial"/>
          <w:sz w:val="20"/>
          <w:szCs w:val="20"/>
          <w:lang w:val="en-AU"/>
        </w:rPr>
        <w:t>beliefs</w:t>
      </w:r>
      <w:proofErr w:type="gramEnd"/>
      <w:r w:rsidRPr="00DC16EC">
        <w:rPr>
          <w:rFonts w:cs="Arial"/>
          <w:sz w:val="20"/>
          <w:szCs w:val="20"/>
          <w:lang w:val="en-AU"/>
        </w:rPr>
        <w:t xml:space="preserve"> and behaviours from a variety of innovative techniques (described further below).</w:t>
      </w:r>
      <w:r w:rsidR="009E5DFF" w:rsidRPr="00DC16EC">
        <w:rPr>
          <w:rFonts w:cs="Arial"/>
          <w:sz w:val="20"/>
          <w:szCs w:val="20"/>
          <w:lang w:val="en-AU"/>
        </w:rPr>
        <w:t xml:space="preserve"> </w:t>
      </w:r>
    </w:p>
    <w:p w14:paraId="355C1AD0" w14:textId="1E3D0C2F" w:rsidR="006045E6" w:rsidRPr="00DC16EC" w:rsidRDefault="006045E6" w:rsidP="006045E6">
      <w:pPr>
        <w:pStyle w:val="Mainbodytext"/>
        <w:rPr>
          <w:rFonts w:cs="Arial"/>
          <w:sz w:val="20"/>
          <w:szCs w:val="20"/>
          <w:lang w:val="en-AU"/>
        </w:rPr>
      </w:pPr>
      <w:r w:rsidRPr="00DC16EC">
        <w:rPr>
          <w:rFonts w:cs="Arial"/>
          <w:sz w:val="20"/>
          <w:szCs w:val="20"/>
          <w:lang w:val="en-AU"/>
        </w:rPr>
        <w:t xml:space="preserve">Since 2015, </w:t>
      </w:r>
      <w:r w:rsidR="007B2210" w:rsidRPr="00DC16EC">
        <w:rPr>
          <w:rFonts w:cs="Arial"/>
          <w:sz w:val="20"/>
          <w:szCs w:val="20"/>
          <w:lang w:val="en-AU"/>
        </w:rPr>
        <w:t xml:space="preserve">the research underpinning the National Campaign </w:t>
      </w:r>
      <w:r w:rsidRPr="00DC16EC">
        <w:rPr>
          <w:rFonts w:cs="Arial"/>
          <w:sz w:val="20"/>
          <w:szCs w:val="20"/>
          <w:lang w:val="en-AU"/>
        </w:rPr>
        <w:t xml:space="preserve">has gathered a wealth of evidence to support </w:t>
      </w:r>
      <w:r w:rsidR="00235ED6" w:rsidRPr="00DC16EC">
        <w:rPr>
          <w:rFonts w:cs="Arial"/>
          <w:sz w:val="20"/>
          <w:szCs w:val="20"/>
          <w:lang w:val="en-AU"/>
        </w:rPr>
        <w:t>its</w:t>
      </w:r>
      <w:r w:rsidR="007B2210" w:rsidRPr="00DC16EC">
        <w:rPr>
          <w:rFonts w:cs="Arial"/>
          <w:sz w:val="20"/>
          <w:szCs w:val="20"/>
          <w:lang w:val="en-AU"/>
        </w:rPr>
        <w:t xml:space="preserve"> </w:t>
      </w:r>
      <w:r w:rsidRPr="00DC16EC">
        <w:rPr>
          <w:rFonts w:cs="Arial"/>
          <w:sz w:val="20"/>
          <w:szCs w:val="20"/>
          <w:lang w:val="en-AU"/>
        </w:rPr>
        <w:t>ongoing development and delivery and, to this end, there is much that is already ‘known’.</w:t>
      </w:r>
      <w:r w:rsidR="009E5DFF" w:rsidRPr="00DC16EC">
        <w:rPr>
          <w:rFonts w:cs="Arial"/>
          <w:sz w:val="20"/>
          <w:szCs w:val="20"/>
          <w:lang w:val="en-AU"/>
        </w:rPr>
        <w:t xml:space="preserve"> </w:t>
      </w:r>
      <w:r w:rsidR="007B2210" w:rsidRPr="00DC16EC">
        <w:rPr>
          <w:rFonts w:cs="Arial"/>
          <w:sz w:val="20"/>
          <w:szCs w:val="20"/>
          <w:lang w:val="en-AU"/>
        </w:rPr>
        <w:t xml:space="preserve"> It remained important, however, </w:t>
      </w:r>
      <w:r w:rsidRPr="00DC16EC">
        <w:rPr>
          <w:rFonts w:cs="Arial"/>
          <w:sz w:val="20"/>
          <w:szCs w:val="20"/>
          <w:lang w:val="en-AU"/>
        </w:rPr>
        <w:t>to find new ways of exploring the topic such that we continued to uncover new ground, and guide the future of the campaign, rather than simply repeat it.</w:t>
      </w:r>
      <w:r w:rsidR="009E5DFF" w:rsidRPr="00DC16EC">
        <w:rPr>
          <w:rFonts w:cs="Arial"/>
          <w:sz w:val="20"/>
          <w:szCs w:val="20"/>
          <w:lang w:val="en-AU"/>
        </w:rPr>
        <w:t xml:space="preserve"> </w:t>
      </w:r>
    </w:p>
    <w:p w14:paraId="297D5C34" w14:textId="51085E89" w:rsidR="006045E6" w:rsidRPr="00DC16EC" w:rsidRDefault="006045E6" w:rsidP="006045E6">
      <w:pPr>
        <w:pStyle w:val="Mainbodytext"/>
        <w:rPr>
          <w:rFonts w:cs="Arial"/>
          <w:sz w:val="20"/>
          <w:szCs w:val="20"/>
          <w:lang w:val="en-AU"/>
        </w:rPr>
      </w:pPr>
      <w:r w:rsidRPr="00DC16EC">
        <w:rPr>
          <w:rFonts w:cs="Arial"/>
          <w:sz w:val="20"/>
          <w:szCs w:val="20"/>
          <w:lang w:val="en-AU"/>
        </w:rPr>
        <w:t xml:space="preserve">Our approach, therefore focussed on how things have changed since the campaign first launched and how the behavioural strategy underpinning the campaign might need to shift focus </w:t>
      </w:r>
      <w:proofErr w:type="gramStart"/>
      <w:r w:rsidRPr="00DC16EC">
        <w:rPr>
          <w:rFonts w:cs="Arial"/>
          <w:sz w:val="20"/>
          <w:szCs w:val="20"/>
          <w:lang w:val="en-AU"/>
        </w:rPr>
        <w:t>in order to</w:t>
      </w:r>
      <w:proofErr w:type="gramEnd"/>
      <w:r w:rsidRPr="00DC16EC">
        <w:rPr>
          <w:rFonts w:cs="Arial"/>
          <w:sz w:val="20"/>
          <w:szCs w:val="20"/>
          <w:lang w:val="en-AU"/>
        </w:rPr>
        <w:t xml:space="preserve"> better respond to the current environment, influences and contexts (both for young people and adult influencers). </w:t>
      </w:r>
    </w:p>
    <w:p w14:paraId="55130A11" w14:textId="77777777" w:rsidR="001A3A52" w:rsidRPr="00DC16EC" w:rsidRDefault="001A3A52" w:rsidP="001A3A52">
      <w:pPr>
        <w:pStyle w:val="KTRMaintext"/>
        <w:rPr>
          <w:rFonts w:ascii="Century Gothic" w:hAnsi="Century Gothic" w:cs="Arial"/>
          <w:color w:val="auto"/>
          <w:sz w:val="20"/>
          <w:szCs w:val="20"/>
          <w:lang w:val="en-AU"/>
        </w:rPr>
      </w:pPr>
    </w:p>
    <w:p w14:paraId="48914EB1" w14:textId="3FC34EC8" w:rsidR="00CE3216" w:rsidRPr="00DC16EC" w:rsidRDefault="00CE3216" w:rsidP="00A62294">
      <w:pPr>
        <w:pStyle w:val="Heading3"/>
      </w:pPr>
      <w:bookmarkStart w:id="20" w:name="_Toc144739685"/>
      <w:bookmarkStart w:id="21" w:name="_Toc164780587"/>
      <w:r w:rsidRPr="00DC16EC">
        <w:t>2.2.</w:t>
      </w:r>
      <w:r w:rsidR="009914C4" w:rsidRPr="00DC16EC">
        <w:t>1</w:t>
      </w:r>
      <w:r w:rsidRPr="00DC16EC">
        <w:t xml:space="preserve"> Detailed </w:t>
      </w:r>
      <w:r w:rsidR="00F719F5" w:rsidRPr="00DC16EC">
        <w:t xml:space="preserve">Qualitative </w:t>
      </w:r>
      <w:r w:rsidRPr="00DC16EC">
        <w:t>Stratification</w:t>
      </w:r>
      <w:bookmarkEnd w:id="20"/>
      <w:bookmarkEnd w:id="21"/>
    </w:p>
    <w:p w14:paraId="6324F0A2" w14:textId="51E02423" w:rsidR="00F719F5" w:rsidRPr="00DC16EC" w:rsidRDefault="00F719F5" w:rsidP="00F719F5">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The first stage of the formative research, which is referred to below as phase 1a, (conducted in April/May 2023) focused on </w:t>
      </w:r>
      <w:r w:rsidRPr="00DC16EC">
        <w:rPr>
          <w:rFonts w:ascii="Century Gothic" w:hAnsi="Century Gothic" w:cs="Arial"/>
          <w:b/>
          <w:bCs/>
          <w:color w:val="auto"/>
          <w:sz w:val="20"/>
          <w:szCs w:val="20"/>
          <w:lang w:val="en-AU"/>
        </w:rPr>
        <w:t>understanding the context shift and generational gaps in understand</w:t>
      </w:r>
      <w:r w:rsidR="007B2210" w:rsidRPr="00DC16EC">
        <w:rPr>
          <w:rFonts w:ascii="Century Gothic" w:hAnsi="Century Gothic" w:cs="Arial"/>
          <w:b/>
          <w:bCs/>
          <w:color w:val="auto"/>
          <w:sz w:val="20"/>
          <w:szCs w:val="20"/>
          <w:lang w:val="en-AU"/>
        </w:rPr>
        <w:t>ing</w:t>
      </w:r>
      <w:r w:rsidRPr="00DC16EC">
        <w:rPr>
          <w:rFonts w:ascii="Century Gothic" w:hAnsi="Century Gothic" w:cs="Arial"/>
          <w:b/>
          <w:bCs/>
          <w:color w:val="auto"/>
          <w:sz w:val="20"/>
          <w:szCs w:val="20"/>
          <w:lang w:val="en-AU"/>
        </w:rPr>
        <w:t xml:space="preserve"> and talking about disrespect.</w:t>
      </w:r>
      <w:r w:rsidR="009E5DFF" w:rsidRPr="00DC16EC">
        <w:rPr>
          <w:rFonts w:ascii="Century Gothic" w:hAnsi="Century Gothic" w:cs="Arial"/>
          <w:color w:val="auto"/>
          <w:sz w:val="20"/>
          <w:szCs w:val="20"/>
          <w:lang w:val="en-AU"/>
        </w:rPr>
        <w:t xml:space="preserve"> </w:t>
      </w:r>
      <w:r w:rsidR="007B2210" w:rsidRPr="00DC16EC">
        <w:rPr>
          <w:rFonts w:ascii="Century Gothic" w:hAnsi="Century Gothic" w:cs="Arial"/>
          <w:color w:val="auto"/>
          <w:sz w:val="20"/>
          <w:szCs w:val="20"/>
          <w:lang w:val="en-AU"/>
        </w:rPr>
        <w:t xml:space="preserve"> </w:t>
      </w:r>
      <w:r w:rsidRPr="00DC16EC">
        <w:rPr>
          <w:rFonts w:ascii="Century Gothic" w:hAnsi="Century Gothic" w:cs="Arial"/>
          <w:color w:val="auto"/>
          <w:sz w:val="20"/>
          <w:szCs w:val="20"/>
          <w:lang w:val="en-AU"/>
        </w:rPr>
        <w:t xml:space="preserve">Following a human ethics review, the second stage of the formative research, referred to as phase 1b (conducted in July/August 2023) was focused on </w:t>
      </w:r>
      <w:r w:rsidRPr="00DC16EC">
        <w:rPr>
          <w:rFonts w:ascii="Century Gothic" w:hAnsi="Century Gothic" w:cs="Arial"/>
          <w:b/>
          <w:bCs/>
          <w:color w:val="auto"/>
          <w:sz w:val="20"/>
          <w:szCs w:val="20"/>
          <w:lang w:val="en-AU"/>
        </w:rPr>
        <w:t xml:space="preserve">further exploring the context, </w:t>
      </w:r>
      <w:proofErr w:type="gramStart"/>
      <w:r w:rsidRPr="00DC16EC">
        <w:rPr>
          <w:rFonts w:ascii="Century Gothic" w:hAnsi="Century Gothic" w:cs="Arial"/>
          <w:b/>
          <w:bCs/>
          <w:color w:val="auto"/>
          <w:sz w:val="20"/>
          <w:szCs w:val="20"/>
          <w:lang w:val="en-AU"/>
        </w:rPr>
        <w:t>attitudes</w:t>
      </w:r>
      <w:proofErr w:type="gramEnd"/>
      <w:r w:rsidRPr="00DC16EC">
        <w:rPr>
          <w:rFonts w:ascii="Century Gothic" w:hAnsi="Century Gothic" w:cs="Arial"/>
          <w:b/>
          <w:bCs/>
          <w:color w:val="auto"/>
          <w:sz w:val="20"/>
          <w:szCs w:val="20"/>
          <w:lang w:val="en-AU"/>
        </w:rPr>
        <w:t xml:space="preserve"> and behaviour shifts &amp; evaluating communications territories. </w:t>
      </w:r>
    </w:p>
    <w:p w14:paraId="1B306945" w14:textId="1EF82DEC" w:rsidR="00F719F5" w:rsidRPr="00DC16EC" w:rsidRDefault="00F719F5" w:rsidP="00F719F5">
      <w:pPr>
        <w:pStyle w:val="KTRMaintext"/>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 xml:space="preserve">Stratification: </w:t>
      </w:r>
      <w:r w:rsidRPr="00DC16EC">
        <w:rPr>
          <w:rFonts w:ascii="Century Gothic" w:hAnsi="Century Gothic" w:cs="Arial"/>
          <w:color w:val="auto"/>
          <w:sz w:val="20"/>
          <w:szCs w:val="20"/>
          <w:lang w:val="en-AU"/>
        </w:rPr>
        <w:t xml:space="preserve">This exploratory work purposefully had a particular focus on males and young people </w:t>
      </w:r>
      <w:proofErr w:type="gramStart"/>
      <w:r w:rsidRPr="00DC16EC">
        <w:rPr>
          <w:rFonts w:ascii="Century Gothic" w:hAnsi="Century Gothic" w:cs="Arial"/>
          <w:color w:val="auto"/>
          <w:sz w:val="20"/>
          <w:szCs w:val="20"/>
          <w:lang w:val="en-AU"/>
        </w:rPr>
        <w:t>in order to</w:t>
      </w:r>
      <w:proofErr w:type="gramEnd"/>
      <w:r w:rsidRPr="00DC16EC">
        <w:rPr>
          <w:rFonts w:ascii="Century Gothic" w:hAnsi="Century Gothic" w:cs="Arial"/>
          <w:color w:val="auto"/>
          <w:sz w:val="20"/>
          <w:szCs w:val="20"/>
          <w:lang w:val="en-AU"/>
        </w:rPr>
        <w:t xml:space="preserve"> uncover new and emerging insights into the landscape of disrespect and the generational gaps present in understanding, educating and talking about this topic.</w:t>
      </w:r>
    </w:p>
    <w:p w14:paraId="2B433D8E" w14:textId="300609C0" w:rsidR="00F719F5" w:rsidRPr="00DC16EC" w:rsidRDefault="00F719F5" w:rsidP="00F719F5">
      <w:pPr>
        <w:pStyle w:val="KTRMaintext"/>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Discussion structure</w:t>
      </w:r>
      <w:r w:rsidRPr="00DC16EC">
        <w:rPr>
          <w:rFonts w:ascii="Century Gothic" w:hAnsi="Century Gothic" w:cs="Arial"/>
          <w:color w:val="auto"/>
          <w:sz w:val="20"/>
          <w:szCs w:val="20"/>
          <w:lang w:val="en-AU"/>
        </w:rPr>
        <w:t>:</w:t>
      </w:r>
      <w:r w:rsidR="009E5DFF" w:rsidRPr="00DC16EC">
        <w:rPr>
          <w:rFonts w:ascii="Century Gothic" w:hAnsi="Century Gothic" w:cs="Arial"/>
          <w:color w:val="auto"/>
          <w:sz w:val="20"/>
          <w:szCs w:val="20"/>
          <w:lang w:val="en-AU"/>
        </w:rPr>
        <w:t xml:space="preserve"> </w:t>
      </w:r>
      <w:r w:rsidRPr="00DC16EC">
        <w:rPr>
          <w:rFonts w:ascii="Century Gothic" w:hAnsi="Century Gothic" w:cs="Arial"/>
          <w:color w:val="auto"/>
          <w:sz w:val="20"/>
          <w:szCs w:val="20"/>
          <w:lang w:val="en-AU"/>
        </w:rPr>
        <w:t xml:space="preserve">Discussion guides were designed by our lead researchers and provided to the Department for review and approval prior to use. </w:t>
      </w:r>
    </w:p>
    <w:p w14:paraId="27EC97CB" w14:textId="4EA55AA0" w:rsidR="00F719F5" w:rsidRPr="00DC16EC" w:rsidRDefault="00F719F5" w:rsidP="001A3A52">
      <w:pPr>
        <w:pStyle w:val="KTRMaintext"/>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Phase 1a Stratification</w:t>
      </w:r>
    </w:p>
    <w:tbl>
      <w:tblPr>
        <w:tblW w:w="9002" w:type="dxa"/>
        <w:tblCellMar>
          <w:left w:w="0" w:type="dxa"/>
          <w:right w:w="0" w:type="dxa"/>
        </w:tblCellMar>
        <w:tblLook w:val="04A0" w:firstRow="1" w:lastRow="0" w:firstColumn="1" w:lastColumn="0" w:noHBand="0" w:noVBand="1"/>
      </w:tblPr>
      <w:tblGrid>
        <w:gridCol w:w="2320"/>
        <w:gridCol w:w="6682"/>
      </w:tblGrid>
      <w:tr w:rsidR="00DC16EC" w:rsidRPr="00DC16EC" w14:paraId="56C9BCB6" w14:textId="77777777" w:rsidTr="00F743E0">
        <w:trPr>
          <w:trHeight w:val="19"/>
        </w:trPr>
        <w:tc>
          <w:tcPr>
            <w:tcW w:w="2320" w:type="dxa"/>
            <w:tcBorders>
              <w:top w:val="single" w:sz="8" w:space="0" w:color="333333"/>
              <w:left w:val="single" w:sz="8" w:space="0" w:color="333333"/>
              <w:bottom w:val="single" w:sz="8" w:space="0" w:color="333333"/>
              <w:right w:val="nil"/>
            </w:tcBorders>
            <w:shd w:val="clear" w:color="auto" w:fill="F9EEE3"/>
            <w:tcMar>
              <w:top w:w="15" w:type="dxa"/>
              <w:left w:w="108" w:type="dxa"/>
              <w:bottom w:w="0" w:type="dxa"/>
              <w:right w:w="108" w:type="dxa"/>
            </w:tcMar>
            <w:vAlign w:val="center"/>
            <w:hideMark/>
          </w:tcPr>
          <w:p w14:paraId="192DAAD1" w14:textId="77777777" w:rsidR="00F719F5" w:rsidRPr="00DC16EC" w:rsidRDefault="00F719F5"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Audience Type</w:t>
            </w:r>
          </w:p>
        </w:tc>
        <w:tc>
          <w:tcPr>
            <w:tcW w:w="6682" w:type="dxa"/>
            <w:tcBorders>
              <w:top w:val="single" w:sz="8" w:space="0" w:color="333333"/>
              <w:left w:val="nil"/>
              <w:bottom w:val="single" w:sz="8" w:space="0" w:color="333333"/>
              <w:right w:val="single" w:sz="8" w:space="0" w:color="333333"/>
            </w:tcBorders>
            <w:shd w:val="clear" w:color="auto" w:fill="F9EEE3"/>
            <w:tcMar>
              <w:top w:w="15" w:type="dxa"/>
              <w:left w:w="108" w:type="dxa"/>
              <w:bottom w:w="0" w:type="dxa"/>
              <w:right w:w="108" w:type="dxa"/>
            </w:tcMar>
            <w:vAlign w:val="center"/>
            <w:hideMark/>
          </w:tcPr>
          <w:p w14:paraId="07FED8A4" w14:textId="1EDD2C52" w:rsidR="00F719F5" w:rsidRPr="00DC16EC" w:rsidRDefault="00F719F5"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 xml:space="preserve">Exploratory </w:t>
            </w:r>
            <w:r w:rsidR="00301B1D" w:rsidRPr="00DC16EC">
              <w:rPr>
                <w:rFonts w:ascii="Century Gothic" w:hAnsi="Century Gothic" w:cs="Arial"/>
                <w:b/>
                <w:bCs/>
                <w:color w:val="auto"/>
                <w:sz w:val="20"/>
                <w:szCs w:val="20"/>
                <w:lang w:val="en-AU"/>
              </w:rPr>
              <w:t xml:space="preserve">Phase </w:t>
            </w:r>
            <w:r w:rsidRPr="00DC16EC">
              <w:rPr>
                <w:rFonts w:ascii="Century Gothic" w:hAnsi="Century Gothic" w:cs="Arial"/>
                <w:b/>
                <w:bCs/>
                <w:color w:val="auto"/>
                <w:sz w:val="20"/>
                <w:szCs w:val="20"/>
                <w:lang w:val="en-AU"/>
              </w:rPr>
              <w:t>1</w:t>
            </w:r>
            <w:r w:rsidR="00301B1D" w:rsidRPr="00DC16EC">
              <w:rPr>
                <w:rFonts w:ascii="Century Gothic" w:hAnsi="Century Gothic" w:cs="Arial"/>
                <w:b/>
                <w:bCs/>
                <w:color w:val="auto"/>
                <w:sz w:val="20"/>
                <w:szCs w:val="20"/>
                <w:lang w:val="en-AU"/>
              </w:rPr>
              <w:t>a</w:t>
            </w:r>
            <w:r w:rsidRPr="00DC16EC">
              <w:rPr>
                <w:rFonts w:ascii="Century Gothic" w:hAnsi="Century Gothic" w:cs="Arial"/>
                <w:b/>
                <w:bCs/>
                <w:color w:val="auto"/>
                <w:sz w:val="20"/>
                <w:szCs w:val="20"/>
                <w:lang w:val="en-AU"/>
              </w:rPr>
              <w:t>: 25 Sessions</w:t>
            </w:r>
          </w:p>
        </w:tc>
      </w:tr>
      <w:tr w:rsidR="00DC16EC" w:rsidRPr="00DC16EC" w14:paraId="6C173B51" w14:textId="77777777" w:rsidTr="00F743E0">
        <w:trPr>
          <w:trHeight w:val="19"/>
        </w:trPr>
        <w:tc>
          <w:tcPr>
            <w:tcW w:w="2320" w:type="dxa"/>
            <w:vMerge w:val="restart"/>
            <w:tcBorders>
              <w:top w:val="single" w:sz="8" w:space="0" w:color="333333"/>
              <w:left w:val="single" w:sz="8" w:space="0" w:color="333333"/>
              <w:bottom w:val="single" w:sz="8" w:space="0" w:color="333333"/>
              <w:right w:val="single" w:sz="8" w:space="0" w:color="333333"/>
            </w:tcBorders>
            <w:shd w:val="clear" w:color="auto" w:fill="F9EEE3"/>
            <w:tcMar>
              <w:top w:w="15" w:type="dxa"/>
              <w:left w:w="108" w:type="dxa"/>
              <w:bottom w:w="0" w:type="dxa"/>
              <w:right w:w="108" w:type="dxa"/>
            </w:tcMar>
            <w:vAlign w:val="center"/>
            <w:hideMark/>
          </w:tcPr>
          <w:p w14:paraId="145979CD"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General Population</w:t>
            </w:r>
          </w:p>
        </w:tc>
        <w:tc>
          <w:tcPr>
            <w:tcW w:w="6682" w:type="dxa"/>
            <w:tcBorders>
              <w:top w:val="single" w:sz="8" w:space="0" w:color="333333"/>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47A277CD"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2 x focus groups with mothers (parents with pre-primary, primary and high school age children)</w:t>
            </w:r>
          </w:p>
          <w:p w14:paraId="3EDAD481"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2 x focus groups with fathers (parents with pre-primary, primary and high school age children) </w:t>
            </w:r>
          </w:p>
        </w:tc>
      </w:tr>
      <w:tr w:rsidR="00DC16EC" w:rsidRPr="00DC16EC" w14:paraId="47E4C04E" w14:textId="77777777" w:rsidTr="00F743E0">
        <w:trPr>
          <w:trHeight w:val="19"/>
        </w:trPr>
        <w:tc>
          <w:tcPr>
            <w:tcW w:w="0" w:type="auto"/>
            <w:vMerge/>
            <w:tcBorders>
              <w:top w:val="single" w:sz="8" w:space="0" w:color="333333"/>
              <w:left w:val="single" w:sz="8" w:space="0" w:color="333333"/>
              <w:bottom w:val="single" w:sz="8" w:space="0" w:color="333333"/>
              <w:right w:val="single" w:sz="8" w:space="0" w:color="333333"/>
            </w:tcBorders>
            <w:shd w:val="clear" w:color="auto" w:fill="F9EEE3"/>
            <w:vAlign w:val="center"/>
            <w:hideMark/>
          </w:tcPr>
          <w:p w14:paraId="524B8630"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p>
        </w:tc>
        <w:tc>
          <w:tcPr>
            <w:tcW w:w="6682" w:type="dxa"/>
            <w:tcBorders>
              <w:top w:val="single" w:sz="4" w:space="0" w:color="AEAE9F" w:themeColor="accent1"/>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3667D1B4"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2 x mixed gender focus groups with mother and fathers (parents with pre-primary, primary and high school age children) </w:t>
            </w:r>
          </w:p>
        </w:tc>
      </w:tr>
      <w:tr w:rsidR="00DC16EC" w:rsidRPr="00DC16EC" w14:paraId="2BC064F5" w14:textId="77777777" w:rsidTr="00F743E0">
        <w:trPr>
          <w:trHeight w:val="19"/>
        </w:trPr>
        <w:tc>
          <w:tcPr>
            <w:tcW w:w="0" w:type="auto"/>
            <w:vMerge/>
            <w:tcBorders>
              <w:top w:val="single" w:sz="8" w:space="0" w:color="333333"/>
              <w:left w:val="single" w:sz="8" w:space="0" w:color="333333"/>
              <w:bottom w:val="single" w:sz="8" w:space="0" w:color="333333"/>
              <w:right w:val="single" w:sz="8" w:space="0" w:color="333333"/>
            </w:tcBorders>
            <w:shd w:val="clear" w:color="auto" w:fill="F9EEE3"/>
            <w:vAlign w:val="center"/>
            <w:hideMark/>
          </w:tcPr>
          <w:p w14:paraId="2DB248FA"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p>
        </w:tc>
        <w:tc>
          <w:tcPr>
            <w:tcW w:w="6682" w:type="dxa"/>
            <w:tcBorders>
              <w:top w:val="single" w:sz="4" w:space="0" w:color="AEAE9F" w:themeColor="accent1"/>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2BA67417"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4 x focus group with older siblings (aged 18-24) </w:t>
            </w:r>
          </w:p>
        </w:tc>
      </w:tr>
      <w:tr w:rsidR="00DC16EC" w:rsidRPr="00DC16EC" w14:paraId="6B157E29" w14:textId="77777777" w:rsidTr="00F743E0">
        <w:trPr>
          <w:trHeight w:val="19"/>
        </w:trPr>
        <w:tc>
          <w:tcPr>
            <w:tcW w:w="0" w:type="auto"/>
            <w:vMerge/>
            <w:tcBorders>
              <w:top w:val="single" w:sz="8" w:space="0" w:color="333333"/>
              <w:left w:val="single" w:sz="8" w:space="0" w:color="333333"/>
              <w:bottom w:val="single" w:sz="8" w:space="0" w:color="333333"/>
              <w:right w:val="single" w:sz="8" w:space="0" w:color="333333"/>
            </w:tcBorders>
            <w:shd w:val="clear" w:color="auto" w:fill="F9EEE3"/>
            <w:vAlign w:val="center"/>
            <w:hideMark/>
          </w:tcPr>
          <w:p w14:paraId="0EEDD33D"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p>
        </w:tc>
        <w:tc>
          <w:tcPr>
            <w:tcW w:w="6682" w:type="dxa"/>
            <w:tcBorders>
              <w:top w:val="single" w:sz="4" w:space="0" w:color="AEAE9F" w:themeColor="accent1"/>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54CD8288"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4 x focus group with younger siblings (aged 15-17) </w:t>
            </w:r>
          </w:p>
        </w:tc>
      </w:tr>
      <w:tr w:rsidR="00DC16EC" w:rsidRPr="00DC16EC" w14:paraId="509AE5D4" w14:textId="77777777" w:rsidTr="00F743E0">
        <w:trPr>
          <w:trHeight w:val="19"/>
        </w:trPr>
        <w:tc>
          <w:tcPr>
            <w:tcW w:w="0" w:type="auto"/>
            <w:vMerge/>
            <w:tcBorders>
              <w:top w:val="single" w:sz="8" w:space="0" w:color="333333"/>
              <w:left w:val="single" w:sz="8" w:space="0" w:color="333333"/>
              <w:bottom w:val="single" w:sz="8" w:space="0" w:color="333333"/>
              <w:right w:val="single" w:sz="8" w:space="0" w:color="333333"/>
            </w:tcBorders>
            <w:shd w:val="clear" w:color="auto" w:fill="F9EEE3"/>
            <w:vAlign w:val="center"/>
            <w:hideMark/>
          </w:tcPr>
          <w:p w14:paraId="3295D42C"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p>
        </w:tc>
        <w:tc>
          <w:tcPr>
            <w:tcW w:w="6682" w:type="dxa"/>
            <w:tcBorders>
              <w:top w:val="single" w:sz="4" w:space="0" w:color="AEAE9F" w:themeColor="accent1"/>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38F95767"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4 x paired depth sessions with Parent and their child aged 10-14</w:t>
            </w:r>
          </w:p>
        </w:tc>
      </w:tr>
      <w:tr w:rsidR="00DC16EC" w:rsidRPr="00DC16EC" w14:paraId="6B2FD525" w14:textId="77777777" w:rsidTr="00F743E0">
        <w:trPr>
          <w:trHeight w:val="19"/>
        </w:trPr>
        <w:tc>
          <w:tcPr>
            <w:tcW w:w="0" w:type="auto"/>
            <w:vMerge/>
            <w:tcBorders>
              <w:top w:val="single" w:sz="8" w:space="0" w:color="333333"/>
              <w:left w:val="single" w:sz="8" w:space="0" w:color="333333"/>
              <w:bottom w:val="single" w:sz="8" w:space="0" w:color="333333"/>
              <w:right w:val="single" w:sz="8" w:space="0" w:color="333333"/>
            </w:tcBorders>
            <w:shd w:val="clear" w:color="auto" w:fill="F9EEE3"/>
            <w:vAlign w:val="center"/>
            <w:hideMark/>
          </w:tcPr>
          <w:p w14:paraId="616FE6EE"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p>
        </w:tc>
        <w:tc>
          <w:tcPr>
            <w:tcW w:w="6682" w:type="dxa"/>
            <w:tcBorders>
              <w:top w:val="single" w:sz="4" w:space="0" w:color="AEAE9F" w:themeColor="accent1"/>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1CFB2E67"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 x focus groups with non-parent influencers</w:t>
            </w:r>
          </w:p>
        </w:tc>
      </w:tr>
      <w:tr w:rsidR="00DC16EC" w:rsidRPr="00DC16EC" w14:paraId="2B66B5F0" w14:textId="77777777" w:rsidTr="00F743E0">
        <w:trPr>
          <w:trHeight w:val="19"/>
        </w:trPr>
        <w:tc>
          <w:tcPr>
            <w:tcW w:w="0" w:type="auto"/>
            <w:vMerge/>
            <w:tcBorders>
              <w:top w:val="single" w:sz="8" w:space="0" w:color="333333"/>
              <w:left w:val="single" w:sz="8" w:space="0" w:color="333333"/>
              <w:bottom w:val="single" w:sz="8" w:space="0" w:color="333333"/>
              <w:right w:val="single" w:sz="8" w:space="0" w:color="333333"/>
            </w:tcBorders>
            <w:shd w:val="clear" w:color="auto" w:fill="F9EEE3"/>
            <w:vAlign w:val="center"/>
            <w:hideMark/>
          </w:tcPr>
          <w:p w14:paraId="2510E155"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p>
        </w:tc>
        <w:tc>
          <w:tcPr>
            <w:tcW w:w="6682" w:type="dxa"/>
            <w:tcBorders>
              <w:top w:val="single" w:sz="4" w:space="0" w:color="AEAE9F" w:themeColor="accent1"/>
              <w:left w:val="single" w:sz="8" w:space="0" w:color="333333"/>
              <w:bottom w:val="single" w:sz="8" w:space="0" w:color="333333"/>
              <w:right w:val="single" w:sz="8" w:space="0" w:color="333333"/>
            </w:tcBorders>
            <w:shd w:val="clear" w:color="auto" w:fill="auto"/>
            <w:tcMar>
              <w:top w:w="15" w:type="dxa"/>
              <w:left w:w="108" w:type="dxa"/>
              <w:bottom w:w="0" w:type="dxa"/>
              <w:right w:w="108" w:type="dxa"/>
            </w:tcMar>
            <w:vAlign w:val="center"/>
            <w:hideMark/>
          </w:tcPr>
          <w:p w14:paraId="13A13B25"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2 x focus groups with grandparents</w:t>
            </w:r>
          </w:p>
        </w:tc>
      </w:tr>
      <w:tr w:rsidR="00F743E0" w:rsidRPr="00DC16EC" w14:paraId="5F3BDD09" w14:textId="77777777" w:rsidTr="00F743E0">
        <w:trPr>
          <w:trHeight w:val="355"/>
        </w:trPr>
        <w:tc>
          <w:tcPr>
            <w:tcW w:w="2320" w:type="dxa"/>
            <w:vMerge w:val="restart"/>
            <w:tcBorders>
              <w:top w:val="single" w:sz="8" w:space="0" w:color="333333"/>
              <w:left w:val="single" w:sz="8" w:space="0" w:color="333333"/>
              <w:right w:val="single" w:sz="8" w:space="0" w:color="333333"/>
            </w:tcBorders>
            <w:shd w:val="clear" w:color="auto" w:fill="F9EEE3"/>
            <w:tcMar>
              <w:top w:w="15" w:type="dxa"/>
              <w:left w:w="108" w:type="dxa"/>
              <w:bottom w:w="0" w:type="dxa"/>
              <w:right w:w="108" w:type="dxa"/>
            </w:tcMar>
            <w:vAlign w:val="center"/>
            <w:hideMark/>
          </w:tcPr>
          <w:p w14:paraId="1E5E7435"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Culturally Diverse Community</w:t>
            </w:r>
          </w:p>
        </w:tc>
        <w:tc>
          <w:tcPr>
            <w:tcW w:w="6682" w:type="dxa"/>
            <w:tcBorders>
              <w:top w:val="single" w:sz="8" w:space="0" w:color="333333"/>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24A4BEE3" w14:textId="7DD6B4E6"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 x groups with fathers</w:t>
            </w:r>
          </w:p>
        </w:tc>
      </w:tr>
      <w:tr w:rsidR="00F743E0" w:rsidRPr="00DC16EC" w14:paraId="10907C20" w14:textId="77777777" w:rsidTr="00F743E0">
        <w:trPr>
          <w:trHeight w:val="354"/>
        </w:trPr>
        <w:tc>
          <w:tcPr>
            <w:tcW w:w="2320" w:type="dxa"/>
            <w:vMerge/>
            <w:tcBorders>
              <w:left w:val="single" w:sz="8" w:space="0" w:color="333333"/>
              <w:bottom w:val="single" w:sz="8" w:space="0" w:color="333333"/>
              <w:right w:val="single" w:sz="8" w:space="0" w:color="333333"/>
            </w:tcBorders>
            <w:shd w:val="clear" w:color="auto" w:fill="F9EEE3"/>
            <w:tcMar>
              <w:top w:w="15" w:type="dxa"/>
              <w:left w:w="108" w:type="dxa"/>
              <w:bottom w:w="0" w:type="dxa"/>
              <w:right w:w="108" w:type="dxa"/>
            </w:tcMar>
            <w:vAlign w:val="center"/>
          </w:tcPr>
          <w:p w14:paraId="4A479911"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682" w:type="dxa"/>
            <w:tcBorders>
              <w:top w:val="single" w:sz="4" w:space="0" w:color="AEAE9F" w:themeColor="accent1"/>
              <w:left w:val="single" w:sz="8" w:space="0" w:color="333333"/>
              <w:bottom w:val="single" w:sz="8" w:space="0" w:color="333333"/>
              <w:right w:val="single" w:sz="8" w:space="0" w:color="333333"/>
            </w:tcBorders>
            <w:shd w:val="clear" w:color="auto" w:fill="auto"/>
            <w:tcMar>
              <w:top w:w="15" w:type="dxa"/>
              <w:left w:w="108" w:type="dxa"/>
              <w:bottom w:w="0" w:type="dxa"/>
              <w:right w:w="108" w:type="dxa"/>
            </w:tcMar>
            <w:vAlign w:val="center"/>
          </w:tcPr>
          <w:p w14:paraId="37C80C66" w14:textId="30E6D889"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 x groups older siblings aged 18-24</w:t>
            </w:r>
          </w:p>
        </w:tc>
      </w:tr>
      <w:tr w:rsidR="00F743E0" w:rsidRPr="00DC16EC" w14:paraId="76E37995" w14:textId="77777777" w:rsidTr="00F743E0">
        <w:trPr>
          <w:trHeight w:val="355"/>
        </w:trPr>
        <w:tc>
          <w:tcPr>
            <w:tcW w:w="2320" w:type="dxa"/>
            <w:vMerge w:val="restart"/>
            <w:tcBorders>
              <w:top w:val="single" w:sz="8" w:space="0" w:color="333333"/>
              <w:left w:val="single" w:sz="8" w:space="0" w:color="333333"/>
              <w:right w:val="single" w:sz="8" w:space="0" w:color="333333"/>
            </w:tcBorders>
            <w:shd w:val="clear" w:color="auto" w:fill="F9EEE3"/>
            <w:tcMar>
              <w:top w:w="15" w:type="dxa"/>
              <w:left w:w="108" w:type="dxa"/>
              <w:bottom w:w="0" w:type="dxa"/>
              <w:right w:w="108" w:type="dxa"/>
            </w:tcMar>
            <w:vAlign w:val="center"/>
            <w:hideMark/>
          </w:tcPr>
          <w:p w14:paraId="169B828E"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Indigenous Australians</w:t>
            </w:r>
          </w:p>
        </w:tc>
        <w:tc>
          <w:tcPr>
            <w:tcW w:w="6682" w:type="dxa"/>
            <w:tcBorders>
              <w:top w:val="single" w:sz="8" w:space="0" w:color="333333"/>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11153D75" w14:textId="6E353C02"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 x groups with mothers</w:t>
            </w:r>
          </w:p>
        </w:tc>
      </w:tr>
      <w:tr w:rsidR="00F743E0" w:rsidRPr="00DC16EC" w14:paraId="45B7BAFF" w14:textId="77777777" w:rsidTr="00F743E0">
        <w:trPr>
          <w:trHeight w:val="354"/>
        </w:trPr>
        <w:tc>
          <w:tcPr>
            <w:tcW w:w="2320" w:type="dxa"/>
            <w:vMerge/>
            <w:tcBorders>
              <w:left w:val="single" w:sz="8" w:space="0" w:color="333333"/>
              <w:bottom w:val="single" w:sz="8" w:space="0" w:color="333333"/>
              <w:right w:val="single" w:sz="8" w:space="0" w:color="333333"/>
            </w:tcBorders>
            <w:shd w:val="clear" w:color="auto" w:fill="F9EEE3"/>
            <w:tcMar>
              <w:top w:w="15" w:type="dxa"/>
              <w:left w:w="108" w:type="dxa"/>
              <w:bottom w:w="0" w:type="dxa"/>
              <w:right w:w="108" w:type="dxa"/>
            </w:tcMar>
            <w:vAlign w:val="center"/>
          </w:tcPr>
          <w:p w14:paraId="6B6F0153"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682" w:type="dxa"/>
            <w:tcBorders>
              <w:top w:val="single" w:sz="4" w:space="0" w:color="AEAE9F" w:themeColor="accent1"/>
              <w:left w:val="single" w:sz="8" w:space="0" w:color="333333"/>
              <w:bottom w:val="single" w:sz="8" w:space="0" w:color="333333"/>
              <w:right w:val="single" w:sz="8" w:space="0" w:color="333333"/>
            </w:tcBorders>
            <w:shd w:val="clear" w:color="auto" w:fill="auto"/>
            <w:tcMar>
              <w:top w:w="15" w:type="dxa"/>
              <w:left w:w="108" w:type="dxa"/>
              <w:bottom w:w="0" w:type="dxa"/>
              <w:right w:w="108" w:type="dxa"/>
            </w:tcMar>
            <w:vAlign w:val="center"/>
          </w:tcPr>
          <w:p w14:paraId="1C92C5B7" w14:textId="0B4C0527"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 x groups older siblings aged 18-24</w:t>
            </w:r>
          </w:p>
        </w:tc>
      </w:tr>
      <w:tr w:rsidR="00DC16EC" w:rsidRPr="00DC16EC" w14:paraId="59605422" w14:textId="77777777" w:rsidTr="00F743E0">
        <w:trPr>
          <w:trHeight w:val="19"/>
        </w:trPr>
        <w:tc>
          <w:tcPr>
            <w:tcW w:w="2320" w:type="dxa"/>
            <w:tcBorders>
              <w:top w:val="single" w:sz="8" w:space="0" w:color="333333"/>
              <w:left w:val="single" w:sz="8" w:space="0" w:color="333333"/>
              <w:bottom w:val="single" w:sz="8" w:space="0" w:color="333333"/>
              <w:right w:val="single" w:sz="8" w:space="0" w:color="333333"/>
            </w:tcBorders>
            <w:shd w:val="clear" w:color="auto" w:fill="F9EEE3"/>
            <w:tcMar>
              <w:top w:w="15" w:type="dxa"/>
              <w:left w:w="108" w:type="dxa"/>
              <w:bottom w:w="0" w:type="dxa"/>
              <w:right w:w="108" w:type="dxa"/>
            </w:tcMar>
            <w:vAlign w:val="center"/>
            <w:hideMark/>
          </w:tcPr>
          <w:p w14:paraId="0FBC3F4B"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Special interest audiences</w:t>
            </w:r>
          </w:p>
        </w:tc>
        <w:tc>
          <w:tcPr>
            <w:tcW w:w="6682" w:type="dxa"/>
            <w:tcBorders>
              <w:top w:val="single" w:sz="8" w:space="0" w:color="333333"/>
              <w:left w:val="single" w:sz="8" w:space="0" w:color="333333"/>
              <w:bottom w:val="single" w:sz="4" w:space="0" w:color="auto"/>
              <w:right w:val="single" w:sz="8" w:space="0" w:color="333333"/>
            </w:tcBorders>
            <w:shd w:val="clear" w:color="auto" w:fill="auto"/>
            <w:tcMar>
              <w:top w:w="15" w:type="dxa"/>
              <w:left w:w="108" w:type="dxa"/>
              <w:bottom w:w="0" w:type="dxa"/>
              <w:right w:w="108" w:type="dxa"/>
            </w:tcMar>
            <w:vAlign w:val="center"/>
            <w:hideMark/>
          </w:tcPr>
          <w:p w14:paraId="43D4E4F5"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N/A</w:t>
            </w:r>
          </w:p>
        </w:tc>
      </w:tr>
    </w:tbl>
    <w:p w14:paraId="6A520D92" w14:textId="67B3224A" w:rsidR="00F719F5" w:rsidRPr="00DC16EC" w:rsidRDefault="00F719F5" w:rsidP="001A3A52">
      <w:pPr>
        <w:pStyle w:val="KTRMaintext"/>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lastRenderedPageBreak/>
        <w:t>Phase 1b Stratification</w:t>
      </w:r>
    </w:p>
    <w:tbl>
      <w:tblPr>
        <w:tblW w:w="9003" w:type="dxa"/>
        <w:tblCellMar>
          <w:left w:w="0" w:type="dxa"/>
          <w:right w:w="0" w:type="dxa"/>
        </w:tblCellMar>
        <w:tblLook w:val="04A0" w:firstRow="1" w:lastRow="0" w:firstColumn="1" w:lastColumn="0" w:noHBand="0" w:noVBand="1"/>
      </w:tblPr>
      <w:tblGrid>
        <w:gridCol w:w="2619"/>
        <w:gridCol w:w="6384"/>
      </w:tblGrid>
      <w:tr w:rsidR="00DC16EC" w:rsidRPr="00DC16EC" w14:paraId="4947DE46" w14:textId="77777777" w:rsidTr="00F743E0">
        <w:trPr>
          <w:trHeight w:val="20"/>
        </w:trPr>
        <w:tc>
          <w:tcPr>
            <w:tcW w:w="2619" w:type="dxa"/>
            <w:tcBorders>
              <w:top w:val="single" w:sz="8" w:space="0" w:color="333333"/>
              <w:left w:val="single" w:sz="8" w:space="0" w:color="333333"/>
              <w:bottom w:val="single" w:sz="8" w:space="0" w:color="333333"/>
              <w:right w:val="nil"/>
            </w:tcBorders>
            <w:shd w:val="clear" w:color="auto" w:fill="F9EEE3"/>
            <w:tcMar>
              <w:top w:w="15" w:type="dxa"/>
              <w:left w:w="108" w:type="dxa"/>
              <w:bottom w:w="0" w:type="dxa"/>
              <w:right w:w="108" w:type="dxa"/>
            </w:tcMar>
            <w:vAlign w:val="center"/>
            <w:hideMark/>
          </w:tcPr>
          <w:p w14:paraId="46D84E2A" w14:textId="77777777" w:rsidR="00F719F5" w:rsidRPr="00DC16EC" w:rsidRDefault="00F719F5"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Audience Type</w:t>
            </w:r>
          </w:p>
        </w:tc>
        <w:tc>
          <w:tcPr>
            <w:tcW w:w="6384" w:type="dxa"/>
            <w:tcBorders>
              <w:top w:val="single" w:sz="8" w:space="0" w:color="333333"/>
              <w:left w:val="nil"/>
              <w:bottom w:val="single" w:sz="8" w:space="0" w:color="333333"/>
              <w:right w:val="single" w:sz="8" w:space="0" w:color="333333"/>
            </w:tcBorders>
            <w:shd w:val="clear" w:color="auto" w:fill="F9EEE3"/>
            <w:tcMar>
              <w:top w:w="15" w:type="dxa"/>
              <w:left w:w="108" w:type="dxa"/>
              <w:bottom w:w="0" w:type="dxa"/>
              <w:right w:w="108" w:type="dxa"/>
            </w:tcMar>
            <w:vAlign w:val="center"/>
            <w:hideMark/>
          </w:tcPr>
          <w:p w14:paraId="733B6969" w14:textId="426EF08C" w:rsidR="00F719F5" w:rsidRPr="00DC16EC" w:rsidRDefault="00F719F5"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 xml:space="preserve">Exploratory </w:t>
            </w:r>
            <w:r w:rsidR="00301B1D" w:rsidRPr="00DC16EC">
              <w:rPr>
                <w:rFonts w:ascii="Century Gothic" w:hAnsi="Century Gothic" w:cs="Arial"/>
                <w:b/>
                <w:bCs/>
                <w:color w:val="auto"/>
                <w:sz w:val="20"/>
                <w:szCs w:val="20"/>
                <w:lang w:val="en-AU"/>
              </w:rPr>
              <w:t>Phase1b</w:t>
            </w:r>
            <w:r w:rsidRPr="00DC16EC">
              <w:rPr>
                <w:rFonts w:ascii="Century Gothic" w:hAnsi="Century Gothic" w:cs="Arial"/>
                <w:b/>
                <w:bCs/>
                <w:color w:val="auto"/>
                <w:sz w:val="20"/>
                <w:szCs w:val="20"/>
                <w:lang w:val="en-AU"/>
              </w:rPr>
              <w:t xml:space="preserve">: 25 Sessions </w:t>
            </w:r>
          </w:p>
        </w:tc>
      </w:tr>
      <w:tr w:rsidR="00F743E0" w:rsidRPr="00DC16EC" w14:paraId="062439A3" w14:textId="77777777" w:rsidTr="00F743E0">
        <w:trPr>
          <w:trHeight w:val="702"/>
        </w:trPr>
        <w:tc>
          <w:tcPr>
            <w:tcW w:w="2619" w:type="dxa"/>
            <w:vMerge w:val="restart"/>
            <w:tcBorders>
              <w:top w:val="single" w:sz="8" w:space="0" w:color="333333"/>
              <w:left w:val="single" w:sz="8" w:space="0" w:color="333333"/>
              <w:right w:val="single" w:sz="8" w:space="0" w:color="333333"/>
            </w:tcBorders>
            <w:shd w:val="clear" w:color="auto" w:fill="F9EEE3"/>
            <w:tcMar>
              <w:top w:w="15" w:type="dxa"/>
              <w:left w:w="108" w:type="dxa"/>
              <w:bottom w:w="0" w:type="dxa"/>
              <w:right w:w="108" w:type="dxa"/>
            </w:tcMar>
            <w:vAlign w:val="center"/>
            <w:hideMark/>
          </w:tcPr>
          <w:p w14:paraId="65270A74"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General Population</w:t>
            </w:r>
          </w:p>
        </w:tc>
        <w:tc>
          <w:tcPr>
            <w:tcW w:w="6384" w:type="dxa"/>
            <w:tcBorders>
              <w:top w:val="single" w:sz="8" w:space="0" w:color="333333"/>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25C8FAFB"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2 x reflective session focus groups with mothers (parents of children aged 10-17)</w:t>
            </w:r>
          </w:p>
          <w:p w14:paraId="2A5125CF" w14:textId="76942563" w:rsidR="00F743E0" w:rsidRPr="00DC16EC" w:rsidRDefault="00F743E0" w:rsidP="00415044">
            <w:pPr>
              <w:pStyle w:val="KTRMaintext"/>
              <w:spacing w:before="0" w:after="0" w:line="240" w:lineRule="auto"/>
              <w:rPr>
                <w:rFonts w:ascii="Century Gothic" w:hAnsi="Century Gothic" w:cs="Arial"/>
                <w:color w:val="auto"/>
                <w:sz w:val="20"/>
                <w:szCs w:val="20"/>
                <w:lang w:val="en-AU"/>
              </w:rPr>
            </w:pPr>
          </w:p>
        </w:tc>
      </w:tr>
      <w:tr w:rsidR="00F743E0" w:rsidRPr="00DC16EC" w14:paraId="7BD18E92" w14:textId="77777777" w:rsidTr="00F743E0">
        <w:trPr>
          <w:trHeight w:val="701"/>
        </w:trPr>
        <w:tc>
          <w:tcPr>
            <w:tcW w:w="2619" w:type="dxa"/>
            <w:vMerge/>
            <w:tcBorders>
              <w:left w:val="single" w:sz="8" w:space="0" w:color="333333"/>
              <w:right w:val="single" w:sz="8" w:space="0" w:color="333333"/>
            </w:tcBorders>
            <w:shd w:val="clear" w:color="auto" w:fill="F9EEE3"/>
            <w:tcMar>
              <w:top w:w="15" w:type="dxa"/>
              <w:left w:w="108" w:type="dxa"/>
              <w:bottom w:w="0" w:type="dxa"/>
              <w:right w:w="108" w:type="dxa"/>
            </w:tcMar>
            <w:vAlign w:val="center"/>
          </w:tcPr>
          <w:p w14:paraId="4D29E4C9"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384" w:type="dxa"/>
            <w:tcBorders>
              <w:top w:val="single" w:sz="4" w:space="0" w:color="AEAE9F" w:themeColor="accent1"/>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tcPr>
          <w:p w14:paraId="5B3ADA32" w14:textId="2C6B4260"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2 x reflective session focus groups with fathers (parents of children aged 10-17)</w:t>
            </w:r>
          </w:p>
        </w:tc>
      </w:tr>
      <w:tr w:rsidR="00F743E0" w:rsidRPr="00DC16EC" w14:paraId="6986EF2B" w14:textId="77777777" w:rsidTr="00F743E0">
        <w:trPr>
          <w:trHeight w:val="20"/>
        </w:trPr>
        <w:tc>
          <w:tcPr>
            <w:tcW w:w="0" w:type="auto"/>
            <w:vMerge/>
            <w:tcBorders>
              <w:left w:val="single" w:sz="8" w:space="0" w:color="333333"/>
              <w:right w:val="single" w:sz="8" w:space="0" w:color="333333"/>
            </w:tcBorders>
            <w:shd w:val="clear" w:color="auto" w:fill="F9EEE3"/>
            <w:vAlign w:val="center"/>
            <w:hideMark/>
          </w:tcPr>
          <w:p w14:paraId="36C3E7F9"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384" w:type="dxa"/>
            <w:tcBorders>
              <w:top w:val="single" w:sz="4" w:space="0" w:color="AEAE9F" w:themeColor="accent1"/>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14A7196C"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 x mixed gender focus groups with mothers and fathers (parents of children aged 10-17)</w:t>
            </w:r>
          </w:p>
        </w:tc>
      </w:tr>
      <w:tr w:rsidR="00F743E0" w:rsidRPr="00DC16EC" w14:paraId="125C8B1E" w14:textId="77777777" w:rsidTr="00F743E0">
        <w:trPr>
          <w:trHeight w:val="20"/>
        </w:trPr>
        <w:tc>
          <w:tcPr>
            <w:tcW w:w="0" w:type="auto"/>
            <w:vMerge/>
            <w:tcBorders>
              <w:left w:val="single" w:sz="8" w:space="0" w:color="333333"/>
              <w:right w:val="single" w:sz="8" w:space="0" w:color="333333"/>
            </w:tcBorders>
            <w:shd w:val="clear" w:color="auto" w:fill="F9EEE3"/>
            <w:vAlign w:val="center"/>
            <w:hideMark/>
          </w:tcPr>
          <w:p w14:paraId="78922187"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384" w:type="dxa"/>
            <w:tcBorders>
              <w:top w:val="single" w:sz="4" w:space="0" w:color="AEAE9F" w:themeColor="accent1"/>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191D413D"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 x focus group with fathers (parents of children aged 10-17)</w:t>
            </w:r>
          </w:p>
        </w:tc>
      </w:tr>
      <w:tr w:rsidR="00F743E0" w:rsidRPr="00DC16EC" w14:paraId="10E1D79F" w14:textId="77777777" w:rsidTr="00F743E0">
        <w:trPr>
          <w:trHeight w:val="20"/>
        </w:trPr>
        <w:tc>
          <w:tcPr>
            <w:tcW w:w="0" w:type="auto"/>
            <w:vMerge/>
            <w:tcBorders>
              <w:left w:val="single" w:sz="8" w:space="0" w:color="333333"/>
              <w:bottom w:val="single" w:sz="8" w:space="0" w:color="333333"/>
              <w:right w:val="single" w:sz="8" w:space="0" w:color="333333"/>
            </w:tcBorders>
            <w:shd w:val="clear" w:color="auto" w:fill="F9EEE3"/>
            <w:vAlign w:val="center"/>
            <w:hideMark/>
          </w:tcPr>
          <w:p w14:paraId="0351BC18"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384" w:type="dxa"/>
            <w:tcBorders>
              <w:top w:val="single" w:sz="4" w:space="0" w:color="AEAE9F" w:themeColor="accent1"/>
              <w:left w:val="single" w:sz="8" w:space="0" w:color="333333"/>
              <w:bottom w:val="nil"/>
              <w:right w:val="single" w:sz="8" w:space="0" w:color="333333"/>
            </w:tcBorders>
            <w:shd w:val="clear" w:color="auto" w:fill="auto"/>
            <w:tcMar>
              <w:top w:w="15" w:type="dxa"/>
              <w:left w:w="108" w:type="dxa"/>
              <w:bottom w:w="0" w:type="dxa"/>
              <w:right w:w="108" w:type="dxa"/>
            </w:tcMar>
            <w:vAlign w:val="center"/>
            <w:hideMark/>
          </w:tcPr>
          <w:p w14:paraId="71A98F0D"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2 x focus group with male siblings aged 18-30 (siblings of children aged 10-17)</w:t>
            </w:r>
          </w:p>
        </w:tc>
      </w:tr>
      <w:tr w:rsidR="00DC16EC" w:rsidRPr="00DC16EC" w14:paraId="0E689753" w14:textId="77777777" w:rsidTr="00F743E0">
        <w:trPr>
          <w:trHeight w:val="20"/>
        </w:trPr>
        <w:tc>
          <w:tcPr>
            <w:tcW w:w="2619" w:type="dxa"/>
            <w:tcBorders>
              <w:top w:val="single" w:sz="8" w:space="0" w:color="333333"/>
              <w:left w:val="single" w:sz="8" w:space="0" w:color="333333"/>
              <w:bottom w:val="single" w:sz="8" w:space="0" w:color="333333"/>
              <w:right w:val="single" w:sz="8" w:space="0" w:color="333333"/>
            </w:tcBorders>
            <w:shd w:val="clear" w:color="auto" w:fill="F9EEE3"/>
            <w:tcMar>
              <w:top w:w="15" w:type="dxa"/>
              <w:left w:w="108" w:type="dxa"/>
              <w:bottom w:w="0" w:type="dxa"/>
              <w:right w:w="108" w:type="dxa"/>
            </w:tcMar>
            <w:vAlign w:val="center"/>
            <w:hideMark/>
          </w:tcPr>
          <w:p w14:paraId="79AE740E" w14:textId="77777777" w:rsidR="00F719F5" w:rsidRPr="00DC16EC" w:rsidRDefault="00F719F5"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Culturally Diverse Community</w:t>
            </w:r>
          </w:p>
        </w:tc>
        <w:tc>
          <w:tcPr>
            <w:tcW w:w="6384" w:type="dxa"/>
            <w:tcBorders>
              <w:top w:val="single" w:sz="8" w:space="0" w:color="333333"/>
              <w:left w:val="single" w:sz="8" w:space="0" w:color="333333"/>
              <w:bottom w:val="single" w:sz="8" w:space="0" w:color="333333"/>
              <w:right w:val="single" w:sz="8" w:space="0" w:color="333333"/>
            </w:tcBorders>
            <w:shd w:val="clear" w:color="auto" w:fill="auto"/>
            <w:tcMar>
              <w:top w:w="15" w:type="dxa"/>
              <w:left w:w="108" w:type="dxa"/>
              <w:bottom w:w="0" w:type="dxa"/>
              <w:right w:w="108" w:type="dxa"/>
            </w:tcMar>
            <w:vAlign w:val="center"/>
            <w:hideMark/>
          </w:tcPr>
          <w:p w14:paraId="34A739FE"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 x focus group younger siblings aged 18-30</w:t>
            </w:r>
          </w:p>
        </w:tc>
      </w:tr>
      <w:tr w:rsidR="00DC16EC" w:rsidRPr="00DC16EC" w14:paraId="046D6A15" w14:textId="77777777" w:rsidTr="00F743E0">
        <w:trPr>
          <w:trHeight w:val="20"/>
        </w:trPr>
        <w:tc>
          <w:tcPr>
            <w:tcW w:w="2619" w:type="dxa"/>
            <w:tcBorders>
              <w:top w:val="single" w:sz="8" w:space="0" w:color="333333"/>
              <w:left w:val="single" w:sz="8" w:space="0" w:color="333333"/>
              <w:bottom w:val="single" w:sz="8" w:space="0" w:color="333333"/>
              <w:right w:val="single" w:sz="8" w:space="0" w:color="333333"/>
            </w:tcBorders>
            <w:shd w:val="clear" w:color="auto" w:fill="F9EEE3"/>
            <w:tcMar>
              <w:top w:w="15" w:type="dxa"/>
              <w:left w:w="108" w:type="dxa"/>
              <w:bottom w:w="0" w:type="dxa"/>
              <w:right w:w="108" w:type="dxa"/>
            </w:tcMar>
            <w:vAlign w:val="center"/>
            <w:hideMark/>
          </w:tcPr>
          <w:p w14:paraId="5D81FAA8" w14:textId="77777777" w:rsidR="00F719F5" w:rsidRPr="00DC16EC" w:rsidRDefault="00F719F5"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Indigenous Australians</w:t>
            </w:r>
          </w:p>
        </w:tc>
        <w:tc>
          <w:tcPr>
            <w:tcW w:w="6384" w:type="dxa"/>
            <w:tcBorders>
              <w:top w:val="single" w:sz="8" w:space="0" w:color="333333"/>
              <w:left w:val="single" w:sz="8" w:space="0" w:color="333333"/>
              <w:bottom w:val="single" w:sz="8" w:space="0" w:color="333333"/>
              <w:right w:val="single" w:sz="8" w:space="0" w:color="333333"/>
            </w:tcBorders>
            <w:shd w:val="clear" w:color="auto" w:fill="auto"/>
            <w:tcMar>
              <w:top w:w="15" w:type="dxa"/>
              <w:left w:w="108" w:type="dxa"/>
              <w:bottom w:w="0" w:type="dxa"/>
              <w:right w:w="108" w:type="dxa"/>
            </w:tcMar>
            <w:vAlign w:val="center"/>
            <w:hideMark/>
          </w:tcPr>
          <w:p w14:paraId="5E79DF03" w14:textId="77777777" w:rsidR="00F719F5" w:rsidRPr="00DC16EC" w:rsidRDefault="00F719F5"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 x focus group males aged 15-17</w:t>
            </w:r>
          </w:p>
        </w:tc>
      </w:tr>
      <w:tr w:rsidR="00F743E0" w:rsidRPr="00DC16EC" w14:paraId="06C6AD87" w14:textId="77777777" w:rsidTr="00F743E0">
        <w:trPr>
          <w:trHeight w:val="20"/>
        </w:trPr>
        <w:tc>
          <w:tcPr>
            <w:tcW w:w="2619" w:type="dxa"/>
            <w:vMerge w:val="restart"/>
            <w:tcBorders>
              <w:top w:val="single" w:sz="8" w:space="0" w:color="333333"/>
              <w:left w:val="single" w:sz="8" w:space="0" w:color="333333"/>
              <w:right w:val="single" w:sz="8" w:space="0" w:color="333333"/>
            </w:tcBorders>
            <w:shd w:val="clear" w:color="auto" w:fill="F9EEE3"/>
            <w:tcMar>
              <w:top w:w="15" w:type="dxa"/>
              <w:left w:w="108" w:type="dxa"/>
              <w:bottom w:w="0" w:type="dxa"/>
              <w:right w:w="108" w:type="dxa"/>
            </w:tcMar>
            <w:vAlign w:val="center"/>
            <w:hideMark/>
          </w:tcPr>
          <w:p w14:paraId="748B61FF"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Special interest audiences</w:t>
            </w:r>
          </w:p>
        </w:tc>
        <w:tc>
          <w:tcPr>
            <w:tcW w:w="6384" w:type="dxa"/>
            <w:tcBorders>
              <w:top w:val="single" w:sz="8" w:space="0" w:color="333333"/>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223B6096" w14:textId="327450FA"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4 x in-depth interviews with people with disability</w:t>
            </w:r>
          </w:p>
          <w:p w14:paraId="5AF5122A" w14:textId="747E0FD1"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1x </w:t>
            </w:r>
            <w:proofErr w:type="gramStart"/>
            <w:r w:rsidRPr="00DC16EC">
              <w:rPr>
                <w:rFonts w:ascii="Century Gothic" w:hAnsi="Century Gothic" w:cs="Arial"/>
                <w:color w:val="auto"/>
                <w:sz w:val="20"/>
                <w:szCs w:val="20"/>
                <w:lang w:val="en-AU"/>
              </w:rPr>
              <w:t>mini-group</w:t>
            </w:r>
            <w:proofErr w:type="gramEnd"/>
            <w:r w:rsidRPr="00DC16EC">
              <w:rPr>
                <w:rFonts w:ascii="Century Gothic" w:hAnsi="Century Gothic" w:cs="Arial"/>
                <w:color w:val="auto"/>
                <w:sz w:val="20"/>
                <w:szCs w:val="20"/>
                <w:lang w:val="en-AU"/>
              </w:rPr>
              <w:t xml:space="preserve"> with people with disability </w:t>
            </w:r>
          </w:p>
        </w:tc>
      </w:tr>
      <w:tr w:rsidR="00F743E0" w:rsidRPr="00DC16EC" w14:paraId="556AA66F" w14:textId="77777777" w:rsidTr="00F743E0">
        <w:trPr>
          <w:trHeight w:val="356"/>
        </w:trPr>
        <w:tc>
          <w:tcPr>
            <w:tcW w:w="0" w:type="auto"/>
            <w:vMerge/>
            <w:tcBorders>
              <w:left w:val="single" w:sz="8" w:space="0" w:color="333333"/>
              <w:right w:val="single" w:sz="8" w:space="0" w:color="333333"/>
            </w:tcBorders>
            <w:shd w:val="clear" w:color="auto" w:fill="F9EEE3"/>
            <w:vAlign w:val="center"/>
            <w:hideMark/>
          </w:tcPr>
          <w:p w14:paraId="0EFBC679"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p>
        </w:tc>
        <w:tc>
          <w:tcPr>
            <w:tcW w:w="6384" w:type="dxa"/>
            <w:tcBorders>
              <w:top w:val="single" w:sz="4" w:space="0" w:color="AEAE9F" w:themeColor="accent1"/>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69329AD4" w14:textId="24725C46"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4 x in-depth interviews with LGBTQIA+ community</w:t>
            </w:r>
          </w:p>
        </w:tc>
      </w:tr>
      <w:tr w:rsidR="00F743E0" w:rsidRPr="00DC16EC" w14:paraId="7C3A892B" w14:textId="77777777" w:rsidTr="00F743E0">
        <w:trPr>
          <w:trHeight w:val="355"/>
        </w:trPr>
        <w:tc>
          <w:tcPr>
            <w:tcW w:w="0" w:type="auto"/>
            <w:vMerge/>
            <w:tcBorders>
              <w:left w:val="single" w:sz="8" w:space="0" w:color="333333"/>
              <w:right w:val="single" w:sz="8" w:space="0" w:color="333333"/>
            </w:tcBorders>
            <w:shd w:val="clear" w:color="auto" w:fill="F9EEE3"/>
            <w:vAlign w:val="center"/>
          </w:tcPr>
          <w:p w14:paraId="4B82945A"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p>
        </w:tc>
        <w:tc>
          <w:tcPr>
            <w:tcW w:w="6384" w:type="dxa"/>
            <w:tcBorders>
              <w:top w:val="single" w:sz="4" w:space="0" w:color="AEAE9F" w:themeColor="accent1"/>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tcPr>
          <w:p w14:paraId="6B822E63" w14:textId="524AA1BD"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1 x </w:t>
            </w:r>
            <w:proofErr w:type="gramStart"/>
            <w:r w:rsidRPr="00DC16EC">
              <w:rPr>
                <w:rFonts w:ascii="Century Gothic" w:hAnsi="Century Gothic" w:cs="Arial"/>
                <w:color w:val="auto"/>
                <w:sz w:val="20"/>
                <w:szCs w:val="20"/>
                <w:lang w:val="en-AU"/>
              </w:rPr>
              <w:t>mini-group</w:t>
            </w:r>
            <w:proofErr w:type="gramEnd"/>
            <w:r w:rsidRPr="00DC16EC">
              <w:rPr>
                <w:rFonts w:ascii="Century Gothic" w:hAnsi="Century Gothic" w:cs="Arial"/>
                <w:color w:val="auto"/>
                <w:sz w:val="20"/>
                <w:szCs w:val="20"/>
                <w:lang w:val="en-AU"/>
              </w:rPr>
              <w:t xml:space="preserve"> with LGBTQIA+ community</w:t>
            </w:r>
          </w:p>
        </w:tc>
      </w:tr>
      <w:tr w:rsidR="00F743E0" w:rsidRPr="00DC16EC" w14:paraId="20C8625A" w14:textId="77777777" w:rsidTr="00F743E0">
        <w:trPr>
          <w:trHeight w:val="20"/>
        </w:trPr>
        <w:tc>
          <w:tcPr>
            <w:tcW w:w="0" w:type="auto"/>
            <w:vMerge/>
            <w:tcBorders>
              <w:left w:val="single" w:sz="8" w:space="0" w:color="333333"/>
              <w:bottom w:val="single" w:sz="8" w:space="0" w:color="333333"/>
              <w:right w:val="single" w:sz="8" w:space="0" w:color="333333"/>
            </w:tcBorders>
            <w:shd w:val="clear" w:color="auto" w:fill="F9EEE3"/>
            <w:vAlign w:val="center"/>
            <w:hideMark/>
          </w:tcPr>
          <w:p w14:paraId="777FCDFB"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p>
        </w:tc>
        <w:tc>
          <w:tcPr>
            <w:tcW w:w="6384" w:type="dxa"/>
            <w:tcBorders>
              <w:top w:val="single" w:sz="4" w:space="0" w:color="AEAE9F" w:themeColor="accent1"/>
              <w:left w:val="single" w:sz="8" w:space="0" w:color="333333"/>
              <w:bottom w:val="single" w:sz="8" w:space="0" w:color="333333"/>
              <w:right w:val="single" w:sz="8" w:space="0" w:color="333333"/>
            </w:tcBorders>
            <w:shd w:val="clear" w:color="auto" w:fill="auto"/>
            <w:tcMar>
              <w:top w:w="15" w:type="dxa"/>
              <w:left w:w="108" w:type="dxa"/>
              <w:bottom w:w="0" w:type="dxa"/>
              <w:right w:w="108" w:type="dxa"/>
            </w:tcMar>
            <w:vAlign w:val="center"/>
            <w:hideMark/>
          </w:tcPr>
          <w:p w14:paraId="7D0E1855" w14:textId="0B36D8BA"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4 x in-depth interviews with victim survivors of domestic and family violence </w:t>
            </w:r>
          </w:p>
        </w:tc>
      </w:tr>
    </w:tbl>
    <w:p w14:paraId="004A0690" w14:textId="77777777" w:rsidR="008E582F" w:rsidRPr="00DC16EC" w:rsidRDefault="008E582F" w:rsidP="008E582F">
      <w:pPr>
        <w:pStyle w:val="KTRMaintext"/>
        <w:rPr>
          <w:rFonts w:ascii="Century Gothic" w:hAnsi="Century Gothic" w:cs="Arial"/>
          <w:b/>
          <w:bCs/>
          <w:color w:val="auto"/>
          <w:sz w:val="20"/>
          <w:szCs w:val="20"/>
          <w:lang w:val="en-AU"/>
        </w:rPr>
      </w:pPr>
      <w:bookmarkStart w:id="22" w:name="_Toc135826066"/>
    </w:p>
    <w:p w14:paraId="5284711E" w14:textId="488D13F9" w:rsidR="002856F1" w:rsidRPr="00DC16EC" w:rsidRDefault="002856F1" w:rsidP="002856F1">
      <w:pPr>
        <w:pStyle w:val="KTRMaintext"/>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Stratification of Special Interest Audiences</w:t>
      </w:r>
    </w:p>
    <w:tbl>
      <w:tblPr>
        <w:tblW w:w="9003" w:type="dxa"/>
        <w:tblCellMar>
          <w:left w:w="0" w:type="dxa"/>
          <w:right w:w="0" w:type="dxa"/>
        </w:tblCellMar>
        <w:tblLook w:val="04A0" w:firstRow="1" w:lastRow="0" w:firstColumn="1" w:lastColumn="0" w:noHBand="0" w:noVBand="1"/>
      </w:tblPr>
      <w:tblGrid>
        <w:gridCol w:w="2619"/>
        <w:gridCol w:w="6384"/>
      </w:tblGrid>
      <w:tr w:rsidR="00DC16EC" w:rsidRPr="00DC16EC" w14:paraId="66A303FC" w14:textId="77777777" w:rsidTr="00F743E0">
        <w:trPr>
          <w:trHeight w:val="20"/>
        </w:trPr>
        <w:tc>
          <w:tcPr>
            <w:tcW w:w="2619" w:type="dxa"/>
            <w:tcBorders>
              <w:top w:val="single" w:sz="8" w:space="0" w:color="333333"/>
              <w:left w:val="single" w:sz="8" w:space="0" w:color="333333"/>
              <w:bottom w:val="single" w:sz="8" w:space="0" w:color="333333"/>
              <w:right w:val="nil"/>
            </w:tcBorders>
            <w:shd w:val="clear" w:color="auto" w:fill="F9EEE3"/>
            <w:tcMar>
              <w:top w:w="15" w:type="dxa"/>
              <w:left w:w="108" w:type="dxa"/>
              <w:bottom w:w="0" w:type="dxa"/>
              <w:right w:w="108" w:type="dxa"/>
            </w:tcMar>
            <w:vAlign w:val="center"/>
            <w:hideMark/>
          </w:tcPr>
          <w:p w14:paraId="3DF47F4A" w14:textId="77777777" w:rsidR="002856F1" w:rsidRPr="00DC16EC" w:rsidRDefault="002856F1"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Audience Type</w:t>
            </w:r>
          </w:p>
        </w:tc>
        <w:tc>
          <w:tcPr>
            <w:tcW w:w="6384" w:type="dxa"/>
            <w:tcBorders>
              <w:top w:val="single" w:sz="8" w:space="0" w:color="333333"/>
              <w:left w:val="nil"/>
              <w:bottom w:val="single" w:sz="8" w:space="0" w:color="333333"/>
              <w:right w:val="single" w:sz="8" w:space="0" w:color="333333"/>
            </w:tcBorders>
            <w:shd w:val="clear" w:color="auto" w:fill="F9EEE3"/>
            <w:tcMar>
              <w:top w:w="15" w:type="dxa"/>
              <w:left w:w="108" w:type="dxa"/>
              <w:bottom w:w="0" w:type="dxa"/>
              <w:right w:w="108" w:type="dxa"/>
            </w:tcMar>
            <w:vAlign w:val="center"/>
            <w:hideMark/>
          </w:tcPr>
          <w:p w14:paraId="67C4093B" w14:textId="635A9396" w:rsidR="002856F1" w:rsidRPr="00DC16EC" w:rsidRDefault="002856F1"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 xml:space="preserve">Exploratory </w:t>
            </w:r>
            <w:r w:rsidR="00623D3B" w:rsidRPr="00DC16EC">
              <w:rPr>
                <w:rFonts w:ascii="Century Gothic" w:hAnsi="Century Gothic" w:cs="Arial"/>
                <w:b/>
                <w:bCs/>
                <w:color w:val="auto"/>
                <w:sz w:val="20"/>
                <w:szCs w:val="20"/>
                <w:lang w:val="en-AU"/>
              </w:rPr>
              <w:t>All phases</w:t>
            </w:r>
          </w:p>
        </w:tc>
      </w:tr>
      <w:tr w:rsidR="00F743E0" w:rsidRPr="00DC16EC" w14:paraId="352F7C60" w14:textId="77777777" w:rsidTr="00F743E0">
        <w:trPr>
          <w:trHeight w:val="374"/>
        </w:trPr>
        <w:tc>
          <w:tcPr>
            <w:tcW w:w="2619" w:type="dxa"/>
            <w:vMerge w:val="restart"/>
            <w:tcBorders>
              <w:top w:val="single" w:sz="8" w:space="0" w:color="333333"/>
              <w:left w:val="single" w:sz="8" w:space="0" w:color="333333"/>
              <w:right w:val="single" w:sz="8" w:space="0" w:color="333333"/>
            </w:tcBorders>
            <w:shd w:val="clear" w:color="auto" w:fill="F9EEE3"/>
            <w:tcMar>
              <w:top w:w="15" w:type="dxa"/>
              <w:left w:w="108" w:type="dxa"/>
              <w:bottom w:w="0" w:type="dxa"/>
              <w:right w:w="108" w:type="dxa"/>
            </w:tcMar>
            <w:vAlign w:val="center"/>
            <w:hideMark/>
          </w:tcPr>
          <w:p w14:paraId="66230DEC" w14:textId="66C2E313"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 xml:space="preserve">LGBTQIA+ </w:t>
            </w:r>
          </w:p>
          <w:p w14:paraId="16DCB570" w14:textId="111823D3"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color w:val="auto"/>
                <w:sz w:val="20"/>
                <w:szCs w:val="20"/>
                <w:lang w:val="en-AU"/>
              </w:rPr>
              <w:t>(Total of n=25 participants)</w:t>
            </w:r>
          </w:p>
        </w:tc>
        <w:tc>
          <w:tcPr>
            <w:tcW w:w="6384" w:type="dxa"/>
            <w:tcBorders>
              <w:top w:val="single" w:sz="8" w:space="0" w:color="333333"/>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47021013" w14:textId="23BB0C46"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10x participants in specifically designed special interest sessions</w:t>
            </w:r>
          </w:p>
        </w:tc>
      </w:tr>
      <w:tr w:rsidR="00F743E0" w:rsidRPr="00DC16EC" w14:paraId="64C39B5A" w14:textId="77777777" w:rsidTr="00F743E0">
        <w:trPr>
          <w:trHeight w:val="705"/>
        </w:trPr>
        <w:tc>
          <w:tcPr>
            <w:tcW w:w="2619" w:type="dxa"/>
            <w:vMerge/>
            <w:tcBorders>
              <w:left w:val="single" w:sz="8" w:space="0" w:color="333333"/>
              <w:right w:val="single" w:sz="8" w:space="0" w:color="333333"/>
            </w:tcBorders>
            <w:shd w:val="clear" w:color="auto" w:fill="F9EEE3"/>
            <w:tcMar>
              <w:top w:w="15" w:type="dxa"/>
              <w:left w:w="108" w:type="dxa"/>
              <w:bottom w:w="0" w:type="dxa"/>
              <w:right w:w="108" w:type="dxa"/>
            </w:tcMar>
            <w:vAlign w:val="center"/>
          </w:tcPr>
          <w:p w14:paraId="042B3126"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384" w:type="dxa"/>
            <w:tcBorders>
              <w:top w:val="single" w:sz="4" w:space="0" w:color="AEAE9F" w:themeColor="accent1"/>
              <w:left w:val="single" w:sz="8" w:space="0" w:color="333333"/>
              <w:bottom w:val="nil"/>
              <w:right w:val="single" w:sz="8" w:space="0" w:color="333333"/>
            </w:tcBorders>
            <w:shd w:val="clear" w:color="auto" w:fill="auto"/>
            <w:tcMar>
              <w:top w:w="15" w:type="dxa"/>
              <w:left w:w="108" w:type="dxa"/>
              <w:bottom w:w="0" w:type="dxa"/>
              <w:right w:w="108" w:type="dxa"/>
            </w:tcMar>
            <w:vAlign w:val="center"/>
          </w:tcPr>
          <w:p w14:paraId="0809385A" w14:textId="59D29931"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15x participants who disclosed being part of the LGBTQIA+ community through the recruitment process and were captured in other sessions</w:t>
            </w:r>
          </w:p>
        </w:tc>
      </w:tr>
      <w:tr w:rsidR="00F743E0" w:rsidRPr="00DC16EC" w14:paraId="2DD082DC" w14:textId="77777777" w:rsidTr="00F743E0">
        <w:trPr>
          <w:trHeight w:val="20"/>
        </w:trPr>
        <w:tc>
          <w:tcPr>
            <w:tcW w:w="0" w:type="auto"/>
            <w:vMerge/>
            <w:tcBorders>
              <w:left w:val="single" w:sz="8" w:space="0" w:color="333333"/>
              <w:right w:val="single" w:sz="8" w:space="0" w:color="333333"/>
            </w:tcBorders>
            <w:shd w:val="clear" w:color="auto" w:fill="F9EEE3"/>
            <w:vAlign w:val="center"/>
            <w:hideMark/>
          </w:tcPr>
          <w:p w14:paraId="3B9E8E9D"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384" w:type="dxa"/>
            <w:tcBorders>
              <w:top w:val="nil"/>
              <w:left w:val="single" w:sz="8" w:space="0" w:color="333333"/>
              <w:bottom w:val="nil"/>
              <w:right w:val="single" w:sz="8" w:space="0" w:color="333333"/>
            </w:tcBorders>
            <w:shd w:val="clear" w:color="auto" w:fill="auto"/>
            <w:tcMar>
              <w:top w:w="15" w:type="dxa"/>
              <w:left w:w="108" w:type="dxa"/>
              <w:bottom w:w="0" w:type="dxa"/>
              <w:right w:w="108" w:type="dxa"/>
            </w:tcMar>
            <w:vAlign w:val="center"/>
            <w:hideMark/>
          </w:tcPr>
          <w:p w14:paraId="4CD1F5D3"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p>
        </w:tc>
      </w:tr>
      <w:tr w:rsidR="00F743E0" w:rsidRPr="00DC16EC" w14:paraId="41473468" w14:textId="77777777" w:rsidTr="00F743E0">
        <w:trPr>
          <w:trHeight w:val="20"/>
        </w:trPr>
        <w:tc>
          <w:tcPr>
            <w:tcW w:w="0" w:type="auto"/>
            <w:vMerge/>
            <w:tcBorders>
              <w:left w:val="single" w:sz="8" w:space="0" w:color="333333"/>
              <w:right w:val="single" w:sz="8" w:space="0" w:color="333333"/>
            </w:tcBorders>
            <w:shd w:val="clear" w:color="auto" w:fill="F9EEE3"/>
            <w:vAlign w:val="center"/>
            <w:hideMark/>
          </w:tcPr>
          <w:p w14:paraId="3338F848"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384" w:type="dxa"/>
            <w:tcBorders>
              <w:top w:val="nil"/>
              <w:left w:val="single" w:sz="8" w:space="0" w:color="333333"/>
              <w:bottom w:val="nil"/>
              <w:right w:val="single" w:sz="8" w:space="0" w:color="333333"/>
            </w:tcBorders>
            <w:shd w:val="clear" w:color="auto" w:fill="auto"/>
            <w:tcMar>
              <w:top w:w="15" w:type="dxa"/>
              <w:left w:w="108" w:type="dxa"/>
              <w:bottom w:w="0" w:type="dxa"/>
              <w:right w:w="108" w:type="dxa"/>
            </w:tcMar>
            <w:vAlign w:val="center"/>
            <w:hideMark/>
          </w:tcPr>
          <w:p w14:paraId="2B99AB23"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p>
        </w:tc>
      </w:tr>
      <w:tr w:rsidR="00F743E0" w:rsidRPr="00DC16EC" w14:paraId="277D18DC" w14:textId="77777777" w:rsidTr="00F743E0">
        <w:trPr>
          <w:trHeight w:val="20"/>
        </w:trPr>
        <w:tc>
          <w:tcPr>
            <w:tcW w:w="0" w:type="auto"/>
            <w:vMerge/>
            <w:tcBorders>
              <w:left w:val="single" w:sz="8" w:space="0" w:color="333333"/>
              <w:bottom w:val="single" w:sz="8" w:space="0" w:color="333333"/>
              <w:right w:val="single" w:sz="8" w:space="0" w:color="333333"/>
            </w:tcBorders>
            <w:shd w:val="clear" w:color="auto" w:fill="F9EEE3"/>
            <w:vAlign w:val="center"/>
            <w:hideMark/>
          </w:tcPr>
          <w:p w14:paraId="63B259B0"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384" w:type="dxa"/>
            <w:tcBorders>
              <w:top w:val="nil"/>
              <w:left w:val="single" w:sz="8" w:space="0" w:color="333333"/>
              <w:bottom w:val="single" w:sz="8" w:space="0" w:color="333333"/>
              <w:right w:val="single" w:sz="8" w:space="0" w:color="333333"/>
            </w:tcBorders>
            <w:shd w:val="clear" w:color="auto" w:fill="auto"/>
            <w:tcMar>
              <w:top w:w="15" w:type="dxa"/>
              <w:left w:w="108" w:type="dxa"/>
              <w:bottom w:w="0" w:type="dxa"/>
              <w:right w:w="108" w:type="dxa"/>
            </w:tcMar>
            <w:vAlign w:val="center"/>
            <w:hideMark/>
          </w:tcPr>
          <w:p w14:paraId="4C27A1F5" w14:textId="77777777" w:rsidR="00F743E0" w:rsidRPr="00DC16EC" w:rsidRDefault="00F743E0" w:rsidP="00415044">
            <w:pPr>
              <w:pStyle w:val="KTRMaintext"/>
              <w:spacing w:before="0" w:after="0" w:line="240" w:lineRule="auto"/>
              <w:rPr>
                <w:rFonts w:ascii="Century Gothic" w:hAnsi="Century Gothic" w:cs="Arial"/>
                <w:color w:val="auto"/>
                <w:sz w:val="20"/>
                <w:szCs w:val="20"/>
                <w:lang w:val="en-AU"/>
              </w:rPr>
            </w:pPr>
          </w:p>
        </w:tc>
      </w:tr>
      <w:tr w:rsidR="00F743E0" w:rsidRPr="00DC16EC" w14:paraId="3C494EA0" w14:textId="77777777" w:rsidTr="00F743E0">
        <w:trPr>
          <w:trHeight w:val="379"/>
        </w:trPr>
        <w:tc>
          <w:tcPr>
            <w:tcW w:w="2619" w:type="dxa"/>
            <w:vMerge w:val="restart"/>
            <w:tcBorders>
              <w:top w:val="single" w:sz="8" w:space="0" w:color="333333"/>
              <w:left w:val="single" w:sz="8" w:space="0" w:color="333333"/>
              <w:right w:val="single" w:sz="8" w:space="0" w:color="333333"/>
            </w:tcBorders>
            <w:shd w:val="clear" w:color="auto" w:fill="F9EEE3"/>
            <w:tcMar>
              <w:top w:w="15" w:type="dxa"/>
              <w:left w:w="108" w:type="dxa"/>
              <w:bottom w:w="0" w:type="dxa"/>
              <w:right w:w="108" w:type="dxa"/>
            </w:tcMar>
            <w:vAlign w:val="center"/>
            <w:hideMark/>
          </w:tcPr>
          <w:p w14:paraId="6B4D8DC9"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 xml:space="preserve">People with Disability </w:t>
            </w:r>
          </w:p>
          <w:p w14:paraId="052F7622" w14:textId="69DA0062"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color w:val="auto"/>
                <w:sz w:val="20"/>
                <w:szCs w:val="20"/>
                <w:lang w:val="en-AU"/>
              </w:rPr>
              <w:t>(Total of n=29 participants)</w:t>
            </w:r>
          </w:p>
        </w:tc>
        <w:tc>
          <w:tcPr>
            <w:tcW w:w="6384" w:type="dxa"/>
            <w:tcBorders>
              <w:top w:val="single" w:sz="8" w:space="0" w:color="333333"/>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hideMark/>
          </w:tcPr>
          <w:p w14:paraId="08D3B166" w14:textId="0060B96C"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10x participants in specifically designed special interest sessions</w:t>
            </w:r>
          </w:p>
        </w:tc>
      </w:tr>
      <w:tr w:rsidR="00F743E0" w:rsidRPr="00DC16EC" w14:paraId="223C0E56" w14:textId="77777777" w:rsidTr="00F743E0">
        <w:trPr>
          <w:trHeight w:val="705"/>
        </w:trPr>
        <w:tc>
          <w:tcPr>
            <w:tcW w:w="2619" w:type="dxa"/>
            <w:vMerge/>
            <w:tcBorders>
              <w:left w:val="single" w:sz="8" w:space="0" w:color="333333"/>
              <w:bottom w:val="single" w:sz="8" w:space="0" w:color="333333"/>
              <w:right w:val="single" w:sz="8" w:space="0" w:color="333333"/>
            </w:tcBorders>
            <w:shd w:val="clear" w:color="auto" w:fill="F9EEE3"/>
            <w:tcMar>
              <w:top w:w="15" w:type="dxa"/>
              <w:left w:w="108" w:type="dxa"/>
              <w:bottom w:w="0" w:type="dxa"/>
              <w:right w:w="108" w:type="dxa"/>
            </w:tcMar>
            <w:vAlign w:val="center"/>
          </w:tcPr>
          <w:p w14:paraId="357A9D76"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384" w:type="dxa"/>
            <w:tcBorders>
              <w:top w:val="single" w:sz="4" w:space="0" w:color="AEAE9F" w:themeColor="accent1"/>
              <w:left w:val="single" w:sz="8" w:space="0" w:color="333333"/>
              <w:bottom w:val="single" w:sz="8" w:space="0" w:color="333333"/>
              <w:right w:val="single" w:sz="8" w:space="0" w:color="333333"/>
            </w:tcBorders>
            <w:shd w:val="clear" w:color="auto" w:fill="auto"/>
            <w:tcMar>
              <w:top w:w="15" w:type="dxa"/>
              <w:left w:w="108" w:type="dxa"/>
              <w:bottom w:w="0" w:type="dxa"/>
              <w:right w:w="108" w:type="dxa"/>
            </w:tcMar>
            <w:vAlign w:val="center"/>
          </w:tcPr>
          <w:p w14:paraId="3BF7887E" w14:textId="19B6262D"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19x participants who disclosed having disability through the recruitment process or within their interview and were captured in other sessions</w:t>
            </w:r>
          </w:p>
        </w:tc>
      </w:tr>
      <w:tr w:rsidR="00DC16EC" w:rsidRPr="00DC16EC" w14:paraId="206B390C" w14:textId="77777777" w:rsidTr="00F743E0">
        <w:trPr>
          <w:trHeight w:val="20"/>
        </w:trPr>
        <w:tc>
          <w:tcPr>
            <w:tcW w:w="2619" w:type="dxa"/>
            <w:tcBorders>
              <w:top w:val="single" w:sz="8" w:space="0" w:color="333333"/>
              <w:left w:val="single" w:sz="8" w:space="0" w:color="333333"/>
              <w:bottom w:val="single" w:sz="8" w:space="0" w:color="333333"/>
              <w:right w:val="single" w:sz="8" w:space="0" w:color="333333"/>
            </w:tcBorders>
            <w:shd w:val="clear" w:color="auto" w:fill="F9EEE3"/>
            <w:tcMar>
              <w:top w:w="15" w:type="dxa"/>
              <w:left w:w="108" w:type="dxa"/>
              <w:bottom w:w="0" w:type="dxa"/>
              <w:right w:w="108" w:type="dxa"/>
            </w:tcMar>
            <w:vAlign w:val="center"/>
            <w:hideMark/>
          </w:tcPr>
          <w:p w14:paraId="635A2F48" w14:textId="6150458C" w:rsidR="002856F1" w:rsidRPr="00DC16EC" w:rsidRDefault="00031FD1"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Victim Survivors</w:t>
            </w:r>
            <w:r w:rsidR="009E5DFF" w:rsidRPr="00DC16EC">
              <w:rPr>
                <w:rFonts w:ascii="Century Gothic" w:hAnsi="Century Gothic" w:cs="Arial"/>
                <w:b/>
                <w:bCs/>
                <w:color w:val="auto"/>
                <w:sz w:val="20"/>
                <w:szCs w:val="20"/>
                <w:lang w:val="en-AU"/>
              </w:rPr>
              <w:t xml:space="preserve">   </w:t>
            </w:r>
            <w:r w:rsidR="0049138A" w:rsidRPr="00DC16EC">
              <w:rPr>
                <w:rFonts w:ascii="Century Gothic" w:hAnsi="Century Gothic" w:cs="Arial"/>
                <w:b/>
                <w:bCs/>
                <w:color w:val="auto"/>
                <w:sz w:val="20"/>
                <w:szCs w:val="20"/>
                <w:lang w:val="en-AU"/>
              </w:rPr>
              <w:t xml:space="preserve"> </w:t>
            </w:r>
          </w:p>
        </w:tc>
        <w:tc>
          <w:tcPr>
            <w:tcW w:w="6384" w:type="dxa"/>
            <w:tcBorders>
              <w:top w:val="single" w:sz="8" w:space="0" w:color="333333"/>
              <w:left w:val="single" w:sz="8" w:space="0" w:color="333333"/>
              <w:bottom w:val="single" w:sz="8" w:space="0" w:color="333333"/>
              <w:right w:val="single" w:sz="8" w:space="0" w:color="333333"/>
            </w:tcBorders>
            <w:shd w:val="clear" w:color="auto" w:fill="auto"/>
            <w:tcMar>
              <w:top w:w="15" w:type="dxa"/>
              <w:left w:w="108" w:type="dxa"/>
              <w:bottom w:w="0" w:type="dxa"/>
              <w:right w:w="108" w:type="dxa"/>
            </w:tcMar>
            <w:vAlign w:val="center"/>
            <w:hideMark/>
          </w:tcPr>
          <w:p w14:paraId="452A6D60" w14:textId="5D7B7CDD" w:rsidR="00031FD1" w:rsidRPr="00DC16EC" w:rsidRDefault="00F11E47"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4</w:t>
            </w:r>
            <w:r w:rsidR="00031FD1" w:rsidRPr="00DC16EC">
              <w:rPr>
                <w:rFonts w:ascii="Century Gothic" w:hAnsi="Century Gothic" w:cs="Arial"/>
                <w:color w:val="auto"/>
                <w:sz w:val="20"/>
                <w:szCs w:val="20"/>
                <w:lang w:val="en-AU"/>
              </w:rPr>
              <w:t xml:space="preserve">x participants </w:t>
            </w:r>
            <w:r w:rsidR="007B2210" w:rsidRPr="00DC16EC">
              <w:rPr>
                <w:rFonts w:ascii="Century Gothic" w:hAnsi="Century Gothic" w:cs="Arial"/>
                <w:color w:val="auto"/>
                <w:sz w:val="20"/>
                <w:szCs w:val="20"/>
                <w:lang w:val="en-AU"/>
              </w:rPr>
              <w:t xml:space="preserve">who identified as victim </w:t>
            </w:r>
            <w:proofErr w:type="gramStart"/>
            <w:r w:rsidR="007B2210" w:rsidRPr="00DC16EC">
              <w:rPr>
                <w:rFonts w:ascii="Century Gothic" w:hAnsi="Century Gothic" w:cs="Arial"/>
                <w:color w:val="auto"/>
                <w:sz w:val="20"/>
                <w:szCs w:val="20"/>
                <w:lang w:val="en-AU"/>
              </w:rPr>
              <w:t>survivors</w:t>
            </w:r>
            <w:proofErr w:type="gramEnd"/>
          </w:p>
          <w:p w14:paraId="15D4D139" w14:textId="3186D97C" w:rsidR="002856F1" w:rsidRPr="00DC16EC" w:rsidRDefault="009914C4"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Noting that victim survivors were not excluded from participating in all other sessions</w:t>
            </w:r>
          </w:p>
        </w:tc>
      </w:tr>
      <w:tr w:rsidR="00F743E0" w:rsidRPr="00DC16EC" w14:paraId="3C37EA4F" w14:textId="77777777" w:rsidTr="00F743E0">
        <w:trPr>
          <w:trHeight w:val="407"/>
        </w:trPr>
        <w:tc>
          <w:tcPr>
            <w:tcW w:w="2619" w:type="dxa"/>
            <w:vMerge w:val="restart"/>
            <w:tcBorders>
              <w:top w:val="single" w:sz="8" w:space="0" w:color="333333"/>
              <w:left w:val="single" w:sz="8" w:space="0" w:color="333333"/>
              <w:right w:val="single" w:sz="8" w:space="0" w:color="333333"/>
            </w:tcBorders>
            <w:shd w:val="clear" w:color="auto" w:fill="F9EEE3"/>
            <w:tcMar>
              <w:top w:w="15" w:type="dxa"/>
              <w:left w:w="108" w:type="dxa"/>
              <w:bottom w:w="0" w:type="dxa"/>
              <w:right w:w="108" w:type="dxa"/>
            </w:tcMar>
            <w:vAlign w:val="center"/>
          </w:tcPr>
          <w:p w14:paraId="557E5E91"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 xml:space="preserve">CALD </w:t>
            </w:r>
          </w:p>
          <w:p w14:paraId="72C34732" w14:textId="1070E142"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color w:val="auto"/>
                <w:sz w:val="20"/>
                <w:szCs w:val="20"/>
                <w:lang w:val="en-AU"/>
              </w:rPr>
              <w:t>(Total of n=38 participants)</w:t>
            </w:r>
          </w:p>
        </w:tc>
        <w:tc>
          <w:tcPr>
            <w:tcW w:w="6384" w:type="dxa"/>
            <w:tcBorders>
              <w:top w:val="single" w:sz="8" w:space="0" w:color="333333"/>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tcPr>
          <w:p w14:paraId="488F4ADD" w14:textId="41967C8D"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14x participants in specifically designed special interest sessions</w:t>
            </w:r>
          </w:p>
        </w:tc>
      </w:tr>
      <w:tr w:rsidR="00F743E0" w:rsidRPr="00DC16EC" w14:paraId="2F6718AF" w14:textId="77777777" w:rsidTr="00F743E0">
        <w:trPr>
          <w:trHeight w:val="705"/>
        </w:trPr>
        <w:tc>
          <w:tcPr>
            <w:tcW w:w="2619" w:type="dxa"/>
            <w:vMerge/>
            <w:tcBorders>
              <w:left w:val="single" w:sz="8" w:space="0" w:color="333333"/>
              <w:bottom w:val="single" w:sz="8" w:space="0" w:color="333333"/>
              <w:right w:val="single" w:sz="8" w:space="0" w:color="333333"/>
            </w:tcBorders>
            <w:shd w:val="clear" w:color="auto" w:fill="F9EEE3"/>
            <w:tcMar>
              <w:top w:w="15" w:type="dxa"/>
              <w:left w:w="108" w:type="dxa"/>
              <w:bottom w:w="0" w:type="dxa"/>
              <w:right w:w="108" w:type="dxa"/>
            </w:tcMar>
            <w:vAlign w:val="center"/>
          </w:tcPr>
          <w:p w14:paraId="2AF38896"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384" w:type="dxa"/>
            <w:tcBorders>
              <w:top w:val="single" w:sz="4" w:space="0" w:color="AEAE9F" w:themeColor="accent1"/>
              <w:left w:val="single" w:sz="8" w:space="0" w:color="333333"/>
              <w:bottom w:val="single" w:sz="8" w:space="0" w:color="333333"/>
              <w:right w:val="single" w:sz="8" w:space="0" w:color="333333"/>
            </w:tcBorders>
            <w:shd w:val="clear" w:color="auto" w:fill="auto"/>
            <w:tcMar>
              <w:top w:w="15" w:type="dxa"/>
              <w:left w:w="108" w:type="dxa"/>
              <w:bottom w:w="0" w:type="dxa"/>
              <w:right w:w="108" w:type="dxa"/>
            </w:tcMar>
            <w:vAlign w:val="center"/>
          </w:tcPr>
          <w:p w14:paraId="5BCBAADF" w14:textId="453503FD"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24x participants who disclosed being culturally and linguistically diverse through the recruitment process and were captured in other sessions</w:t>
            </w:r>
          </w:p>
        </w:tc>
      </w:tr>
      <w:tr w:rsidR="00F743E0" w:rsidRPr="00DC16EC" w14:paraId="36712A06" w14:textId="77777777" w:rsidTr="00F743E0">
        <w:trPr>
          <w:trHeight w:val="367"/>
        </w:trPr>
        <w:tc>
          <w:tcPr>
            <w:tcW w:w="2619" w:type="dxa"/>
            <w:vMerge w:val="restart"/>
            <w:tcBorders>
              <w:top w:val="single" w:sz="8" w:space="0" w:color="333333"/>
              <w:left w:val="single" w:sz="8" w:space="0" w:color="333333"/>
              <w:right w:val="single" w:sz="8" w:space="0" w:color="333333"/>
            </w:tcBorders>
            <w:shd w:val="clear" w:color="auto" w:fill="F9EEE3"/>
            <w:tcMar>
              <w:top w:w="15" w:type="dxa"/>
              <w:left w:w="108" w:type="dxa"/>
              <w:bottom w:w="0" w:type="dxa"/>
              <w:right w:w="108" w:type="dxa"/>
            </w:tcMar>
            <w:vAlign w:val="center"/>
          </w:tcPr>
          <w:p w14:paraId="280C5731"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 xml:space="preserve">Indigenous Australians </w:t>
            </w:r>
          </w:p>
          <w:p w14:paraId="4824B35D" w14:textId="6BFEC65A"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r w:rsidRPr="00DC16EC">
              <w:rPr>
                <w:rFonts w:ascii="Century Gothic" w:hAnsi="Century Gothic" w:cs="Arial"/>
                <w:color w:val="auto"/>
                <w:sz w:val="20"/>
                <w:szCs w:val="20"/>
                <w:lang w:val="en-AU"/>
              </w:rPr>
              <w:t>(Total of n=18 participants)</w:t>
            </w:r>
          </w:p>
        </w:tc>
        <w:tc>
          <w:tcPr>
            <w:tcW w:w="6384" w:type="dxa"/>
            <w:tcBorders>
              <w:top w:val="single" w:sz="8" w:space="0" w:color="333333"/>
              <w:left w:val="single" w:sz="8" w:space="0" w:color="333333"/>
              <w:bottom w:val="single" w:sz="4" w:space="0" w:color="AEAE9F" w:themeColor="accent1"/>
              <w:right w:val="single" w:sz="8" w:space="0" w:color="333333"/>
            </w:tcBorders>
            <w:shd w:val="clear" w:color="auto" w:fill="auto"/>
            <w:tcMar>
              <w:top w:w="15" w:type="dxa"/>
              <w:left w:w="108" w:type="dxa"/>
              <w:bottom w:w="0" w:type="dxa"/>
              <w:right w:w="108" w:type="dxa"/>
            </w:tcMar>
            <w:vAlign w:val="center"/>
          </w:tcPr>
          <w:p w14:paraId="4301C862" w14:textId="281185DB"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15x participants in specifically designed special interest sessions</w:t>
            </w:r>
          </w:p>
        </w:tc>
      </w:tr>
      <w:tr w:rsidR="00F743E0" w:rsidRPr="00DC16EC" w14:paraId="63BE2870" w14:textId="77777777" w:rsidTr="00F743E0">
        <w:trPr>
          <w:trHeight w:val="705"/>
        </w:trPr>
        <w:tc>
          <w:tcPr>
            <w:tcW w:w="2619" w:type="dxa"/>
            <w:vMerge/>
            <w:tcBorders>
              <w:left w:val="single" w:sz="8" w:space="0" w:color="333333"/>
              <w:bottom w:val="single" w:sz="8" w:space="0" w:color="333333"/>
              <w:right w:val="single" w:sz="8" w:space="0" w:color="333333"/>
            </w:tcBorders>
            <w:shd w:val="clear" w:color="auto" w:fill="F9EEE3"/>
            <w:tcMar>
              <w:top w:w="15" w:type="dxa"/>
              <w:left w:w="108" w:type="dxa"/>
              <w:bottom w:w="0" w:type="dxa"/>
              <w:right w:w="108" w:type="dxa"/>
            </w:tcMar>
            <w:vAlign w:val="center"/>
          </w:tcPr>
          <w:p w14:paraId="58560062" w14:textId="77777777" w:rsidR="00F743E0" w:rsidRPr="00DC16EC" w:rsidRDefault="00F743E0" w:rsidP="00415044">
            <w:pPr>
              <w:pStyle w:val="KTRMaintext"/>
              <w:spacing w:before="0" w:after="0" w:line="240" w:lineRule="auto"/>
              <w:rPr>
                <w:rFonts w:ascii="Century Gothic" w:hAnsi="Century Gothic" w:cs="Arial"/>
                <w:b/>
                <w:bCs/>
                <w:color w:val="auto"/>
                <w:sz w:val="20"/>
                <w:szCs w:val="20"/>
                <w:lang w:val="en-AU"/>
              </w:rPr>
            </w:pPr>
          </w:p>
        </w:tc>
        <w:tc>
          <w:tcPr>
            <w:tcW w:w="6384" w:type="dxa"/>
            <w:tcBorders>
              <w:top w:val="single" w:sz="4" w:space="0" w:color="AEAE9F" w:themeColor="accent1"/>
              <w:left w:val="single" w:sz="8" w:space="0" w:color="333333"/>
              <w:bottom w:val="single" w:sz="8" w:space="0" w:color="333333"/>
              <w:right w:val="single" w:sz="8" w:space="0" w:color="333333"/>
            </w:tcBorders>
            <w:shd w:val="clear" w:color="auto" w:fill="auto"/>
            <w:tcMar>
              <w:top w:w="15" w:type="dxa"/>
              <w:left w:w="108" w:type="dxa"/>
              <w:bottom w:w="0" w:type="dxa"/>
              <w:right w:w="108" w:type="dxa"/>
            </w:tcMar>
            <w:vAlign w:val="center"/>
          </w:tcPr>
          <w:p w14:paraId="765987DD" w14:textId="7D8ACDCE" w:rsidR="00F743E0" w:rsidRPr="00DC16EC" w:rsidRDefault="00F743E0" w:rsidP="00415044">
            <w:pPr>
              <w:pStyle w:val="KTRMaintext"/>
              <w:spacing w:before="0" w:after="0" w:line="240" w:lineRule="auto"/>
              <w:rPr>
                <w:rFonts w:ascii="Century Gothic" w:hAnsi="Century Gothic" w:cs="Arial"/>
                <w:color w:val="auto"/>
                <w:sz w:val="20"/>
                <w:szCs w:val="20"/>
                <w:lang w:val="en-AU"/>
              </w:rPr>
            </w:pPr>
            <w:r w:rsidRPr="00DC16EC">
              <w:rPr>
                <w:rFonts w:ascii="Century Gothic" w:hAnsi="Century Gothic" w:cs="Arial"/>
                <w:color w:val="auto"/>
                <w:sz w:val="20"/>
                <w:szCs w:val="20"/>
                <w:lang w:val="en-AU"/>
              </w:rPr>
              <w:t>3x participants who identified themselves as Aboriginal and Torres Strait Islander during the recruitment process and were captured in other sessions</w:t>
            </w:r>
          </w:p>
        </w:tc>
      </w:tr>
    </w:tbl>
    <w:p w14:paraId="430E5220" w14:textId="77777777" w:rsidR="009775D5" w:rsidRDefault="009775D5">
      <w:pPr>
        <w:rPr>
          <w:rFonts w:cs="Arial"/>
          <w:b/>
          <w:bCs/>
          <w:color w:val="auto"/>
          <w:szCs w:val="20"/>
          <w:lang w:val="en-AU" w:eastAsia="en-AU"/>
        </w:rPr>
      </w:pPr>
      <w:r>
        <w:rPr>
          <w:rFonts w:cs="Arial"/>
          <w:b/>
          <w:bCs/>
          <w:color w:val="auto"/>
          <w:szCs w:val="20"/>
          <w:lang w:val="en-AU"/>
        </w:rPr>
        <w:br w:type="page"/>
      </w:r>
    </w:p>
    <w:p w14:paraId="5658FBC1" w14:textId="588DE78C" w:rsidR="0076123E" w:rsidRPr="00DC16EC" w:rsidRDefault="0076123E" w:rsidP="008E582F">
      <w:pPr>
        <w:pStyle w:val="KTRMaintext"/>
        <w:rPr>
          <w:rFonts w:ascii="Century Gothic" w:hAnsi="Century Gothic" w:cs="Arial"/>
          <w:color w:val="auto"/>
          <w:sz w:val="20"/>
          <w:szCs w:val="20"/>
          <w:lang w:val="en-AU"/>
        </w:rPr>
      </w:pPr>
      <w:r w:rsidRPr="00DC16EC">
        <w:rPr>
          <w:rFonts w:ascii="Century Gothic" w:eastAsiaTheme="minorEastAsia" w:hAnsi="Century Gothic" w:cs="Arial"/>
          <w:b/>
          <w:bCs/>
          <w:color w:val="auto"/>
          <w:sz w:val="20"/>
          <w:szCs w:val="20"/>
          <w:lang w:val="en-AU"/>
        </w:rPr>
        <w:lastRenderedPageBreak/>
        <w:t xml:space="preserve">Sampling structure - </w:t>
      </w:r>
      <w:bookmarkEnd w:id="22"/>
      <w:r w:rsidR="009775D5">
        <w:rPr>
          <w:rFonts w:ascii="Century Gothic" w:eastAsiaTheme="minorEastAsia" w:hAnsi="Century Gothic" w:cs="Arial"/>
          <w:b/>
          <w:bCs/>
          <w:color w:val="auto"/>
          <w:sz w:val="20"/>
          <w:szCs w:val="20"/>
          <w:lang w:val="en-AU"/>
        </w:rPr>
        <w:t>Formative</w:t>
      </w:r>
    </w:p>
    <w:p w14:paraId="2EBF04C3" w14:textId="27091887" w:rsidR="0076123E" w:rsidRPr="00DC16EC" w:rsidRDefault="0076123E" w:rsidP="0076123E">
      <w:pPr>
        <w:pStyle w:val="Mainbodytext"/>
        <w:rPr>
          <w:rFonts w:cs="Arial"/>
          <w:sz w:val="20"/>
          <w:szCs w:val="20"/>
          <w:lang w:val="en-AU"/>
        </w:rPr>
      </w:pPr>
      <w:r w:rsidRPr="00DC16EC">
        <w:rPr>
          <w:rFonts w:cs="Arial"/>
          <w:sz w:val="20"/>
          <w:szCs w:val="20"/>
          <w:lang w:val="en-AU"/>
        </w:rPr>
        <w:t>One of our key challenges in developing the formative research</w:t>
      </w:r>
      <w:r w:rsidR="002176E4" w:rsidRPr="00DC16EC">
        <w:rPr>
          <w:rFonts w:cs="Arial"/>
          <w:sz w:val="20"/>
          <w:szCs w:val="20"/>
          <w:lang w:val="en-AU"/>
        </w:rPr>
        <w:t>,</w:t>
      </w:r>
      <w:r w:rsidRPr="00DC16EC">
        <w:rPr>
          <w:rFonts w:cs="Arial"/>
          <w:sz w:val="20"/>
          <w:szCs w:val="20"/>
          <w:lang w:val="en-AU"/>
        </w:rPr>
        <w:t xml:space="preserve"> for a campaign that </w:t>
      </w:r>
      <w:r w:rsidR="004817B1" w:rsidRPr="00DC16EC">
        <w:rPr>
          <w:rFonts w:cs="Arial"/>
          <w:sz w:val="20"/>
          <w:szCs w:val="20"/>
          <w:lang w:val="en-AU"/>
        </w:rPr>
        <w:t>focuses</w:t>
      </w:r>
      <w:r w:rsidRPr="00DC16EC">
        <w:rPr>
          <w:rFonts w:cs="Arial"/>
          <w:sz w:val="20"/>
          <w:szCs w:val="20"/>
          <w:lang w:val="en-AU"/>
        </w:rPr>
        <w:t xml:space="preserve"> on influencers</w:t>
      </w:r>
      <w:r w:rsidR="002176E4" w:rsidRPr="00DC16EC">
        <w:rPr>
          <w:rFonts w:cs="Arial"/>
          <w:sz w:val="20"/>
          <w:szCs w:val="20"/>
          <w:lang w:val="en-AU"/>
        </w:rPr>
        <w:t>,</w:t>
      </w:r>
      <w:r w:rsidRPr="00DC16EC">
        <w:rPr>
          <w:rFonts w:cs="Arial"/>
          <w:sz w:val="20"/>
          <w:szCs w:val="20"/>
          <w:lang w:val="en-AU"/>
        </w:rPr>
        <w:t xml:space="preserve"> </w:t>
      </w:r>
      <w:r w:rsidR="00225E37" w:rsidRPr="00DC16EC">
        <w:rPr>
          <w:rFonts w:cs="Arial"/>
          <w:sz w:val="20"/>
          <w:szCs w:val="20"/>
          <w:lang w:val="en-AU"/>
        </w:rPr>
        <w:t>wa</w:t>
      </w:r>
      <w:r w:rsidRPr="00DC16EC">
        <w:rPr>
          <w:rFonts w:cs="Arial"/>
          <w:sz w:val="20"/>
          <w:szCs w:val="20"/>
          <w:lang w:val="en-AU"/>
        </w:rPr>
        <w:t xml:space="preserve">s to understand the gaps and synergies between different age cohorts and generations. </w:t>
      </w:r>
      <w:r w:rsidR="009914C4" w:rsidRPr="00DC16EC">
        <w:rPr>
          <w:rFonts w:cs="Arial"/>
          <w:sz w:val="20"/>
          <w:szCs w:val="20"/>
          <w:lang w:val="en-AU"/>
        </w:rPr>
        <w:t xml:space="preserve"> </w:t>
      </w:r>
      <w:r w:rsidRPr="00DC16EC">
        <w:rPr>
          <w:rFonts w:cs="Arial"/>
          <w:sz w:val="20"/>
          <w:szCs w:val="20"/>
          <w:lang w:val="en-AU"/>
        </w:rPr>
        <w:t xml:space="preserve">Previous work in this area has highlighted significant gaps in the perceptions and daily reality of young people and the understanding of older “influencers”. </w:t>
      </w:r>
      <w:r w:rsidR="009914C4" w:rsidRPr="00DC16EC">
        <w:rPr>
          <w:rFonts w:cs="Arial"/>
          <w:sz w:val="20"/>
          <w:szCs w:val="20"/>
          <w:lang w:val="en-AU"/>
        </w:rPr>
        <w:t xml:space="preserve"> </w:t>
      </w:r>
      <w:r w:rsidRPr="00DC16EC">
        <w:rPr>
          <w:rFonts w:cs="Arial"/>
          <w:sz w:val="20"/>
          <w:szCs w:val="20"/>
          <w:lang w:val="en-AU"/>
        </w:rPr>
        <w:t xml:space="preserve">For our customised research design, we addressed this in </w:t>
      </w:r>
      <w:r w:rsidR="008F5AF2" w:rsidRPr="00DC16EC">
        <w:rPr>
          <w:rFonts w:cs="Arial"/>
          <w:sz w:val="20"/>
          <w:szCs w:val="20"/>
          <w:lang w:val="en-AU"/>
        </w:rPr>
        <w:t>the following</w:t>
      </w:r>
      <w:r w:rsidRPr="00DC16EC">
        <w:rPr>
          <w:rFonts w:cs="Arial"/>
          <w:sz w:val="20"/>
          <w:szCs w:val="20"/>
          <w:lang w:val="en-AU"/>
        </w:rPr>
        <w:t xml:space="preserve"> different ways: </w:t>
      </w:r>
    </w:p>
    <w:p w14:paraId="71268B06" w14:textId="77777777" w:rsidR="0076123E" w:rsidRPr="00DC16EC" w:rsidRDefault="0076123E" w:rsidP="00DA0C63">
      <w:pPr>
        <w:pStyle w:val="Mainbodytext"/>
        <w:numPr>
          <w:ilvl w:val="0"/>
          <w:numId w:val="3"/>
        </w:numPr>
        <w:rPr>
          <w:rFonts w:cs="Arial"/>
          <w:sz w:val="20"/>
          <w:szCs w:val="20"/>
          <w:lang w:val="en-AU"/>
        </w:rPr>
      </w:pPr>
      <w:r w:rsidRPr="00DC16EC">
        <w:rPr>
          <w:rFonts w:cs="Arial"/>
          <w:sz w:val="20"/>
          <w:szCs w:val="20"/>
          <w:lang w:val="en-AU"/>
        </w:rPr>
        <w:t xml:space="preserve">An overall methodological focus on young people with a skew towards younger males. </w:t>
      </w:r>
    </w:p>
    <w:p w14:paraId="6EB04B61" w14:textId="77777777" w:rsidR="0076123E" w:rsidRPr="00DC16EC" w:rsidRDefault="0076123E" w:rsidP="00DA0C63">
      <w:pPr>
        <w:pStyle w:val="Mainbodytext"/>
        <w:numPr>
          <w:ilvl w:val="0"/>
          <w:numId w:val="3"/>
        </w:numPr>
        <w:rPr>
          <w:rFonts w:cs="Arial"/>
          <w:sz w:val="20"/>
          <w:szCs w:val="20"/>
          <w:lang w:val="en-AU"/>
        </w:rPr>
      </w:pPr>
      <w:r w:rsidRPr="00DC16EC">
        <w:rPr>
          <w:rFonts w:cs="Arial"/>
          <w:sz w:val="20"/>
          <w:szCs w:val="20"/>
          <w:lang w:val="en-AU"/>
        </w:rPr>
        <w:t xml:space="preserve">Developing and applying an innovative “generational chain” approach which will provide insight to these gaps and synergies between different cohorts. </w:t>
      </w:r>
    </w:p>
    <w:p w14:paraId="7437ADC5" w14:textId="22FEC863" w:rsidR="008E582F" w:rsidRPr="00DC16EC" w:rsidRDefault="004817B1" w:rsidP="00DA0C63">
      <w:pPr>
        <w:pStyle w:val="Mainbodytext"/>
        <w:numPr>
          <w:ilvl w:val="0"/>
          <w:numId w:val="3"/>
        </w:numPr>
        <w:rPr>
          <w:rFonts w:cs="Arial"/>
          <w:sz w:val="20"/>
          <w:szCs w:val="20"/>
          <w:lang w:val="en-AU"/>
        </w:rPr>
      </w:pPr>
      <w:r w:rsidRPr="00DC16EC">
        <w:rPr>
          <w:rFonts w:cs="Arial"/>
          <w:sz w:val="20"/>
          <w:szCs w:val="20"/>
          <w:lang w:val="en-AU"/>
        </w:rPr>
        <w:t>Focusing</w:t>
      </w:r>
      <w:r w:rsidR="0076123E" w:rsidRPr="00DC16EC">
        <w:rPr>
          <w:rFonts w:cs="Arial"/>
          <w:sz w:val="20"/>
          <w:szCs w:val="20"/>
          <w:lang w:val="en-AU"/>
        </w:rPr>
        <w:t xml:space="preserve"> discussions on changes in terms of perceptions, definitions, community responses, contextual </w:t>
      </w:r>
      <w:proofErr w:type="gramStart"/>
      <w:r w:rsidR="0076123E" w:rsidRPr="00DC16EC">
        <w:rPr>
          <w:rFonts w:cs="Arial"/>
          <w:sz w:val="20"/>
          <w:szCs w:val="20"/>
          <w:lang w:val="en-AU"/>
        </w:rPr>
        <w:t>factors</w:t>
      </w:r>
      <w:proofErr w:type="gramEnd"/>
      <w:r w:rsidR="0076123E" w:rsidRPr="00DC16EC">
        <w:rPr>
          <w:rFonts w:cs="Arial"/>
          <w:sz w:val="20"/>
          <w:szCs w:val="20"/>
          <w:lang w:val="en-AU"/>
        </w:rPr>
        <w:t xml:space="preserve"> and behaviours.</w:t>
      </w:r>
    </w:p>
    <w:p w14:paraId="5ADB76C9" w14:textId="77777777" w:rsidR="008F5AF2" w:rsidRPr="00DC16EC" w:rsidRDefault="008F5AF2" w:rsidP="008E582F">
      <w:pPr>
        <w:pStyle w:val="Mainbodytext"/>
        <w:rPr>
          <w:rFonts w:cs="Arial"/>
          <w:b/>
          <w:bCs/>
          <w:sz w:val="20"/>
          <w:szCs w:val="20"/>
          <w:lang w:val="en-AU"/>
        </w:rPr>
      </w:pPr>
    </w:p>
    <w:p w14:paraId="0DD9F8D6" w14:textId="52066848" w:rsidR="0076123E" w:rsidRPr="00DC16EC" w:rsidRDefault="0076123E" w:rsidP="008E582F">
      <w:pPr>
        <w:pStyle w:val="Mainbodytext"/>
        <w:rPr>
          <w:rFonts w:cs="Arial"/>
          <w:b/>
          <w:bCs/>
          <w:sz w:val="20"/>
          <w:szCs w:val="20"/>
          <w:lang w:val="en-AU"/>
        </w:rPr>
      </w:pPr>
      <w:r w:rsidRPr="00DC16EC">
        <w:rPr>
          <w:rFonts w:cs="Arial"/>
          <w:b/>
          <w:bCs/>
          <w:sz w:val="20"/>
          <w:szCs w:val="20"/>
          <w:lang w:val="en-AU"/>
        </w:rPr>
        <w:t xml:space="preserve">The Generational Chain </w:t>
      </w:r>
    </w:p>
    <w:p w14:paraId="76A6DE6C" w14:textId="2C00F1CB" w:rsidR="0076123E" w:rsidRPr="00DC16EC" w:rsidRDefault="0076123E" w:rsidP="0076123E">
      <w:pPr>
        <w:pStyle w:val="Mainbodytext"/>
        <w:rPr>
          <w:rFonts w:cs="Arial"/>
          <w:sz w:val="20"/>
          <w:szCs w:val="20"/>
          <w:lang w:val="en-AU"/>
        </w:rPr>
      </w:pPr>
      <w:r w:rsidRPr="00DC16EC">
        <w:rPr>
          <w:rFonts w:cs="Arial"/>
          <w:sz w:val="20"/>
          <w:szCs w:val="20"/>
          <w:lang w:val="en-AU"/>
        </w:rPr>
        <w:t xml:space="preserve">The purpose </w:t>
      </w:r>
      <w:r w:rsidR="007B2210" w:rsidRPr="00DC16EC">
        <w:rPr>
          <w:rFonts w:cs="Arial"/>
          <w:sz w:val="20"/>
          <w:szCs w:val="20"/>
          <w:lang w:val="en-AU"/>
        </w:rPr>
        <w:t>of this technique</w:t>
      </w:r>
      <w:r w:rsidR="009914C4" w:rsidRPr="00DC16EC">
        <w:rPr>
          <w:rFonts w:cs="Arial"/>
          <w:sz w:val="20"/>
          <w:szCs w:val="20"/>
          <w:lang w:val="en-AU"/>
        </w:rPr>
        <w:t xml:space="preserve"> was</w:t>
      </w:r>
      <w:r w:rsidRPr="00DC16EC">
        <w:rPr>
          <w:rFonts w:cs="Arial"/>
          <w:sz w:val="20"/>
          <w:szCs w:val="20"/>
          <w:lang w:val="en-AU"/>
        </w:rPr>
        <w:t xml:space="preserve"> to provide direct insight to the perceptions </w:t>
      </w:r>
      <w:r w:rsidRPr="00DC16EC">
        <w:rPr>
          <w:rFonts w:cs="Arial"/>
          <w:i/>
          <w:iCs/>
          <w:sz w:val="20"/>
          <w:szCs w:val="20"/>
          <w:lang w:val="en-AU"/>
        </w:rPr>
        <w:t>between</w:t>
      </w:r>
      <w:r w:rsidRPr="00DC16EC">
        <w:rPr>
          <w:rFonts w:cs="Arial"/>
          <w:sz w:val="20"/>
          <w:szCs w:val="20"/>
          <w:lang w:val="en-AU"/>
        </w:rPr>
        <w:t xml:space="preserve"> different cohorts allowing deep insight to the challenges for influencers and those they seek to influence. </w:t>
      </w:r>
      <w:r w:rsidR="009914C4" w:rsidRPr="00DC16EC">
        <w:rPr>
          <w:rFonts w:cs="Arial"/>
          <w:sz w:val="20"/>
          <w:szCs w:val="20"/>
          <w:lang w:val="en-AU"/>
        </w:rPr>
        <w:t xml:space="preserve"> </w:t>
      </w:r>
      <w:r w:rsidRPr="00DC16EC">
        <w:rPr>
          <w:rFonts w:cs="Arial"/>
          <w:sz w:val="20"/>
          <w:szCs w:val="20"/>
          <w:lang w:val="en-AU"/>
        </w:rPr>
        <w:t xml:space="preserve">The technique is designed around recruitment of </w:t>
      </w:r>
      <w:r w:rsidR="007B2210" w:rsidRPr="00DC16EC">
        <w:rPr>
          <w:rFonts w:cs="Arial"/>
          <w:sz w:val="20"/>
          <w:szCs w:val="20"/>
          <w:lang w:val="en-AU"/>
        </w:rPr>
        <w:t>three</w:t>
      </w:r>
      <w:r w:rsidRPr="00DC16EC">
        <w:rPr>
          <w:rFonts w:cs="Arial"/>
          <w:sz w:val="20"/>
          <w:szCs w:val="20"/>
          <w:lang w:val="en-AU"/>
        </w:rPr>
        <w:t xml:space="preserve"> focus groups, conducted sequentially in the same location: </w:t>
      </w:r>
    </w:p>
    <w:p w14:paraId="7AAFD270" w14:textId="1E7AEE95" w:rsidR="0076123E" w:rsidRPr="00DC16EC" w:rsidRDefault="0076123E" w:rsidP="00DA0C63">
      <w:pPr>
        <w:pStyle w:val="Mainbodytext"/>
        <w:numPr>
          <w:ilvl w:val="0"/>
          <w:numId w:val="4"/>
        </w:numPr>
        <w:rPr>
          <w:rFonts w:cs="Arial"/>
          <w:sz w:val="20"/>
          <w:szCs w:val="20"/>
          <w:lang w:val="en-AU"/>
        </w:rPr>
      </w:pPr>
      <w:r w:rsidRPr="00DC16EC">
        <w:rPr>
          <w:rFonts w:cs="Arial"/>
          <w:sz w:val="20"/>
          <w:szCs w:val="20"/>
          <w:lang w:val="en-AU"/>
        </w:rPr>
        <w:t xml:space="preserve">Young people aged 15-17 </w:t>
      </w:r>
      <w:proofErr w:type="gramStart"/>
      <w:r w:rsidRPr="00DC16EC">
        <w:rPr>
          <w:rFonts w:cs="Arial"/>
          <w:sz w:val="20"/>
          <w:szCs w:val="20"/>
          <w:lang w:val="en-AU"/>
        </w:rPr>
        <w:t>years</w:t>
      </w:r>
      <w:r w:rsidR="007B2210" w:rsidRPr="00DC16EC">
        <w:rPr>
          <w:rFonts w:cs="Arial"/>
          <w:sz w:val="20"/>
          <w:szCs w:val="20"/>
          <w:lang w:val="en-AU"/>
        </w:rPr>
        <w:t>;</w:t>
      </w:r>
      <w:proofErr w:type="gramEnd"/>
    </w:p>
    <w:p w14:paraId="4629009B" w14:textId="6D1F89D1" w:rsidR="0076123E" w:rsidRPr="00DC16EC" w:rsidRDefault="0076123E" w:rsidP="00DA0C63">
      <w:pPr>
        <w:pStyle w:val="Mainbodytext"/>
        <w:numPr>
          <w:ilvl w:val="0"/>
          <w:numId w:val="4"/>
        </w:numPr>
        <w:rPr>
          <w:rFonts w:cs="Arial"/>
          <w:sz w:val="20"/>
          <w:szCs w:val="20"/>
          <w:lang w:val="en-AU"/>
        </w:rPr>
      </w:pPr>
      <w:r w:rsidRPr="00DC16EC">
        <w:rPr>
          <w:rFonts w:cs="Arial"/>
          <w:sz w:val="20"/>
          <w:szCs w:val="20"/>
          <w:lang w:val="en-AU"/>
        </w:rPr>
        <w:t xml:space="preserve">Young people aged 18-24 years with younger siblings aged 10-17 </w:t>
      </w:r>
      <w:proofErr w:type="gramStart"/>
      <w:r w:rsidRPr="00DC16EC">
        <w:rPr>
          <w:rFonts w:cs="Arial"/>
          <w:sz w:val="20"/>
          <w:szCs w:val="20"/>
          <w:lang w:val="en-AU"/>
        </w:rPr>
        <w:t>years</w:t>
      </w:r>
      <w:r w:rsidR="007B2210" w:rsidRPr="00DC16EC">
        <w:rPr>
          <w:rFonts w:cs="Arial"/>
          <w:sz w:val="20"/>
          <w:szCs w:val="20"/>
          <w:lang w:val="en-AU"/>
        </w:rPr>
        <w:t>;</w:t>
      </w:r>
      <w:proofErr w:type="gramEnd"/>
    </w:p>
    <w:p w14:paraId="2E092622" w14:textId="6DF6FFE6" w:rsidR="0076123E" w:rsidRPr="00DC16EC" w:rsidRDefault="0076123E" w:rsidP="00DA0C63">
      <w:pPr>
        <w:pStyle w:val="Mainbodytext"/>
        <w:numPr>
          <w:ilvl w:val="0"/>
          <w:numId w:val="4"/>
        </w:numPr>
        <w:rPr>
          <w:rFonts w:cs="Arial"/>
          <w:sz w:val="20"/>
          <w:szCs w:val="20"/>
          <w:lang w:val="en-AU"/>
        </w:rPr>
      </w:pPr>
      <w:r w:rsidRPr="00DC16EC">
        <w:rPr>
          <w:rFonts w:cs="Arial"/>
          <w:sz w:val="20"/>
          <w:szCs w:val="20"/>
          <w:lang w:val="en-AU"/>
        </w:rPr>
        <w:t>Parents of young people aged 10-17 years</w:t>
      </w:r>
      <w:r w:rsidR="007B2210" w:rsidRPr="00DC16EC">
        <w:rPr>
          <w:rFonts w:cs="Arial"/>
          <w:sz w:val="20"/>
          <w:szCs w:val="20"/>
          <w:lang w:val="en-AU"/>
        </w:rPr>
        <w:t>.</w:t>
      </w:r>
    </w:p>
    <w:p w14:paraId="5732B278" w14:textId="1B7503D9" w:rsidR="0076123E" w:rsidRPr="00DC16EC" w:rsidRDefault="0076123E" w:rsidP="0076123E">
      <w:pPr>
        <w:pStyle w:val="Mainbodytext"/>
        <w:rPr>
          <w:rFonts w:cs="Arial"/>
          <w:sz w:val="20"/>
          <w:szCs w:val="20"/>
          <w:lang w:val="en-AU"/>
        </w:rPr>
      </w:pPr>
      <w:r w:rsidRPr="00DC16EC">
        <w:rPr>
          <w:rFonts w:cs="Arial"/>
          <w:sz w:val="20"/>
          <w:szCs w:val="20"/>
          <w:lang w:val="en-AU"/>
        </w:rPr>
        <w:t xml:space="preserve">Each cohort experiences a focus group that </w:t>
      </w:r>
      <w:r w:rsidR="004817B1" w:rsidRPr="00DC16EC">
        <w:rPr>
          <w:rFonts w:cs="Arial"/>
          <w:sz w:val="20"/>
          <w:szCs w:val="20"/>
          <w:lang w:val="en-AU"/>
        </w:rPr>
        <w:t>focuses</w:t>
      </w:r>
      <w:r w:rsidRPr="00DC16EC">
        <w:rPr>
          <w:rFonts w:cs="Arial"/>
          <w:sz w:val="20"/>
          <w:szCs w:val="20"/>
          <w:lang w:val="en-AU"/>
        </w:rPr>
        <w:t xml:space="preserve"> on their understanding of </w:t>
      </w:r>
      <w:r w:rsidR="009914C4" w:rsidRPr="00DC16EC">
        <w:rPr>
          <w:rFonts w:cs="Arial"/>
          <w:sz w:val="20"/>
          <w:szCs w:val="20"/>
          <w:lang w:val="en-AU"/>
        </w:rPr>
        <w:t>the topic</w:t>
      </w:r>
      <w:r w:rsidRPr="00DC16EC">
        <w:rPr>
          <w:rFonts w:cs="Arial"/>
          <w:sz w:val="20"/>
          <w:szCs w:val="20"/>
          <w:lang w:val="en-AU"/>
        </w:rPr>
        <w:t>. This involve</w:t>
      </w:r>
      <w:r w:rsidR="007B0421" w:rsidRPr="00DC16EC">
        <w:rPr>
          <w:rFonts w:cs="Arial"/>
          <w:sz w:val="20"/>
          <w:szCs w:val="20"/>
          <w:lang w:val="en-AU"/>
        </w:rPr>
        <w:t>d</w:t>
      </w:r>
      <w:r w:rsidRPr="00DC16EC">
        <w:rPr>
          <w:rFonts w:cs="Arial"/>
          <w:sz w:val="20"/>
          <w:szCs w:val="20"/>
          <w:lang w:val="en-AU"/>
        </w:rPr>
        <w:t xml:space="preserve"> direct questioning as well as use of a projective technique to theorise responses to a real-life scenario drawn from social or traditional media that demonstrates gendered disrespect. Discussions also include</w:t>
      </w:r>
      <w:r w:rsidR="008960E2" w:rsidRPr="00DC16EC">
        <w:rPr>
          <w:rFonts w:cs="Arial"/>
          <w:sz w:val="20"/>
          <w:szCs w:val="20"/>
          <w:lang w:val="en-AU"/>
        </w:rPr>
        <w:t>d</w:t>
      </w:r>
      <w:r w:rsidRPr="00DC16EC">
        <w:rPr>
          <w:rFonts w:cs="Arial"/>
          <w:sz w:val="20"/>
          <w:szCs w:val="20"/>
          <w:lang w:val="en-AU"/>
        </w:rPr>
        <w:t xml:space="preserve"> their role as influencers in relation to respectful and disrespectful behaviour as peers and (where appropriate) as siblings, parents and setting influencers and how perceptions, beliefs and behaviours have changed over time.</w:t>
      </w:r>
      <w:r w:rsidR="009E5DFF" w:rsidRPr="00DC16EC">
        <w:rPr>
          <w:rFonts w:cs="Arial"/>
          <w:sz w:val="20"/>
          <w:szCs w:val="20"/>
          <w:lang w:val="en-AU"/>
        </w:rPr>
        <w:t xml:space="preserve"> </w:t>
      </w:r>
    </w:p>
    <w:p w14:paraId="64CEE504" w14:textId="442C7DF3" w:rsidR="009729A2" w:rsidRPr="00DC16EC" w:rsidRDefault="001E0DDC" w:rsidP="0076123E">
      <w:pPr>
        <w:pStyle w:val="Mainbodytext"/>
        <w:rPr>
          <w:rFonts w:cs="Arial"/>
          <w:sz w:val="20"/>
          <w:szCs w:val="20"/>
          <w:lang w:val="en-AU"/>
        </w:rPr>
      </w:pPr>
      <w:r w:rsidRPr="00DC16EC">
        <w:rPr>
          <w:rFonts w:cs="Arial"/>
          <w:noProof/>
          <w:sz w:val="20"/>
          <w:szCs w:val="20"/>
          <w:lang w:val="en-AU"/>
        </w:rPr>
        <w:drawing>
          <wp:anchor distT="0" distB="0" distL="114300" distR="114300" simplePos="0" relativeHeight="251599872" behindDoc="0" locked="0" layoutInCell="1" allowOverlap="1" wp14:anchorId="5ED33881" wp14:editId="0E950F8D">
            <wp:simplePos x="0" y="0"/>
            <wp:positionH relativeFrom="margin">
              <wp:align>right</wp:align>
            </wp:positionH>
            <wp:positionV relativeFrom="paragraph">
              <wp:posOffset>988695</wp:posOffset>
            </wp:positionV>
            <wp:extent cx="5714365" cy="2519680"/>
            <wp:effectExtent l="19050" t="19050" r="19685" b="13970"/>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4365" cy="2519680"/>
                    </a:xfrm>
                    <a:prstGeom prst="rect">
                      <a:avLst/>
                    </a:prstGeom>
                    <a:ln w="9525" cap="sq">
                      <a:solidFill>
                        <a:srgbClr val="000000"/>
                      </a:solidFill>
                      <a:miter lim="800000"/>
                    </a:ln>
                    <a:effectLst/>
                  </pic:spPr>
                </pic:pic>
              </a:graphicData>
            </a:graphic>
            <wp14:sizeRelH relativeFrom="margin">
              <wp14:pctWidth>0</wp14:pctWidth>
            </wp14:sizeRelH>
            <wp14:sizeRelV relativeFrom="margin">
              <wp14:pctHeight>0</wp14:pctHeight>
            </wp14:sizeRelV>
          </wp:anchor>
        </w:drawing>
      </w:r>
      <w:r w:rsidR="0076123E" w:rsidRPr="00DC16EC">
        <w:rPr>
          <w:rFonts w:cs="Arial"/>
          <w:sz w:val="20"/>
          <w:szCs w:val="20"/>
          <w:lang w:val="en-AU"/>
        </w:rPr>
        <w:t>With the exception of the youngest (</w:t>
      </w:r>
      <w:proofErr w:type="gramStart"/>
      <w:r w:rsidR="0076123E" w:rsidRPr="00DC16EC">
        <w:rPr>
          <w:rFonts w:cs="Arial"/>
          <w:sz w:val="20"/>
          <w:szCs w:val="20"/>
          <w:lang w:val="en-AU"/>
        </w:rPr>
        <w:t>15-17 year olds</w:t>
      </w:r>
      <w:proofErr w:type="gramEnd"/>
      <w:r w:rsidR="0076123E" w:rsidRPr="00DC16EC">
        <w:rPr>
          <w:rFonts w:cs="Arial"/>
          <w:sz w:val="20"/>
          <w:szCs w:val="20"/>
          <w:lang w:val="en-AU"/>
        </w:rPr>
        <w:t>) and oldest (grandparents) cohorts, immediately prior to participating in the focus group, each cohort observe</w:t>
      </w:r>
      <w:r w:rsidR="008960E2" w:rsidRPr="00DC16EC">
        <w:rPr>
          <w:rFonts w:cs="Arial"/>
          <w:sz w:val="20"/>
          <w:szCs w:val="20"/>
          <w:lang w:val="en-AU"/>
        </w:rPr>
        <w:t>d</w:t>
      </w:r>
      <w:r w:rsidR="0076123E" w:rsidRPr="00DC16EC">
        <w:rPr>
          <w:rFonts w:cs="Arial"/>
          <w:sz w:val="20"/>
          <w:szCs w:val="20"/>
          <w:lang w:val="en-AU"/>
        </w:rPr>
        <w:t xml:space="preserve"> the focus group of the next youngest cohort. This means that the </w:t>
      </w:r>
      <w:proofErr w:type="gramStart"/>
      <w:r w:rsidR="0076123E" w:rsidRPr="00DC16EC">
        <w:rPr>
          <w:rFonts w:cs="Arial"/>
          <w:sz w:val="20"/>
          <w:szCs w:val="20"/>
          <w:lang w:val="en-AU"/>
        </w:rPr>
        <w:t>18-24 year olds</w:t>
      </w:r>
      <w:proofErr w:type="gramEnd"/>
      <w:r w:rsidR="0076123E" w:rsidRPr="00DC16EC">
        <w:rPr>
          <w:rFonts w:cs="Arial"/>
          <w:sz w:val="20"/>
          <w:szCs w:val="20"/>
          <w:lang w:val="en-AU"/>
        </w:rPr>
        <w:t xml:space="preserve"> observe</w:t>
      </w:r>
      <w:r w:rsidR="008960E2" w:rsidRPr="00DC16EC">
        <w:rPr>
          <w:rFonts w:cs="Arial"/>
          <w:sz w:val="20"/>
          <w:szCs w:val="20"/>
          <w:lang w:val="en-AU"/>
        </w:rPr>
        <w:t>d</w:t>
      </w:r>
      <w:r w:rsidR="0076123E" w:rsidRPr="00DC16EC">
        <w:rPr>
          <w:rFonts w:cs="Arial"/>
          <w:sz w:val="20"/>
          <w:szCs w:val="20"/>
          <w:lang w:val="en-AU"/>
        </w:rPr>
        <w:t xml:space="preserve"> the focus group with the 15-17 year olds immediately prior to participating in their own focus group. Similarly, the parents firstly observe</w:t>
      </w:r>
      <w:r w:rsidR="00A375B1" w:rsidRPr="00DC16EC">
        <w:rPr>
          <w:rFonts w:cs="Arial"/>
          <w:sz w:val="20"/>
          <w:szCs w:val="20"/>
          <w:lang w:val="en-AU"/>
        </w:rPr>
        <w:t>d</w:t>
      </w:r>
      <w:r w:rsidR="0076123E" w:rsidRPr="00DC16EC">
        <w:rPr>
          <w:rFonts w:cs="Arial"/>
          <w:sz w:val="20"/>
          <w:szCs w:val="20"/>
          <w:lang w:val="en-AU"/>
        </w:rPr>
        <w:t xml:space="preserve"> the discussions of the </w:t>
      </w:r>
      <w:proofErr w:type="gramStart"/>
      <w:r w:rsidR="0076123E" w:rsidRPr="00DC16EC">
        <w:rPr>
          <w:rFonts w:cs="Arial"/>
          <w:sz w:val="20"/>
          <w:szCs w:val="20"/>
          <w:lang w:val="en-AU"/>
        </w:rPr>
        <w:t>18-24 year olds</w:t>
      </w:r>
      <w:proofErr w:type="gramEnd"/>
      <w:r w:rsidR="0076123E" w:rsidRPr="00DC16EC">
        <w:rPr>
          <w:rFonts w:cs="Arial"/>
          <w:sz w:val="20"/>
          <w:szCs w:val="20"/>
          <w:lang w:val="en-AU"/>
        </w:rPr>
        <w:t xml:space="preserve"> prior to their group.</w:t>
      </w:r>
    </w:p>
    <w:p w14:paraId="04B10E0F" w14:textId="459A1BE2" w:rsidR="00DC102C" w:rsidRPr="008C36F5" w:rsidRDefault="00DC102C" w:rsidP="00DC102C">
      <w:pPr>
        <w:rPr>
          <w:rFonts w:cs="Arial"/>
          <w:color w:val="auto"/>
          <w:sz w:val="18"/>
          <w:szCs w:val="18"/>
          <w:lang w:val="en-AU"/>
        </w:rPr>
      </w:pPr>
      <w:r w:rsidRPr="008C36F5">
        <w:rPr>
          <w:rFonts w:cs="Arial"/>
          <w:color w:val="auto"/>
          <w:sz w:val="18"/>
          <w:szCs w:val="18"/>
          <w:lang w:val="en-AU"/>
        </w:rPr>
        <w:t xml:space="preserve">(Source of </w:t>
      </w:r>
      <w:r>
        <w:rPr>
          <w:rFonts w:cs="Arial"/>
          <w:color w:val="auto"/>
          <w:sz w:val="18"/>
          <w:szCs w:val="18"/>
          <w:lang w:val="en-AU"/>
        </w:rPr>
        <w:t>Visual depiction of Generational Chain Methodology)</w:t>
      </w:r>
    </w:p>
    <w:p w14:paraId="2E470507" w14:textId="106D9623" w:rsidR="0076123E" w:rsidRPr="00DC16EC" w:rsidRDefault="008E582F" w:rsidP="0076123E">
      <w:pPr>
        <w:pStyle w:val="Mainbodytext"/>
        <w:rPr>
          <w:rFonts w:cs="Arial"/>
          <w:sz w:val="20"/>
          <w:szCs w:val="20"/>
          <w:lang w:val="en-AU"/>
        </w:rPr>
      </w:pPr>
      <w:r w:rsidRPr="00DC16EC">
        <w:rPr>
          <w:rFonts w:cs="Arial"/>
          <w:sz w:val="20"/>
          <w:szCs w:val="20"/>
          <w:lang w:val="en-AU"/>
        </w:rPr>
        <w:lastRenderedPageBreak/>
        <w:t>G</w:t>
      </w:r>
      <w:r w:rsidR="0076123E" w:rsidRPr="00DC16EC">
        <w:rPr>
          <w:rFonts w:cs="Arial"/>
          <w:sz w:val="20"/>
          <w:szCs w:val="20"/>
          <w:lang w:val="en-AU"/>
        </w:rPr>
        <w:t xml:space="preserve">randparents </w:t>
      </w:r>
      <w:r w:rsidRPr="00DC16EC">
        <w:rPr>
          <w:rFonts w:cs="Arial"/>
          <w:sz w:val="20"/>
          <w:szCs w:val="20"/>
          <w:lang w:val="en-AU"/>
        </w:rPr>
        <w:t>participated</w:t>
      </w:r>
      <w:r w:rsidR="0076123E" w:rsidRPr="00DC16EC">
        <w:rPr>
          <w:rFonts w:cs="Arial"/>
          <w:sz w:val="20"/>
          <w:szCs w:val="20"/>
          <w:lang w:val="en-AU"/>
        </w:rPr>
        <w:t xml:space="preserve"> in a later group session where they are exposed to excerpts and findings from the discussions of the previous groups with a focus on the discussions of the youngest two cohorts. </w:t>
      </w:r>
    </w:p>
    <w:p w14:paraId="7598AC11" w14:textId="2B54971E" w:rsidR="0076123E" w:rsidRPr="00DC16EC" w:rsidRDefault="0076123E" w:rsidP="0076123E">
      <w:pPr>
        <w:pStyle w:val="Mainbodytext"/>
        <w:rPr>
          <w:rFonts w:cs="Arial"/>
          <w:sz w:val="20"/>
          <w:szCs w:val="20"/>
          <w:lang w:val="en-AU"/>
        </w:rPr>
      </w:pPr>
      <w:r w:rsidRPr="00DC16EC">
        <w:rPr>
          <w:rFonts w:cs="Arial"/>
          <w:sz w:val="20"/>
          <w:szCs w:val="20"/>
          <w:lang w:val="en-AU"/>
        </w:rPr>
        <w:t xml:space="preserve">For those cohorts where they also observed a group, part of the discussion </w:t>
      </w:r>
      <w:r w:rsidR="008E582F" w:rsidRPr="00DC16EC">
        <w:rPr>
          <w:rFonts w:cs="Arial"/>
          <w:sz w:val="20"/>
          <w:szCs w:val="20"/>
          <w:lang w:val="en-AU"/>
        </w:rPr>
        <w:t>was</w:t>
      </w:r>
      <w:r w:rsidRPr="00DC16EC">
        <w:rPr>
          <w:rFonts w:cs="Arial"/>
          <w:sz w:val="20"/>
          <w:szCs w:val="20"/>
          <w:lang w:val="en-AU"/>
        </w:rPr>
        <w:t xml:space="preserve"> dedicated to reviewing what they observed. This include</w:t>
      </w:r>
      <w:r w:rsidR="008E582F" w:rsidRPr="00DC16EC">
        <w:rPr>
          <w:rFonts w:cs="Arial"/>
          <w:sz w:val="20"/>
          <w:szCs w:val="20"/>
          <w:lang w:val="en-AU"/>
        </w:rPr>
        <w:t>d</w:t>
      </w:r>
      <w:r w:rsidRPr="00DC16EC">
        <w:rPr>
          <w:rFonts w:cs="Arial"/>
          <w:sz w:val="20"/>
          <w:szCs w:val="20"/>
          <w:lang w:val="en-AU"/>
        </w:rPr>
        <w:t xml:space="preserve"> discussion of the overall impression of the understanding and perceptions of gendered respect and disrespect among the younger cohort, the language and allusions used, the responses to the issues discussion, how they might be challenged in their attempts to positively influence the younger cohort. This discussion </w:t>
      </w:r>
      <w:r w:rsidR="008E582F" w:rsidRPr="00DC16EC">
        <w:rPr>
          <w:rFonts w:cs="Arial"/>
          <w:sz w:val="20"/>
          <w:szCs w:val="20"/>
          <w:lang w:val="en-AU"/>
        </w:rPr>
        <w:t>also</w:t>
      </w:r>
      <w:r w:rsidRPr="00DC16EC">
        <w:rPr>
          <w:rFonts w:cs="Arial"/>
          <w:sz w:val="20"/>
          <w:szCs w:val="20"/>
          <w:lang w:val="en-AU"/>
        </w:rPr>
        <w:t xml:space="preserve"> allow</w:t>
      </w:r>
      <w:r w:rsidR="008E582F" w:rsidRPr="00DC16EC">
        <w:rPr>
          <w:rFonts w:cs="Arial"/>
          <w:sz w:val="20"/>
          <w:szCs w:val="20"/>
          <w:lang w:val="en-AU"/>
        </w:rPr>
        <w:t>ed</w:t>
      </w:r>
      <w:r w:rsidRPr="00DC16EC">
        <w:rPr>
          <w:rFonts w:cs="Arial"/>
          <w:sz w:val="20"/>
          <w:szCs w:val="20"/>
          <w:lang w:val="en-AU"/>
        </w:rPr>
        <w:t xml:space="preserve"> insight to the level of understanding between generations and will highlight the key challenges in driving positive influence between different age cohorts on this issue. </w:t>
      </w:r>
    </w:p>
    <w:p w14:paraId="13A0F67D" w14:textId="66560710" w:rsidR="00E344DC" w:rsidRPr="00DC16EC" w:rsidRDefault="0076123E" w:rsidP="0076123E">
      <w:pPr>
        <w:pStyle w:val="Mainbodytext"/>
        <w:rPr>
          <w:rFonts w:cs="Arial"/>
          <w:sz w:val="20"/>
          <w:szCs w:val="20"/>
          <w:lang w:val="en-AU"/>
        </w:rPr>
      </w:pPr>
      <w:r w:rsidRPr="00DC16EC">
        <w:rPr>
          <w:rFonts w:cs="Arial"/>
          <w:sz w:val="20"/>
          <w:szCs w:val="20"/>
          <w:lang w:val="en-AU"/>
        </w:rPr>
        <w:t xml:space="preserve">The process </w:t>
      </w:r>
      <w:r w:rsidR="00434A69" w:rsidRPr="00DC16EC">
        <w:rPr>
          <w:rFonts w:cs="Arial"/>
          <w:sz w:val="20"/>
          <w:szCs w:val="20"/>
          <w:lang w:val="en-AU"/>
        </w:rPr>
        <w:t xml:space="preserve">was </w:t>
      </w:r>
      <w:r w:rsidRPr="00DC16EC">
        <w:rPr>
          <w:rFonts w:cs="Arial"/>
          <w:sz w:val="20"/>
          <w:szCs w:val="20"/>
          <w:lang w:val="en-AU"/>
        </w:rPr>
        <w:t>conducted with</w:t>
      </w:r>
      <w:r w:rsidR="00434A69" w:rsidRPr="00DC16EC">
        <w:rPr>
          <w:rFonts w:cs="Arial"/>
          <w:sz w:val="20"/>
          <w:szCs w:val="20"/>
          <w:lang w:val="en-AU"/>
        </w:rPr>
        <w:t xml:space="preserve"> two cohorts</w:t>
      </w:r>
      <w:r w:rsidR="001F4E00" w:rsidRPr="00DC16EC">
        <w:rPr>
          <w:rFonts w:cs="Arial"/>
          <w:sz w:val="20"/>
          <w:szCs w:val="20"/>
          <w:lang w:val="en-AU"/>
        </w:rPr>
        <w:t>, young</w:t>
      </w:r>
      <w:r w:rsidRPr="00DC16EC">
        <w:rPr>
          <w:rFonts w:cs="Arial"/>
          <w:sz w:val="20"/>
          <w:szCs w:val="20"/>
          <w:lang w:val="en-AU"/>
        </w:rPr>
        <w:t xml:space="preserve"> males</w:t>
      </w:r>
      <w:r w:rsidR="001F4E00" w:rsidRPr="00DC16EC">
        <w:rPr>
          <w:rFonts w:cs="Arial"/>
          <w:sz w:val="20"/>
          <w:szCs w:val="20"/>
          <w:lang w:val="en-AU"/>
        </w:rPr>
        <w:t xml:space="preserve"> and female parents</w:t>
      </w:r>
      <w:r w:rsidRPr="00DC16EC">
        <w:rPr>
          <w:rFonts w:cs="Arial"/>
          <w:sz w:val="20"/>
          <w:szCs w:val="20"/>
          <w:lang w:val="en-AU"/>
        </w:rPr>
        <w:t xml:space="preserve"> and repeated with the same parameters, with </w:t>
      </w:r>
      <w:r w:rsidR="001F4E00" w:rsidRPr="00DC16EC">
        <w:rPr>
          <w:rFonts w:cs="Arial"/>
          <w:sz w:val="20"/>
          <w:szCs w:val="20"/>
          <w:lang w:val="en-AU"/>
        </w:rPr>
        <w:t xml:space="preserve">young </w:t>
      </w:r>
      <w:r w:rsidRPr="00DC16EC">
        <w:rPr>
          <w:rFonts w:cs="Arial"/>
          <w:sz w:val="20"/>
          <w:szCs w:val="20"/>
          <w:lang w:val="en-AU"/>
        </w:rPr>
        <w:t>females</w:t>
      </w:r>
      <w:r w:rsidR="001F4E00" w:rsidRPr="00DC16EC">
        <w:rPr>
          <w:rFonts w:cs="Arial"/>
          <w:sz w:val="20"/>
          <w:szCs w:val="20"/>
          <w:lang w:val="en-AU"/>
        </w:rPr>
        <w:t xml:space="preserve"> and male parents</w:t>
      </w:r>
      <w:r w:rsidRPr="00DC16EC">
        <w:rPr>
          <w:rFonts w:cs="Arial"/>
          <w:sz w:val="20"/>
          <w:szCs w:val="20"/>
          <w:lang w:val="en-AU"/>
        </w:rPr>
        <w:t>.</w:t>
      </w:r>
    </w:p>
    <w:p w14:paraId="67E04795" w14:textId="77777777" w:rsidR="00E344DC" w:rsidRPr="00DC16EC" w:rsidRDefault="00E344DC" w:rsidP="0076123E">
      <w:pPr>
        <w:pStyle w:val="Mainbodytext"/>
        <w:rPr>
          <w:rFonts w:cs="Arial"/>
          <w:sz w:val="20"/>
          <w:szCs w:val="20"/>
          <w:lang w:val="en-AU"/>
        </w:rPr>
      </w:pPr>
    </w:p>
    <w:p w14:paraId="6674B4BF" w14:textId="41E21924" w:rsidR="0076123E" w:rsidRPr="00DC16EC" w:rsidRDefault="0076123E" w:rsidP="0076123E">
      <w:pPr>
        <w:pStyle w:val="Mainbodytext"/>
        <w:rPr>
          <w:rFonts w:cs="Arial"/>
          <w:b/>
          <w:bCs/>
          <w:sz w:val="20"/>
          <w:szCs w:val="20"/>
          <w:lang w:val="en-AU"/>
        </w:rPr>
      </w:pPr>
      <w:r w:rsidRPr="00DC16EC">
        <w:rPr>
          <w:rFonts w:cs="Arial"/>
          <w:b/>
          <w:bCs/>
          <w:sz w:val="20"/>
          <w:szCs w:val="20"/>
          <w:lang w:val="en-AU"/>
        </w:rPr>
        <w:t xml:space="preserve">Reflective </w:t>
      </w:r>
      <w:proofErr w:type="gramStart"/>
      <w:r w:rsidRPr="00DC16EC">
        <w:rPr>
          <w:rFonts w:cs="Arial"/>
          <w:b/>
          <w:bCs/>
          <w:sz w:val="20"/>
          <w:szCs w:val="20"/>
          <w:lang w:val="en-AU"/>
        </w:rPr>
        <w:t>mini-groups</w:t>
      </w:r>
      <w:proofErr w:type="gramEnd"/>
    </w:p>
    <w:p w14:paraId="2646F5F4" w14:textId="52B53A6F" w:rsidR="0076123E" w:rsidRPr="00DC16EC" w:rsidRDefault="0076123E" w:rsidP="0076123E">
      <w:pPr>
        <w:pStyle w:val="Mainbodytext"/>
        <w:rPr>
          <w:rFonts w:cs="Arial"/>
          <w:sz w:val="20"/>
          <w:szCs w:val="20"/>
          <w:lang w:val="en-AU"/>
        </w:rPr>
      </w:pPr>
      <w:r w:rsidRPr="00DC16EC">
        <w:rPr>
          <w:rFonts w:cs="Arial"/>
          <w:sz w:val="20"/>
          <w:szCs w:val="20"/>
          <w:lang w:val="en-AU"/>
        </w:rPr>
        <w:t xml:space="preserve">This technique has been used on previous waves of the </w:t>
      </w:r>
      <w:r w:rsidRPr="00DC16EC">
        <w:rPr>
          <w:rFonts w:cs="Arial"/>
          <w:i/>
          <w:sz w:val="20"/>
          <w:szCs w:val="20"/>
          <w:lang w:val="en-AU"/>
        </w:rPr>
        <w:t>Stop it at the Start</w:t>
      </w:r>
      <w:r w:rsidRPr="00DC16EC">
        <w:rPr>
          <w:rFonts w:cs="Arial"/>
          <w:sz w:val="20"/>
          <w:szCs w:val="20"/>
          <w:lang w:val="en-AU"/>
        </w:rPr>
        <w:t xml:space="preserve"> research and has proved highly valuable. This technique </w:t>
      </w:r>
      <w:r w:rsidR="008E582F" w:rsidRPr="00DC16EC">
        <w:rPr>
          <w:rFonts w:cs="Arial"/>
          <w:sz w:val="20"/>
          <w:szCs w:val="20"/>
          <w:lang w:val="en-AU"/>
        </w:rPr>
        <w:t>was</w:t>
      </w:r>
      <w:r w:rsidRPr="00DC16EC">
        <w:rPr>
          <w:rFonts w:cs="Arial"/>
          <w:sz w:val="20"/>
          <w:szCs w:val="20"/>
          <w:lang w:val="en-AU"/>
        </w:rPr>
        <w:t xml:space="preserve"> deployed towards the end of the fieldwork period allowing us to adaptively test ideas and themes as they emerge from the analysis. </w:t>
      </w:r>
    </w:p>
    <w:p w14:paraId="0B566111" w14:textId="0D59EBD9" w:rsidR="0076123E" w:rsidRPr="00DC16EC" w:rsidRDefault="007B5687" w:rsidP="0076123E">
      <w:pPr>
        <w:pStyle w:val="Mainbodytext"/>
        <w:rPr>
          <w:rFonts w:cs="Arial"/>
          <w:sz w:val="20"/>
          <w:szCs w:val="20"/>
          <w:lang w:val="en-AU"/>
        </w:rPr>
      </w:pPr>
      <w:r w:rsidRPr="00DC16EC">
        <w:rPr>
          <w:rFonts w:cs="Arial"/>
          <w:sz w:val="20"/>
          <w:szCs w:val="20"/>
          <w:lang w:val="en-AU"/>
        </w:rPr>
        <w:t>D</w:t>
      </w:r>
      <w:r w:rsidR="0076123E" w:rsidRPr="00DC16EC">
        <w:rPr>
          <w:rFonts w:cs="Arial"/>
          <w:sz w:val="20"/>
          <w:szCs w:val="20"/>
          <w:lang w:val="en-AU"/>
        </w:rPr>
        <w:t xml:space="preserve">iscussions </w:t>
      </w:r>
      <w:r w:rsidR="000C325D" w:rsidRPr="00DC16EC">
        <w:rPr>
          <w:rFonts w:cs="Arial"/>
          <w:sz w:val="20"/>
          <w:szCs w:val="20"/>
          <w:lang w:val="en-AU"/>
        </w:rPr>
        <w:t>we</w:t>
      </w:r>
      <w:r w:rsidR="0076123E" w:rsidRPr="00DC16EC">
        <w:rPr>
          <w:rFonts w:cs="Arial"/>
          <w:sz w:val="20"/>
          <w:szCs w:val="20"/>
          <w:lang w:val="en-AU"/>
        </w:rPr>
        <w:t xml:space="preserve">re conducted over two separate days (with break in between) with the same cohort of people. This approach allows for the development of a deeper level of rapport and trust between the moderator and the group and within the group than would be achieved in a single session. </w:t>
      </w:r>
    </w:p>
    <w:p w14:paraId="0BD69156" w14:textId="51D6C5E6" w:rsidR="0076123E" w:rsidRPr="00DC16EC" w:rsidRDefault="0076123E" w:rsidP="0076123E">
      <w:pPr>
        <w:pStyle w:val="Mainbodytext"/>
        <w:rPr>
          <w:rFonts w:cs="Arial"/>
          <w:sz w:val="20"/>
          <w:szCs w:val="20"/>
          <w:lang w:val="en-AU"/>
        </w:rPr>
      </w:pPr>
      <w:r w:rsidRPr="00DC16EC">
        <w:rPr>
          <w:rFonts w:cs="Arial"/>
          <w:sz w:val="20"/>
          <w:szCs w:val="20"/>
          <w:lang w:val="en-AU"/>
        </w:rPr>
        <w:t xml:space="preserve">Parents and influencers of children aged 10-17 </w:t>
      </w:r>
      <w:r w:rsidR="008E582F" w:rsidRPr="00DC16EC">
        <w:rPr>
          <w:rFonts w:cs="Arial"/>
          <w:sz w:val="20"/>
          <w:szCs w:val="20"/>
          <w:lang w:val="en-AU"/>
        </w:rPr>
        <w:t>were</w:t>
      </w:r>
      <w:r w:rsidRPr="00DC16EC">
        <w:rPr>
          <w:rFonts w:cs="Arial"/>
          <w:sz w:val="20"/>
          <w:szCs w:val="20"/>
          <w:lang w:val="en-AU"/>
        </w:rPr>
        <w:t xml:space="preserve"> be recruited to participate.</w:t>
      </w:r>
      <w:r w:rsidR="009E5DFF" w:rsidRPr="00DC16EC">
        <w:rPr>
          <w:rFonts w:cs="Arial"/>
          <w:sz w:val="20"/>
          <w:szCs w:val="20"/>
          <w:lang w:val="en-AU"/>
        </w:rPr>
        <w:t xml:space="preserve"> </w:t>
      </w:r>
    </w:p>
    <w:p w14:paraId="419240A5" w14:textId="00CB5AB3" w:rsidR="0076123E" w:rsidRPr="00DC16EC" w:rsidRDefault="008E582F" w:rsidP="00E344DC">
      <w:pPr>
        <w:pStyle w:val="Mainbodytext"/>
        <w:rPr>
          <w:rFonts w:cs="Arial"/>
          <w:b/>
          <w:bCs/>
          <w:sz w:val="20"/>
          <w:szCs w:val="20"/>
          <w:lang w:val="en-AU"/>
        </w:rPr>
      </w:pPr>
      <w:r w:rsidRPr="00DC16EC">
        <w:rPr>
          <w:rFonts w:cs="Arial"/>
          <w:b/>
          <w:bCs/>
          <w:sz w:val="20"/>
          <w:szCs w:val="20"/>
          <w:lang w:val="en-AU"/>
        </w:rPr>
        <w:t>F</w:t>
      </w:r>
      <w:r w:rsidR="0076123E" w:rsidRPr="00DC16EC">
        <w:rPr>
          <w:rFonts w:cs="Arial"/>
          <w:b/>
          <w:bCs/>
          <w:sz w:val="20"/>
          <w:szCs w:val="20"/>
          <w:lang w:val="en-AU"/>
        </w:rPr>
        <w:t xml:space="preserve">ocus groups </w:t>
      </w:r>
      <w:r w:rsidRPr="00DC16EC">
        <w:rPr>
          <w:rFonts w:cs="Arial"/>
          <w:b/>
          <w:bCs/>
          <w:sz w:val="20"/>
          <w:szCs w:val="20"/>
          <w:lang w:val="en-AU"/>
        </w:rPr>
        <w:t>&amp; Mini-Groups</w:t>
      </w:r>
    </w:p>
    <w:p w14:paraId="22C6E0D2" w14:textId="5F967EE2" w:rsidR="0076123E" w:rsidRPr="00DC16EC" w:rsidRDefault="0076123E" w:rsidP="0076123E">
      <w:pPr>
        <w:pStyle w:val="Mainbodytext"/>
        <w:rPr>
          <w:rFonts w:cs="Arial"/>
          <w:sz w:val="20"/>
          <w:szCs w:val="20"/>
          <w:lang w:val="en-AU"/>
        </w:rPr>
      </w:pPr>
      <w:r w:rsidRPr="00DC16EC">
        <w:rPr>
          <w:rFonts w:cs="Arial"/>
          <w:sz w:val="20"/>
          <w:szCs w:val="20"/>
          <w:lang w:val="en-AU"/>
        </w:rPr>
        <w:t xml:space="preserve">To give full depth and coverage of audiences, a range of focus groups </w:t>
      </w:r>
      <w:r w:rsidR="00A46FC3" w:rsidRPr="00DC16EC">
        <w:rPr>
          <w:rFonts w:cs="Arial"/>
          <w:sz w:val="20"/>
          <w:szCs w:val="20"/>
          <w:lang w:val="en-AU"/>
        </w:rPr>
        <w:t>were</w:t>
      </w:r>
      <w:r w:rsidRPr="00DC16EC">
        <w:rPr>
          <w:rFonts w:cs="Arial"/>
          <w:sz w:val="20"/>
          <w:szCs w:val="20"/>
          <w:lang w:val="en-AU"/>
        </w:rPr>
        <w:t xml:space="preserve"> held with a </w:t>
      </w:r>
      <w:r w:rsidR="009914C4" w:rsidRPr="00DC16EC">
        <w:rPr>
          <w:rFonts w:cs="Arial"/>
          <w:sz w:val="20"/>
          <w:szCs w:val="20"/>
          <w:lang w:val="en-AU"/>
        </w:rPr>
        <w:t xml:space="preserve">slightly higher </w:t>
      </w:r>
      <w:r w:rsidRPr="00DC16EC">
        <w:rPr>
          <w:rFonts w:cs="Arial"/>
          <w:sz w:val="20"/>
          <w:szCs w:val="20"/>
          <w:lang w:val="en-AU"/>
        </w:rPr>
        <w:t xml:space="preserve">focus on younger people and males. </w:t>
      </w:r>
      <w:r w:rsidR="009914C4" w:rsidRPr="00DC16EC">
        <w:rPr>
          <w:rFonts w:cs="Arial"/>
          <w:sz w:val="20"/>
          <w:szCs w:val="20"/>
          <w:lang w:val="en-AU"/>
        </w:rPr>
        <w:t xml:space="preserve"> </w:t>
      </w:r>
      <w:r w:rsidRPr="00DC16EC">
        <w:rPr>
          <w:rFonts w:cs="Arial"/>
          <w:sz w:val="20"/>
          <w:szCs w:val="20"/>
          <w:lang w:val="en-AU"/>
        </w:rPr>
        <w:t xml:space="preserve">To ensure wide geographic coverage, these groups will be conducted via video conferencing. </w:t>
      </w:r>
    </w:p>
    <w:p w14:paraId="42AB9AD3" w14:textId="3C0838B5" w:rsidR="0076123E" w:rsidRPr="00DC16EC" w:rsidRDefault="0076123E" w:rsidP="0076123E">
      <w:pPr>
        <w:pStyle w:val="Mainbodytext"/>
        <w:rPr>
          <w:rFonts w:cs="Arial"/>
          <w:sz w:val="20"/>
          <w:szCs w:val="20"/>
          <w:lang w:val="en-AU"/>
        </w:rPr>
      </w:pPr>
      <w:r w:rsidRPr="00DC16EC">
        <w:rPr>
          <w:rFonts w:cs="Arial"/>
          <w:sz w:val="20"/>
          <w:szCs w:val="20"/>
          <w:lang w:val="en-AU"/>
        </w:rPr>
        <w:t xml:space="preserve">Sessions </w:t>
      </w:r>
      <w:r w:rsidR="009914C4" w:rsidRPr="00DC16EC">
        <w:rPr>
          <w:rFonts w:cs="Arial"/>
          <w:sz w:val="20"/>
          <w:szCs w:val="20"/>
          <w:lang w:val="en-AU"/>
        </w:rPr>
        <w:t xml:space="preserve">were </w:t>
      </w:r>
      <w:r w:rsidRPr="00DC16EC">
        <w:rPr>
          <w:rFonts w:cs="Arial"/>
          <w:sz w:val="20"/>
          <w:szCs w:val="20"/>
          <w:lang w:val="en-AU"/>
        </w:rPr>
        <w:t xml:space="preserve">targeted to the following groups: </w:t>
      </w:r>
    </w:p>
    <w:p w14:paraId="4C5F75E1" w14:textId="77777777" w:rsidR="0076123E" w:rsidRPr="00DC16EC" w:rsidRDefault="0076123E" w:rsidP="00DA0C63">
      <w:pPr>
        <w:pStyle w:val="Mainbodytext"/>
        <w:numPr>
          <w:ilvl w:val="0"/>
          <w:numId w:val="5"/>
        </w:numPr>
        <w:rPr>
          <w:rFonts w:cs="Arial"/>
          <w:sz w:val="20"/>
          <w:szCs w:val="20"/>
          <w:lang w:val="en-AU"/>
        </w:rPr>
      </w:pPr>
      <w:r w:rsidRPr="00DC16EC">
        <w:rPr>
          <w:rFonts w:cs="Arial"/>
          <w:sz w:val="20"/>
          <w:szCs w:val="20"/>
          <w:lang w:val="en-AU"/>
        </w:rPr>
        <w:t xml:space="preserve">Parents of children aged 10-17 </w:t>
      </w:r>
      <w:proofErr w:type="gramStart"/>
      <w:r w:rsidRPr="00DC16EC">
        <w:rPr>
          <w:rFonts w:cs="Arial"/>
          <w:sz w:val="20"/>
          <w:szCs w:val="20"/>
          <w:lang w:val="en-AU"/>
        </w:rPr>
        <w:t>years</w:t>
      </w:r>
      <w:proofErr w:type="gramEnd"/>
    </w:p>
    <w:p w14:paraId="053A21CB" w14:textId="77777777" w:rsidR="0076123E" w:rsidRPr="00DC16EC" w:rsidRDefault="0076123E" w:rsidP="00DA0C63">
      <w:pPr>
        <w:pStyle w:val="Mainbodytext"/>
        <w:numPr>
          <w:ilvl w:val="0"/>
          <w:numId w:val="5"/>
        </w:numPr>
        <w:rPr>
          <w:rFonts w:cs="Arial"/>
          <w:sz w:val="20"/>
          <w:szCs w:val="20"/>
          <w:lang w:val="en-AU"/>
        </w:rPr>
      </w:pPr>
      <w:r w:rsidRPr="00DC16EC">
        <w:rPr>
          <w:rFonts w:cs="Arial"/>
          <w:sz w:val="20"/>
          <w:szCs w:val="20"/>
          <w:lang w:val="en-AU"/>
        </w:rPr>
        <w:t>Parents of children aged 10-17 years (mixed gender)</w:t>
      </w:r>
    </w:p>
    <w:p w14:paraId="72B4623F" w14:textId="54320703" w:rsidR="008E582F" w:rsidRPr="00DC16EC" w:rsidRDefault="008E582F" w:rsidP="00DA0C63">
      <w:pPr>
        <w:pStyle w:val="Mainbodytext"/>
        <w:numPr>
          <w:ilvl w:val="0"/>
          <w:numId w:val="5"/>
        </w:numPr>
        <w:rPr>
          <w:rFonts w:cs="Arial"/>
          <w:sz w:val="20"/>
          <w:szCs w:val="20"/>
          <w:lang w:val="en-AU"/>
        </w:rPr>
      </w:pPr>
      <w:r w:rsidRPr="00DC16EC">
        <w:rPr>
          <w:rFonts w:cs="Arial"/>
          <w:sz w:val="20"/>
          <w:szCs w:val="20"/>
          <w:lang w:val="en-AU"/>
        </w:rPr>
        <w:t xml:space="preserve">Grandparents of grandchildren aged 10-17 </w:t>
      </w:r>
      <w:proofErr w:type="gramStart"/>
      <w:r w:rsidRPr="00DC16EC">
        <w:rPr>
          <w:rFonts w:cs="Arial"/>
          <w:sz w:val="20"/>
          <w:szCs w:val="20"/>
          <w:lang w:val="en-AU"/>
        </w:rPr>
        <w:t>years</w:t>
      </w:r>
      <w:proofErr w:type="gramEnd"/>
    </w:p>
    <w:p w14:paraId="222F0F30" w14:textId="77777777" w:rsidR="0076123E" w:rsidRPr="00DC16EC" w:rsidRDefault="0076123E" w:rsidP="00DA0C63">
      <w:pPr>
        <w:pStyle w:val="Mainbodytext"/>
        <w:numPr>
          <w:ilvl w:val="0"/>
          <w:numId w:val="5"/>
        </w:numPr>
        <w:rPr>
          <w:rFonts w:cs="Arial"/>
          <w:sz w:val="20"/>
          <w:szCs w:val="20"/>
          <w:lang w:val="en-AU"/>
        </w:rPr>
      </w:pPr>
      <w:r w:rsidRPr="00DC16EC">
        <w:rPr>
          <w:rFonts w:cs="Arial"/>
          <w:sz w:val="20"/>
          <w:szCs w:val="20"/>
          <w:lang w:val="en-AU"/>
        </w:rPr>
        <w:t xml:space="preserve">Young males and females aged 15-17 </w:t>
      </w:r>
      <w:proofErr w:type="gramStart"/>
      <w:r w:rsidRPr="00DC16EC">
        <w:rPr>
          <w:rFonts w:cs="Arial"/>
          <w:sz w:val="20"/>
          <w:szCs w:val="20"/>
          <w:lang w:val="en-AU"/>
        </w:rPr>
        <w:t>years</w:t>
      </w:r>
      <w:proofErr w:type="gramEnd"/>
    </w:p>
    <w:p w14:paraId="02665EE3" w14:textId="77777777" w:rsidR="0076123E" w:rsidRPr="00DC16EC" w:rsidRDefault="0076123E" w:rsidP="00DA0C63">
      <w:pPr>
        <w:pStyle w:val="Mainbodytext"/>
        <w:numPr>
          <w:ilvl w:val="0"/>
          <w:numId w:val="5"/>
        </w:numPr>
        <w:rPr>
          <w:rFonts w:cs="Arial"/>
          <w:sz w:val="20"/>
          <w:szCs w:val="20"/>
          <w:lang w:val="en-AU"/>
        </w:rPr>
      </w:pPr>
      <w:r w:rsidRPr="00DC16EC">
        <w:rPr>
          <w:rFonts w:cs="Arial"/>
          <w:sz w:val="20"/>
          <w:szCs w:val="20"/>
          <w:lang w:val="en-AU"/>
        </w:rPr>
        <w:t xml:space="preserve">Those with siblings aged 10-17 </w:t>
      </w:r>
      <w:proofErr w:type="gramStart"/>
      <w:r w:rsidRPr="00DC16EC">
        <w:rPr>
          <w:rFonts w:cs="Arial"/>
          <w:sz w:val="20"/>
          <w:szCs w:val="20"/>
          <w:lang w:val="en-AU"/>
        </w:rPr>
        <w:t>years</w:t>
      </w:r>
      <w:proofErr w:type="gramEnd"/>
      <w:r w:rsidRPr="00DC16EC">
        <w:rPr>
          <w:rFonts w:cs="Arial"/>
          <w:sz w:val="20"/>
          <w:szCs w:val="20"/>
          <w:lang w:val="en-AU"/>
        </w:rPr>
        <w:t xml:space="preserve"> </w:t>
      </w:r>
    </w:p>
    <w:p w14:paraId="2C52D1A7" w14:textId="77777777" w:rsidR="0076123E" w:rsidRPr="00DC16EC" w:rsidRDefault="0076123E" w:rsidP="00DA0C63">
      <w:pPr>
        <w:pStyle w:val="Mainbodytext"/>
        <w:numPr>
          <w:ilvl w:val="0"/>
          <w:numId w:val="5"/>
        </w:numPr>
        <w:rPr>
          <w:rFonts w:cs="Arial"/>
          <w:sz w:val="20"/>
          <w:szCs w:val="20"/>
          <w:lang w:val="en-AU"/>
        </w:rPr>
      </w:pPr>
      <w:r w:rsidRPr="00DC16EC">
        <w:rPr>
          <w:rFonts w:cs="Arial"/>
          <w:sz w:val="20"/>
          <w:szCs w:val="20"/>
          <w:lang w:val="en-AU"/>
        </w:rPr>
        <w:t>Non-parent influencers</w:t>
      </w:r>
    </w:p>
    <w:p w14:paraId="0041CD70" w14:textId="4EE184C9" w:rsidR="0076123E" w:rsidRPr="00DC16EC" w:rsidRDefault="0076123E" w:rsidP="0076123E">
      <w:pPr>
        <w:pStyle w:val="Mainbodytext"/>
        <w:rPr>
          <w:rFonts w:cs="Arial"/>
          <w:sz w:val="20"/>
          <w:szCs w:val="20"/>
          <w:lang w:val="en-AU"/>
        </w:rPr>
      </w:pPr>
      <w:proofErr w:type="gramStart"/>
      <w:r w:rsidRPr="00DC16EC">
        <w:rPr>
          <w:rFonts w:cs="Arial"/>
          <w:sz w:val="20"/>
          <w:szCs w:val="20"/>
          <w:lang w:val="en-AU"/>
        </w:rPr>
        <w:t>With the exception of</w:t>
      </w:r>
      <w:proofErr w:type="gramEnd"/>
      <w:r w:rsidRPr="00DC16EC">
        <w:rPr>
          <w:rFonts w:cs="Arial"/>
          <w:sz w:val="20"/>
          <w:szCs w:val="20"/>
          <w:lang w:val="en-AU"/>
        </w:rPr>
        <w:t xml:space="preserve"> mixed gender parent groups all sessions </w:t>
      </w:r>
      <w:r w:rsidR="008E582F" w:rsidRPr="00DC16EC">
        <w:rPr>
          <w:rFonts w:cs="Arial"/>
          <w:sz w:val="20"/>
          <w:szCs w:val="20"/>
          <w:lang w:val="en-AU"/>
        </w:rPr>
        <w:t>were</w:t>
      </w:r>
      <w:r w:rsidRPr="00DC16EC">
        <w:rPr>
          <w:rFonts w:cs="Arial"/>
          <w:sz w:val="20"/>
          <w:szCs w:val="20"/>
          <w:lang w:val="en-AU"/>
        </w:rPr>
        <w:t xml:space="preserve"> gender split</w:t>
      </w:r>
      <w:r w:rsidR="008E582F" w:rsidRPr="00DC16EC">
        <w:rPr>
          <w:rFonts w:cs="Arial"/>
          <w:sz w:val="20"/>
          <w:szCs w:val="20"/>
          <w:lang w:val="en-AU"/>
        </w:rPr>
        <w:t xml:space="preserve"> due to the sensitivity and gendered nature of the issue, allowing for honest conversations</w:t>
      </w:r>
      <w:r w:rsidRPr="00DC16EC">
        <w:rPr>
          <w:rFonts w:cs="Arial"/>
          <w:sz w:val="20"/>
          <w:szCs w:val="20"/>
          <w:lang w:val="en-AU"/>
        </w:rPr>
        <w:t xml:space="preserve">. </w:t>
      </w:r>
    </w:p>
    <w:p w14:paraId="1DA2CD50" w14:textId="77777777" w:rsidR="00A46FC3" w:rsidRPr="00DC16EC" w:rsidRDefault="00A46FC3" w:rsidP="0076123E">
      <w:pPr>
        <w:pStyle w:val="Mainbodytext"/>
        <w:rPr>
          <w:rFonts w:cs="Arial"/>
          <w:b/>
          <w:bCs/>
          <w:sz w:val="20"/>
          <w:szCs w:val="20"/>
          <w:lang w:val="en-AU"/>
        </w:rPr>
      </w:pPr>
    </w:p>
    <w:p w14:paraId="7772FD07" w14:textId="1CB9C40C" w:rsidR="0076123E" w:rsidRPr="00DC16EC" w:rsidRDefault="0076123E" w:rsidP="0076123E">
      <w:pPr>
        <w:pStyle w:val="Mainbodytext"/>
        <w:rPr>
          <w:rFonts w:cs="Arial"/>
          <w:b/>
          <w:bCs/>
          <w:sz w:val="20"/>
          <w:szCs w:val="20"/>
          <w:lang w:val="en-AU"/>
        </w:rPr>
      </w:pPr>
      <w:r w:rsidRPr="00DC16EC">
        <w:rPr>
          <w:rFonts w:cs="Arial"/>
          <w:b/>
          <w:bCs/>
          <w:sz w:val="20"/>
          <w:szCs w:val="20"/>
          <w:lang w:val="en-AU"/>
        </w:rPr>
        <w:t xml:space="preserve">Specialist sessions </w:t>
      </w:r>
    </w:p>
    <w:p w14:paraId="1161F05B" w14:textId="101D2B84" w:rsidR="0076123E" w:rsidRPr="00DC16EC" w:rsidRDefault="0076123E" w:rsidP="0076123E">
      <w:pPr>
        <w:pStyle w:val="Mainbodytext"/>
        <w:rPr>
          <w:rFonts w:cs="Arial"/>
          <w:b/>
          <w:bCs/>
          <w:sz w:val="20"/>
          <w:szCs w:val="20"/>
          <w:lang w:val="en-AU"/>
        </w:rPr>
      </w:pPr>
      <w:r w:rsidRPr="00DC16EC">
        <w:rPr>
          <w:rFonts w:cs="Arial"/>
          <w:b/>
          <w:bCs/>
          <w:sz w:val="20"/>
          <w:szCs w:val="20"/>
          <w:lang w:val="en-AU"/>
        </w:rPr>
        <w:t>CALD and First Nations</w:t>
      </w:r>
    </w:p>
    <w:p w14:paraId="754E89D4" w14:textId="3FA433A1" w:rsidR="0076123E" w:rsidRPr="00DC16EC" w:rsidRDefault="0076123E" w:rsidP="0076123E">
      <w:pPr>
        <w:pStyle w:val="Mainbodytext"/>
        <w:rPr>
          <w:rFonts w:cs="Arial"/>
          <w:sz w:val="20"/>
          <w:szCs w:val="20"/>
          <w:lang w:val="en-AU"/>
        </w:rPr>
      </w:pPr>
      <w:r w:rsidRPr="00DC16EC">
        <w:rPr>
          <w:rFonts w:cs="Arial"/>
          <w:sz w:val="20"/>
          <w:szCs w:val="20"/>
          <w:lang w:val="en-AU"/>
        </w:rPr>
        <w:t xml:space="preserve">As highlighted </w:t>
      </w:r>
      <w:r w:rsidR="009D1617" w:rsidRPr="00DC16EC">
        <w:rPr>
          <w:rFonts w:cs="Arial"/>
          <w:sz w:val="20"/>
          <w:szCs w:val="20"/>
          <w:lang w:val="en-AU"/>
        </w:rPr>
        <w:t xml:space="preserve">by the </w:t>
      </w:r>
      <w:r w:rsidR="009914C4" w:rsidRPr="00DC16EC">
        <w:rPr>
          <w:rFonts w:cs="Arial"/>
          <w:sz w:val="20"/>
          <w:szCs w:val="20"/>
          <w:lang w:val="en-AU"/>
        </w:rPr>
        <w:t>N</w:t>
      </w:r>
      <w:r w:rsidR="009D1617" w:rsidRPr="00DC16EC">
        <w:rPr>
          <w:rFonts w:cs="Arial"/>
          <w:sz w:val="20"/>
          <w:szCs w:val="20"/>
          <w:lang w:val="en-AU"/>
        </w:rPr>
        <w:t xml:space="preserve">ational </w:t>
      </w:r>
      <w:r w:rsidR="009914C4" w:rsidRPr="00DC16EC">
        <w:rPr>
          <w:rFonts w:cs="Arial"/>
          <w:sz w:val="20"/>
          <w:szCs w:val="20"/>
          <w:lang w:val="en-AU"/>
        </w:rPr>
        <w:t>P</w:t>
      </w:r>
      <w:r w:rsidR="009D1617" w:rsidRPr="00DC16EC">
        <w:rPr>
          <w:rFonts w:cs="Arial"/>
          <w:sz w:val="20"/>
          <w:szCs w:val="20"/>
          <w:lang w:val="en-AU"/>
        </w:rPr>
        <w:t>lan</w:t>
      </w:r>
      <w:r w:rsidRPr="00DC16EC">
        <w:rPr>
          <w:rFonts w:cs="Arial"/>
          <w:sz w:val="20"/>
          <w:szCs w:val="20"/>
          <w:lang w:val="en-AU"/>
        </w:rPr>
        <w:t xml:space="preserve">, the specific inclusion of those from culturally and linguistically diverse (CALD) backgrounds, and First Nations people is essential. </w:t>
      </w:r>
    </w:p>
    <w:p w14:paraId="610A81C0" w14:textId="60ED897C" w:rsidR="0076123E" w:rsidRPr="00DC16EC" w:rsidRDefault="0076123E" w:rsidP="0076123E">
      <w:pPr>
        <w:pStyle w:val="Mainbodytext"/>
        <w:rPr>
          <w:rFonts w:cs="Arial"/>
          <w:sz w:val="20"/>
          <w:szCs w:val="20"/>
          <w:lang w:val="en-AU"/>
        </w:rPr>
      </w:pPr>
      <w:r w:rsidRPr="00DC16EC">
        <w:rPr>
          <w:rFonts w:cs="Arial"/>
          <w:sz w:val="20"/>
          <w:szCs w:val="20"/>
          <w:lang w:val="en-AU"/>
        </w:rPr>
        <w:t xml:space="preserve">Groups with First Nations peoples </w:t>
      </w:r>
      <w:r w:rsidR="009914C4" w:rsidRPr="00DC16EC">
        <w:rPr>
          <w:rFonts w:cs="Arial"/>
          <w:sz w:val="20"/>
          <w:szCs w:val="20"/>
          <w:lang w:val="en-AU"/>
        </w:rPr>
        <w:t xml:space="preserve">were </w:t>
      </w:r>
      <w:r w:rsidRPr="00DC16EC">
        <w:rPr>
          <w:rFonts w:cs="Arial"/>
          <w:sz w:val="20"/>
          <w:szCs w:val="20"/>
          <w:lang w:val="en-AU"/>
        </w:rPr>
        <w:t xml:space="preserve">conducted as virtual groups </w:t>
      </w:r>
      <w:r w:rsidR="009D1617" w:rsidRPr="00DC16EC">
        <w:rPr>
          <w:rFonts w:cs="Arial"/>
          <w:sz w:val="20"/>
          <w:szCs w:val="20"/>
          <w:lang w:val="en-AU"/>
        </w:rPr>
        <w:t>with sessions</w:t>
      </w:r>
      <w:r w:rsidRPr="00DC16EC">
        <w:rPr>
          <w:rFonts w:cs="Arial"/>
          <w:sz w:val="20"/>
          <w:szCs w:val="20"/>
          <w:lang w:val="en-AU"/>
        </w:rPr>
        <w:t xml:space="preserve"> conducted by cultural specialist.</w:t>
      </w:r>
    </w:p>
    <w:p w14:paraId="6B2086C7" w14:textId="44A7CEFE" w:rsidR="0076123E" w:rsidRPr="00DC16EC" w:rsidRDefault="0076123E" w:rsidP="0076123E">
      <w:pPr>
        <w:pStyle w:val="Mainbodytext"/>
        <w:rPr>
          <w:rFonts w:cs="Arial"/>
          <w:sz w:val="20"/>
          <w:szCs w:val="20"/>
          <w:lang w:val="en-AU"/>
        </w:rPr>
      </w:pPr>
      <w:r w:rsidRPr="00DC16EC">
        <w:rPr>
          <w:rFonts w:cs="Arial"/>
          <w:sz w:val="20"/>
          <w:szCs w:val="20"/>
          <w:lang w:val="en-AU"/>
        </w:rPr>
        <w:t xml:space="preserve">Two of the CALD sessions </w:t>
      </w:r>
      <w:r w:rsidR="00403B21" w:rsidRPr="00DC16EC">
        <w:rPr>
          <w:rFonts w:cs="Arial"/>
          <w:sz w:val="20"/>
          <w:szCs w:val="20"/>
          <w:lang w:val="en-AU"/>
        </w:rPr>
        <w:t>were</w:t>
      </w:r>
      <w:r w:rsidRPr="00DC16EC">
        <w:rPr>
          <w:rFonts w:cs="Arial"/>
          <w:sz w:val="20"/>
          <w:szCs w:val="20"/>
          <w:lang w:val="en-AU"/>
        </w:rPr>
        <w:t xml:space="preserve"> conducted in-language facilitated by the cultural specialist, while two further groups will be conducted in English by the Kantar Public team with a group </w:t>
      </w:r>
      <w:r w:rsidRPr="00DC16EC">
        <w:rPr>
          <w:rFonts w:cs="Arial"/>
          <w:sz w:val="20"/>
          <w:szCs w:val="20"/>
          <w:lang w:val="en-AU"/>
        </w:rPr>
        <w:lastRenderedPageBreak/>
        <w:t xml:space="preserve">of people with a wider range of CALD backgrounds. This dual approach ensures both depth and breadth for this cohort. </w:t>
      </w:r>
    </w:p>
    <w:p w14:paraId="5F69654C" w14:textId="77777777" w:rsidR="00D07570" w:rsidRPr="00DC16EC" w:rsidRDefault="00D07570" w:rsidP="0076123E">
      <w:pPr>
        <w:pStyle w:val="Mainbodytext"/>
        <w:rPr>
          <w:rFonts w:cs="Arial"/>
          <w:b/>
          <w:sz w:val="20"/>
          <w:szCs w:val="20"/>
          <w:lang w:val="en-AU"/>
        </w:rPr>
      </w:pPr>
    </w:p>
    <w:p w14:paraId="59DF6CF0" w14:textId="78E7F19F" w:rsidR="0076123E" w:rsidRPr="00DC16EC" w:rsidRDefault="0076123E" w:rsidP="0076123E">
      <w:pPr>
        <w:pStyle w:val="Mainbodytext"/>
        <w:rPr>
          <w:rFonts w:cs="Arial"/>
          <w:b/>
          <w:sz w:val="20"/>
          <w:szCs w:val="20"/>
          <w:lang w:val="en-AU"/>
        </w:rPr>
      </w:pPr>
      <w:r w:rsidRPr="00DC16EC">
        <w:rPr>
          <w:rFonts w:cs="Arial"/>
          <w:b/>
          <w:sz w:val="20"/>
          <w:szCs w:val="20"/>
          <w:lang w:val="en-AU"/>
        </w:rPr>
        <w:t>Disability</w:t>
      </w:r>
      <w:r w:rsidR="00FC189F" w:rsidRPr="00DC16EC">
        <w:rPr>
          <w:rFonts w:cs="Arial"/>
          <w:b/>
          <w:sz w:val="20"/>
          <w:szCs w:val="20"/>
          <w:lang w:val="en-AU"/>
        </w:rPr>
        <w:t xml:space="preserve"> and</w:t>
      </w:r>
      <w:r w:rsidRPr="00DC16EC">
        <w:rPr>
          <w:rFonts w:cs="Arial"/>
          <w:b/>
          <w:sz w:val="20"/>
          <w:szCs w:val="20"/>
          <w:lang w:val="en-AU"/>
        </w:rPr>
        <w:t xml:space="preserve"> LGBTQIA+ </w:t>
      </w:r>
    </w:p>
    <w:p w14:paraId="6B631BB6" w14:textId="6849EB5A" w:rsidR="0076123E" w:rsidRPr="00DC16EC" w:rsidRDefault="009914C4" w:rsidP="0076123E">
      <w:pPr>
        <w:pStyle w:val="Mainbodytext"/>
        <w:rPr>
          <w:rFonts w:cs="Arial"/>
          <w:sz w:val="20"/>
          <w:szCs w:val="20"/>
          <w:lang w:val="en-AU"/>
        </w:rPr>
      </w:pPr>
      <w:r w:rsidRPr="00DC16EC">
        <w:rPr>
          <w:rFonts w:cs="Arial"/>
          <w:sz w:val="20"/>
          <w:szCs w:val="20"/>
          <w:lang w:val="en-AU"/>
        </w:rPr>
        <w:t>T</w:t>
      </w:r>
      <w:r w:rsidR="00FC189F" w:rsidRPr="00DC16EC">
        <w:rPr>
          <w:rFonts w:cs="Arial"/>
          <w:sz w:val="20"/>
          <w:szCs w:val="20"/>
          <w:lang w:val="en-AU"/>
        </w:rPr>
        <w:t>wo</w:t>
      </w:r>
      <w:r w:rsidR="0076123E" w:rsidRPr="00DC16EC">
        <w:rPr>
          <w:rFonts w:cs="Arial"/>
          <w:sz w:val="20"/>
          <w:szCs w:val="20"/>
          <w:lang w:val="en-AU"/>
        </w:rPr>
        <w:t xml:space="preserve"> focus groups </w:t>
      </w:r>
      <w:r w:rsidR="00D07570" w:rsidRPr="00DC16EC">
        <w:rPr>
          <w:rFonts w:cs="Arial"/>
          <w:sz w:val="20"/>
          <w:szCs w:val="20"/>
          <w:lang w:val="en-AU"/>
        </w:rPr>
        <w:t>were</w:t>
      </w:r>
      <w:r w:rsidR="0076123E" w:rsidRPr="00DC16EC">
        <w:rPr>
          <w:rFonts w:cs="Arial"/>
          <w:sz w:val="20"/>
          <w:szCs w:val="20"/>
          <w:lang w:val="en-AU"/>
        </w:rPr>
        <w:t xml:space="preserve"> held with those from specialist groups as reflected in the focus of the National Plan. These groups cover</w:t>
      </w:r>
      <w:r w:rsidRPr="00DC16EC">
        <w:rPr>
          <w:rFonts w:cs="Arial"/>
          <w:sz w:val="20"/>
          <w:szCs w:val="20"/>
          <w:lang w:val="en-AU"/>
        </w:rPr>
        <w:t>ed</w:t>
      </w:r>
      <w:r w:rsidR="0076123E" w:rsidRPr="00DC16EC">
        <w:rPr>
          <w:rFonts w:cs="Arial"/>
          <w:sz w:val="20"/>
          <w:szCs w:val="20"/>
          <w:lang w:val="en-AU"/>
        </w:rPr>
        <w:t xml:space="preserve">: </w:t>
      </w:r>
    </w:p>
    <w:p w14:paraId="105A0518" w14:textId="77777777" w:rsidR="0076123E" w:rsidRPr="00DC16EC" w:rsidRDefault="0076123E" w:rsidP="00DA0C63">
      <w:pPr>
        <w:pStyle w:val="Mainbodytext"/>
        <w:numPr>
          <w:ilvl w:val="0"/>
          <w:numId w:val="5"/>
        </w:numPr>
        <w:rPr>
          <w:rFonts w:cs="Arial"/>
          <w:sz w:val="20"/>
          <w:szCs w:val="20"/>
          <w:lang w:val="en-AU"/>
        </w:rPr>
      </w:pPr>
      <w:r w:rsidRPr="00DC16EC">
        <w:rPr>
          <w:rFonts w:cs="Arial"/>
          <w:sz w:val="20"/>
          <w:szCs w:val="20"/>
          <w:lang w:val="en-AU"/>
        </w:rPr>
        <w:t>Those living with a disability (people with physical disability and people with intellectual or psychosocial disability)</w:t>
      </w:r>
    </w:p>
    <w:p w14:paraId="68821C38" w14:textId="50331417" w:rsidR="0076123E" w:rsidRPr="00DC16EC" w:rsidRDefault="0076123E" w:rsidP="00DA0C63">
      <w:pPr>
        <w:pStyle w:val="Mainbodytext"/>
        <w:numPr>
          <w:ilvl w:val="0"/>
          <w:numId w:val="5"/>
        </w:numPr>
        <w:rPr>
          <w:rFonts w:cs="Arial"/>
          <w:sz w:val="20"/>
          <w:szCs w:val="20"/>
          <w:lang w:val="en-AU"/>
        </w:rPr>
      </w:pPr>
      <w:r w:rsidRPr="00DC16EC">
        <w:rPr>
          <w:rFonts w:cs="Arial"/>
          <w:sz w:val="20"/>
          <w:szCs w:val="20"/>
          <w:lang w:val="en-AU"/>
        </w:rPr>
        <w:t>Those who identify as LGBTQIA+</w:t>
      </w:r>
    </w:p>
    <w:p w14:paraId="1C0D28EA" w14:textId="6564328F" w:rsidR="00FC189F" w:rsidRPr="00DC16EC" w:rsidRDefault="00FC189F" w:rsidP="00FC189F">
      <w:pPr>
        <w:pStyle w:val="Mainbodytext"/>
        <w:rPr>
          <w:rFonts w:cs="Arial"/>
          <w:sz w:val="20"/>
          <w:szCs w:val="20"/>
          <w:lang w:val="en-AU"/>
        </w:rPr>
      </w:pPr>
      <w:r w:rsidRPr="00DC16EC">
        <w:rPr>
          <w:rFonts w:cs="Arial"/>
          <w:sz w:val="20"/>
          <w:szCs w:val="20"/>
          <w:lang w:val="en-AU"/>
        </w:rPr>
        <w:t xml:space="preserve">Note: groups were not conducted with </w:t>
      </w:r>
      <w:r w:rsidR="004F3763" w:rsidRPr="00DC16EC">
        <w:rPr>
          <w:rFonts w:cs="Arial"/>
          <w:sz w:val="20"/>
          <w:szCs w:val="20"/>
          <w:lang w:val="en-AU"/>
        </w:rPr>
        <w:t>v</w:t>
      </w:r>
      <w:r w:rsidRPr="00DC16EC">
        <w:rPr>
          <w:rFonts w:cs="Arial"/>
          <w:sz w:val="20"/>
          <w:szCs w:val="20"/>
          <w:lang w:val="en-AU"/>
        </w:rPr>
        <w:t>ictims/survivors of domestic and family violence as to protect their privacy and ensure their comfort levels. Only individual, in-depth interviews were conducted with this audience.</w:t>
      </w:r>
    </w:p>
    <w:p w14:paraId="2804832A" w14:textId="3E4836FB" w:rsidR="009914C4" w:rsidRPr="00DC16EC" w:rsidRDefault="009914C4">
      <w:pPr>
        <w:rPr>
          <w:rFonts w:cs="Arial"/>
          <w:b/>
          <w:bCs/>
          <w:color w:val="auto"/>
          <w:szCs w:val="20"/>
          <w:lang w:val="en-AU" w:eastAsia="en-AU"/>
        </w:rPr>
      </w:pPr>
    </w:p>
    <w:p w14:paraId="62817A84" w14:textId="76D6C305" w:rsidR="0076123E" w:rsidRPr="00DC16EC" w:rsidRDefault="0076123E" w:rsidP="0076123E">
      <w:pPr>
        <w:pStyle w:val="Mainbodytext"/>
        <w:rPr>
          <w:rFonts w:cs="Arial"/>
          <w:b/>
          <w:bCs/>
          <w:sz w:val="20"/>
          <w:szCs w:val="20"/>
          <w:lang w:val="en-AU"/>
        </w:rPr>
      </w:pPr>
      <w:r w:rsidRPr="00DC16EC">
        <w:rPr>
          <w:rFonts w:cs="Arial"/>
          <w:b/>
          <w:bCs/>
          <w:sz w:val="20"/>
          <w:szCs w:val="20"/>
          <w:lang w:val="en-AU"/>
        </w:rPr>
        <w:t xml:space="preserve">In-depth paired interviews </w:t>
      </w:r>
    </w:p>
    <w:p w14:paraId="1C46028E" w14:textId="2FAB2382" w:rsidR="0076123E" w:rsidRPr="00DC16EC" w:rsidRDefault="0076123E" w:rsidP="0076123E">
      <w:pPr>
        <w:pStyle w:val="Mainbodytext"/>
        <w:rPr>
          <w:rFonts w:cs="Arial"/>
          <w:sz w:val="20"/>
          <w:szCs w:val="20"/>
          <w:lang w:val="en-AU"/>
        </w:rPr>
      </w:pPr>
      <w:r w:rsidRPr="00DC16EC">
        <w:rPr>
          <w:rFonts w:cs="Arial"/>
          <w:sz w:val="20"/>
          <w:szCs w:val="20"/>
          <w:lang w:val="en-AU"/>
        </w:rPr>
        <w:t xml:space="preserve">In-depth paired interviews involve a 60-minute discussion between a researcher and a participant usually conducted virtually over video conferencing. This approach </w:t>
      </w:r>
      <w:r w:rsidR="008C3E63" w:rsidRPr="00DC16EC">
        <w:rPr>
          <w:rFonts w:cs="Arial"/>
          <w:sz w:val="20"/>
          <w:szCs w:val="20"/>
          <w:lang w:val="en-AU"/>
        </w:rPr>
        <w:t>was</w:t>
      </w:r>
      <w:r w:rsidRPr="00DC16EC">
        <w:rPr>
          <w:rFonts w:cs="Arial"/>
          <w:sz w:val="20"/>
          <w:szCs w:val="20"/>
          <w:lang w:val="en-AU"/>
        </w:rPr>
        <w:t xml:space="preserve"> used specifically for interviewing children aged 10-14 years and will involve a parent and child participating in the same discussion. This parental involvement is needed particularly for the cohort under 15. </w:t>
      </w:r>
      <w:r w:rsidR="007C6164" w:rsidRPr="00DC16EC">
        <w:rPr>
          <w:rFonts w:cs="Arial"/>
          <w:sz w:val="20"/>
          <w:szCs w:val="20"/>
          <w:lang w:val="en-AU"/>
        </w:rPr>
        <w:t xml:space="preserve"> P</w:t>
      </w:r>
      <w:r w:rsidRPr="00DC16EC">
        <w:rPr>
          <w:rFonts w:cs="Arial"/>
          <w:sz w:val="20"/>
          <w:szCs w:val="20"/>
          <w:lang w:val="en-AU"/>
        </w:rPr>
        <w:t xml:space="preserve">articipant information sheets </w:t>
      </w:r>
      <w:r w:rsidR="007C6164" w:rsidRPr="00DC16EC">
        <w:rPr>
          <w:rFonts w:cs="Arial"/>
          <w:sz w:val="20"/>
          <w:szCs w:val="20"/>
          <w:lang w:val="en-AU"/>
        </w:rPr>
        <w:t xml:space="preserve">were </w:t>
      </w:r>
      <w:r w:rsidRPr="00DC16EC">
        <w:rPr>
          <w:rFonts w:cs="Arial"/>
          <w:sz w:val="20"/>
          <w:szCs w:val="20"/>
          <w:lang w:val="en-AU"/>
        </w:rPr>
        <w:t xml:space="preserve">provided to parents </w:t>
      </w:r>
      <w:r w:rsidR="007C6164" w:rsidRPr="00DC16EC">
        <w:rPr>
          <w:rFonts w:cs="Arial"/>
          <w:sz w:val="20"/>
          <w:szCs w:val="20"/>
          <w:lang w:val="en-AU"/>
        </w:rPr>
        <w:t xml:space="preserve">during the recruitment process </w:t>
      </w:r>
      <w:r w:rsidRPr="00DC16EC">
        <w:rPr>
          <w:rFonts w:cs="Arial"/>
          <w:sz w:val="20"/>
          <w:szCs w:val="20"/>
          <w:lang w:val="en-AU"/>
        </w:rPr>
        <w:t xml:space="preserve">to enable informed consent. </w:t>
      </w:r>
    </w:p>
    <w:p w14:paraId="044AC66B" w14:textId="77777777" w:rsidR="008E582F" w:rsidRPr="00DC16EC" w:rsidRDefault="008E582F" w:rsidP="0076123E">
      <w:pPr>
        <w:pStyle w:val="Mainbodytext"/>
        <w:rPr>
          <w:rFonts w:cs="Arial"/>
          <w:b/>
          <w:bCs/>
          <w:sz w:val="20"/>
          <w:szCs w:val="20"/>
          <w:lang w:val="en-AU"/>
        </w:rPr>
      </w:pPr>
    </w:p>
    <w:p w14:paraId="44DCCAF1" w14:textId="4D745E19" w:rsidR="0076123E" w:rsidRPr="00DC16EC" w:rsidRDefault="0076123E" w:rsidP="0076123E">
      <w:pPr>
        <w:pStyle w:val="Mainbodytext"/>
        <w:rPr>
          <w:rFonts w:cs="Arial"/>
          <w:b/>
          <w:bCs/>
          <w:sz w:val="20"/>
          <w:szCs w:val="20"/>
          <w:lang w:val="en-AU"/>
        </w:rPr>
      </w:pPr>
      <w:r w:rsidRPr="00DC16EC">
        <w:rPr>
          <w:rFonts w:cs="Arial"/>
          <w:b/>
          <w:bCs/>
          <w:sz w:val="20"/>
          <w:szCs w:val="20"/>
          <w:lang w:val="en-AU"/>
        </w:rPr>
        <w:t>In-depth interviews</w:t>
      </w:r>
    </w:p>
    <w:p w14:paraId="77E97B75" w14:textId="13602AE0" w:rsidR="007C6164" w:rsidRPr="00DC16EC" w:rsidRDefault="007C6164" w:rsidP="007C6164">
      <w:pPr>
        <w:pStyle w:val="Mainbodytext"/>
        <w:rPr>
          <w:rFonts w:cs="Arial"/>
          <w:sz w:val="20"/>
          <w:szCs w:val="20"/>
          <w:lang w:val="en-AU"/>
        </w:rPr>
      </w:pPr>
      <w:r w:rsidRPr="00DC16EC">
        <w:rPr>
          <w:rFonts w:cs="Arial"/>
          <w:sz w:val="20"/>
          <w:szCs w:val="20"/>
          <w:lang w:val="en-AU"/>
        </w:rPr>
        <w:t>Individual in-depth interviews were conducted among those living with disability (who were also able to have a carer present), those who identified as a part of the LGBTQIA+ community and victims/survivors of family and domestic violence.</w:t>
      </w:r>
    </w:p>
    <w:p w14:paraId="6DF8A02A" w14:textId="77777777" w:rsidR="00BC2364" w:rsidRPr="00DC16EC" w:rsidRDefault="00BC2364" w:rsidP="00FC189F">
      <w:pPr>
        <w:pStyle w:val="Mainbodytext"/>
        <w:spacing w:before="0" w:after="0" w:line="280" w:lineRule="exact"/>
        <w:rPr>
          <w:rFonts w:cs="Arial"/>
          <w:b/>
          <w:bCs/>
          <w:sz w:val="20"/>
          <w:szCs w:val="20"/>
          <w:lang w:val="en-AU"/>
        </w:rPr>
      </w:pPr>
    </w:p>
    <w:p w14:paraId="5BA2AC20" w14:textId="1D58AD2F" w:rsidR="006B0BD9" w:rsidRPr="00DC16EC" w:rsidRDefault="006B0BD9" w:rsidP="00FC189F">
      <w:pPr>
        <w:pStyle w:val="Mainbodytext"/>
        <w:spacing w:before="0" w:after="0" w:line="280" w:lineRule="exact"/>
        <w:rPr>
          <w:rFonts w:cs="Arial"/>
          <w:b/>
          <w:bCs/>
          <w:sz w:val="20"/>
          <w:szCs w:val="20"/>
          <w:lang w:val="en-AU"/>
        </w:rPr>
      </w:pPr>
      <w:r w:rsidRPr="00DC16EC">
        <w:rPr>
          <w:rFonts w:cs="Arial"/>
          <w:b/>
          <w:bCs/>
          <w:sz w:val="20"/>
          <w:szCs w:val="20"/>
          <w:lang w:val="en-AU"/>
        </w:rPr>
        <w:t>Recruitment</w:t>
      </w:r>
    </w:p>
    <w:p w14:paraId="4F147DDC" w14:textId="6979E6B6" w:rsidR="00FC189F" w:rsidRPr="00DC16EC" w:rsidRDefault="00FC189F" w:rsidP="00FC189F">
      <w:pPr>
        <w:pStyle w:val="Mainbodytext"/>
        <w:spacing w:before="0" w:after="0" w:line="280" w:lineRule="exact"/>
        <w:rPr>
          <w:rFonts w:cs="Arial"/>
          <w:sz w:val="20"/>
          <w:szCs w:val="20"/>
          <w:lang w:val="en-AU"/>
        </w:rPr>
      </w:pPr>
      <w:r w:rsidRPr="00DC16EC">
        <w:rPr>
          <w:rFonts w:cs="Arial"/>
          <w:sz w:val="20"/>
          <w:szCs w:val="20"/>
          <w:lang w:val="en-AU"/>
        </w:rPr>
        <w:t>Recruitment for this study was undertaken by Q&amp;A Research.</w:t>
      </w:r>
      <w:r w:rsidR="007C6164" w:rsidRPr="00DC16EC">
        <w:rPr>
          <w:rFonts w:cs="Arial"/>
          <w:sz w:val="20"/>
          <w:szCs w:val="20"/>
          <w:lang w:val="en-AU"/>
        </w:rPr>
        <w:t xml:space="preserve"> </w:t>
      </w:r>
      <w:r w:rsidRPr="00DC16EC">
        <w:rPr>
          <w:rFonts w:cs="Arial"/>
          <w:sz w:val="20"/>
          <w:szCs w:val="20"/>
          <w:lang w:val="en-AU"/>
        </w:rPr>
        <w:t xml:space="preserve"> During recruitment, it was essential that each participant had a clear understanding of the nature of the research prior to agreeing to participate.</w:t>
      </w:r>
      <w:r w:rsidR="007C6164" w:rsidRPr="00DC16EC">
        <w:rPr>
          <w:rFonts w:cs="Arial"/>
          <w:sz w:val="20"/>
          <w:szCs w:val="20"/>
          <w:lang w:val="en-AU"/>
        </w:rPr>
        <w:t xml:space="preserve"> </w:t>
      </w:r>
      <w:r w:rsidRPr="00DC16EC">
        <w:rPr>
          <w:rFonts w:cs="Arial"/>
          <w:sz w:val="20"/>
          <w:szCs w:val="20"/>
          <w:lang w:val="en-AU"/>
        </w:rPr>
        <w:t xml:space="preserve"> The recruiter was clear on the purpose of the research, who it was for, and the role of Kantar Public as an independent third party.</w:t>
      </w:r>
      <w:r w:rsidR="007C6164" w:rsidRPr="00DC16EC">
        <w:rPr>
          <w:rFonts w:cs="Arial"/>
          <w:sz w:val="20"/>
          <w:szCs w:val="20"/>
          <w:lang w:val="en-AU"/>
        </w:rPr>
        <w:t xml:space="preserve"> </w:t>
      </w:r>
      <w:r w:rsidRPr="00DC16EC">
        <w:rPr>
          <w:rFonts w:cs="Arial"/>
          <w:sz w:val="20"/>
          <w:szCs w:val="20"/>
          <w:lang w:val="en-AU"/>
        </w:rPr>
        <w:t xml:space="preserve"> Following the discussion of the nature of the research, </w:t>
      </w:r>
      <w:r w:rsidR="007C6164" w:rsidRPr="00DC16EC">
        <w:rPr>
          <w:rFonts w:cs="Arial"/>
          <w:sz w:val="20"/>
          <w:szCs w:val="20"/>
          <w:lang w:val="en-AU"/>
        </w:rPr>
        <w:t>and their in-</w:t>
      </w:r>
      <w:proofErr w:type="gramStart"/>
      <w:r w:rsidR="007C6164" w:rsidRPr="00DC16EC">
        <w:rPr>
          <w:rFonts w:cs="Arial"/>
          <w:sz w:val="20"/>
          <w:szCs w:val="20"/>
          <w:lang w:val="en-AU"/>
        </w:rPr>
        <w:t>principle</w:t>
      </w:r>
      <w:proofErr w:type="gramEnd"/>
      <w:r w:rsidR="007C6164" w:rsidRPr="00DC16EC">
        <w:rPr>
          <w:rFonts w:cs="Arial"/>
          <w:sz w:val="20"/>
          <w:szCs w:val="20"/>
          <w:lang w:val="en-AU"/>
        </w:rPr>
        <w:t xml:space="preserve"> agreement to progress with recruitment, </w:t>
      </w:r>
      <w:r w:rsidRPr="00DC16EC">
        <w:rPr>
          <w:rFonts w:cs="Arial"/>
          <w:sz w:val="20"/>
          <w:szCs w:val="20"/>
          <w:lang w:val="en-AU"/>
        </w:rPr>
        <w:t xml:space="preserve">participants were asked any screening questions. </w:t>
      </w:r>
    </w:p>
    <w:p w14:paraId="602D4673" w14:textId="77777777" w:rsidR="00FC189F" w:rsidRPr="00DC16EC" w:rsidRDefault="00FC189F" w:rsidP="00FC189F">
      <w:pPr>
        <w:pStyle w:val="Mainbodytext"/>
        <w:spacing w:before="0" w:after="0" w:line="280" w:lineRule="exact"/>
        <w:rPr>
          <w:rFonts w:cs="Arial"/>
          <w:sz w:val="20"/>
          <w:szCs w:val="20"/>
          <w:lang w:val="en-AU"/>
        </w:rPr>
      </w:pPr>
    </w:p>
    <w:p w14:paraId="43F48856" w14:textId="77777777" w:rsidR="00FC189F" w:rsidRPr="00DC16EC" w:rsidRDefault="00FC189F" w:rsidP="00FC189F">
      <w:pPr>
        <w:pStyle w:val="Mainbodytext"/>
        <w:spacing w:before="0" w:line="280" w:lineRule="exact"/>
        <w:rPr>
          <w:rFonts w:cs="Arial"/>
          <w:sz w:val="20"/>
          <w:szCs w:val="20"/>
          <w:lang w:val="en-AU"/>
        </w:rPr>
      </w:pPr>
      <w:r w:rsidRPr="00DC16EC">
        <w:rPr>
          <w:rFonts w:cs="Arial"/>
          <w:sz w:val="20"/>
          <w:szCs w:val="20"/>
          <w:lang w:val="en-AU"/>
        </w:rPr>
        <w:t xml:space="preserve">The recruitment process for those 10-17 years of age was as follows: </w:t>
      </w:r>
    </w:p>
    <w:p w14:paraId="171F2DED" w14:textId="77777777" w:rsidR="00FC189F" w:rsidRPr="00DC16EC" w:rsidRDefault="00FC189F" w:rsidP="00DA0C63">
      <w:pPr>
        <w:pStyle w:val="BulletLevel1"/>
        <w:numPr>
          <w:ilvl w:val="0"/>
          <w:numId w:val="7"/>
        </w:numPr>
        <w:rPr>
          <w:rFonts w:cs="Arial"/>
          <w:szCs w:val="20"/>
          <w:lang w:val="en-AU"/>
        </w:rPr>
      </w:pPr>
      <w:r w:rsidRPr="00DC16EC">
        <w:rPr>
          <w:rFonts w:cs="Arial"/>
          <w:szCs w:val="20"/>
          <w:lang w:val="en-AU"/>
        </w:rPr>
        <w:t>Initial contact was made with the parent. The parent was briefed on the topic of the project and the intent of the research. Active consent was gained from all parents of those aged 10-17 years who participated in the research.</w:t>
      </w:r>
    </w:p>
    <w:p w14:paraId="2231990B" w14:textId="4FF472B0" w:rsidR="00FC189F" w:rsidRPr="00DC16EC" w:rsidRDefault="00FC189F" w:rsidP="00DA0C63">
      <w:pPr>
        <w:pStyle w:val="Mainbodytext"/>
        <w:numPr>
          <w:ilvl w:val="0"/>
          <w:numId w:val="7"/>
        </w:numPr>
        <w:spacing w:before="0" w:line="280" w:lineRule="exact"/>
        <w:rPr>
          <w:rFonts w:cs="Arial"/>
          <w:sz w:val="20"/>
          <w:szCs w:val="20"/>
          <w:lang w:val="en-AU"/>
        </w:rPr>
      </w:pPr>
      <w:r w:rsidRPr="00DC16EC">
        <w:rPr>
          <w:rFonts w:cs="Arial"/>
          <w:sz w:val="20"/>
          <w:szCs w:val="20"/>
          <w:lang w:val="en-AU"/>
        </w:rPr>
        <w:t xml:space="preserve">Once active parental consent was obtained, screening questions were asked to the parent </w:t>
      </w:r>
      <w:proofErr w:type="gramStart"/>
      <w:r w:rsidRPr="00DC16EC">
        <w:rPr>
          <w:rFonts w:cs="Arial"/>
          <w:sz w:val="20"/>
          <w:szCs w:val="20"/>
          <w:lang w:val="en-AU"/>
        </w:rPr>
        <w:t>in order to</w:t>
      </w:r>
      <w:proofErr w:type="gramEnd"/>
      <w:r w:rsidRPr="00DC16EC">
        <w:rPr>
          <w:rFonts w:cs="Arial"/>
          <w:sz w:val="20"/>
          <w:szCs w:val="20"/>
          <w:lang w:val="en-AU"/>
        </w:rPr>
        <w:t xml:space="preserve"> determine stratification variables of importance of their child – for example, age, gender, cultural background</w:t>
      </w:r>
      <w:r w:rsidR="00235ED6" w:rsidRPr="00DC16EC">
        <w:rPr>
          <w:rFonts w:cs="Arial"/>
          <w:sz w:val="20"/>
          <w:szCs w:val="20"/>
          <w:lang w:val="en-AU"/>
        </w:rPr>
        <w:t>...</w:t>
      </w:r>
      <w:r w:rsidRPr="00DC16EC">
        <w:rPr>
          <w:rFonts w:cs="Arial"/>
          <w:sz w:val="20"/>
          <w:szCs w:val="20"/>
          <w:lang w:val="en-AU"/>
        </w:rPr>
        <w:t xml:space="preserve"> </w:t>
      </w:r>
    </w:p>
    <w:p w14:paraId="63C8FA75" w14:textId="77777777" w:rsidR="00FC189F" w:rsidRPr="00DC16EC" w:rsidRDefault="00FC189F" w:rsidP="00DA0C63">
      <w:pPr>
        <w:pStyle w:val="Mainbodytext"/>
        <w:numPr>
          <w:ilvl w:val="0"/>
          <w:numId w:val="7"/>
        </w:numPr>
        <w:spacing w:before="0" w:line="280" w:lineRule="exact"/>
        <w:rPr>
          <w:rFonts w:cs="Arial"/>
          <w:sz w:val="20"/>
          <w:szCs w:val="20"/>
          <w:lang w:val="en-AU"/>
        </w:rPr>
      </w:pPr>
      <w:r w:rsidRPr="00DC16EC">
        <w:rPr>
          <w:rFonts w:cs="Arial"/>
          <w:sz w:val="20"/>
          <w:szCs w:val="20"/>
          <w:lang w:val="en-AU"/>
        </w:rPr>
        <w:t>Parents then liaised with the child on our behalf to facilitate their participation in the research.</w:t>
      </w:r>
    </w:p>
    <w:p w14:paraId="303D54F0" w14:textId="77777777" w:rsidR="00FC189F" w:rsidRPr="00DC16EC" w:rsidRDefault="00FC189F" w:rsidP="00DA0C63">
      <w:pPr>
        <w:pStyle w:val="Mainbodytext"/>
        <w:numPr>
          <w:ilvl w:val="0"/>
          <w:numId w:val="7"/>
        </w:numPr>
        <w:spacing w:before="0" w:line="280" w:lineRule="exact"/>
        <w:rPr>
          <w:rFonts w:cs="Arial"/>
          <w:sz w:val="20"/>
          <w:szCs w:val="20"/>
          <w:lang w:val="en-AU"/>
        </w:rPr>
      </w:pPr>
      <w:r w:rsidRPr="00DC16EC">
        <w:rPr>
          <w:rFonts w:cs="Arial"/>
          <w:sz w:val="20"/>
          <w:szCs w:val="20"/>
          <w:lang w:val="en-AU"/>
        </w:rPr>
        <w:t>Where possible, recruiters spoke to both parent and child on speaker to explain the structure of participation.</w:t>
      </w:r>
    </w:p>
    <w:p w14:paraId="11B7B12B" w14:textId="7A22CF98" w:rsidR="00FC189F" w:rsidRPr="00DC16EC" w:rsidRDefault="00E439CB" w:rsidP="0076123E">
      <w:pPr>
        <w:pStyle w:val="Mainbodytext"/>
        <w:rPr>
          <w:rFonts w:eastAsia="Calibri" w:cs="Arial"/>
          <w:sz w:val="20"/>
          <w:szCs w:val="20"/>
          <w:lang w:val="en-AU"/>
        </w:rPr>
      </w:pPr>
      <w:r w:rsidRPr="00DC16EC">
        <w:rPr>
          <w:rFonts w:eastAsia="Calibri" w:cs="Arial"/>
          <w:sz w:val="20"/>
          <w:szCs w:val="20"/>
          <w:lang w:val="en-AU"/>
        </w:rPr>
        <w:lastRenderedPageBreak/>
        <w:t>The recruitment process for specialist groups followed a Human Research Ethics committee (HREC) process which was as follows:</w:t>
      </w:r>
    </w:p>
    <w:p w14:paraId="12BB3516" w14:textId="77777777" w:rsidR="00BC2364" w:rsidRPr="00DC16EC" w:rsidRDefault="00BC2364" w:rsidP="0076123E">
      <w:pPr>
        <w:pStyle w:val="Mainbodytext"/>
        <w:rPr>
          <w:rFonts w:eastAsia="Calibri" w:cs="Arial"/>
          <w:b/>
          <w:bCs/>
          <w:sz w:val="20"/>
          <w:szCs w:val="20"/>
          <w:lang w:val="en-AU"/>
        </w:rPr>
      </w:pPr>
    </w:p>
    <w:p w14:paraId="3920C665" w14:textId="32F0409E" w:rsidR="00E439CB" w:rsidRPr="00DC16EC" w:rsidRDefault="00E439CB" w:rsidP="0076123E">
      <w:pPr>
        <w:pStyle w:val="Mainbodytext"/>
        <w:rPr>
          <w:rFonts w:eastAsia="Calibri" w:cs="Arial"/>
          <w:b/>
          <w:bCs/>
          <w:sz w:val="20"/>
          <w:szCs w:val="20"/>
          <w:lang w:val="en-AU"/>
        </w:rPr>
      </w:pPr>
      <w:r w:rsidRPr="00DC16EC">
        <w:rPr>
          <w:rFonts w:eastAsia="Calibri" w:cs="Arial"/>
          <w:b/>
          <w:bCs/>
          <w:sz w:val="20"/>
          <w:szCs w:val="20"/>
          <w:lang w:val="en-AU"/>
        </w:rPr>
        <w:t>Victim survivors of domestic and family violence</w:t>
      </w:r>
    </w:p>
    <w:p w14:paraId="76D1DD4B" w14:textId="6FE0A280" w:rsidR="00F719F5" w:rsidRPr="00DC16EC" w:rsidRDefault="00E439CB" w:rsidP="001A3A52">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As victim survivors have highly sensitive personal information, organised through DSS, the Victim Survivor Advisory Council (VSAC) provided details to Kantar Public (using </w:t>
      </w:r>
      <w:r w:rsidR="007B5687" w:rsidRPr="00DC16EC">
        <w:rPr>
          <w:rFonts w:ascii="Century Gothic" w:hAnsi="Century Gothic" w:cs="Arial"/>
          <w:color w:val="auto"/>
          <w:sz w:val="20"/>
          <w:szCs w:val="20"/>
          <w:lang w:val="en-AU"/>
        </w:rPr>
        <w:t xml:space="preserve">password protected </w:t>
      </w:r>
      <w:r w:rsidRPr="00DC16EC">
        <w:rPr>
          <w:rFonts w:ascii="Century Gothic" w:hAnsi="Century Gothic" w:cs="Arial"/>
          <w:color w:val="auto"/>
          <w:sz w:val="20"/>
          <w:szCs w:val="20"/>
          <w:lang w:val="en-AU"/>
        </w:rPr>
        <w:t>files</w:t>
      </w:r>
      <w:r w:rsidR="007B5687" w:rsidRPr="00DC16EC">
        <w:rPr>
          <w:rFonts w:ascii="Century Gothic" w:hAnsi="Century Gothic" w:cs="Arial"/>
          <w:color w:val="auto"/>
          <w:sz w:val="20"/>
          <w:szCs w:val="20"/>
          <w:lang w:val="en-AU"/>
        </w:rPr>
        <w:t>,</w:t>
      </w:r>
      <w:r w:rsidRPr="00DC16EC">
        <w:rPr>
          <w:rFonts w:ascii="Century Gothic" w:hAnsi="Century Gothic" w:cs="Arial"/>
          <w:color w:val="auto"/>
          <w:sz w:val="20"/>
          <w:szCs w:val="20"/>
          <w:lang w:val="en-AU"/>
        </w:rPr>
        <w:t xml:space="preserve"> via a secure file transfer site) of people with lived experience who have agreed to participate in the research. </w:t>
      </w:r>
      <w:r w:rsidR="007C6164" w:rsidRPr="00DC16EC">
        <w:rPr>
          <w:rFonts w:ascii="Century Gothic" w:hAnsi="Century Gothic" w:cs="Arial"/>
          <w:color w:val="auto"/>
          <w:sz w:val="20"/>
          <w:szCs w:val="20"/>
          <w:lang w:val="en-AU"/>
        </w:rPr>
        <w:t xml:space="preserve"> </w:t>
      </w:r>
      <w:r w:rsidRPr="00DC16EC">
        <w:rPr>
          <w:rFonts w:ascii="Century Gothic" w:hAnsi="Century Gothic" w:cs="Arial"/>
          <w:color w:val="auto"/>
          <w:sz w:val="20"/>
          <w:szCs w:val="20"/>
          <w:lang w:val="en-AU"/>
        </w:rPr>
        <w:t xml:space="preserve">Kantar Public subsequently contacted these people to provide them with the option to participate in either a focus group setting or a one-on-one in-depth interview. </w:t>
      </w:r>
      <w:r w:rsidR="007C6164" w:rsidRPr="00DC16EC">
        <w:rPr>
          <w:rFonts w:ascii="Century Gothic" w:hAnsi="Century Gothic" w:cs="Arial"/>
          <w:color w:val="auto"/>
          <w:sz w:val="20"/>
          <w:szCs w:val="20"/>
          <w:lang w:val="en-AU"/>
        </w:rPr>
        <w:t xml:space="preserve"> </w:t>
      </w:r>
    </w:p>
    <w:p w14:paraId="51EF446F" w14:textId="77777777" w:rsidR="008A5496" w:rsidRPr="00DC16EC" w:rsidRDefault="008A5496" w:rsidP="001A3A52">
      <w:pPr>
        <w:pStyle w:val="KTRMaintext"/>
        <w:rPr>
          <w:rFonts w:ascii="Century Gothic" w:hAnsi="Century Gothic" w:cs="Arial"/>
          <w:b/>
          <w:bCs/>
          <w:color w:val="auto"/>
          <w:sz w:val="20"/>
          <w:szCs w:val="20"/>
          <w:lang w:val="en-AU"/>
        </w:rPr>
      </w:pPr>
    </w:p>
    <w:p w14:paraId="43EA0D49" w14:textId="4E55F044" w:rsidR="00F719F5" w:rsidRPr="00DC16EC" w:rsidRDefault="006B0BD9" w:rsidP="001A3A52">
      <w:pPr>
        <w:pStyle w:val="KTRMaintext"/>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People with Disability</w:t>
      </w:r>
    </w:p>
    <w:p w14:paraId="5E9D900D" w14:textId="39FA23B3" w:rsidR="006B0BD9" w:rsidRPr="00DC16EC" w:rsidRDefault="006B0BD9" w:rsidP="006B0BD9">
      <w:pPr>
        <w:rPr>
          <w:rFonts w:cs="Arial"/>
          <w:color w:val="auto"/>
          <w:szCs w:val="20"/>
          <w:lang w:val="en-AU"/>
        </w:rPr>
      </w:pPr>
      <w:r w:rsidRPr="00DC16EC">
        <w:rPr>
          <w:rFonts w:cs="Arial"/>
          <w:color w:val="auto"/>
          <w:szCs w:val="20"/>
          <w:lang w:val="en-AU"/>
        </w:rPr>
        <w:t xml:space="preserve">People with disability were recruited through DSS connections with different Disability Representative Organisations (DRO’s). As with victim survivors, the DRO’s provided details to Kantar Public of people with disability who have agreed to participate in the research. Kantar Public subsequently contacted these people to provide them with the option to participate in either a focus group setting or a one-on-one in-depth interview. </w:t>
      </w:r>
      <w:r w:rsidR="007C6164" w:rsidRPr="00DC16EC">
        <w:rPr>
          <w:rFonts w:cs="Arial"/>
          <w:color w:val="auto"/>
          <w:szCs w:val="20"/>
          <w:lang w:val="en-AU"/>
        </w:rPr>
        <w:t xml:space="preserve"> </w:t>
      </w:r>
      <w:r w:rsidRPr="00DC16EC">
        <w:rPr>
          <w:rFonts w:cs="Arial"/>
          <w:color w:val="auto"/>
          <w:szCs w:val="20"/>
          <w:lang w:val="en-AU"/>
        </w:rPr>
        <w:t>Additionally, Kantar public conducted on</w:t>
      </w:r>
      <w:r w:rsidR="007C6164" w:rsidRPr="00DC16EC">
        <w:rPr>
          <w:rFonts w:cs="Arial"/>
          <w:color w:val="auto"/>
          <w:szCs w:val="20"/>
          <w:lang w:val="en-AU"/>
        </w:rPr>
        <w:t>e</w:t>
      </w:r>
      <w:r w:rsidRPr="00DC16EC">
        <w:rPr>
          <w:rFonts w:cs="Arial"/>
          <w:color w:val="auto"/>
          <w:szCs w:val="20"/>
          <w:lang w:val="en-AU"/>
        </w:rPr>
        <w:t xml:space="preserve"> group with people with disability that were also parents of a child aged 10-17. </w:t>
      </w:r>
      <w:r w:rsidR="007C6164" w:rsidRPr="00DC16EC">
        <w:rPr>
          <w:rFonts w:cs="Arial"/>
          <w:color w:val="auto"/>
          <w:szCs w:val="20"/>
          <w:lang w:val="en-AU"/>
        </w:rPr>
        <w:t xml:space="preserve"> </w:t>
      </w:r>
      <w:r w:rsidRPr="00DC16EC">
        <w:rPr>
          <w:rFonts w:cs="Arial"/>
          <w:color w:val="auto"/>
          <w:szCs w:val="20"/>
          <w:lang w:val="en-AU"/>
        </w:rPr>
        <w:t>Recruitment for this element was undertaken by Q&amp;A research given their expertise of specialised recruitment.</w:t>
      </w:r>
    </w:p>
    <w:p w14:paraId="09E5BC95" w14:textId="77777777" w:rsidR="008A5496" w:rsidRPr="00DC16EC" w:rsidRDefault="008A5496" w:rsidP="001A3A52">
      <w:pPr>
        <w:pStyle w:val="KTRMaintext"/>
        <w:rPr>
          <w:rFonts w:ascii="Century Gothic" w:hAnsi="Century Gothic" w:cs="Arial"/>
          <w:b/>
          <w:bCs/>
          <w:color w:val="auto"/>
          <w:sz w:val="20"/>
          <w:szCs w:val="20"/>
          <w:lang w:val="en-AU"/>
        </w:rPr>
      </w:pPr>
    </w:p>
    <w:p w14:paraId="5D667F40" w14:textId="47208B41" w:rsidR="006B0BD9" w:rsidRPr="00DC16EC" w:rsidRDefault="006B0BD9" w:rsidP="001A3A52">
      <w:pPr>
        <w:pStyle w:val="KTRMaintext"/>
        <w:rPr>
          <w:rFonts w:ascii="Century Gothic" w:hAnsi="Century Gothic" w:cs="Arial"/>
          <w:b/>
          <w:bCs/>
          <w:color w:val="auto"/>
          <w:sz w:val="20"/>
          <w:szCs w:val="20"/>
          <w:lang w:val="en-AU"/>
        </w:rPr>
      </w:pPr>
      <w:r w:rsidRPr="00DC16EC">
        <w:rPr>
          <w:rFonts w:ascii="Century Gothic" w:hAnsi="Century Gothic" w:cs="Arial"/>
          <w:b/>
          <w:bCs/>
          <w:color w:val="auto"/>
          <w:sz w:val="20"/>
          <w:szCs w:val="20"/>
          <w:lang w:val="en-AU"/>
        </w:rPr>
        <w:t>LGBTQIA+</w:t>
      </w:r>
    </w:p>
    <w:p w14:paraId="559982D2" w14:textId="1955E2BC" w:rsidR="006B0BD9" w:rsidRPr="00DC16EC" w:rsidRDefault="006B0BD9" w:rsidP="006B0BD9">
      <w:pPr>
        <w:rPr>
          <w:rFonts w:cs="Arial"/>
          <w:color w:val="auto"/>
          <w:szCs w:val="20"/>
          <w:lang w:val="en-AU"/>
        </w:rPr>
      </w:pPr>
      <w:r w:rsidRPr="00DC16EC">
        <w:rPr>
          <w:rFonts w:cs="Arial"/>
          <w:color w:val="auto"/>
          <w:szCs w:val="20"/>
          <w:lang w:val="en-AU"/>
        </w:rPr>
        <w:t>Recruitment for LGBTQIA+ participants was also undertaken by Q&amp;A research given their expertise of specialised recruitment.</w:t>
      </w:r>
    </w:p>
    <w:p w14:paraId="50BCDE59" w14:textId="77777777" w:rsidR="00BC2364" w:rsidRPr="00DC16EC" w:rsidRDefault="00BC2364" w:rsidP="006B0BD9">
      <w:pPr>
        <w:rPr>
          <w:rFonts w:cs="Arial"/>
          <w:b/>
          <w:bCs/>
          <w:color w:val="auto"/>
          <w:szCs w:val="20"/>
          <w:lang w:val="en-AU"/>
        </w:rPr>
      </w:pPr>
    </w:p>
    <w:p w14:paraId="2E6EC447" w14:textId="022496E1" w:rsidR="006B0BD9" w:rsidRPr="00DC16EC" w:rsidRDefault="006B0BD9" w:rsidP="006B0BD9">
      <w:pPr>
        <w:rPr>
          <w:rFonts w:cs="Arial"/>
          <w:b/>
          <w:bCs/>
          <w:color w:val="auto"/>
          <w:szCs w:val="20"/>
          <w:lang w:val="en-AU"/>
        </w:rPr>
      </w:pPr>
      <w:r w:rsidRPr="00DC16EC">
        <w:rPr>
          <w:rFonts w:cs="Arial"/>
          <w:b/>
          <w:bCs/>
          <w:color w:val="auto"/>
          <w:szCs w:val="20"/>
          <w:lang w:val="en-AU"/>
        </w:rPr>
        <w:t>Moderation</w:t>
      </w:r>
    </w:p>
    <w:p w14:paraId="6654CC1E" w14:textId="5CE81ECE" w:rsidR="006B0BD9" w:rsidRPr="00DC16EC" w:rsidRDefault="006B0BD9" w:rsidP="006B0BD9">
      <w:pPr>
        <w:rPr>
          <w:rFonts w:cs="Arial"/>
          <w:color w:val="auto"/>
          <w:szCs w:val="20"/>
          <w:lang w:val="en-AU"/>
        </w:rPr>
      </w:pPr>
      <w:r w:rsidRPr="00DC16EC">
        <w:rPr>
          <w:rFonts w:cs="Arial"/>
          <w:color w:val="auto"/>
          <w:szCs w:val="20"/>
          <w:lang w:val="en-AU"/>
        </w:rPr>
        <w:t xml:space="preserve">All sessions were moderated by experienced qualitative Kantar Public researchers. All moderators were given a full project and ethics briefing prior to conducting research. </w:t>
      </w:r>
      <w:proofErr w:type="gramStart"/>
      <w:r w:rsidRPr="00DC16EC">
        <w:rPr>
          <w:rFonts w:cs="Arial"/>
          <w:color w:val="auto"/>
          <w:szCs w:val="20"/>
          <w:lang w:val="en-AU"/>
        </w:rPr>
        <w:t>Similar to</w:t>
      </w:r>
      <w:proofErr w:type="gramEnd"/>
      <w:r w:rsidRPr="00DC16EC">
        <w:rPr>
          <w:rFonts w:cs="Arial"/>
          <w:color w:val="auto"/>
          <w:szCs w:val="20"/>
          <w:lang w:val="en-AU"/>
        </w:rPr>
        <w:t xml:space="preserve"> the previous research phases, projective and enabling techniques were used to allow participants to communicate without feeling pressured to ‘talk’ directly. </w:t>
      </w:r>
    </w:p>
    <w:p w14:paraId="2D65496D" w14:textId="77777777" w:rsidR="006B0BD9" w:rsidRPr="00DC16EC" w:rsidRDefault="006B0BD9" w:rsidP="006B0BD9">
      <w:pPr>
        <w:rPr>
          <w:rFonts w:cs="Arial"/>
          <w:color w:val="auto"/>
          <w:szCs w:val="20"/>
          <w:lang w:val="en-AU"/>
        </w:rPr>
      </w:pPr>
      <w:r w:rsidRPr="00DC16EC">
        <w:rPr>
          <w:rFonts w:cs="Arial"/>
          <w:color w:val="auto"/>
          <w:szCs w:val="20"/>
          <w:lang w:val="en-AU"/>
        </w:rPr>
        <w:t xml:space="preserve">At the end of each session, all participants were provided information packs containing details of specific resources and agencies where they could access help or a support service. </w:t>
      </w:r>
    </w:p>
    <w:p w14:paraId="282C0BC1" w14:textId="475BD800" w:rsidR="006B0BD9" w:rsidRPr="00DC16EC" w:rsidRDefault="006B0BD9" w:rsidP="006B0BD9">
      <w:pPr>
        <w:rPr>
          <w:rFonts w:cs="Arial"/>
          <w:color w:val="auto"/>
          <w:szCs w:val="20"/>
          <w:lang w:val="en-AU"/>
        </w:rPr>
      </w:pPr>
      <w:r w:rsidRPr="00DC16EC">
        <w:rPr>
          <w:rFonts w:cs="Arial"/>
          <w:color w:val="auto"/>
          <w:szCs w:val="20"/>
          <w:lang w:val="en-AU"/>
        </w:rPr>
        <w:t>Moderators were gender-matched</w:t>
      </w:r>
      <w:r w:rsidR="00841529" w:rsidRPr="00DC16EC">
        <w:rPr>
          <w:rFonts w:cs="Arial"/>
          <w:color w:val="auto"/>
          <w:szCs w:val="20"/>
          <w:lang w:val="en-AU"/>
        </w:rPr>
        <w:t xml:space="preserve"> for all sessions that were not mixed gender</w:t>
      </w:r>
      <w:r w:rsidRPr="00DC16EC">
        <w:rPr>
          <w:rFonts w:cs="Arial"/>
          <w:color w:val="auto"/>
          <w:szCs w:val="20"/>
          <w:lang w:val="en-AU"/>
        </w:rPr>
        <w:t xml:space="preserve">. For family sessions, the moderator was matched in gender to the child’s gender (as the primary recruited individual). </w:t>
      </w:r>
    </w:p>
    <w:p w14:paraId="4F7C60EA" w14:textId="77777777" w:rsidR="00BC2364" w:rsidRPr="00DC16EC" w:rsidRDefault="00BC2364" w:rsidP="006B0BD9">
      <w:pPr>
        <w:rPr>
          <w:rFonts w:cs="Arial"/>
          <w:b/>
          <w:bCs/>
          <w:color w:val="auto"/>
          <w:szCs w:val="20"/>
          <w:lang w:val="en-AU"/>
        </w:rPr>
      </w:pPr>
    </w:p>
    <w:p w14:paraId="05477D15" w14:textId="78AAE767" w:rsidR="006B0BD9" w:rsidRPr="00DC16EC" w:rsidRDefault="006B0BD9" w:rsidP="006B0BD9">
      <w:pPr>
        <w:rPr>
          <w:rFonts w:cs="Arial"/>
          <w:b/>
          <w:bCs/>
          <w:color w:val="auto"/>
          <w:szCs w:val="20"/>
          <w:lang w:val="en-AU"/>
        </w:rPr>
      </w:pPr>
      <w:r w:rsidRPr="00DC16EC">
        <w:rPr>
          <w:rFonts w:cs="Arial"/>
          <w:b/>
          <w:bCs/>
          <w:color w:val="auto"/>
          <w:szCs w:val="20"/>
          <w:lang w:val="en-AU"/>
        </w:rPr>
        <w:t>Analysis and Reporting</w:t>
      </w:r>
    </w:p>
    <w:p w14:paraId="11D8BB85" w14:textId="657E6409" w:rsidR="0020572F" w:rsidRPr="00DC16EC" w:rsidRDefault="006B0BD9" w:rsidP="00B30C32">
      <w:pPr>
        <w:rPr>
          <w:rFonts w:cs="Arial"/>
          <w:b/>
          <w:bCs/>
          <w:color w:val="auto"/>
          <w:szCs w:val="20"/>
          <w:lang w:val="en-AU"/>
        </w:rPr>
      </w:pPr>
      <w:r w:rsidRPr="00DC16EC">
        <w:rPr>
          <w:rFonts w:cs="Arial"/>
          <w:color w:val="auto"/>
          <w:szCs w:val="20"/>
          <w:lang w:val="en-AU"/>
        </w:rPr>
        <w:t>Following the conduct of fieldwork, responses were analysed to determine the main themes. Researchers drew on the findings from all field components to consider their implications in terms of study objectives. This report details study findings and provides a series of conclusions for further consideration by the Department.</w:t>
      </w:r>
      <w:r w:rsidR="0020572F" w:rsidRPr="00DC16EC">
        <w:rPr>
          <w:rFonts w:cs="Arial"/>
          <w:b/>
          <w:bCs/>
          <w:color w:val="auto"/>
          <w:szCs w:val="20"/>
          <w:lang w:val="en-AU"/>
        </w:rPr>
        <w:br w:type="page"/>
      </w:r>
    </w:p>
    <w:p w14:paraId="62F8359C" w14:textId="56BC472C" w:rsidR="001A3A52" w:rsidRPr="00DC16EC" w:rsidRDefault="001A3A52" w:rsidP="003F1C09">
      <w:pPr>
        <w:pStyle w:val="Heading1"/>
        <w:numPr>
          <w:ilvl w:val="0"/>
          <w:numId w:val="1"/>
        </w:numPr>
        <w:ind w:hanging="720"/>
        <w:rPr>
          <w:rFonts w:ascii="Georgia" w:hAnsi="Georgia" w:cs="Arial"/>
          <w:color w:val="auto"/>
          <w:sz w:val="48"/>
          <w:szCs w:val="48"/>
          <w:lang w:val="en-AU"/>
        </w:rPr>
      </w:pPr>
      <w:bookmarkStart w:id="23" w:name="_Toc144739686"/>
      <w:bookmarkStart w:id="24" w:name="_Toc164780588"/>
      <w:r w:rsidRPr="00DC16EC">
        <w:rPr>
          <w:rFonts w:ascii="Georgia" w:hAnsi="Georgia" w:cs="Arial"/>
          <w:color w:val="auto"/>
          <w:sz w:val="48"/>
          <w:szCs w:val="48"/>
          <w:lang w:val="en-AU"/>
        </w:rPr>
        <w:lastRenderedPageBreak/>
        <w:t xml:space="preserve">The </w:t>
      </w:r>
      <w:r w:rsidR="00EA27CA" w:rsidRPr="00DC16EC">
        <w:rPr>
          <w:rFonts w:ascii="Georgia" w:hAnsi="Georgia" w:cs="Arial"/>
          <w:color w:val="auto"/>
          <w:sz w:val="48"/>
          <w:szCs w:val="48"/>
          <w:lang w:val="en-AU"/>
        </w:rPr>
        <w:t>c</w:t>
      </w:r>
      <w:r w:rsidRPr="00DC16EC">
        <w:rPr>
          <w:rFonts w:ascii="Georgia" w:hAnsi="Georgia" w:cs="Arial"/>
          <w:color w:val="auto"/>
          <w:sz w:val="48"/>
          <w:szCs w:val="48"/>
          <w:lang w:val="en-AU"/>
        </w:rPr>
        <w:t xml:space="preserve">ontextual </w:t>
      </w:r>
      <w:r w:rsidR="00EA27CA" w:rsidRPr="00DC16EC">
        <w:rPr>
          <w:rFonts w:ascii="Georgia" w:hAnsi="Georgia" w:cs="Arial"/>
          <w:color w:val="auto"/>
          <w:sz w:val="48"/>
          <w:szCs w:val="48"/>
          <w:lang w:val="en-AU"/>
        </w:rPr>
        <w:t>s</w:t>
      </w:r>
      <w:r w:rsidRPr="00DC16EC">
        <w:rPr>
          <w:rFonts w:ascii="Georgia" w:hAnsi="Georgia" w:cs="Arial"/>
          <w:color w:val="auto"/>
          <w:sz w:val="48"/>
          <w:szCs w:val="48"/>
          <w:lang w:val="en-AU"/>
        </w:rPr>
        <w:t>hift</w:t>
      </w:r>
      <w:r w:rsidR="00B83A54" w:rsidRPr="00DC16EC">
        <w:rPr>
          <w:rFonts w:ascii="Georgia" w:hAnsi="Georgia" w:cs="Arial"/>
          <w:color w:val="auto"/>
          <w:sz w:val="48"/>
          <w:szCs w:val="48"/>
          <w:lang w:val="en-AU"/>
        </w:rPr>
        <w:t xml:space="preserve"> in </w:t>
      </w:r>
      <w:r w:rsidR="00EA27CA" w:rsidRPr="00DC16EC">
        <w:rPr>
          <w:rFonts w:ascii="Georgia" w:hAnsi="Georgia" w:cs="Arial"/>
          <w:color w:val="auto"/>
          <w:sz w:val="48"/>
          <w:szCs w:val="48"/>
          <w:lang w:val="en-AU"/>
        </w:rPr>
        <w:t>g</w:t>
      </w:r>
      <w:r w:rsidR="00B83A54" w:rsidRPr="00DC16EC">
        <w:rPr>
          <w:rFonts w:ascii="Georgia" w:hAnsi="Georgia" w:cs="Arial"/>
          <w:color w:val="auto"/>
          <w:sz w:val="48"/>
          <w:szCs w:val="48"/>
          <w:lang w:val="en-AU"/>
        </w:rPr>
        <w:t xml:space="preserve">endered </w:t>
      </w:r>
      <w:r w:rsidR="00EA27CA" w:rsidRPr="00DC16EC">
        <w:rPr>
          <w:rFonts w:ascii="Georgia" w:hAnsi="Georgia" w:cs="Arial"/>
          <w:color w:val="auto"/>
          <w:sz w:val="48"/>
          <w:szCs w:val="48"/>
          <w:lang w:val="en-AU"/>
        </w:rPr>
        <w:t>d</w:t>
      </w:r>
      <w:r w:rsidR="00B83A54" w:rsidRPr="00DC16EC">
        <w:rPr>
          <w:rFonts w:ascii="Georgia" w:hAnsi="Georgia" w:cs="Arial"/>
          <w:color w:val="auto"/>
          <w:sz w:val="48"/>
          <w:szCs w:val="48"/>
          <w:lang w:val="en-AU"/>
        </w:rPr>
        <w:t>isrespect</w:t>
      </w:r>
      <w:bookmarkEnd w:id="23"/>
      <w:bookmarkEnd w:id="24"/>
    </w:p>
    <w:p w14:paraId="78C6D37C" w14:textId="620AC035" w:rsidR="00095F17" w:rsidRPr="00DC16EC" w:rsidRDefault="00095F17" w:rsidP="007A116E">
      <w:pPr>
        <w:pStyle w:val="Heading2"/>
        <w:rPr>
          <w:color w:val="auto"/>
        </w:rPr>
      </w:pPr>
      <w:bookmarkStart w:id="25" w:name="_Toc144739687"/>
      <w:bookmarkStart w:id="26" w:name="_Toc164780589"/>
      <w:r w:rsidRPr="00DC16EC">
        <w:rPr>
          <w:color w:val="auto"/>
        </w:rPr>
        <w:t xml:space="preserve">3.1 The external context has changed over the duration of the National Campaign, with significant changes over the most recent </w:t>
      </w:r>
      <w:proofErr w:type="gramStart"/>
      <w:r w:rsidRPr="00DC16EC">
        <w:rPr>
          <w:color w:val="auto"/>
        </w:rPr>
        <w:t>period</w:t>
      </w:r>
      <w:bookmarkEnd w:id="25"/>
      <w:bookmarkEnd w:id="26"/>
      <w:proofErr w:type="gramEnd"/>
    </w:p>
    <w:p w14:paraId="7EAC434A" w14:textId="77777777" w:rsidR="00095F17" w:rsidRPr="00DC16EC" w:rsidRDefault="00095F17" w:rsidP="00095F17">
      <w:pPr>
        <w:pStyle w:val="KTRMaintext"/>
        <w:spacing w:before="0" w:after="0"/>
        <w:rPr>
          <w:rFonts w:ascii="Century Gothic" w:hAnsi="Century Gothic" w:cs="Arial"/>
          <w:bCs/>
          <w:color w:val="auto"/>
          <w:sz w:val="20"/>
          <w:szCs w:val="20"/>
          <w:lang w:eastAsia="en-GB"/>
        </w:rPr>
      </w:pPr>
    </w:p>
    <w:p w14:paraId="5B476BE9" w14:textId="244005ED" w:rsidR="00095F17" w:rsidRPr="00DC16EC" w:rsidRDefault="00095F17" w:rsidP="00095F17">
      <w:pPr>
        <w:pStyle w:val="KTRMaintext"/>
        <w:spacing w:before="0"/>
        <w:rPr>
          <w:rFonts w:ascii="Century Gothic" w:hAnsi="Century Gothic" w:cs="Arial"/>
          <w:bCs/>
          <w:color w:val="auto"/>
          <w:sz w:val="20"/>
          <w:szCs w:val="20"/>
          <w:lang w:eastAsia="en-GB"/>
        </w:rPr>
      </w:pPr>
      <w:r w:rsidRPr="00DC16EC">
        <w:rPr>
          <w:rFonts w:ascii="Century Gothic" w:hAnsi="Century Gothic" w:cs="Arial"/>
          <w:bCs/>
          <w:color w:val="auto"/>
          <w:sz w:val="20"/>
          <w:szCs w:val="20"/>
          <w:lang w:eastAsia="en-GB"/>
        </w:rPr>
        <w:t xml:space="preserve">Throughout the life of the National Campaign, there have been a range of – positive and negative – external influences on the topic.  On balance, through Phases 1-4 of the campaign, these influencers generated a largely supportive role in the impact of the campaign.  However, in more recent times, the changed external environment (noted below) appears to have generated a non-supportive role for the campaign objectives (noted in Section 3.2). </w:t>
      </w:r>
    </w:p>
    <w:p w14:paraId="58BB6073" w14:textId="77777777" w:rsidR="00095F17" w:rsidRPr="00DC16EC" w:rsidRDefault="00095F17" w:rsidP="00095F17">
      <w:pPr>
        <w:pStyle w:val="KTRMaintext"/>
        <w:spacing w:before="0" w:after="0"/>
        <w:rPr>
          <w:rFonts w:ascii="Century Gothic" w:hAnsi="Century Gothic" w:cs="Arial"/>
          <w:bCs/>
          <w:color w:val="auto"/>
          <w:sz w:val="20"/>
          <w:szCs w:val="20"/>
          <w:lang w:eastAsia="en-GB"/>
        </w:rPr>
      </w:pPr>
    </w:p>
    <w:p w14:paraId="319E68D7" w14:textId="77777777" w:rsidR="00095F17" w:rsidRPr="00DC16EC" w:rsidRDefault="00095F17" w:rsidP="00095F17">
      <w:pPr>
        <w:pStyle w:val="KTRMaintext"/>
        <w:spacing w:before="0" w:after="0"/>
        <w:rPr>
          <w:rFonts w:ascii="Century Gothic" w:hAnsi="Century Gothic" w:cs="Arial"/>
          <w:b/>
          <w:color w:val="auto"/>
          <w:sz w:val="20"/>
          <w:szCs w:val="20"/>
          <w:lang w:eastAsia="en-GB"/>
        </w:rPr>
      </w:pPr>
      <w:r w:rsidRPr="00DC16EC">
        <w:rPr>
          <w:rFonts w:ascii="Century Gothic" w:hAnsi="Century Gothic" w:cs="Arial"/>
          <w:b/>
          <w:color w:val="auto"/>
          <w:sz w:val="20"/>
          <w:szCs w:val="20"/>
          <w:lang w:eastAsia="en-GB"/>
        </w:rPr>
        <w:t>2015/2016</w:t>
      </w:r>
    </w:p>
    <w:p w14:paraId="2528DCCB" w14:textId="77777777" w:rsidR="00095F17" w:rsidRPr="00DC16EC" w:rsidRDefault="00095F17" w:rsidP="00DA0C63">
      <w:pPr>
        <w:pStyle w:val="KTRMaintext"/>
        <w:numPr>
          <w:ilvl w:val="0"/>
          <w:numId w:val="14"/>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In the period immediately prior to the Phase 1 campaign launch, there was a considerable amount of activity, and consistent messaging with regards to this topic, including:</w:t>
      </w:r>
    </w:p>
    <w:p w14:paraId="2BAB25AC" w14:textId="18562486" w:rsidR="00095F17" w:rsidRPr="00DC16EC" w:rsidRDefault="00E344DC" w:rsidP="00DA0C63">
      <w:pPr>
        <w:pStyle w:val="KTRMaintext"/>
        <w:numPr>
          <w:ilvl w:val="1"/>
          <w:numId w:val="15"/>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Cases </w:t>
      </w:r>
      <w:r w:rsidR="00095F17" w:rsidRPr="00DC16EC">
        <w:rPr>
          <w:rFonts w:ascii="Century Gothic" w:hAnsi="Century Gothic" w:cs="Arial"/>
          <w:color w:val="auto"/>
          <w:sz w:val="20"/>
          <w:szCs w:val="20"/>
          <w:lang w:eastAsia="en-GB"/>
        </w:rPr>
        <w:t xml:space="preserve">of domestic and family violence regularly featuring as </w:t>
      </w:r>
      <w:r w:rsidR="00095F17" w:rsidRPr="00DC16EC">
        <w:rPr>
          <w:rFonts w:ascii="Century Gothic" w:hAnsi="Century Gothic" w:cs="Arial"/>
          <w:b/>
          <w:color w:val="auto"/>
          <w:sz w:val="20"/>
          <w:szCs w:val="20"/>
          <w:lang w:eastAsia="en-GB"/>
        </w:rPr>
        <w:t>headline news</w:t>
      </w:r>
      <w:r w:rsidR="00095F17" w:rsidRPr="00DC16EC">
        <w:rPr>
          <w:rFonts w:ascii="Century Gothic" w:hAnsi="Century Gothic" w:cs="Arial"/>
          <w:color w:val="auto"/>
          <w:sz w:val="20"/>
          <w:szCs w:val="20"/>
          <w:lang w:eastAsia="en-GB"/>
        </w:rPr>
        <w:t xml:space="preserve"> on television, online and print mediums and editorial pieces (including editorial pieces such as, for example, Tracy Grimshaw calling for action via her role on A Current Affair</w:t>
      </w:r>
      <w:proofErr w:type="gramStart"/>
      <w:r w:rsidR="00095F17" w:rsidRPr="00DC16EC">
        <w:rPr>
          <w:rFonts w:ascii="Century Gothic" w:hAnsi="Century Gothic" w:cs="Arial"/>
          <w:color w:val="auto"/>
          <w:sz w:val="20"/>
          <w:szCs w:val="20"/>
          <w:lang w:eastAsia="en-GB"/>
        </w:rPr>
        <w:t>);</w:t>
      </w:r>
      <w:proofErr w:type="gramEnd"/>
    </w:p>
    <w:p w14:paraId="5FD10DBA" w14:textId="672076D3" w:rsidR="00095F17" w:rsidRPr="00DC16EC" w:rsidRDefault="00E344DC" w:rsidP="00DA0C63">
      <w:pPr>
        <w:pStyle w:val="KTRMaintext"/>
        <w:numPr>
          <w:ilvl w:val="1"/>
          <w:numId w:val="15"/>
        </w:numPr>
        <w:spacing w:before="0"/>
        <w:rPr>
          <w:rFonts w:ascii="Century Gothic" w:hAnsi="Century Gothic" w:cs="Arial"/>
          <w:color w:val="auto"/>
          <w:sz w:val="20"/>
          <w:szCs w:val="20"/>
          <w:lang w:eastAsia="en-GB"/>
        </w:rPr>
      </w:pPr>
      <w:r w:rsidRPr="00DC16EC">
        <w:rPr>
          <w:rFonts w:ascii="Century Gothic" w:hAnsi="Century Gothic" w:cs="Arial"/>
          <w:b/>
          <w:color w:val="auto"/>
          <w:sz w:val="20"/>
          <w:szCs w:val="20"/>
          <w:lang w:eastAsia="en-GB"/>
        </w:rPr>
        <w:t xml:space="preserve">Community </w:t>
      </w:r>
      <w:r w:rsidR="00095F17" w:rsidRPr="00DC16EC">
        <w:rPr>
          <w:rFonts w:ascii="Century Gothic" w:hAnsi="Century Gothic" w:cs="Arial"/>
          <w:b/>
          <w:color w:val="auto"/>
          <w:sz w:val="20"/>
          <w:szCs w:val="20"/>
          <w:lang w:eastAsia="en-GB"/>
        </w:rPr>
        <w:t>driven movements</w:t>
      </w:r>
      <w:r w:rsidR="00095F17" w:rsidRPr="00DC16EC">
        <w:rPr>
          <w:rFonts w:ascii="Century Gothic" w:hAnsi="Century Gothic" w:cs="Arial"/>
          <w:color w:val="auto"/>
          <w:sz w:val="20"/>
          <w:szCs w:val="20"/>
          <w:lang w:eastAsia="en-GB"/>
        </w:rPr>
        <w:t xml:space="preserve"> to honour victims, such as #putyourdressout (April 2015, onwards), a tribute to Stephanie Scott who was murdered prior to her wedding. This saw women across Australia hanging a dress outside and sharing photos on social media. Additionally, it headlined in news media. </w:t>
      </w:r>
    </w:p>
    <w:p w14:paraId="72087507" w14:textId="77777777" w:rsidR="00095F17" w:rsidRPr="00DC16EC" w:rsidRDefault="00095F17" w:rsidP="00DA0C63">
      <w:pPr>
        <w:pStyle w:val="KTRMaintext"/>
        <w:numPr>
          <w:ilvl w:val="1"/>
          <w:numId w:val="15"/>
        </w:numPr>
        <w:spacing w:before="0"/>
        <w:rPr>
          <w:rFonts w:ascii="Century Gothic" w:hAnsi="Century Gothic" w:cs="Arial"/>
          <w:color w:val="auto"/>
          <w:sz w:val="20"/>
          <w:szCs w:val="20"/>
          <w:lang w:eastAsia="en-GB"/>
        </w:rPr>
      </w:pPr>
      <w:r w:rsidRPr="00DC16EC">
        <w:rPr>
          <w:rFonts w:ascii="Century Gothic" w:hAnsi="Century Gothic" w:cs="Arial"/>
          <w:b/>
          <w:color w:val="auto"/>
          <w:sz w:val="20"/>
          <w:szCs w:val="20"/>
          <w:lang w:eastAsia="en-GB"/>
        </w:rPr>
        <w:t>Rosie Batty as Australian of the Year</w:t>
      </w:r>
      <w:r w:rsidRPr="00DC16EC">
        <w:rPr>
          <w:rFonts w:ascii="Century Gothic" w:hAnsi="Century Gothic" w:cs="Arial"/>
          <w:color w:val="auto"/>
          <w:sz w:val="20"/>
          <w:szCs w:val="20"/>
          <w:lang w:eastAsia="en-GB"/>
        </w:rPr>
        <w:t xml:space="preserve"> having a personal voice regarding the topic of domestic and family violence that was used with some consistency in news media. </w:t>
      </w:r>
    </w:p>
    <w:p w14:paraId="497E934A" w14:textId="17C6FD2B" w:rsidR="00095F17" w:rsidRPr="00DC16EC" w:rsidRDefault="00095F17" w:rsidP="00DA0C63">
      <w:pPr>
        <w:pStyle w:val="KTRMaintext"/>
        <w:numPr>
          <w:ilvl w:val="1"/>
          <w:numId w:val="15"/>
        </w:numPr>
        <w:spacing w:before="0"/>
        <w:rPr>
          <w:rFonts w:ascii="Century Gothic" w:hAnsi="Century Gothic" w:cs="Arial"/>
          <w:color w:val="auto"/>
          <w:sz w:val="20"/>
          <w:szCs w:val="20"/>
          <w:lang w:eastAsia="en-GB"/>
        </w:rPr>
      </w:pPr>
      <w:r w:rsidRPr="00DC16EC">
        <w:rPr>
          <w:rFonts w:ascii="Century Gothic" w:hAnsi="Century Gothic" w:cs="Arial"/>
          <w:b/>
          <w:color w:val="auto"/>
          <w:sz w:val="20"/>
          <w:szCs w:val="20"/>
          <w:lang w:eastAsia="en-GB"/>
        </w:rPr>
        <w:t xml:space="preserve">Phase 1 of “Stop It </w:t>
      </w:r>
      <w:r w:rsidR="00235ED6" w:rsidRPr="00DC16EC">
        <w:rPr>
          <w:rFonts w:ascii="Century Gothic" w:hAnsi="Century Gothic" w:cs="Arial"/>
          <w:b/>
          <w:color w:val="auto"/>
          <w:sz w:val="20"/>
          <w:szCs w:val="20"/>
          <w:lang w:eastAsia="en-GB"/>
        </w:rPr>
        <w:t>at the</w:t>
      </w:r>
      <w:r w:rsidRPr="00DC16EC">
        <w:rPr>
          <w:rFonts w:ascii="Century Gothic" w:hAnsi="Century Gothic" w:cs="Arial"/>
          <w:b/>
          <w:color w:val="auto"/>
          <w:sz w:val="20"/>
          <w:szCs w:val="20"/>
          <w:lang w:eastAsia="en-GB"/>
        </w:rPr>
        <w:t xml:space="preserve"> Start” launched</w:t>
      </w:r>
      <w:r w:rsidRPr="00DC16EC">
        <w:rPr>
          <w:rFonts w:ascii="Century Gothic" w:hAnsi="Century Gothic" w:cs="Arial"/>
          <w:color w:val="auto"/>
          <w:sz w:val="20"/>
          <w:szCs w:val="20"/>
          <w:lang w:eastAsia="en-GB"/>
        </w:rPr>
        <w:t xml:space="preserve"> in April 2016. </w:t>
      </w:r>
    </w:p>
    <w:p w14:paraId="17E56091" w14:textId="77777777" w:rsidR="00095F17" w:rsidRPr="00DC16EC" w:rsidRDefault="00095F17" w:rsidP="00095F17">
      <w:pPr>
        <w:pStyle w:val="KTRMaintext"/>
        <w:spacing w:before="0" w:after="0"/>
        <w:rPr>
          <w:rFonts w:ascii="Century Gothic" w:hAnsi="Century Gothic" w:cs="Arial"/>
          <w:color w:val="auto"/>
          <w:sz w:val="20"/>
          <w:szCs w:val="20"/>
          <w:lang w:eastAsia="en-GB"/>
        </w:rPr>
      </w:pPr>
    </w:p>
    <w:p w14:paraId="4F25D13A" w14:textId="77777777" w:rsidR="00095F17" w:rsidRPr="00DC16EC" w:rsidRDefault="00095F17" w:rsidP="00095F17">
      <w:pPr>
        <w:pStyle w:val="KTRMaintext"/>
        <w:spacing w:before="0" w:after="0"/>
        <w:rPr>
          <w:rFonts w:ascii="Century Gothic" w:hAnsi="Century Gothic" w:cs="Arial"/>
          <w:b/>
          <w:color w:val="auto"/>
          <w:sz w:val="20"/>
          <w:szCs w:val="20"/>
          <w:lang w:eastAsia="en-GB"/>
        </w:rPr>
      </w:pPr>
      <w:r w:rsidRPr="00DC16EC">
        <w:rPr>
          <w:rFonts w:ascii="Century Gothic" w:hAnsi="Century Gothic" w:cs="Arial"/>
          <w:b/>
          <w:color w:val="auto"/>
          <w:sz w:val="20"/>
          <w:szCs w:val="20"/>
          <w:lang w:eastAsia="en-GB"/>
        </w:rPr>
        <w:t>2016/2017</w:t>
      </w:r>
    </w:p>
    <w:p w14:paraId="78D87223" w14:textId="5DC05581" w:rsidR="00095F17" w:rsidRPr="00DC16EC" w:rsidRDefault="00095F17" w:rsidP="00DA0C63">
      <w:pPr>
        <w:pStyle w:val="KTRMaintext"/>
        <w:numPr>
          <w:ilvl w:val="0"/>
          <w:numId w:val="14"/>
        </w:numPr>
        <w:spacing w:before="0"/>
        <w:rPr>
          <w:rFonts w:ascii="Century Gothic" w:hAnsi="Century Gothic" w:cs="Arial"/>
          <w:color w:val="auto"/>
          <w:sz w:val="20"/>
          <w:szCs w:val="20"/>
          <w:lang w:eastAsia="en-GB"/>
        </w:rPr>
      </w:pPr>
      <w:r w:rsidRPr="00DC16EC">
        <w:rPr>
          <w:rFonts w:ascii="Century Gothic" w:hAnsi="Century Gothic" w:cs="Arial"/>
          <w:b/>
          <w:color w:val="auto"/>
          <w:sz w:val="20"/>
          <w:szCs w:val="20"/>
          <w:lang w:eastAsia="en-GB"/>
        </w:rPr>
        <w:t>High profile cases of disrespect</w:t>
      </w:r>
      <w:r w:rsidRPr="00DC16EC">
        <w:rPr>
          <w:rFonts w:ascii="Century Gothic" w:hAnsi="Century Gothic" w:cs="Arial"/>
          <w:color w:val="auto"/>
          <w:sz w:val="20"/>
          <w:szCs w:val="20"/>
          <w:lang w:eastAsia="en-GB"/>
        </w:rPr>
        <w:t xml:space="preserve"> </w:t>
      </w:r>
      <w:r w:rsidRPr="00DC16EC">
        <w:rPr>
          <w:rFonts w:ascii="Century Gothic" w:hAnsi="Century Gothic" w:cs="Arial"/>
          <w:b/>
          <w:bCs/>
          <w:color w:val="auto"/>
          <w:sz w:val="20"/>
          <w:szCs w:val="20"/>
          <w:lang w:eastAsia="en-GB"/>
        </w:rPr>
        <w:t>towards women</w:t>
      </w:r>
      <w:r w:rsidRPr="00DC16EC">
        <w:rPr>
          <w:rFonts w:ascii="Century Gothic" w:hAnsi="Century Gothic" w:cs="Arial"/>
          <w:color w:val="auto"/>
          <w:sz w:val="20"/>
          <w:szCs w:val="20"/>
          <w:lang w:eastAsia="en-GB"/>
        </w:rPr>
        <w:t xml:space="preserve"> gained attention and were featured in news media</w:t>
      </w:r>
      <w:r w:rsidR="002C600C" w:rsidRPr="00DC16EC">
        <w:rPr>
          <w:rFonts w:ascii="Century Gothic" w:hAnsi="Century Gothic" w:cs="Arial"/>
          <w:color w:val="auto"/>
          <w:sz w:val="20"/>
          <w:szCs w:val="20"/>
          <w:lang w:eastAsia="en-GB"/>
        </w:rPr>
        <w:t>. Examples include</w:t>
      </w:r>
      <w:r w:rsidRPr="00DC16EC">
        <w:rPr>
          <w:rFonts w:ascii="Century Gothic" w:hAnsi="Century Gothic" w:cs="Arial"/>
          <w:color w:val="auto"/>
          <w:sz w:val="20"/>
          <w:szCs w:val="20"/>
          <w:lang w:eastAsia="en-GB"/>
        </w:rPr>
        <w:t>:</w:t>
      </w:r>
    </w:p>
    <w:p w14:paraId="229FA147" w14:textId="131E52FC" w:rsidR="00095F17" w:rsidRPr="00DC16EC" w:rsidRDefault="00E344DC" w:rsidP="00DA0C63">
      <w:pPr>
        <w:pStyle w:val="KTRMaintext"/>
        <w:numPr>
          <w:ilvl w:val="1"/>
          <w:numId w:val="16"/>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A </w:t>
      </w:r>
      <w:r w:rsidR="00095F17" w:rsidRPr="00DC16EC">
        <w:rPr>
          <w:rFonts w:ascii="Century Gothic" w:hAnsi="Century Gothic" w:cs="Arial"/>
          <w:color w:val="auto"/>
          <w:sz w:val="20"/>
          <w:szCs w:val="20"/>
          <w:lang w:eastAsia="en-GB"/>
        </w:rPr>
        <w:t>BBL cricketer issuing comments that were considered towards a female television presenter during an interview (January 2016</w:t>
      </w:r>
      <w:proofErr w:type="gramStart"/>
      <w:r w:rsidR="00095F17" w:rsidRPr="00DC16EC">
        <w:rPr>
          <w:rFonts w:ascii="Century Gothic" w:hAnsi="Century Gothic" w:cs="Arial"/>
          <w:color w:val="auto"/>
          <w:sz w:val="20"/>
          <w:szCs w:val="20"/>
          <w:lang w:eastAsia="en-GB"/>
        </w:rPr>
        <w:t>);</w:t>
      </w:r>
      <w:proofErr w:type="gramEnd"/>
      <w:r w:rsidR="00095F17" w:rsidRPr="00DC16EC">
        <w:rPr>
          <w:rFonts w:ascii="Century Gothic" w:hAnsi="Century Gothic" w:cs="Arial"/>
          <w:color w:val="auto"/>
          <w:sz w:val="20"/>
          <w:szCs w:val="20"/>
          <w:lang w:eastAsia="en-GB"/>
        </w:rPr>
        <w:t xml:space="preserve"> </w:t>
      </w:r>
    </w:p>
    <w:p w14:paraId="60FADE4F" w14:textId="77777777" w:rsidR="00095F17" w:rsidRPr="00DC16EC" w:rsidRDefault="00095F17" w:rsidP="00DA0C63">
      <w:pPr>
        <w:pStyle w:val="KTRMaintext"/>
        <w:numPr>
          <w:ilvl w:val="1"/>
          <w:numId w:val="16"/>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President Trump’s explanation of a filmed conversation from 2005 as “locker room banter” (October 2016</w:t>
      </w:r>
      <w:proofErr w:type="gramStart"/>
      <w:r w:rsidRPr="00DC16EC">
        <w:rPr>
          <w:rFonts w:ascii="Century Gothic" w:hAnsi="Century Gothic" w:cs="Arial"/>
          <w:color w:val="auto"/>
          <w:sz w:val="20"/>
          <w:szCs w:val="20"/>
          <w:lang w:eastAsia="en-GB"/>
        </w:rPr>
        <w:t>);</w:t>
      </w:r>
      <w:proofErr w:type="gramEnd"/>
    </w:p>
    <w:p w14:paraId="132F5B69" w14:textId="77777777" w:rsidR="00095F17" w:rsidRPr="00DC16EC" w:rsidRDefault="00095F17" w:rsidP="00DA0C63">
      <w:pPr>
        <w:pStyle w:val="KTRMaintext"/>
        <w:numPr>
          <w:ilvl w:val="1"/>
          <w:numId w:val="16"/>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The signing of an anti-abortion executive order by President Trump, which featured a photo surrounded by eight male staff (January 2017); and,</w:t>
      </w:r>
    </w:p>
    <w:p w14:paraId="1AD29567" w14:textId="0DFDAE00" w:rsidR="00095F17" w:rsidRPr="00DC16EC" w:rsidRDefault="00E344DC" w:rsidP="00DA0C63">
      <w:pPr>
        <w:pStyle w:val="KTRMaintext"/>
        <w:numPr>
          <w:ilvl w:val="1"/>
          <w:numId w:val="16"/>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lastRenderedPageBreak/>
        <w:t xml:space="preserve">An </w:t>
      </w:r>
      <w:r w:rsidR="00095F17" w:rsidRPr="00DC16EC">
        <w:rPr>
          <w:rFonts w:ascii="Century Gothic" w:hAnsi="Century Gothic" w:cs="Arial"/>
          <w:color w:val="auto"/>
          <w:sz w:val="20"/>
          <w:szCs w:val="20"/>
          <w:lang w:eastAsia="en-GB"/>
        </w:rPr>
        <w:t xml:space="preserve">instance between a male tennis player and female media interviewer that was considered disrespectful during the French Open (May 2017). </w:t>
      </w:r>
    </w:p>
    <w:p w14:paraId="1BBA441F" w14:textId="77777777" w:rsidR="00095F17" w:rsidRPr="00DC16EC" w:rsidRDefault="00095F17" w:rsidP="00DA0C63">
      <w:pPr>
        <w:pStyle w:val="KTRMaintext"/>
        <w:numPr>
          <w:ilvl w:val="0"/>
          <w:numId w:val="14"/>
        </w:numPr>
        <w:spacing w:before="0"/>
        <w:rPr>
          <w:rFonts w:ascii="Century Gothic" w:hAnsi="Century Gothic" w:cs="Arial"/>
          <w:color w:val="auto"/>
          <w:sz w:val="20"/>
          <w:szCs w:val="20"/>
          <w:lang w:eastAsia="en-GB"/>
        </w:rPr>
      </w:pPr>
      <w:r w:rsidRPr="00DC16EC">
        <w:rPr>
          <w:rFonts w:ascii="Century Gothic" w:hAnsi="Century Gothic" w:cs="Arial"/>
          <w:b/>
          <w:color w:val="auto"/>
          <w:sz w:val="20"/>
          <w:szCs w:val="20"/>
          <w:lang w:eastAsia="en-GB"/>
        </w:rPr>
        <w:t>Conversations started regarding ‘revenge porn’ and ‘</w:t>
      </w:r>
      <w:proofErr w:type="gramStart"/>
      <w:r w:rsidRPr="00DC16EC">
        <w:rPr>
          <w:rFonts w:ascii="Century Gothic" w:hAnsi="Century Gothic" w:cs="Arial"/>
          <w:b/>
          <w:color w:val="auto"/>
          <w:sz w:val="20"/>
          <w:szCs w:val="20"/>
          <w:lang w:eastAsia="en-GB"/>
        </w:rPr>
        <w:t>image based</w:t>
      </w:r>
      <w:proofErr w:type="gramEnd"/>
      <w:r w:rsidRPr="00DC16EC">
        <w:rPr>
          <w:rFonts w:ascii="Century Gothic" w:hAnsi="Century Gothic" w:cs="Arial"/>
          <w:b/>
          <w:color w:val="auto"/>
          <w:sz w:val="20"/>
          <w:szCs w:val="20"/>
          <w:lang w:eastAsia="en-GB"/>
        </w:rPr>
        <w:t xml:space="preserve"> abuse’ laws</w:t>
      </w:r>
      <w:r w:rsidRPr="00DC16EC">
        <w:rPr>
          <w:rFonts w:ascii="Century Gothic" w:hAnsi="Century Gothic" w:cs="Arial"/>
          <w:color w:val="auto"/>
          <w:sz w:val="20"/>
          <w:szCs w:val="20"/>
          <w:lang w:eastAsia="en-GB"/>
        </w:rPr>
        <w:t xml:space="preserve">, with recognition there was inconsistent legislation across Australia (November 2016). </w:t>
      </w:r>
    </w:p>
    <w:p w14:paraId="53D41979" w14:textId="77777777" w:rsidR="00095F17" w:rsidRPr="00DC16EC" w:rsidRDefault="00095F17" w:rsidP="00DA0C63">
      <w:pPr>
        <w:pStyle w:val="KTRMaintext"/>
        <w:numPr>
          <w:ilvl w:val="0"/>
          <w:numId w:val="14"/>
        </w:numPr>
        <w:spacing w:before="0"/>
        <w:rPr>
          <w:rFonts w:ascii="Century Gothic" w:hAnsi="Century Gothic" w:cs="Arial"/>
          <w:color w:val="auto"/>
          <w:sz w:val="20"/>
          <w:szCs w:val="20"/>
          <w:lang w:eastAsia="en-GB"/>
        </w:rPr>
      </w:pPr>
      <w:r w:rsidRPr="00DC16EC">
        <w:rPr>
          <w:rFonts w:ascii="Century Gothic" w:hAnsi="Century Gothic" w:cs="Arial"/>
          <w:b/>
          <w:color w:val="auto"/>
          <w:sz w:val="20"/>
          <w:szCs w:val="20"/>
          <w:lang w:eastAsia="en-GB"/>
        </w:rPr>
        <w:t>Proposed amendments to Section 18C</w:t>
      </w:r>
      <w:r w:rsidRPr="00DC16EC">
        <w:rPr>
          <w:rFonts w:ascii="Century Gothic" w:hAnsi="Century Gothic" w:cs="Arial"/>
          <w:color w:val="auto"/>
          <w:sz w:val="20"/>
          <w:szCs w:val="20"/>
          <w:lang w:eastAsia="en-GB"/>
        </w:rPr>
        <w:t xml:space="preserve"> of the Racial Discrimination Act Changes, specifically regarding the removal of words ‘offend, insult, humiliate’, being replaced with ‘harass’ and a ‘reasonable person test’ (March 2017). </w:t>
      </w:r>
    </w:p>
    <w:p w14:paraId="0AE22A5A" w14:textId="77777777" w:rsidR="00095F17" w:rsidRPr="00DC16EC" w:rsidRDefault="00095F17" w:rsidP="00DA0C63">
      <w:pPr>
        <w:pStyle w:val="KTRMaintext"/>
        <w:numPr>
          <w:ilvl w:val="0"/>
          <w:numId w:val="14"/>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An increase in</w:t>
      </w:r>
      <w:r w:rsidRPr="00DC16EC">
        <w:rPr>
          <w:rFonts w:ascii="Century Gothic" w:hAnsi="Century Gothic" w:cs="Arial"/>
          <w:b/>
          <w:color w:val="auto"/>
          <w:sz w:val="20"/>
          <w:szCs w:val="20"/>
          <w:lang w:eastAsia="en-GB"/>
        </w:rPr>
        <w:t xml:space="preserve"> perceived prevalence of extreme violent acts and terrorism </w:t>
      </w:r>
      <w:r w:rsidRPr="00DC16EC">
        <w:rPr>
          <w:rFonts w:ascii="Century Gothic" w:hAnsi="Century Gothic" w:cs="Arial"/>
          <w:color w:val="auto"/>
          <w:sz w:val="20"/>
          <w:szCs w:val="20"/>
          <w:lang w:eastAsia="en-GB"/>
        </w:rPr>
        <w:t xml:space="preserve">featured in the media, both in Australia and globally. </w:t>
      </w:r>
    </w:p>
    <w:p w14:paraId="217F67AF" w14:textId="77777777" w:rsidR="00095F17" w:rsidRPr="00DC16EC" w:rsidRDefault="00095F17" w:rsidP="00DA0C63">
      <w:pPr>
        <w:pStyle w:val="KTRMaintext"/>
        <w:numPr>
          <w:ilvl w:val="0"/>
          <w:numId w:val="14"/>
        </w:numPr>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A small maintenance burst of “Stop It </w:t>
      </w:r>
      <w:proofErr w:type="gramStart"/>
      <w:r w:rsidRPr="00DC16EC">
        <w:rPr>
          <w:rFonts w:ascii="Century Gothic" w:hAnsi="Century Gothic" w:cs="Arial"/>
          <w:color w:val="auto"/>
          <w:sz w:val="20"/>
          <w:szCs w:val="20"/>
          <w:lang w:eastAsia="en-GB"/>
        </w:rPr>
        <w:t>At</w:t>
      </w:r>
      <w:proofErr w:type="gramEnd"/>
      <w:r w:rsidRPr="00DC16EC">
        <w:rPr>
          <w:rFonts w:ascii="Century Gothic" w:hAnsi="Century Gothic" w:cs="Arial"/>
          <w:color w:val="auto"/>
          <w:sz w:val="20"/>
          <w:szCs w:val="20"/>
          <w:lang w:eastAsia="en-GB"/>
        </w:rPr>
        <w:t xml:space="preserve"> The Start” Phase 1 campaign activity returned in March 2017, following nine months off-air (online, digital and out-of-home only). </w:t>
      </w:r>
    </w:p>
    <w:p w14:paraId="2FB965C3" w14:textId="77777777" w:rsidR="00095F17" w:rsidRPr="00DC16EC" w:rsidRDefault="00095F17" w:rsidP="00095F17">
      <w:pPr>
        <w:pStyle w:val="KTRMaintext"/>
        <w:spacing w:before="0" w:after="0"/>
        <w:rPr>
          <w:rFonts w:ascii="Century Gothic" w:hAnsi="Century Gothic" w:cs="Arial"/>
          <w:color w:val="auto"/>
          <w:sz w:val="20"/>
          <w:szCs w:val="20"/>
          <w:lang w:eastAsia="en-GB"/>
        </w:rPr>
      </w:pPr>
    </w:p>
    <w:p w14:paraId="6B64FA12" w14:textId="77777777" w:rsidR="00095F17" w:rsidRPr="00DC16EC" w:rsidRDefault="00095F17" w:rsidP="00095F17">
      <w:pPr>
        <w:pStyle w:val="KTRMaintext"/>
        <w:spacing w:before="0" w:after="0"/>
        <w:rPr>
          <w:rFonts w:ascii="Century Gothic" w:hAnsi="Century Gothic" w:cs="Arial"/>
          <w:b/>
          <w:color w:val="auto"/>
          <w:sz w:val="20"/>
          <w:szCs w:val="20"/>
          <w:lang w:eastAsia="en-GB"/>
        </w:rPr>
      </w:pPr>
      <w:r w:rsidRPr="00DC16EC">
        <w:rPr>
          <w:rFonts w:ascii="Century Gothic" w:hAnsi="Century Gothic" w:cs="Arial"/>
          <w:b/>
          <w:color w:val="auto"/>
          <w:sz w:val="20"/>
          <w:szCs w:val="20"/>
          <w:lang w:eastAsia="en-GB"/>
        </w:rPr>
        <w:t>2017/2018</w:t>
      </w:r>
    </w:p>
    <w:p w14:paraId="1BDA70F6" w14:textId="77777777" w:rsidR="00095F17" w:rsidRPr="00DC16EC" w:rsidRDefault="00095F17" w:rsidP="00DA0C63">
      <w:pPr>
        <w:pStyle w:val="KTRMaintext"/>
        <w:numPr>
          <w:ilvl w:val="0"/>
          <w:numId w:val="14"/>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A </w:t>
      </w:r>
      <w:proofErr w:type="gramStart"/>
      <w:r w:rsidRPr="00DC16EC">
        <w:rPr>
          <w:rFonts w:ascii="Century Gothic" w:hAnsi="Century Gothic" w:cs="Arial"/>
          <w:color w:val="auto"/>
          <w:sz w:val="20"/>
          <w:szCs w:val="20"/>
          <w:lang w:eastAsia="en-GB"/>
        </w:rPr>
        <w:t>five week</w:t>
      </w:r>
      <w:proofErr w:type="gramEnd"/>
      <w:r w:rsidRPr="00DC16EC">
        <w:rPr>
          <w:rFonts w:ascii="Century Gothic" w:hAnsi="Century Gothic" w:cs="Arial"/>
          <w:color w:val="auto"/>
          <w:sz w:val="20"/>
          <w:szCs w:val="20"/>
          <w:lang w:eastAsia="en-GB"/>
        </w:rPr>
        <w:t xml:space="preserve"> </w:t>
      </w:r>
      <w:r w:rsidRPr="00DC16EC">
        <w:rPr>
          <w:rFonts w:ascii="Century Gothic" w:hAnsi="Century Gothic" w:cs="Arial"/>
          <w:b/>
          <w:color w:val="auto"/>
          <w:sz w:val="20"/>
          <w:szCs w:val="20"/>
          <w:lang w:eastAsia="en-GB"/>
        </w:rPr>
        <w:t>maintenance burst of Phase 1</w:t>
      </w:r>
      <w:r w:rsidRPr="00DC16EC">
        <w:rPr>
          <w:rFonts w:ascii="Century Gothic" w:hAnsi="Century Gothic" w:cs="Arial"/>
          <w:color w:val="auto"/>
          <w:sz w:val="20"/>
          <w:szCs w:val="20"/>
          <w:lang w:eastAsia="en-GB"/>
        </w:rPr>
        <w:t xml:space="preserve"> campaign activity throughout November / early December (television, digital, out-of-home, CALD and Indigenous).</w:t>
      </w:r>
    </w:p>
    <w:p w14:paraId="262C60EA" w14:textId="77777777" w:rsidR="00095F17" w:rsidRPr="00DC16EC" w:rsidRDefault="00095F17" w:rsidP="00DA0C63">
      <w:pPr>
        <w:pStyle w:val="KTRMaintext"/>
        <w:numPr>
          <w:ilvl w:val="0"/>
          <w:numId w:val="14"/>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The </w:t>
      </w:r>
      <w:r w:rsidRPr="00DC16EC">
        <w:rPr>
          <w:rFonts w:ascii="Century Gothic" w:hAnsi="Century Gothic" w:cs="Arial"/>
          <w:b/>
          <w:color w:val="auto"/>
          <w:sz w:val="20"/>
          <w:szCs w:val="20"/>
          <w:lang w:eastAsia="en-GB"/>
        </w:rPr>
        <w:t>#metoo</w:t>
      </w:r>
      <w:r w:rsidRPr="00DC16EC">
        <w:rPr>
          <w:rFonts w:ascii="Century Gothic" w:hAnsi="Century Gothic" w:cs="Arial"/>
          <w:color w:val="auto"/>
          <w:sz w:val="20"/>
          <w:szCs w:val="20"/>
          <w:lang w:eastAsia="en-GB"/>
        </w:rPr>
        <w:t xml:space="preserve"> movement gained global prominence. Media reports indicate it was tweeted more than half a million times and used by 4.7 million people in 12 million posts in the first 24 hours following a tweet from Alyssa Milano (October 15, 2017). A 2018 PEW review of the movement stated the hashtag was used more than 19 million times on Twitter since the initial tweet. The #metoo movement was considered high profile globally and included </w:t>
      </w:r>
      <w:proofErr w:type="gramStart"/>
      <w:r w:rsidRPr="00DC16EC">
        <w:rPr>
          <w:rFonts w:ascii="Century Gothic" w:hAnsi="Century Gothic" w:cs="Arial"/>
          <w:color w:val="auto"/>
          <w:sz w:val="20"/>
          <w:szCs w:val="20"/>
          <w:lang w:eastAsia="en-GB"/>
        </w:rPr>
        <w:t>a number of</w:t>
      </w:r>
      <w:proofErr w:type="gramEnd"/>
      <w:r w:rsidRPr="00DC16EC">
        <w:rPr>
          <w:rFonts w:ascii="Century Gothic" w:hAnsi="Century Gothic" w:cs="Arial"/>
          <w:color w:val="auto"/>
          <w:sz w:val="20"/>
          <w:szCs w:val="20"/>
          <w:lang w:eastAsia="en-GB"/>
        </w:rPr>
        <w:t xml:space="preserve"> cases in Australia. </w:t>
      </w:r>
    </w:p>
    <w:p w14:paraId="0F8EB8CB" w14:textId="47EB070E" w:rsidR="00095F17" w:rsidRPr="00DC16EC" w:rsidRDefault="00095F17" w:rsidP="00DA0C63">
      <w:pPr>
        <w:pStyle w:val="KTRMaintext"/>
        <w:numPr>
          <w:ilvl w:val="0"/>
          <w:numId w:val="14"/>
        </w:numPr>
        <w:spacing w:before="0" w:after="0"/>
        <w:rPr>
          <w:rFonts w:ascii="Century Gothic" w:hAnsi="Century Gothic" w:cs="Arial"/>
          <w:color w:val="auto"/>
          <w:sz w:val="20"/>
          <w:szCs w:val="20"/>
          <w:lang w:eastAsia="en-GB"/>
        </w:rPr>
      </w:pPr>
      <w:r w:rsidRPr="00DC16EC">
        <w:rPr>
          <w:rFonts w:ascii="Century Gothic" w:hAnsi="Century Gothic" w:cs="Arial"/>
          <w:b/>
          <w:color w:val="auto"/>
          <w:sz w:val="20"/>
          <w:szCs w:val="20"/>
          <w:lang w:eastAsia="en-GB"/>
        </w:rPr>
        <w:t xml:space="preserve">Phase 2 of “Stop It </w:t>
      </w:r>
      <w:r w:rsidR="00235ED6" w:rsidRPr="00DC16EC">
        <w:rPr>
          <w:rFonts w:ascii="Century Gothic" w:hAnsi="Century Gothic" w:cs="Arial"/>
          <w:b/>
          <w:color w:val="auto"/>
          <w:sz w:val="20"/>
          <w:szCs w:val="20"/>
          <w:lang w:eastAsia="en-GB"/>
        </w:rPr>
        <w:t>at the</w:t>
      </w:r>
      <w:r w:rsidRPr="00DC16EC">
        <w:rPr>
          <w:rFonts w:ascii="Century Gothic" w:hAnsi="Century Gothic" w:cs="Arial"/>
          <w:b/>
          <w:color w:val="auto"/>
          <w:sz w:val="20"/>
          <w:szCs w:val="20"/>
          <w:lang w:eastAsia="en-GB"/>
        </w:rPr>
        <w:t xml:space="preserve"> Start” </w:t>
      </w:r>
      <w:r w:rsidRPr="00DC16EC">
        <w:rPr>
          <w:rFonts w:ascii="Century Gothic" w:hAnsi="Century Gothic" w:cs="Arial"/>
          <w:color w:val="auto"/>
          <w:sz w:val="20"/>
          <w:szCs w:val="20"/>
          <w:lang w:eastAsia="en-GB"/>
        </w:rPr>
        <w:t xml:space="preserve">launched in October, running through November 2018 (television, digital, out-of-home, print, cinema, radio). Phase 2 included new creative that was focussed on the ‘Reconcile’ component of the original campaign strategy. Evaluation research (conducted by Hall and Partners) described the campaign as generating strong awareness (recognised by around 70% of Influencers), a clean communicator across diverse audiences and generating attitudinal impacts. </w:t>
      </w:r>
    </w:p>
    <w:p w14:paraId="7153F7AB" w14:textId="77777777" w:rsidR="00095F17" w:rsidRPr="00DC16EC" w:rsidRDefault="00095F17" w:rsidP="00095F17">
      <w:pPr>
        <w:pStyle w:val="KTRMaintext"/>
        <w:spacing w:before="0" w:after="0"/>
        <w:rPr>
          <w:rFonts w:ascii="Century Gothic" w:hAnsi="Century Gothic" w:cs="Arial"/>
          <w:color w:val="auto"/>
          <w:sz w:val="20"/>
          <w:szCs w:val="20"/>
          <w:lang w:eastAsia="en-GB"/>
        </w:rPr>
      </w:pPr>
    </w:p>
    <w:p w14:paraId="747438F8" w14:textId="77777777" w:rsidR="00095F17" w:rsidRPr="00DC16EC" w:rsidRDefault="00095F17" w:rsidP="00095F17">
      <w:pPr>
        <w:pStyle w:val="KTRMaintext"/>
        <w:spacing w:before="0" w:after="0"/>
        <w:rPr>
          <w:rFonts w:ascii="Century Gothic" w:hAnsi="Century Gothic" w:cs="Arial"/>
          <w:b/>
          <w:color w:val="auto"/>
          <w:sz w:val="20"/>
          <w:szCs w:val="20"/>
          <w:lang w:eastAsia="en-GB"/>
        </w:rPr>
      </w:pPr>
      <w:r w:rsidRPr="00DC16EC">
        <w:rPr>
          <w:rFonts w:ascii="Century Gothic" w:hAnsi="Century Gothic" w:cs="Arial"/>
          <w:b/>
          <w:color w:val="auto"/>
          <w:sz w:val="20"/>
          <w:szCs w:val="20"/>
          <w:lang w:eastAsia="en-GB"/>
        </w:rPr>
        <w:t>2018/2019</w:t>
      </w:r>
    </w:p>
    <w:p w14:paraId="29BA78EF" w14:textId="77777777" w:rsidR="00095F17" w:rsidRPr="00DC16EC" w:rsidRDefault="00095F17" w:rsidP="00DA0C63">
      <w:pPr>
        <w:pStyle w:val="KTRMaintext"/>
        <w:numPr>
          <w:ilvl w:val="0"/>
          <w:numId w:val="14"/>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Several </w:t>
      </w:r>
      <w:r w:rsidRPr="00DC16EC">
        <w:rPr>
          <w:rFonts w:ascii="Century Gothic" w:hAnsi="Century Gothic" w:cs="Arial"/>
          <w:b/>
          <w:color w:val="auto"/>
          <w:sz w:val="20"/>
          <w:szCs w:val="20"/>
          <w:lang w:eastAsia="en-GB"/>
        </w:rPr>
        <w:t>high-profile cases of violence against women</w:t>
      </w:r>
      <w:r w:rsidRPr="00DC16EC">
        <w:rPr>
          <w:rFonts w:ascii="Century Gothic" w:hAnsi="Century Gothic" w:cs="Arial"/>
          <w:color w:val="auto"/>
          <w:sz w:val="20"/>
          <w:szCs w:val="20"/>
          <w:lang w:eastAsia="en-GB"/>
        </w:rPr>
        <w:t xml:space="preserve"> received media coverage, including that </w:t>
      </w:r>
      <w:proofErr w:type="gramStart"/>
      <w:r w:rsidRPr="00DC16EC">
        <w:rPr>
          <w:rFonts w:ascii="Century Gothic" w:hAnsi="Century Gothic" w:cs="Arial"/>
          <w:color w:val="auto"/>
          <w:sz w:val="20"/>
          <w:szCs w:val="20"/>
          <w:lang w:eastAsia="en-GB"/>
        </w:rPr>
        <w:t>of:</w:t>
      </w:r>
      <w:proofErr w:type="gramEnd"/>
      <w:r w:rsidRPr="00DC16EC">
        <w:rPr>
          <w:rFonts w:ascii="Century Gothic" w:hAnsi="Century Gothic" w:cs="Arial"/>
          <w:color w:val="auto"/>
          <w:sz w:val="20"/>
          <w:szCs w:val="20"/>
          <w:lang w:eastAsia="en-GB"/>
        </w:rPr>
        <w:t xml:space="preserve"> murder of Melbourne comedian Eurydice Dixon (June 2018); Sydney-based video-gamer accidentally live-streams assault of his partner while playing video game (December 2018); murder of Israeli student </w:t>
      </w:r>
      <w:proofErr w:type="spellStart"/>
      <w:r w:rsidRPr="00DC16EC">
        <w:rPr>
          <w:rFonts w:ascii="Century Gothic" w:hAnsi="Century Gothic" w:cs="Arial"/>
          <w:color w:val="auto"/>
          <w:sz w:val="20"/>
          <w:szCs w:val="20"/>
          <w:lang w:eastAsia="en-GB"/>
        </w:rPr>
        <w:t>Aiia</w:t>
      </w:r>
      <w:proofErr w:type="spellEnd"/>
      <w:r w:rsidRPr="00DC16EC">
        <w:rPr>
          <w:rFonts w:ascii="Century Gothic" w:hAnsi="Century Gothic" w:cs="Arial"/>
          <w:color w:val="auto"/>
          <w:sz w:val="20"/>
          <w:szCs w:val="20"/>
          <w:lang w:eastAsia="en-GB"/>
        </w:rPr>
        <w:t xml:space="preserve"> </w:t>
      </w:r>
      <w:proofErr w:type="spellStart"/>
      <w:r w:rsidRPr="00DC16EC">
        <w:rPr>
          <w:rFonts w:ascii="Century Gothic" w:hAnsi="Century Gothic" w:cs="Arial"/>
          <w:color w:val="auto"/>
          <w:sz w:val="20"/>
          <w:szCs w:val="20"/>
          <w:lang w:eastAsia="en-GB"/>
        </w:rPr>
        <w:t>Maasarwe</w:t>
      </w:r>
      <w:proofErr w:type="spellEnd"/>
      <w:r w:rsidRPr="00DC16EC">
        <w:rPr>
          <w:rFonts w:ascii="Century Gothic" w:hAnsi="Century Gothic" w:cs="Arial"/>
          <w:color w:val="auto"/>
          <w:sz w:val="20"/>
          <w:szCs w:val="20"/>
          <w:lang w:eastAsia="en-GB"/>
        </w:rPr>
        <w:t xml:space="preserve"> (January 2019). </w:t>
      </w:r>
    </w:p>
    <w:p w14:paraId="71BE1F98" w14:textId="77777777" w:rsidR="00095F17" w:rsidRPr="00DC16EC" w:rsidRDefault="00095F17" w:rsidP="00DA0C63">
      <w:pPr>
        <w:pStyle w:val="KTRMaintext"/>
        <w:numPr>
          <w:ilvl w:val="0"/>
          <w:numId w:val="14"/>
        </w:numPr>
        <w:spacing w:before="0"/>
        <w:rPr>
          <w:rFonts w:ascii="Century Gothic" w:hAnsi="Century Gothic" w:cs="Arial"/>
          <w:color w:val="auto"/>
          <w:sz w:val="20"/>
          <w:szCs w:val="20"/>
          <w:lang w:eastAsia="en-GB"/>
        </w:rPr>
      </w:pPr>
      <w:r w:rsidRPr="00DC16EC">
        <w:rPr>
          <w:rFonts w:ascii="Century Gothic" w:hAnsi="Century Gothic" w:cs="Arial"/>
          <w:b/>
          <w:color w:val="auto"/>
          <w:sz w:val="20"/>
          <w:szCs w:val="20"/>
          <w:lang w:eastAsia="en-GB"/>
        </w:rPr>
        <w:t>Inquiry of family court system</w:t>
      </w:r>
      <w:r w:rsidRPr="00DC16EC">
        <w:rPr>
          <w:rFonts w:ascii="Century Gothic" w:hAnsi="Century Gothic" w:cs="Arial"/>
          <w:color w:val="auto"/>
          <w:sz w:val="20"/>
          <w:szCs w:val="20"/>
          <w:lang w:eastAsia="en-GB"/>
        </w:rPr>
        <w:t xml:space="preserve"> relating to domestic violence claims in custody battles announced (September 2019). </w:t>
      </w:r>
    </w:p>
    <w:p w14:paraId="25CF01F5" w14:textId="77777777" w:rsidR="00095F17" w:rsidRPr="00DC16EC" w:rsidRDefault="00095F17" w:rsidP="00DA0C63">
      <w:pPr>
        <w:pStyle w:val="KTRMaintext"/>
        <w:numPr>
          <w:ilvl w:val="0"/>
          <w:numId w:val="14"/>
        </w:numPr>
        <w:spacing w:before="0"/>
        <w:rPr>
          <w:rFonts w:ascii="Century Gothic" w:hAnsi="Century Gothic" w:cs="Arial"/>
          <w:color w:val="auto"/>
          <w:sz w:val="20"/>
          <w:szCs w:val="20"/>
          <w:lang w:eastAsia="en-GB"/>
        </w:rPr>
      </w:pPr>
      <w:r w:rsidRPr="00DC16EC">
        <w:rPr>
          <w:rFonts w:ascii="Century Gothic" w:hAnsi="Century Gothic" w:cs="Arial"/>
          <w:b/>
          <w:color w:val="auto"/>
          <w:sz w:val="20"/>
          <w:szCs w:val="20"/>
          <w:lang w:eastAsia="en-GB"/>
        </w:rPr>
        <w:t>White Ribbon Australia</w:t>
      </w:r>
      <w:r w:rsidRPr="00DC16EC">
        <w:rPr>
          <w:rFonts w:ascii="Century Gothic" w:hAnsi="Century Gothic" w:cs="Arial"/>
          <w:color w:val="auto"/>
          <w:sz w:val="20"/>
          <w:szCs w:val="20"/>
          <w:lang w:eastAsia="en-GB"/>
        </w:rPr>
        <w:t xml:space="preserve"> announced its Australian closure (October 2019). </w:t>
      </w:r>
    </w:p>
    <w:p w14:paraId="118AD1AC" w14:textId="77777777" w:rsidR="00095F17" w:rsidRPr="00DC16EC" w:rsidRDefault="00095F17" w:rsidP="00DA0C63">
      <w:pPr>
        <w:pStyle w:val="KTRMaintext"/>
        <w:numPr>
          <w:ilvl w:val="0"/>
          <w:numId w:val="14"/>
        </w:numPr>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Media attention to incident involving </w:t>
      </w:r>
      <w:r w:rsidRPr="00DC16EC">
        <w:rPr>
          <w:rFonts w:ascii="Century Gothic" w:hAnsi="Century Gothic" w:cs="Arial"/>
          <w:b/>
          <w:color w:val="auto"/>
          <w:sz w:val="20"/>
          <w:szCs w:val="20"/>
          <w:lang w:eastAsia="en-GB"/>
        </w:rPr>
        <w:t>Melbourne private boys school students and a sexist chant</w:t>
      </w:r>
      <w:r w:rsidRPr="00DC16EC">
        <w:rPr>
          <w:rFonts w:ascii="Century Gothic" w:hAnsi="Century Gothic" w:cs="Arial"/>
          <w:color w:val="auto"/>
          <w:sz w:val="20"/>
          <w:szCs w:val="20"/>
          <w:lang w:eastAsia="en-GB"/>
        </w:rPr>
        <w:t xml:space="preserve"> sung on public transport and in public locations that were captured on video, discussed in news media, and shared across social media (October 2019). </w:t>
      </w:r>
    </w:p>
    <w:p w14:paraId="159A79C5" w14:textId="77777777" w:rsidR="00095F17" w:rsidRPr="00DC16EC" w:rsidRDefault="00095F17" w:rsidP="00095F17">
      <w:pPr>
        <w:pStyle w:val="KTRMaintext"/>
        <w:rPr>
          <w:rFonts w:ascii="Century Gothic" w:hAnsi="Century Gothic" w:cs="Arial"/>
          <w:color w:val="auto"/>
          <w:sz w:val="20"/>
          <w:szCs w:val="20"/>
          <w:lang w:val="en-AU"/>
        </w:rPr>
      </w:pPr>
    </w:p>
    <w:p w14:paraId="623E3C94" w14:textId="77777777" w:rsidR="00095F17" w:rsidRPr="00DC16EC" w:rsidRDefault="00095F17" w:rsidP="00095F17">
      <w:pPr>
        <w:pStyle w:val="KTRMaintext"/>
        <w:spacing w:before="0" w:after="0"/>
        <w:rPr>
          <w:rFonts w:ascii="Century Gothic" w:hAnsi="Century Gothic" w:cs="Arial"/>
          <w:b/>
          <w:color w:val="auto"/>
          <w:sz w:val="20"/>
          <w:szCs w:val="20"/>
          <w:lang w:eastAsia="en-GB"/>
        </w:rPr>
      </w:pPr>
      <w:r w:rsidRPr="00DC16EC">
        <w:rPr>
          <w:rFonts w:ascii="Century Gothic" w:hAnsi="Century Gothic" w:cs="Arial"/>
          <w:b/>
          <w:color w:val="auto"/>
          <w:sz w:val="20"/>
          <w:szCs w:val="20"/>
          <w:lang w:eastAsia="en-GB"/>
        </w:rPr>
        <w:t>2020/2021</w:t>
      </w:r>
    </w:p>
    <w:p w14:paraId="08A6D495" w14:textId="1761CED3"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b/>
          <w:bCs/>
          <w:color w:val="auto"/>
          <w:sz w:val="20"/>
          <w:szCs w:val="20"/>
          <w:lang w:eastAsia="en-GB"/>
        </w:rPr>
        <w:t xml:space="preserve">The COVID19 pandemic </w:t>
      </w:r>
      <w:proofErr w:type="gramStart"/>
      <w:r w:rsidRPr="00DC16EC">
        <w:rPr>
          <w:rFonts w:ascii="Century Gothic" w:hAnsi="Century Gothic" w:cs="Arial"/>
          <w:b/>
          <w:bCs/>
          <w:color w:val="auto"/>
          <w:sz w:val="20"/>
          <w:szCs w:val="20"/>
          <w:lang w:eastAsia="en-GB"/>
        </w:rPr>
        <w:t>commenced</w:t>
      </w:r>
      <w:proofErr w:type="gramEnd"/>
      <w:r w:rsidRPr="00DC16EC">
        <w:rPr>
          <w:rFonts w:ascii="Century Gothic" w:hAnsi="Century Gothic" w:cs="Arial"/>
          <w:b/>
          <w:bCs/>
          <w:color w:val="auto"/>
          <w:sz w:val="20"/>
          <w:szCs w:val="20"/>
          <w:lang w:eastAsia="en-GB"/>
        </w:rPr>
        <w:t xml:space="preserve"> and domestic violence rates increased</w:t>
      </w:r>
      <w:r w:rsidRPr="00DC16EC">
        <w:rPr>
          <w:rFonts w:ascii="Century Gothic" w:hAnsi="Century Gothic" w:cs="Arial"/>
          <w:color w:val="auto"/>
          <w:sz w:val="20"/>
          <w:szCs w:val="20"/>
          <w:lang w:eastAsia="en-GB"/>
        </w:rPr>
        <w:t>, labelled as creating ‘perfect conditions’ for abusers allowing new empathising with male position heuristics to take form – loss of work and income, childcare pressures and living in close quarters treated as excuses.</w:t>
      </w:r>
    </w:p>
    <w:p w14:paraId="2E618844" w14:textId="77777777" w:rsidR="00095F17" w:rsidRPr="00DC16EC" w:rsidRDefault="00095F17" w:rsidP="00095F17">
      <w:pPr>
        <w:pStyle w:val="KTRMaintext"/>
        <w:spacing w:before="0" w:after="0"/>
        <w:ind w:left="360"/>
        <w:rPr>
          <w:rFonts w:ascii="Century Gothic" w:hAnsi="Century Gothic" w:cs="Arial"/>
          <w:color w:val="auto"/>
          <w:sz w:val="20"/>
          <w:szCs w:val="20"/>
          <w:lang w:eastAsia="en-GB"/>
        </w:rPr>
      </w:pPr>
    </w:p>
    <w:p w14:paraId="678401FD" w14:textId="455A6A68" w:rsidR="00600951" w:rsidRDefault="00095F17" w:rsidP="00600951">
      <w:pPr>
        <w:pStyle w:val="KTRMaintext"/>
        <w:spacing w:before="0"/>
        <w:rPr>
          <w:rStyle w:val="Emphasis"/>
          <w:rFonts w:ascii="Century Gothic" w:hAnsi="Century Gothic"/>
          <w:color w:val="auto"/>
          <w:sz w:val="20"/>
          <w:szCs w:val="20"/>
        </w:rPr>
      </w:pPr>
      <w:r w:rsidRPr="00DC16EC">
        <w:rPr>
          <w:rStyle w:val="Emphasis"/>
          <w:rFonts w:ascii="Century Gothic" w:hAnsi="Century Gothic"/>
          <w:color w:val="auto"/>
          <w:sz w:val="20"/>
          <w:szCs w:val="20"/>
        </w:rPr>
        <w:t>Figure 1: Reported rates of domestic violence in the first three months of the Pandemic</w:t>
      </w:r>
    </w:p>
    <w:p w14:paraId="3E5E5239" w14:textId="34091295" w:rsidR="00600951" w:rsidRPr="00DC16EC" w:rsidRDefault="00600951" w:rsidP="00600951">
      <w:pPr>
        <w:rPr>
          <w:rStyle w:val="Emphasis"/>
          <w:color w:val="auto"/>
          <w:szCs w:val="20"/>
        </w:rPr>
      </w:pPr>
      <w:r>
        <w:rPr>
          <w:rStyle w:val="Emphasis"/>
          <w:noProof/>
          <w:color w:val="auto"/>
          <w:szCs w:val="20"/>
        </w:rPr>
        <w:drawing>
          <wp:inline distT="0" distB="0" distL="0" distR="0" wp14:anchorId="67FA80FE" wp14:editId="796508A1">
            <wp:extent cx="5742940" cy="2432685"/>
            <wp:effectExtent l="0" t="0" r="0" b="5715"/>
            <wp:docPr id="1910024078" name="Picture 2" descr="Among women who had experienced physical or sexual violence from their current or former cohabiting partner prior to February 2020, half said the violence had increased in frequency or severity. One in three women reported that the violence had stayed the same, and a minority said that it had decreased. Further, almost half of women who experienced coercive control before and after February 2020 said the abuse had increased in frequency or severity, 39.3 percent said it had remained the same and 13.7 percent said it had decre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24078" name="Picture 2" descr="Among women who had experienced physical or sexual violence from their current or former cohabiting partner prior to February 2020, half said the violence had increased in frequency or severity. One in three women reported that the violence had stayed the same, and a minority said that it had decreased. Further, almost half of women who experienced coercive control before and after February 2020 said the abuse had increased in frequency or severity, 39.3 percent said it had remained the same and 13.7 percent said it had decreas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2940" cy="2432685"/>
                    </a:xfrm>
                    <a:prstGeom prst="rect">
                      <a:avLst/>
                    </a:prstGeom>
                    <a:noFill/>
                  </pic:spPr>
                </pic:pic>
              </a:graphicData>
            </a:graphic>
          </wp:inline>
        </w:drawing>
      </w:r>
    </w:p>
    <w:p w14:paraId="313D8092" w14:textId="07BD1A76" w:rsidR="008C36F5" w:rsidRPr="008C36F5" w:rsidRDefault="008C36F5" w:rsidP="008C36F5">
      <w:pPr>
        <w:rPr>
          <w:rFonts w:cs="Arial"/>
          <w:color w:val="auto"/>
          <w:sz w:val="18"/>
          <w:szCs w:val="18"/>
          <w:lang w:val="en-AU"/>
        </w:rPr>
      </w:pPr>
      <w:r w:rsidRPr="008C36F5">
        <w:rPr>
          <w:rFonts w:cs="Arial"/>
          <w:color w:val="auto"/>
          <w:sz w:val="18"/>
          <w:szCs w:val="18"/>
          <w:lang w:val="en-AU"/>
        </w:rPr>
        <w:t xml:space="preserve">(Source of </w:t>
      </w:r>
      <w:r>
        <w:rPr>
          <w:rFonts w:cs="Arial"/>
          <w:color w:val="auto"/>
          <w:sz w:val="18"/>
          <w:szCs w:val="18"/>
          <w:lang w:val="en-AU"/>
        </w:rPr>
        <w:t xml:space="preserve">chart depicting reported rates of domestic violence in the first </w:t>
      </w:r>
      <w:r w:rsidR="004E15B8">
        <w:rPr>
          <w:rFonts w:cs="Arial"/>
          <w:color w:val="auto"/>
          <w:sz w:val="18"/>
          <w:szCs w:val="18"/>
          <w:lang w:val="en-AU"/>
        </w:rPr>
        <w:t>three</w:t>
      </w:r>
      <w:r>
        <w:rPr>
          <w:rFonts w:cs="Arial"/>
          <w:color w:val="auto"/>
          <w:sz w:val="18"/>
          <w:szCs w:val="18"/>
          <w:lang w:val="en-AU"/>
        </w:rPr>
        <w:t xml:space="preserve"> months of the pandemic)</w:t>
      </w:r>
    </w:p>
    <w:p w14:paraId="74EB7B36" w14:textId="3B92CE7C" w:rsidR="001F46E3" w:rsidRPr="00DC16EC" w:rsidRDefault="001F46E3" w:rsidP="001F46E3">
      <w:pPr>
        <w:pStyle w:val="KTRMaintext"/>
        <w:numPr>
          <w:ilvl w:val="0"/>
          <w:numId w:val="14"/>
        </w:numPr>
        <w:spacing w:before="0" w:after="0"/>
        <w:rPr>
          <w:rFonts w:ascii="Century Gothic" w:hAnsi="Century Gothic" w:cs="Arial"/>
          <w:color w:val="auto"/>
          <w:sz w:val="20"/>
          <w:szCs w:val="20"/>
          <w:lang w:eastAsia="en-GB"/>
        </w:rPr>
      </w:pPr>
      <w:r>
        <w:rPr>
          <w:rFonts w:ascii="Century Gothic" w:hAnsi="Century Gothic" w:cs="Arial"/>
          <w:color w:val="auto"/>
          <w:sz w:val="20"/>
          <w:szCs w:val="20"/>
          <w:lang w:eastAsia="en-GB"/>
        </w:rPr>
        <w:t xml:space="preserve">The </w:t>
      </w:r>
      <w:r w:rsidRPr="00DC16EC">
        <w:rPr>
          <w:rFonts w:ascii="Century Gothic" w:hAnsi="Century Gothic" w:cs="Arial"/>
          <w:color w:val="auto"/>
          <w:sz w:val="20"/>
          <w:szCs w:val="20"/>
          <w:lang w:eastAsia="en-GB"/>
        </w:rPr>
        <w:t xml:space="preserve">Survey by the Australian Institute in Criminology of 15,000 women (May 2020) showed that </w:t>
      </w:r>
      <w:r w:rsidRPr="00DC16EC">
        <w:rPr>
          <w:rFonts w:ascii="Century Gothic" w:hAnsi="Century Gothic" w:cs="Arial"/>
          <w:b/>
          <w:bCs/>
          <w:color w:val="auto"/>
          <w:sz w:val="20"/>
          <w:szCs w:val="20"/>
          <w:lang w:eastAsia="en-GB"/>
        </w:rPr>
        <w:t>one in 12 experienced physical violence from their live-in partner in the first three months of the pandemic</w:t>
      </w:r>
      <w:r w:rsidRPr="00DC16EC">
        <w:rPr>
          <w:rFonts w:ascii="Century Gothic" w:hAnsi="Century Gothic" w:cs="Arial"/>
          <w:color w:val="auto"/>
          <w:sz w:val="20"/>
          <w:szCs w:val="20"/>
          <w:lang w:eastAsia="en-GB"/>
        </w:rPr>
        <w:t>, when most Australians were locked down.</w:t>
      </w:r>
      <w:r w:rsidR="00472A1F">
        <w:rPr>
          <w:rFonts w:ascii="Century Gothic" w:hAnsi="Century Gothic" w:cs="Arial"/>
          <w:color w:val="auto"/>
          <w:sz w:val="20"/>
          <w:szCs w:val="20"/>
          <w:lang w:eastAsia="en-GB"/>
        </w:rPr>
        <w:t xml:space="preserve"> Additionally, 53.1% </w:t>
      </w:r>
      <w:r w:rsidR="00DC04E1">
        <w:rPr>
          <w:rFonts w:ascii="Century Gothic" w:hAnsi="Century Gothic" w:cs="Arial"/>
          <w:color w:val="auto"/>
          <w:sz w:val="20"/>
          <w:szCs w:val="20"/>
          <w:lang w:eastAsia="en-GB"/>
        </w:rPr>
        <w:t xml:space="preserve">respondents reported an </w:t>
      </w:r>
      <w:r w:rsidR="00472A1F">
        <w:rPr>
          <w:rFonts w:ascii="Century Gothic" w:hAnsi="Century Gothic" w:cs="Arial"/>
          <w:color w:val="auto"/>
          <w:sz w:val="20"/>
          <w:szCs w:val="20"/>
          <w:lang w:eastAsia="en-GB"/>
        </w:rPr>
        <w:t>increase in reported physical or sexual violence</w:t>
      </w:r>
      <w:r w:rsidR="00AD0CAE">
        <w:rPr>
          <w:rFonts w:ascii="Century Gothic" w:hAnsi="Century Gothic" w:cs="Arial"/>
          <w:color w:val="auto"/>
          <w:sz w:val="20"/>
          <w:szCs w:val="20"/>
          <w:lang w:eastAsia="en-GB"/>
        </w:rPr>
        <w:t xml:space="preserve"> and a 47% </w:t>
      </w:r>
      <w:r w:rsidR="00DC04E1">
        <w:rPr>
          <w:rFonts w:ascii="Century Gothic" w:hAnsi="Century Gothic" w:cs="Arial"/>
          <w:color w:val="auto"/>
          <w:sz w:val="20"/>
          <w:szCs w:val="20"/>
          <w:lang w:eastAsia="en-GB"/>
        </w:rPr>
        <w:t xml:space="preserve">reported an increase </w:t>
      </w:r>
      <w:r w:rsidR="00AD0CAE">
        <w:rPr>
          <w:rFonts w:ascii="Century Gothic" w:hAnsi="Century Gothic" w:cs="Arial"/>
          <w:color w:val="auto"/>
          <w:sz w:val="20"/>
          <w:szCs w:val="20"/>
          <w:lang w:eastAsia="en-GB"/>
        </w:rPr>
        <w:t>of coercive control.</w:t>
      </w:r>
      <w:r w:rsidRPr="00DC16EC">
        <w:rPr>
          <w:rFonts w:ascii="Century Gothic" w:hAnsi="Century Gothic" w:cs="Arial"/>
          <w:color w:val="auto"/>
          <w:sz w:val="20"/>
          <w:szCs w:val="20"/>
          <w:lang w:eastAsia="en-GB"/>
        </w:rPr>
        <w:t xml:space="preserve"> (Source: </w:t>
      </w:r>
      <w:hyperlink r:id="rId14" w:history="1">
        <w:r w:rsidRPr="00DC16EC">
          <w:rPr>
            <w:rStyle w:val="Hyperlink"/>
            <w:rFonts w:ascii="Century Gothic" w:hAnsi="Century Gothic" w:cs="Arial"/>
            <w:color w:val="auto"/>
            <w:sz w:val="20"/>
            <w:szCs w:val="20"/>
            <w:lang w:eastAsia="en-GB"/>
          </w:rPr>
          <w:t>https://www.abc.net.au/news/2022-01-21/covid-19-pandemic-was-perfect-conditions-for-domestic-violence/100770418</w:t>
        </w:r>
      </w:hyperlink>
      <w:r w:rsidRPr="00DC16EC">
        <w:rPr>
          <w:rFonts w:ascii="Century Gothic" w:hAnsi="Century Gothic" w:cs="Arial"/>
          <w:color w:val="auto"/>
          <w:sz w:val="20"/>
          <w:szCs w:val="20"/>
          <w:lang w:eastAsia="en-GB"/>
        </w:rPr>
        <w:t>)</w:t>
      </w:r>
    </w:p>
    <w:p w14:paraId="42318D95" w14:textId="77777777" w:rsidR="00095F17" w:rsidRPr="00DC16EC" w:rsidRDefault="00095F17" w:rsidP="00095F17">
      <w:pPr>
        <w:pStyle w:val="KTRMaintext"/>
        <w:spacing w:before="0" w:after="0"/>
        <w:ind w:left="360"/>
        <w:rPr>
          <w:rFonts w:ascii="Century Gothic" w:hAnsi="Century Gothic" w:cs="Arial"/>
          <w:color w:val="auto"/>
          <w:sz w:val="20"/>
          <w:szCs w:val="20"/>
          <w:lang w:eastAsia="en-GB"/>
        </w:rPr>
      </w:pPr>
    </w:p>
    <w:p w14:paraId="1372014B" w14:textId="77777777"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The</w:t>
      </w:r>
      <w:r w:rsidRPr="00DC16EC">
        <w:rPr>
          <w:rFonts w:ascii="Century Gothic" w:hAnsi="Century Gothic" w:cs="Arial"/>
          <w:b/>
          <w:bCs/>
          <w:color w:val="auto"/>
          <w:sz w:val="20"/>
          <w:szCs w:val="20"/>
          <w:lang w:eastAsia="en-GB"/>
        </w:rPr>
        <w:t xml:space="preserve"> ‘Help is Here’ </w:t>
      </w:r>
      <w:r w:rsidRPr="00DC16EC">
        <w:rPr>
          <w:rFonts w:ascii="Century Gothic" w:hAnsi="Century Gothic" w:cs="Arial"/>
          <w:color w:val="auto"/>
          <w:sz w:val="20"/>
          <w:szCs w:val="20"/>
          <w:lang w:eastAsia="en-GB"/>
        </w:rPr>
        <w:t xml:space="preserve">campaign launched in response to the pandemic, assuring both males and females that help was available, even in the context of local ‘lock-down’ situations. </w:t>
      </w:r>
    </w:p>
    <w:p w14:paraId="17A8470E" w14:textId="0B920D91"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b/>
          <w:bCs/>
          <w:color w:val="auto"/>
          <w:sz w:val="20"/>
          <w:szCs w:val="20"/>
          <w:lang w:eastAsia="en-GB"/>
        </w:rPr>
        <w:t>High profile tragedies such as the murder of Brisbane wom</w:t>
      </w:r>
      <w:r w:rsidR="002C600C" w:rsidRPr="00DC16EC">
        <w:rPr>
          <w:rFonts w:ascii="Century Gothic" w:hAnsi="Century Gothic" w:cs="Arial"/>
          <w:b/>
          <w:bCs/>
          <w:color w:val="auto"/>
          <w:sz w:val="20"/>
          <w:szCs w:val="20"/>
          <w:lang w:eastAsia="en-GB"/>
        </w:rPr>
        <w:t>a</w:t>
      </w:r>
      <w:r w:rsidRPr="00DC16EC">
        <w:rPr>
          <w:rFonts w:ascii="Century Gothic" w:hAnsi="Century Gothic" w:cs="Arial"/>
          <w:b/>
          <w:bCs/>
          <w:color w:val="auto"/>
          <w:sz w:val="20"/>
          <w:szCs w:val="20"/>
          <w:lang w:eastAsia="en-GB"/>
        </w:rPr>
        <w:t>n Hannah Clarke</w:t>
      </w:r>
      <w:r w:rsidRPr="00DC16EC">
        <w:rPr>
          <w:rFonts w:ascii="Century Gothic" w:hAnsi="Century Gothic" w:cs="Arial"/>
          <w:color w:val="auto"/>
          <w:sz w:val="20"/>
          <w:szCs w:val="20"/>
          <w:lang w:eastAsia="en-GB"/>
        </w:rPr>
        <w:t xml:space="preserve"> and her three children by her estranged husband in 2020. </w:t>
      </w:r>
    </w:p>
    <w:p w14:paraId="021160FA" w14:textId="77777777"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The ‘</w:t>
      </w:r>
      <w:r w:rsidRPr="00DC16EC">
        <w:rPr>
          <w:rFonts w:ascii="Century Gothic" w:hAnsi="Century Gothic" w:cs="Arial"/>
          <w:b/>
          <w:bCs/>
          <w:color w:val="auto"/>
          <w:sz w:val="20"/>
          <w:szCs w:val="20"/>
          <w:lang w:eastAsia="en-GB"/>
        </w:rPr>
        <w:t>Manosphere’ begins to expand</w:t>
      </w:r>
      <w:r w:rsidRPr="00DC16EC">
        <w:rPr>
          <w:rFonts w:ascii="Century Gothic" w:hAnsi="Century Gothic" w:cs="Arial"/>
          <w:color w:val="auto"/>
          <w:sz w:val="20"/>
          <w:szCs w:val="20"/>
          <w:lang w:eastAsia="en-GB"/>
        </w:rPr>
        <w:t xml:space="preserve"> from an Incel only community to include a wider spectrum of men: </w:t>
      </w:r>
      <w:r w:rsidRPr="00DC16EC">
        <w:rPr>
          <w:rFonts w:ascii="Century Gothic" w:hAnsi="Century Gothic" w:cs="Arial"/>
          <w:i/>
          <w:iCs/>
          <w:color w:val="auto"/>
          <w:sz w:val="20"/>
          <w:szCs w:val="20"/>
          <w:lang w:eastAsia="en-GB"/>
        </w:rPr>
        <w:t>MIT Technology review “The ‘manosphere’ is getting more toxic as angry men join the incels”</w:t>
      </w:r>
      <w:r w:rsidRPr="00DC16EC">
        <w:rPr>
          <w:rFonts w:ascii="Century Gothic" w:hAnsi="Century Gothic" w:cs="Arial"/>
          <w:color w:val="auto"/>
          <w:sz w:val="20"/>
          <w:szCs w:val="20"/>
          <w:lang w:eastAsia="en-GB"/>
        </w:rPr>
        <w:t xml:space="preserve"> (Feb 2020)</w:t>
      </w:r>
    </w:p>
    <w:p w14:paraId="6FC2141C" w14:textId="1E7A72EA"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b/>
          <w:bCs/>
          <w:color w:val="auto"/>
          <w:sz w:val="20"/>
          <w:szCs w:val="20"/>
          <w:lang w:eastAsia="en-GB"/>
        </w:rPr>
        <w:t>Andrew Tate Program (Hustlers University) launched in 2021</w:t>
      </w:r>
      <w:r w:rsidRPr="00DC16EC">
        <w:rPr>
          <w:rFonts w:ascii="Century Gothic" w:hAnsi="Century Gothic" w:cs="Arial"/>
          <w:color w:val="auto"/>
          <w:sz w:val="20"/>
          <w:szCs w:val="20"/>
          <w:lang w:eastAsia="en-GB"/>
        </w:rPr>
        <w:t xml:space="preserve">, amassing 200,000 subscribers before its initial closedown in 2022.  It sought to inspire young people to “escape the matrix and take the red pill”, teaching young people how to make money, get rich, be a man and gain power.  Since </w:t>
      </w:r>
      <w:r w:rsidR="000F32C3" w:rsidRPr="00DC16EC">
        <w:rPr>
          <w:rFonts w:ascii="Century Gothic" w:hAnsi="Century Gothic" w:cs="Arial"/>
          <w:color w:val="auto"/>
          <w:sz w:val="20"/>
          <w:szCs w:val="20"/>
          <w:lang w:eastAsia="en-GB"/>
        </w:rPr>
        <w:t>its</w:t>
      </w:r>
      <w:r w:rsidRPr="00DC16EC">
        <w:rPr>
          <w:rFonts w:ascii="Century Gothic" w:hAnsi="Century Gothic" w:cs="Arial"/>
          <w:color w:val="auto"/>
          <w:sz w:val="20"/>
          <w:szCs w:val="20"/>
          <w:lang w:eastAsia="en-GB"/>
        </w:rPr>
        <w:t xml:space="preserve"> closure, and following Tate’s ban on social media, it was relaunched by Tate as “The Real World”. </w:t>
      </w:r>
    </w:p>
    <w:p w14:paraId="038A6659" w14:textId="6A7ADDAE" w:rsidR="00095F17" w:rsidRPr="00DC16EC" w:rsidRDefault="00095F17" w:rsidP="00DA0C63">
      <w:pPr>
        <w:pStyle w:val="KTRMaintext"/>
        <w:numPr>
          <w:ilvl w:val="0"/>
          <w:numId w:val="14"/>
        </w:numPr>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On 15 February 2021, Liberal Party junior staffer Brittany Higgins alleged to two media outlets</w:t>
      </w:r>
      <w:r w:rsidR="00C97824"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 xml:space="preserve">that she was sexually assaulted in a ministerial wing of Parliament.  The resulting court case received significant media attention and the case concluded </w:t>
      </w:r>
      <w:r w:rsidR="00C97824" w:rsidRPr="00DC16EC">
        <w:rPr>
          <w:rFonts w:ascii="Century Gothic" w:hAnsi="Century Gothic" w:cs="Arial"/>
          <w:color w:val="auto"/>
          <w:sz w:val="20"/>
          <w:szCs w:val="20"/>
          <w:lang w:eastAsia="en-GB"/>
        </w:rPr>
        <w:t xml:space="preserve">without verdict.  </w:t>
      </w:r>
    </w:p>
    <w:p w14:paraId="5D2651F1" w14:textId="77777777" w:rsidR="00095F17" w:rsidRPr="00DC16EC" w:rsidRDefault="00095F17" w:rsidP="00095F17">
      <w:pPr>
        <w:pStyle w:val="KTRMaintext"/>
        <w:spacing w:before="0" w:after="0"/>
        <w:rPr>
          <w:rFonts w:ascii="Century Gothic" w:hAnsi="Century Gothic" w:cs="Arial"/>
          <w:color w:val="auto"/>
          <w:sz w:val="20"/>
          <w:szCs w:val="20"/>
          <w:lang w:eastAsia="en-GB"/>
        </w:rPr>
      </w:pPr>
    </w:p>
    <w:p w14:paraId="2015781A" w14:textId="77777777" w:rsidR="00095F17" w:rsidRPr="00DC16EC" w:rsidRDefault="00095F17" w:rsidP="00095F17">
      <w:pPr>
        <w:pStyle w:val="KTRMaintext"/>
        <w:spacing w:before="0" w:after="0"/>
        <w:rPr>
          <w:rFonts w:ascii="Century Gothic" w:hAnsi="Century Gothic" w:cs="Arial"/>
          <w:b/>
          <w:color w:val="auto"/>
          <w:sz w:val="20"/>
          <w:szCs w:val="20"/>
          <w:lang w:eastAsia="en-GB"/>
        </w:rPr>
      </w:pPr>
      <w:r w:rsidRPr="00DC16EC">
        <w:rPr>
          <w:rFonts w:ascii="Century Gothic" w:hAnsi="Century Gothic" w:cs="Arial"/>
          <w:b/>
          <w:color w:val="auto"/>
          <w:sz w:val="20"/>
          <w:szCs w:val="20"/>
          <w:lang w:eastAsia="en-GB"/>
        </w:rPr>
        <w:t>2022/2023</w:t>
      </w:r>
    </w:p>
    <w:p w14:paraId="72AD37F6" w14:textId="0BC5FF54" w:rsidR="00095F17" w:rsidRPr="00DC16EC" w:rsidRDefault="00C97824"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w:t>
      </w:r>
      <w:r w:rsidR="00095F17" w:rsidRPr="00DC16EC">
        <w:rPr>
          <w:rFonts w:ascii="Century Gothic" w:hAnsi="Century Gothic" w:cs="Arial"/>
          <w:b/>
          <w:bCs/>
          <w:color w:val="auto"/>
          <w:sz w:val="20"/>
          <w:szCs w:val="20"/>
          <w:lang w:eastAsia="en-GB"/>
        </w:rPr>
        <w:t>Stop it at the Start</w:t>
      </w:r>
      <w:r w:rsidRPr="00DC16EC">
        <w:rPr>
          <w:rFonts w:ascii="Century Gothic" w:hAnsi="Century Gothic" w:cs="Arial"/>
          <w:color w:val="auto"/>
          <w:sz w:val="20"/>
          <w:szCs w:val="20"/>
          <w:lang w:eastAsia="en-GB"/>
        </w:rPr>
        <w:t>’</w:t>
      </w:r>
      <w:r w:rsidR="00095F17"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P</w:t>
      </w:r>
      <w:r w:rsidR="00095F17" w:rsidRPr="00DC16EC">
        <w:rPr>
          <w:rFonts w:ascii="Century Gothic" w:hAnsi="Century Gothic" w:cs="Arial"/>
          <w:color w:val="auto"/>
          <w:sz w:val="20"/>
          <w:szCs w:val="20"/>
          <w:lang w:eastAsia="en-GB"/>
        </w:rPr>
        <w:t>hase 4 launch</w:t>
      </w:r>
      <w:r w:rsidRPr="00DC16EC">
        <w:rPr>
          <w:rFonts w:ascii="Century Gothic" w:hAnsi="Century Gothic" w:cs="Arial"/>
          <w:color w:val="auto"/>
          <w:sz w:val="20"/>
          <w:szCs w:val="20"/>
          <w:lang w:eastAsia="en-GB"/>
        </w:rPr>
        <w:t>ed</w:t>
      </w:r>
      <w:r w:rsidR="00095F17" w:rsidRPr="00DC16EC">
        <w:rPr>
          <w:rFonts w:ascii="Century Gothic" w:hAnsi="Century Gothic" w:cs="Arial"/>
          <w:color w:val="auto"/>
          <w:sz w:val="20"/>
          <w:szCs w:val="20"/>
          <w:lang w:eastAsia="en-GB"/>
        </w:rPr>
        <w:t xml:space="preserve"> in March 2022</w:t>
      </w:r>
      <w:r w:rsidRPr="00DC16EC">
        <w:rPr>
          <w:rFonts w:ascii="Century Gothic" w:hAnsi="Century Gothic" w:cs="Arial"/>
          <w:color w:val="auto"/>
          <w:sz w:val="20"/>
          <w:szCs w:val="20"/>
          <w:lang w:eastAsia="en-GB"/>
        </w:rPr>
        <w:t xml:space="preserve">, encouraging adult influencers to remember to have ongoing conversations with young people about respect.  </w:t>
      </w:r>
    </w:p>
    <w:p w14:paraId="7A48D33F" w14:textId="7E9E9665"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Reversal of </w:t>
      </w:r>
      <w:r w:rsidRPr="00DC16EC">
        <w:rPr>
          <w:rFonts w:ascii="Century Gothic" w:hAnsi="Century Gothic" w:cs="Arial"/>
          <w:b/>
          <w:bCs/>
          <w:color w:val="auto"/>
          <w:sz w:val="20"/>
          <w:szCs w:val="20"/>
          <w:lang w:eastAsia="en-GB"/>
        </w:rPr>
        <w:t>Roe vs Wade</w:t>
      </w:r>
      <w:r w:rsidRPr="00DC16EC">
        <w:rPr>
          <w:rFonts w:ascii="Century Gothic" w:hAnsi="Century Gothic" w:cs="Arial"/>
          <w:color w:val="auto"/>
          <w:sz w:val="20"/>
          <w:szCs w:val="20"/>
          <w:lang w:eastAsia="en-GB"/>
        </w:rPr>
        <w:t xml:space="preserve"> (June 2022)</w:t>
      </w:r>
      <w:r w:rsidR="00C97824" w:rsidRPr="00DC16EC">
        <w:rPr>
          <w:rFonts w:ascii="Century Gothic" w:hAnsi="Century Gothic" w:cs="Arial"/>
          <w:color w:val="auto"/>
          <w:sz w:val="20"/>
          <w:szCs w:val="20"/>
          <w:lang w:eastAsia="en-GB"/>
        </w:rPr>
        <w:t>, often described</w:t>
      </w:r>
      <w:r w:rsidRPr="00DC16EC">
        <w:rPr>
          <w:rFonts w:ascii="Century Gothic" w:hAnsi="Century Gothic" w:cs="Arial"/>
          <w:color w:val="auto"/>
          <w:sz w:val="20"/>
          <w:szCs w:val="20"/>
          <w:lang w:eastAsia="en-GB"/>
        </w:rPr>
        <w:t xml:space="preserve"> globally as a regression for the rights of women</w:t>
      </w:r>
      <w:r w:rsidR="00C97824" w:rsidRPr="00DC16EC">
        <w:rPr>
          <w:rFonts w:ascii="Century Gothic" w:hAnsi="Century Gothic" w:cs="Arial"/>
          <w:color w:val="auto"/>
          <w:sz w:val="20"/>
          <w:szCs w:val="20"/>
          <w:lang w:eastAsia="en-GB"/>
        </w:rPr>
        <w:t>.</w:t>
      </w:r>
    </w:p>
    <w:p w14:paraId="56DD13E4" w14:textId="6E841C3A"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b/>
          <w:bCs/>
          <w:color w:val="auto"/>
          <w:sz w:val="20"/>
          <w:szCs w:val="20"/>
          <w:lang w:eastAsia="en-GB"/>
        </w:rPr>
        <w:lastRenderedPageBreak/>
        <w:t>Amber Heard vs Johnny Depp</w:t>
      </w:r>
      <w:r w:rsidRPr="00DC16EC">
        <w:rPr>
          <w:rFonts w:ascii="Century Gothic" w:hAnsi="Century Gothic" w:cs="Arial"/>
          <w:color w:val="auto"/>
          <w:sz w:val="20"/>
          <w:szCs w:val="20"/>
          <w:lang w:eastAsia="en-GB"/>
        </w:rPr>
        <w:t xml:space="preserve"> </w:t>
      </w:r>
      <w:r w:rsidR="00C97824" w:rsidRPr="00DC16EC">
        <w:rPr>
          <w:rFonts w:ascii="Century Gothic" w:hAnsi="Century Gothic" w:cs="Arial"/>
          <w:color w:val="auto"/>
          <w:sz w:val="20"/>
          <w:szCs w:val="20"/>
          <w:lang w:eastAsia="en-GB"/>
        </w:rPr>
        <w:t>d</w:t>
      </w:r>
      <w:r w:rsidRPr="00DC16EC">
        <w:rPr>
          <w:rFonts w:ascii="Century Gothic" w:hAnsi="Century Gothic" w:cs="Arial"/>
          <w:color w:val="auto"/>
          <w:sz w:val="20"/>
          <w:szCs w:val="20"/>
          <w:lang w:eastAsia="en-GB"/>
        </w:rPr>
        <w:t xml:space="preserve">efamation </w:t>
      </w:r>
      <w:r w:rsidR="00C97824" w:rsidRPr="00DC16EC">
        <w:rPr>
          <w:rFonts w:ascii="Century Gothic" w:hAnsi="Century Gothic" w:cs="Arial"/>
          <w:color w:val="auto"/>
          <w:sz w:val="20"/>
          <w:szCs w:val="20"/>
          <w:lang w:eastAsia="en-GB"/>
        </w:rPr>
        <w:t>t</w:t>
      </w:r>
      <w:r w:rsidRPr="00DC16EC">
        <w:rPr>
          <w:rFonts w:ascii="Century Gothic" w:hAnsi="Century Gothic" w:cs="Arial"/>
          <w:color w:val="auto"/>
          <w:sz w:val="20"/>
          <w:szCs w:val="20"/>
          <w:lang w:eastAsia="en-GB"/>
        </w:rPr>
        <w:t>rial</w:t>
      </w:r>
      <w:r w:rsidR="00C97824" w:rsidRPr="00DC16EC">
        <w:rPr>
          <w:rFonts w:ascii="Century Gothic" w:hAnsi="Century Gothic" w:cs="Arial"/>
          <w:color w:val="auto"/>
          <w:sz w:val="20"/>
          <w:szCs w:val="20"/>
          <w:lang w:eastAsia="en-GB"/>
        </w:rPr>
        <w:t xml:space="preserve"> occurred, considered a </w:t>
      </w:r>
      <w:r w:rsidRPr="00DC16EC">
        <w:rPr>
          <w:rFonts w:ascii="Century Gothic" w:hAnsi="Century Gothic" w:cs="Arial"/>
          <w:color w:val="auto"/>
          <w:sz w:val="20"/>
          <w:szCs w:val="20"/>
          <w:lang w:eastAsia="en-GB"/>
        </w:rPr>
        <w:t>trial by social media where #JusticeforJohnny received 20 billion views globally on social media vs #JusticeforBmber at 75 million</w:t>
      </w:r>
      <w:r w:rsidR="00C97824" w:rsidRPr="00DC16EC">
        <w:rPr>
          <w:rFonts w:ascii="Century Gothic" w:hAnsi="Century Gothic" w:cs="Arial"/>
          <w:color w:val="auto"/>
          <w:sz w:val="20"/>
          <w:szCs w:val="20"/>
          <w:lang w:eastAsia="en-GB"/>
        </w:rPr>
        <w:t>.</w:t>
      </w:r>
    </w:p>
    <w:p w14:paraId="7A510357" w14:textId="5D3BD747"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Sydney Morning Herald report on the ‘</w:t>
      </w:r>
      <w:r w:rsidRPr="00DC16EC">
        <w:rPr>
          <w:rFonts w:ascii="Century Gothic" w:hAnsi="Century Gothic" w:cs="Arial"/>
          <w:b/>
          <w:bCs/>
          <w:color w:val="auto"/>
          <w:sz w:val="20"/>
          <w:szCs w:val="20"/>
          <w:lang w:eastAsia="en-GB"/>
        </w:rPr>
        <w:t>money mad misogynist: The danger of Andrew Tate’s rise</w:t>
      </w:r>
      <w:r w:rsidRPr="00DC16EC">
        <w:rPr>
          <w:rFonts w:ascii="Century Gothic" w:hAnsi="Century Gothic" w:cs="Arial"/>
          <w:color w:val="auto"/>
          <w:sz w:val="20"/>
          <w:szCs w:val="20"/>
          <w:lang w:eastAsia="en-GB"/>
        </w:rPr>
        <w:t xml:space="preserve"> in Aug 2022</w:t>
      </w:r>
      <w:r w:rsidR="00C97824" w:rsidRPr="00DC16EC">
        <w:rPr>
          <w:rFonts w:ascii="Century Gothic" w:hAnsi="Century Gothic" w:cs="Arial"/>
          <w:color w:val="auto"/>
          <w:sz w:val="20"/>
          <w:szCs w:val="20"/>
          <w:lang w:eastAsia="en-GB"/>
        </w:rPr>
        <w:t>.</w:t>
      </w:r>
    </w:p>
    <w:p w14:paraId="10FA27EE" w14:textId="13548E04"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August 2022: </w:t>
      </w:r>
      <w:r w:rsidRPr="00DC16EC">
        <w:rPr>
          <w:rFonts w:ascii="Century Gothic" w:hAnsi="Century Gothic" w:cs="Arial"/>
          <w:b/>
          <w:bCs/>
          <w:color w:val="auto"/>
          <w:sz w:val="20"/>
          <w:szCs w:val="20"/>
          <w:lang w:eastAsia="en-GB"/>
        </w:rPr>
        <w:t>Andrew Tate blocked</w:t>
      </w:r>
      <w:r w:rsidRPr="00DC16EC">
        <w:rPr>
          <w:rFonts w:ascii="Century Gothic" w:hAnsi="Century Gothic" w:cs="Arial"/>
          <w:color w:val="auto"/>
          <w:sz w:val="20"/>
          <w:szCs w:val="20"/>
          <w:lang w:eastAsia="en-GB"/>
        </w:rPr>
        <w:t xml:space="preserve"> by Meta (Facebook and Instagram), YouTube and TikTok, because of a campaign that touted Tate as being damaging to his young audience. </w:t>
      </w:r>
      <w:r w:rsidR="00C97824" w:rsidRPr="00DC16EC">
        <w:rPr>
          <w:rFonts w:ascii="Century Gothic" w:hAnsi="Century Gothic" w:cs="Arial"/>
          <w:color w:val="auto"/>
          <w:sz w:val="20"/>
          <w:szCs w:val="20"/>
          <w:lang w:eastAsia="en-GB"/>
        </w:rPr>
        <w:t xml:space="preserve"> However, p</w:t>
      </w:r>
      <w:r w:rsidRPr="00DC16EC">
        <w:rPr>
          <w:rFonts w:ascii="Century Gothic" w:hAnsi="Century Gothic" w:cs="Arial"/>
          <w:color w:val="auto"/>
          <w:sz w:val="20"/>
          <w:szCs w:val="20"/>
          <w:lang w:eastAsia="en-GB"/>
        </w:rPr>
        <w:t xml:space="preserve">latforms </w:t>
      </w:r>
      <w:proofErr w:type="gramStart"/>
      <w:r w:rsidRPr="00DC16EC">
        <w:rPr>
          <w:rFonts w:ascii="Century Gothic" w:hAnsi="Century Gothic" w:cs="Arial"/>
          <w:color w:val="auto"/>
          <w:sz w:val="20"/>
          <w:szCs w:val="20"/>
          <w:lang w:eastAsia="en-GB"/>
        </w:rPr>
        <w:t>still remain</w:t>
      </w:r>
      <w:proofErr w:type="gramEnd"/>
      <w:r w:rsidRPr="00DC16EC">
        <w:rPr>
          <w:rFonts w:ascii="Century Gothic" w:hAnsi="Century Gothic" w:cs="Arial"/>
          <w:color w:val="auto"/>
          <w:sz w:val="20"/>
          <w:szCs w:val="20"/>
          <w:lang w:eastAsia="en-GB"/>
        </w:rPr>
        <w:t xml:space="preserve"> inundated with clips of him. </w:t>
      </w:r>
    </w:p>
    <w:p w14:paraId="67DA8ABC" w14:textId="2DD8F117"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Teenager’s disturbing </w:t>
      </w:r>
      <w:proofErr w:type="spellStart"/>
      <w:r w:rsidRPr="00DC16EC">
        <w:rPr>
          <w:rFonts w:ascii="Century Gothic" w:hAnsi="Century Gothic" w:cs="Arial"/>
          <w:b/>
          <w:bCs/>
          <w:color w:val="auto"/>
          <w:sz w:val="20"/>
          <w:szCs w:val="20"/>
          <w:lang w:eastAsia="en-GB"/>
        </w:rPr>
        <w:t>Schoolies</w:t>
      </w:r>
      <w:proofErr w:type="spellEnd"/>
      <w:r w:rsidRPr="00DC16EC">
        <w:rPr>
          <w:rFonts w:ascii="Century Gothic" w:hAnsi="Century Gothic" w:cs="Arial"/>
          <w:b/>
          <w:bCs/>
          <w:color w:val="auto"/>
          <w:sz w:val="20"/>
          <w:szCs w:val="20"/>
          <w:lang w:eastAsia="en-GB"/>
        </w:rPr>
        <w:t xml:space="preserve"> ‘checklist’ </w:t>
      </w:r>
      <w:r w:rsidRPr="00DC16EC">
        <w:rPr>
          <w:rFonts w:ascii="Century Gothic" w:hAnsi="Century Gothic" w:cs="Arial"/>
          <w:color w:val="auto"/>
          <w:sz w:val="20"/>
          <w:szCs w:val="20"/>
          <w:lang w:eastAsia="en-GB"/>
        </w:rPr>
        <w:t xml:space="preserve">emerges online which features </w:t>
      </w:r>
      <w:proofErr w:type="gramStart"/>
      <w:r w:rsidRPr="00DC16EC">
        <w:rPr>
          <w:rFonts w:ascii="Century Gothic" w:hAnsi="Century Gothic" w:cs="Arial"/>
          <w:color w:val="auto"/>
          <w:sz w:val="20"/>
          <w:szCs w:val="20"/>
          <w:lang w:eastAsia="en-GB"/>
        </w:rPr>
        <w:t>a number of</w:t>
      </w:r>
      <w:proofErr w:type="gramEnd"/>
      <w:r w:rsidRPr="00DC16EC">
        <w:rPr>
          <w:rFonts w:ascii="Century Gothic" w:hAnsi="Century Gothic" w:cs="Arial"/>
          <w:color w:val="auto"/>
          <w:sz w:val="20"/>
          <w:szCs w:val="20"/>
          <w:lang w:eastAsia="en-GB"/>
        </w:rPr>
        <w:t xml:space="preserve"> different sexually explicit and disrespectful acts against women in November 2022</w:t>
      </w:r>
      <w:r w:rsidR="00C97824" w:rsidRPr="00DC16EC">
        <w:rPr>
          <w:rFonts w:ascii="Century Gothic" w:hAnsi="Century Gothic" w:cs="Arial"/>
          <w:color w:val="auto"/>
          <w:sz w:val="20"/>
          <w:szCs w:val="20"/>
          <w:lang w:eastAsia="en-GB"/>
        </w:rPr>
        <w:t>.</w:t>
      </w:r>
    </w:p>
    <w:p w14:paraId="46092DC1" w14:textId="54369D13"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New</w:t>
      </w:r>
      <w:r w:rsidR="00C97824" w:rsidRPr="00DC16EC">
        <w:rPr>
          <w:rFonts w:ascii="Century Gothic" w:hAnsi="Century Gothic" w:cs="Arial"/>
          <w:color w:val="auto"/>
          <w:sz w:val="20"/>
          <w:szCs w:val="20"/>
          <w:lang w:eastAsia="en-GB"/>
        </w:rPr>
        <w:t>s</w:t>
      </w:r>
      <w:r w:rsidRPr="00DC16EC">
        <w:rPr>
          <w:rFonts w:ascii="Century Gothic" w:hAnsi="Century Gothic" w:cs="Arial"/>
          <w:color w:val="auto"/>
          <w:sz w:val="20"/>
          <w:szCs w:val="20"/>
          <w:lang w:eastAsia="en-GB"/>
        </w:rPr>
        <w:t>.com.au reported that Andrew Tate’s sexist propaganda is taking over Australian classrooms in Jan 2023</w:t>
      </w:r>
      <w:r w:rsidR="00C97824" w:rsidRPr="00DC16EC">
        <w:rPr>
          <w:rFonts w:ascii="Century Gothic" w:hAnsi="Century Gothic" w:cs="Arial"/>
          <w:color w:val="auto"/>
          <w:sz w:val="20"/>
          <w:szCs w:val="20"/>
          <w:lang w:eastAsia="en-GB"/>
        </w:rPr>
        <w:t>.</w:t>
      </w:r>
    </w:p>
    <w:p w14:paraId="692D2EAF" w14:textId="1C43B16F"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ABC news reported on a survey done by the Man Cave of 500 boys which found 28% of boys strongly agreed they looked up to Tate, while 36% found him relatable (Jan 2023)</w:t>
      </w:r>
      <w:r w:rsidR="00C97824" w:rsidRPr="00DC16EC">
        <w:rPr>
          <w:rFonts w:ascii="Century Gothic" w:hAnsi="Century Gothic" w:cs="Arial"/>
          <w:color w:val="auto"/>
          <w:sz w:val="20"/>
          <w:szCs w:val="20"/>
          <w:lang w:eastAsia="en-GB"/>
        </w:rPr>
        <w:t>.</w:t>
      </w:r>
    </w:p>
    <w:p w14:paraId="0564ED28" w14:textId="77777777" w:rsidR="00095F17" w:rsidRPr="00DC16EC" w:rsidRDefault="00095F17" w:rsidP="00DA0C63">
      <w:pPr>
        <w:pStyle w:val="KTRMaintext"/>
        <w:numPr>
          <w:ilvl w:val="0"/>
          <w:numId w:val="14"/>
        </w:numPr>
        <w:spacing w:before="0"/>
        <w:ind w:left="357" w:hanging="357"/>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In June 2023 in the USA, Governor Ron DeSantis </w:t>
      </w:r>
      <w:r w:rsidRPr="00DC16EC">
        <w:rPr>
          <w:rFonts w:ascii="Century Gothic" w:hAnsi="Century Gothic" w:cs="Arial"/>
          <w:b/>
          <w:bCs/>
          <w:color w:val="auto"/>
          <w:sz w:val="20"/>
          <w:szCs w:val="20"/>
          <w:lang w:eastAsia="en-GB"/>
        </w:rPr>
        <w:t>launches his election campaign via the “War on Woke’ platform</w:t>
      </w:r>
      <w:r w:rsidRPr="00DC16EC">
        <w:rPr>
          <w:rFonts w:ascii="Century Gothic" w:hAnsi="Century Gothic" w:cs="Arial"/>
          <w:color w:val="auto"/>
          <w:sz w:val="20"/>
          <w:szCs w:val="20"/>
          <w:lang w:eastAsia="en-GB"/>
        </w:rPr>
        <w:t xml:space="preserve"> which is embodied by DeSantis as the answer to the war against merit, while others see it as an attack on equality. </w:t>
      </w:r>
    </w:p>
    <w:p w14:paraId="4BF340F2" w14:textId="6647D9D6" w:rsidR="00095F17" w:rsidRPr="00DC16EC" w:rsidRDefault="00095F17" w:rsidP="00DA0C63">
      <w:pPr>
        <w:pStyle w:val="KTRMaintext"/>
        <w:numPr>
          <w:ilvl w:val="0"/>
          <w:numId w:val="14"/>
        </w:numPr>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August 2023: </w:t>
      </w:r>
      <w:r w:rsidRPr="00DC16EC">
        <w:rPr>
          <w:rFonts w:ascii="Century Gothic" w:hAnsi="Century Gothic" w:cs="Arial"/>
          <w:b/>
          <w:bCs/>
          <w:color w:val="auto"/>
          <w:sz w:val="20"/>
          <w:szCs w:val="20"/>
          <w:lang w:eastAsia="en-GB"/>
        </w:rPr>
        <w:t>Department of Social Services</w:t>
      </w:r>
      <w:r w:rsidRPr="00DC16EC">
        <w:rPr>
          <w:rFonts w:ascii="Century Gothic" w:hAnsi="Century Gothic" w:cs="Arial"/>
          <w:color w:val="auto"/>
          <w:sz w:val="20"/>
          <w:szCs w:val="20"/>
          <w:lang w:eastAsia="en-GB"/>
        </w:rPr>
        <w:t xml:space="preserve"> launch a </w:t>
      </w:r>
      <w:proofErr w:type="gramStart"/>
      <w:r w:rsidRPr="00DC16EC">
        <w:rPr>
          <w:rFonts w:ascii="Century Gothic" w:hAnsi="Century Gothic" w:cs="Arial"/>
          <w:color w:val="auto"/>
          <w:sz w:val="20"/>
          <w:szCs w:val="20"/>
          <w:lang w:eastAsia="en-GB"/>
        </w:rPr>
        <w:t>5 year</w:t>
      </w:r>
      <w:proofErr w:type="gramEnd"/>
      <w:r w:rsidRPr="00DC16EC">
        <w:rPr>
          <w:rFonts w:ascii="Century Gothic" w:hAnsi="Century Gothic" w:cs="Arial"/>
          <w:color w:val="auto"/>
          <w:sz w:val="20"/>
          <w:szCs w:val="20"/>
          <w:lang w:eastAsia="en-GB"/>
        </w:rPr>
        <w:t xml:space="preserve"> plan to reduce the number of women killed by their partners by 25% each year. </w:t>
      </w:r>
      <w:r w:rsidR="00C97824"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This plan includes a first action plan and the first dedicated Aboriginal and Torres Strait Islander plan</w:t>
      </w:r>
      <w:r w:rsidR="00C97824" w:rsidRPr="00DC16EC">
        <w:rPr>
          <w:rFonts w:ascii="Century Gothic" w:hAnsi="Century Gothic" w:cs="Arial"/>
          <w:color w:val="auto"/>
          <w:sz w:val="20"/>
          <w:szCs w:val="20"/>
          <w:lang w:eastAsia="en-GB"/>
        </w:rPr>
        <w:t>.</w:t>
      </w:r>
    </w:p>
    <w:p w14:paraId="4E0F6B64" w14:textId="77777777" w:rsidR="00095F17" w:rsidRPr="00DC16EC" w:rsidRDefault="00095F17" w:rsidP="00095F17">
      <w:pPr>
        <w:pStyle w:val="KTRMaintext"/>
        <w:spacing w:before="0" w:after="0"/>
        <w:rPr>
          <w:rFonts w:ascii="Century Gothic" w:hAnsi="Century Gothic" w:cs="Arial"/>
          <w:color w:val="auto"/>
          <w:sz w:val="20"/>
          <w:szCs w:val="20"/>
          <w:lang w:eastAsia="en-GB"/>
        </w:rPr>
      </w:pPr>
    </w:p>
    <w:p w14:paraId="685EE9FE" w14:textId="77777777" w:rsidR="00C97824" w:rsidRPr="00DC16EC" w:rsidRDefault="00C97824" w:rsidP="00095F17">
      <w:pPr>
        <w:pStyle w:val="KTRMaintext"/>
        <w:spacing w:before="0" w:after="0"/>
        <w:rPr>
          <w:rFonts w:ascii="Century Gothic" w:hAnsi="Century Gothic" w:cs="Arial"/>
          <w:color w:val="auto"/>
          <w:sz w:val="20"/>
          <w:szCs w:val="20"/>
          <w:lang w:eastAsia="en-GB"/>
        </w:rPr>
      </w:pPr>
    </w:p>
    <w:p w14:paraId="5D285564" w14:textId="1A3A0783" w:rsidR="001A3A52" w:rsidRPr="00DC16EC" w:rsidRDefault="00841529" w:rsidP="007A116E">
      <w:pPr>
        <w:pStyle w:val="Heading2"/>
        <w:rPr>
          <w:color w:val="auto"/>
        </w:rPr>
      </w:pPr>
      <w:bookmarkStart w:id="27" w:name="_Toc144739688"/>
      <w:bookmarkStart w:id="28" w:name="_Toc164780590"/>
      <w:r w:rsidRPr="00DC16EC">
        <w:rPr>
          <w:color w:val="auto"/>
        </w:rPr>
        <w:t>3.</w:t>
      </w:r>
      <w:r w:rsidR="00C97824" w:rsidRPr="00DC16EC">
        <w:rPr>
          <w:color w:val="auto"/>
        </w:rPr>
        <w:t>2</w:t>
      </w:r>
      <w:r w:rsidRPr="00DC16EC">
        <w:rPr>
          <w:color w:val="auto"/>
        </w:rPr>
        <w:t xml:space="preserve"> </w:t>
      </w:r>
      <w:r w:rsidR="00EA27CA" w:rsidRPr="00DC16EC">
        <w:rPr>
          <w:color w:val="auto"/>
        </w:rPr>
        <w:t>Ten</w:t>
      </w:r>
      <w:r w:rsidR="00B83A54" w:rsidRPr="00DC16EC">
        <w:rPr>
          <w:color w:val="auto"/>
        </w:rPr>
        <w:t xml:space="preserve"> </w:t>
      </w:r>
      <w:r w:rsidR="00936541" w:rsidRPr="00DC16EC">
        <w:rPr>
          <w:color w:val="auto"/>
        </w:rPr>
        <w:t>c</w:t>
      </w:r>
      <w:r w:rsidR="00B83A54" w:rsidRPr="00DC16EC">
        <w:rPr>
          <w:color w:val="auto"/>
        </w:rPr>
        <w:t>ontextual shifts</w:t>
      </w:r>
      <w:r w:rsidR="00C352BE" w:rsidRPr="00DC16EC">
        <w:rPr>
          <w:color w:val="auto"/>
        </w:rPr>
        <w:t xml:space="preserve"> impacting </w:t>
      </w:r>
      <w:proofErr w:type="gramStart"/>
      <w:r w:rsidR="00C352BE" w:rsidRPr="00DC16EC">
        <w:rPr>
          <w:color w:val="auto"/>
        </w:rPr>
        <w:t>attitudes</w:t>
      </w:r>
      <w:bookmarkEnd w:id="27"/>
      <w:bookmarkEnd w:id="28"/>
      <w:proofErr w:type="gramEnd"/>
    </w:p>
    <w:p w14:paraId="6F60D6B6" w14:textId="2DC32FE6" w:rsidR="001A3A52" w:rsidRPr="00DC16EC" w:rsidRDefault="00C97824" w:rsidP="001A3A52">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Given the contextual changes, and injection of new influences</w:t>
      </w:r>
      <w:r w:rsidR="00BF5182" w:rsidRPr="00DC16EC">
        <w:rPr>
          <w:rFonts w:ascii="Century Gothic" w:hAnsi="Century Gothic" w:cs="Arial"/>
          <w:color w:val="auto"/>
          <w:sz w:val="20"/>
          <w:szCs w:val="20"/>
          <w:lang w:val="en-AU"/>
        </w:rPr>
        <w:t xml:space="preserve">, it is understandable that the context in which people respond to the topic of disrespect and violence against women has also changed.  </w:t>
      </w:r>
      <w:r w:rsidR="00EA27CA" w:rsidRPr="00DC16EC">
        <w:rPr>
          <w:rFonts w:ascii="Century Gothic" w:hAnsi="Century Gothic" w:cs="Arial"/>
          <w:color w:val="auto"/>
          <w:sz w:val="20"/>
          <w:szCs w:val="20"/>
          <w:lang w:val="en-AU"/>
        </w:rPr>
        <w:t xml:space="preserve">The current </w:t>
      </w:r>
      <w:r w:rsidR="0013644D" w:rsidRPr="00DC16EC">
        <w:rPr>
          <w:rFonts w:ascii="Century Gothic" w:hAnsi="Century Gothic" w:cs="Arial"/>
          <w:color w:val="auto"/>
          <w:sz w:val="20"/>
          <w:szCs w:val="20"/>
          <w:lang w:val="en-AU"/>
        </w:rPr>
        <w:t xml:space="preserve">exploratory research identified </w:t>
      </w:r>
      <w:r w:rsidR="00EA27CA" w:rsidRPr="00DC16EC">
        <w:rPr>
          <w:rFonts w:ascii="Century Gothic" w:hAnsi="Century Gothic" w:cs="Arial"/>
          <w:color w:val="auto"/>
          <w:sz w:val="20"/>
          <w:szCs w:val="20"/>
          <w:lang w:val="en-AU"/>
        </w:rPr>
        <w:t>ten</w:t>
      </w:r>
      <w:r w:rsidR="0013644D" w:rsidRPr="00DC16EC">
        <w:rPr>
          <w:rFonts w:ascii="Century Gothic" w:hAnsi="Century Gothic" w:cs="Arial"/>
          <w:color w:val="auto"/>
          <w:sz w:val="20"/>
          <w:szCs w:val="20"/>
          <w:lang w:val="en-AU"/>
        </w:rPr>
        <w:t xml:space="preserve"> key contextual shifts since </w:t>
      </w:r>
      <w:r w:rsidR="00EA27CA" w:rsidRPr="00DC16EC">
        <w:rPr>
          <w:rFonts w:ascii="Century Gothic" w:hAnsi="Century Gothic" w:cs="Arial"/>
          <w:color w:val="auto"/>
          <w:sz w:val="20"/>
          <w:szCs w:val="20"/>
          <w:lang w:val="en-AU"/>
        </w:rPr>
        <w:t xml:space="preserve">the preceding stage of formative research </w:t>
      </w:r>
      <w:r w:rsidR="0013644D" w:rsidRPr="00DC16EC">
        <w:rPr>
          <w:rFonts w:ascii="Century Gothic" w:hAnsi="Century Gothic" w:cs="Arial"/>
          <w:color w:val="auto"/>
          <w:sz w:val="20"/>
          <w:szCs w:val="20"/>
          <w:lang w:val="en-AU"/>
        </w:rPr>
        <w:t>(September 2021)</w:t>
      </w:r>
      <w:r w:rsidR="00EA27CA" w:rsidRPr="00DC16EC">
        <w:rPr>
          <w:rFonts w:ascii="Century Gothic" w:hAnsi="Century Gothic" w:cs="Arial"/>
          <w:color w:val="auto"/>
          <w:sz w:val="20"/>
          <w:szCs w:val="20"/>
          <w:lang w:val="en-AU"/>
        </w:rPr>
        <w:t xml:space="preserve"> in the way people think and feel about the topic of disrespect and violence against women</w:t>
      </w:r>
      <w:r w:rsidR="007B2F73" w:rsidRPr="00DC16EC">
        <w:rPr>
          <w:rFonts w:ascii="Century Gothic" w:hAnsi="Century Gothic" w:cs="Arial"/>
          <w:color w:val="auto"/>
          <w:sz w:val="20"/>
          <w:szCs w:val="20"/>
          <w:lang w:val="en-AU"/>
        </w:rPr>
        <w:t>, many of which are interrelated</w:t>
      </w:r>
      <w:r w:rsidR="00BF5182" w:rsidRPr="00DC16EC">
        <w:rPr>
          <w:rFonts w:ascii="Century Gothic" w:hAnsi="Century Gothic" w:cs="Arial"/>
          <w:color w:val="auto"/>
          <w:sz w:val="20"/>
          <w:szCs w:val="20"/>
          <w:lang w:val="en-AU"/>
        </w:rPr>
        <w:t xml:space="preserve"> and described below</w:t>
      </w:r>
      <w:r w:rsidR="007B2F73" w:rsidRPr="00DC16EC">
        <w:rPr>
          <w:rFonts w:ascii="Century Gothic" w:hAnsi="Century Gothic" w:cs="Arial"/>
          <w:color w:val="auto"/>
          <w:sz w:val="20"/>
          <w:szCs w:val="20"/>
          <w:lang w:val="en-AU"/>
        </w:rPr>
        <w:t xml:space="preserve">. </w:t>
      </w:r>
    </w:p>
    <w:p w14:paraId="0F0F5FEF" w14:textId="77777777" w:rsidR="0013644D" w:rsidRPr="00DC16EC" w:rsidRDefault="0013644D" w:rsidP="001A3A52">
      <w:pPr>
        <w:pStyle w:val="KTRMaintext"/>
        <w:rPr>
          <w:rFonts w:ascii="Century Gothic" w:hAnsi="Century Gothic" w:cs="Arial"/>
          <w:color w:val="auto"/>
          <w:sz w:val="20"/>
          <w:szCs w:val="20"/>
          <w:lang w:val="en-AU"/>
        </w:rPr>
      </w:pPr>
    </w:p>
    <w:p w14:paraId="5505DC8B" w14:textId="161AD859" w:rsidR="0013644D" w:rsidRPr="00DC16EC" w:rsidRDefault="0013644D" w:rsidP="00A62294">
      <w:pPr>
        <w:pStyle w:val="Heading3"/>
      </w:pPr>
      <w:bookmarkStart w:id="29" w:name="_Toc144739689"/>
      <w:bookmarkStart w:id="30" w:name="_Toc164780591"/>
      <w:r w:rsidRPr="00DC16EC">
        <w:t>3.</w:t>
      </w:r>
      <w:r w:rsidR="00BF5182" w:rsidRPr="00DC16EC">
        <w:t>2</w:t>
      </w:r>
      <w:r w:rsidRPr="00DC16EC">
        <w:t>.1 The ‘</w:t>
      </w:r>
      <w:r w:rsidR="002F6D68" w:rsidRPr="00DC16EC">
        <w:t>a</w:t>
      </w:r>
      <w:r w:rsidRPr="00DC16EC">
        <w:t xml:space="preserve">ppetite for </w:t>
      </w:r>
      <w:r w:rsidR="002F6D68" w:rsidRPr="00DC16EC">
        <w:t>c</w:t>
      </w:r>
      <w:r w:rsidRPr="00DC16EC">
        <w:t>hange’</w:t>
      </w:r>
      <w:bookmarkEnd w:id="29"/>
      <w:bookmarkEnd w:id="30"/>
    </w:p>
    <w:p w14:paraId="35F87F76" w14:textId="60747C80" w:rsidR="00A0366F" w:rsidRPr="00DC16EC" w:rsidRDefault="0013644D" w:rsidP="001A3A52">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Since 2015, the appetite for change </w:t>
      </w:r>
      <w:r w:rsidR="002F6D68" w:rsidRPr="00DC16EC">
        <w:rPr>
          <w:rFonts w:ascii="Century Gothic" w:hAnsi="Century Gothic" w:cs="Arial"/>
          <w:color w:val="auto"/>
          <w:sz w:val="20"/>
          <w:szCs w:val="20"/>
          <w:lang w:val="en-AU"/>
        </w:rPr>
        <w:t xml:space="preserve">when it comes to gendered disrespect </w:t>
      </w:r>
      <w:r w:rsidR="00C352BE" w:rsidRPr="00DC16EC">
        <w:rPr>
          <w:rFonts w:ascii="Century Gothic" w:hAnsi="Century Gothic" w:cs="Arial"/>
          <w:color w:val="auto"/>
          <w:sz w:val="20"/>
          <w:szCs w:val="20"/>
          <w:lang w:val="en-AU"/>
        </w:rPr>
        <w:t>appears to have</w:t>
      </w:r>
      <w:r w:rsidR="002F6D68" w:rsidRPr="00DC16EC">
        <w:rPr>
          <w:rFonts w:ascii="Century Gothic" w:hAnsi="Century Gothic" w:cs="Arial"/>
          <w:color w:val="auto"/>
          <w:sz w:val="20"/>
          <w:szCs w:val="20"/>
          <w:lang w:val="en-AU"/>
        </w:rPr>
        <w:t xml:space="preserve"> shifted.  </w:t>
      </w:r>
      <w:r w:rsidR="00A0366F" w:rsidRPr="00DC16EC">
        <w:rPr>
          <w:rFonts w:ascii="Century Gothic" w:hAnsi="Century Gothic" w:cs="Arial"/>
          <w:color w:val="auto"/>
          <w:sz w:val="20"/>
          <w:szCs w:val="20"/>
          <w:lang w:val="en-AU"/>
        </w:rPr>
        <w:t xml:space="preserve">In </w:t>
      </w:r>
      <w:r w:rsidR="00D75956" w:rsidRPr="00DC16EC">
        <w:rPr>
          <w:rFonts w:ascii="Century Gothic" w:hAnsi="Century Gothic" w:cs="Arial"/>
          <w:color w:val="auto"/>
          <w:sz w:val="20"/>
          <w:szCs w:val="20"/>
          <w:lang w:val="en-AU"/>
        </w:rPr>
        <w:t>Stages</w:t>
      </w:r>
      <w:r w:rsidR="00A0366F" w:rsidRPr="00DC16EC">
        <w:rPr>
          <w:rFonts w:ascii="Century Gothic" w:hAnsi="Century Gothic" w:cs="Arial"/>
          <w:color w:val="auto"/>
          <w:sz w:val="20"/>
          <w:szCs w:val="20"/>
          <w:lang w:val="en-AU"/>
        </w:rPr>
        <w:t xml:space="preserve"> 1-4 (2015-202</w:t>
      </w:r>
      <w:r w:rsidR="002F6D68" w:rsidRPr="00DC16EC">
        <w:rPr>
          <w:rFonts w:ascii="Century Gothic" w:hAnsi="Century Gothic" w:cs="Arial"/>
          <w:color w:val="auto"/>
          <w:sz w:val="20"/>
          <w:szCs w:val="20"/>
          <w:lang w:val="en-AU"/>
        </w:rPr>
        <w:t>2</w:t>
      </w:r>
      <w:r w:rsidR="00A0366F" w:rsidRPr="00DC16EC">
        <w:rPr>
          <w:rFonts w:ascii="Century Gothic" w:hAnsi="Century Gothic" w:cs="Arial"/>
          <w:color w:val="auto"/>
          <w:sz w:val="20"/>
          <w:szCs w:val="20"/>
          <w:lang w:val="en-AU"/>
        </w:rPr>
        <w:t>)</w:t>
      </w:r>
      <w:r w:rsidR="00994BD7" w:rsidRPr="00DC16EC">
        <w:rPr>
          <w:rFonts w:ascii="Century Gothic" w:hAnsi="Century Gothic" w:cs="Arial"/>
          <w:color w:val="auto"/>
          <w:sz w:val="20"/>
          <w:szCs w:val="20"/>
          <w:lang w:val="en-AU"/>
        </w:rPr>
        <w:t>, there was</w:t>
      </w:r>
      <w:r w:rsidR="00A0366F" w:rsidRPr="00DC16EC">
        <w:rPr>
          <w:rFonts w:ascii="Century Gothic" w:hAnsi="Century Gothic" w:cs="Arial"/>
          <w:color w:val="auto"/>
          <w:sz w:val="20"/>
          <w:szCs w:val="20"/>
          <w:lang w:val="en-AU"/>
        </w:rPr>
        <w:t>:</w:t>
      </w:r>
    </w:p>
    <w:p w14:paraId="0E1D8345" w14:textId="6078AC22" w:rsidR="00A0366F" w:rsidRPr="00DC16EC" w:rsidRDefault="00E344DC" w:rsidP="00DA0C63">
      <w:pPr>
        <w:pStyle w:val="KTRMaintext"/>
        <w:numPr>
          <w:ilvl w:val="0"/>
          <w:numId w:val="8"/>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A desire for active participation in change</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A0366F" w:rsidRPr="00DC16EC">
        <w:rPr>
          <w:rFonts w:ascii="Century Gothic" w:hAnsi="Century Gothic" w:cs="Arial"/>
          <w:b/>
          <w:bCs/>
          <w:color w:val="auto"/>
          <w:sz w:val="20"/>
          <w:szCs w:val="20"/>
          <w:lang w:val="en-AU"/>
        </w:rPr>
        <w:t xml:space="preserve"> </w:t>
      </w:r>
      <w:r w:rsidR="007B2210" w:rsidRPr="00DC16EC">
        <w:rPr>
          <w:rFonts w:ascii="Century Gothic" w:hAnsi="Century Gothic" w:cs="Arial"/>
          <w:color w:val="auto"/>
          <w:sz w:val="20"/>
          <w:szCs w:val="20"/>
          <w:lang w:val="en-AU"/>
        </w:rPr>
        <w:t>There was</w:t>
      </w:r>
      <w:r w:rsidR="007B2210" w:rsidRPr="00DC16EC">
        <w:rPr>
          <w:rFonts w:ascii="Century Gothic" w:hAnsi="Century Gothic" w:cs="Arial"/>
          <w:b/>
          <w:bCs/>
          <w:color w:val="auto"/>
          <w:sz w:val="20"/>
          <w:szCs w:val="20"/>
          <w:lang w:val="en-AU"/>
        </w:rPr>
        <w:t xml:space="preserve"> </w:t>
      </w:r>
      <w:r w:rsidR="007B2210" w:rsidRPr="00DC16EC">
        <w:rPr>
          <w:rFonts w:ascii="Century Gothic" w:hAnsi="Century Gothic" w:cs="Arial"/>
          <w:color w:val="auto"/>
          <w:sz w:val="20"/>
          <w:szCs w:val="20"/>
          <w:lang w:val="en-AU"/>
        </w:rPr>
        <w:t>w</w:t>
      </w:r>
      <w:r w:rsidR="00A0366F" w:rsidRPr="00DC16EC">
        <w:rPr>
          <w:rFonts w:ascii="Century Gothic" w:hAnsi="Century Gothic" w:cs="Arial"/>
          <w:color w:val="auto"/>
          <w:sz w:val="20"/>
          <w:szCs w:val="20"/>
          <w:lang w:val="en-AU"/>
        </w:rPr>
        <w:t>ide recognition of the ‘problem’</w:t>
      </w:r>
      <w:r w:rsidR="007B2210" w:rsidRPr="00DC16EC">
        <w:rPr>
          <w:rFonts w:ascii="Century Gothic" w:hAnsi="Century Gothic" w:cs="Arial"/>
          <w:color w:val="auto"/>
          <w:sz w:val="20"/>
          <w:szCs w:val="20"/>
          <w:lang w:val="en-AU"/>
        </w:rPr>
        <w:t xml:space="preserve">, with regular media reporting and strong media voices which </w:t>
      </w:r>
      <w:r w:rsidR="00A0366F" w:rsidRPr="00DC16EC">
        <w:rPr>
          <w:rFonts w:ascii="Century Gothic" w:hAnsi="Century Gothic" w:cs="Arial"/>
          <w:color w:val="auto"/>
          <w:sz w:val="20"/>
          <w:szCs w:val="20"/>
          <w:lang w:val="en-AU"/>
        </w:rPr>
        <w:t>generated support f</w:t>
      </w:r>
      <w:r w:rsidR="007B2210" w:rsidRPr="00DC16EC">
        <w:rPr>
          <w:rFonts w:ascii="Century Gothic" w:hAnsi="Century Gothic" w:cs="Arial"/>
          <w:color w:val="auto"/>
          <w:sz w:val="20"/>
          <w:szCs w:val="20"/>
          <w:lang w:val="en-AU"/>
        </w:rPr>
        <w:t xml:space="preserve">rom the community to be involved as a </w:t>
      </w:r>
      <w:r w:rsidR="00A0366F" w:rsidRPr="00DC16EC">
        <w:rPr>
          <w:rFonts w:ascii="Century Gothic" w:hAnsi="Century Gothic" w:cs="Arial"/>
          <w:color w:val="auto"/>
          <w:sz w:val="20"/>
          <w:szCs w:val="20"/>
          <w:lang w:val="en-AU"/>
        </w:rPr>
        <w:t>part of the ‘solution’</w:t>
      </w:r>
      <w:r w:rsidR="007B2210" w:rsidRPr="00DC16EC">
        <w:rPr>
          <w:rFonts w:ascii="Century Gothic" w:hAnsi="Century Gothic" w:cs="Arial"/>
          <w:color w:val="auto"/>
          <w:sz w:val="20"/>
          <w:szCs w:val="20"/>
          <w:lang w:val="en-AU"/>
        </w:rPr>
        <w:t xml:space="preserve"> – there was a</w:t>
      </w:r>
      <w:r w:rsidR="00EA27CA" w:rsidRPr="00DC16EC">
        <w:rPr>
          <w:rFonts w:ascii="Century Gothic" w:hAnsi="Century Gothic" w:cs="Arial"/>
          <w:color w:val="auto"/>
          <w:sz w:val="20"/>
          <w:szCs w:val="20"/>
          <w:lang w:val="en-AU"/>
        </w:rPr>
        <w:t>n underlying</w:t>
      </w:r>
      <w:r w:rsidR="007B2210" w:rsidRPr="00DC16EC">
        <w:rPr>
          <w:rFonts w:ascii="Century Gothic" w:hAnsi="Century Gothic" w:cs="Arial"/>
          <w:color w:val="auto"/>
          <w:sz w:val="20"/>
          <w:szCs w:val="20"/>
          <w:lang w:val="en-AU"/>
        </w:rPr>
        <w:t xml:space="preserve"> readiness </w:t>
      </w:r>
      <w:r w:rsidR="00EA27CA" w:rsidRPr="00DC16EC">
        <w:rPr>
          <w:rFonts w:ascii="Century Gothic" w:hAnsi="Century Gothic" w:cs="Arial"/>
          <w:color w:val="auto"/>
          <w:sz w:val="20"/>
          <w:szCs w:val="20"/>
          <w:lang w:val="en-AU"/>
        </w:rPr>
        <w:t xml:space="preserve">for action and </w:t>
      </w:r>
      <w:r w:rsidR="007B2210" w:rsidRPr="00DC16EC">
        <w:rPr>
          <w:rFonts w:ascii="Century Gothic" w:hAnsi="Century Gothic" w:cs="Arial"/>
          <w:color w:val="auto"/>
          <w:sz w:val="20"/>
          <w:szCs w:val="20"/>
          <w:lang w:val="en-AU"/>
        </w:rPr>
        <w:t>change</w:t>
      </w:r>
      <w:r w:rsidR="00EA27CA" w:rsidRPr="00DC16EC">
        <w:rPr>
          <w:rFonts w:ascii="Century Gothic" w:hAnsi="Century Gothic" w:cs="Arial"/>
          <w:color w:val="auto"/>
          <w:sz w:val="20"/>
          <w:szCs w:val="20"/>
          <w:lang w:val="en-AU"/>
        </w:rPr>
        <w:t xml:space="preserve"> in the community</w:t>
      </w:r>
      <w:r w:rsidR="007B2210" w:rsidRPr="00DC16EC">
        <w:rPr>
          <w:rFonts w:ascii="Century Gothic" w:hAnsi="Century Gothic" w:cs="Arial"/>
          <w:color w:val="auto"/>
          <w:sz w:val="20"/>
          <w:szCs w:val="20"/>
          <w:lang w:val="en-AU"/>
        </w:rPr>
        <w:t xml:space="preserve">.  </w:t>
      </w:r>
    </w:p>
    <w:p w14:paraId="1D41B267" w14:textId="5E2EB6B4" w:rsidR="00A0366F" w:rsidRPr="00DC16EC" w:rsidRDefault="00E344DC" w:rsidP="00DA0C63">
      <w:pPr>
        <w:pStyle w:val="KTRMaintext"/>
        <w:numPr>
          <w:ilvl w:val="0"/>
          <w:numId w:val="8"/>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Clarity of the l</w:t>
      </w:r>
      <w:r w:rsidR="00A0366F" w:rsidRPr="00DC16EC">
        <w:rPr>
          <w:rFonts w:ascii="Century Gothic" w:hAnsi="Century Gothic" w:cs="Arial"/>
          <w:b/>
          <w:bCs/>
          <w:color w:val="auto"/>
          <w:sz w:val="20"/>
          <w:szCs w:val="20"/>
          <w:lang w:val="en-AU"/>
        </w:rPr>
        <w:t xml:space="preserve">ink </w:t>
      </w:r>
      <w:r w:rsidR="00994BD7" w:rsidRPr="00DC16EC">
        <w:rPr>
          <w:rFonts w:ascii="Century Gothic" w:hAnsi="Century Gothic" w:cs="Arial"/>
          <w:b/>
          <w:bCs/>
          <w:color w:val="auto"/>
          <w:sz w:val="20"/>
          <w:szCs w:val="20"/>
          <w:lang w:val="en-AU"/>
        </w:rPr>
        <w:t>between disrespect and violence</w:t>
      </w:r>
      <w:r w:rsidR="00C352BE" w:rsidRPr="00DC16EC">
        <w:rPr>
          <w:rFonts w:ascii="Century Gothic" w:hAnsi="Century Gothic" w:cs="Arial"/>
          <w:color w:val="auto"/>
          <w:sz w:val="20"/>
          <w:szCs w:val="20"/>
          <w:lang w:val="en-AU"/>
        </w:rPr>
        <w:t xml:space="preserve">. </w:t>
      </w:r>
      <w:r w:rsidR="00A0366F" w:rsidRPr="00DC16EC">
        <w:rPr>
          <w:rFonts w:ascii="Century Gothic" w:hAnsi="Century Gothic" w:cs="Arial"/>
          <w:color w:val="auto"/>
          <w:sz w:val="20"/>
          <w:szCs w:val="20"/>
          <w:lang w:val="en-AU"/>
        </w:rPr>
        <w:t xml:space="preserve"> The link between disrespect and domestic violence was ’new’</w:t>
      </w:r>
      <w:r w:rsidR="00994BD7" w:rsidRPr="00DC16EC">
        <w:rPr>
          <w:rFonts w:ascii="Century Gothic" w:hAnsi="Century Gothic" w:cs="Arial"/>
          <w:color w:val="auto"/>
          <w:sz w:val="20"/>
          <w:szCs w:val="20"/>
          <w:lang w:val="en-AU"/>
        </w:rPr>
        <w:t xml:space="preserve"> (in 2015</w:t>
      </w:r>
      <w:r w:rsidR="00EA27CA" w:rsidRPr="00DC16EC">
        <w:rPr>
          <w:rFonts w:ascii="Century Gothic" w:hAnsi="Century Gothic" w:cs="Arial"/>
          <w:color w:val="auto"/>
          <w:sz w:val="20"/>
          <w:szCs w:val="20"/>
          <w:lang w:val="en-AU"/>
        </w:rPr>
        <w:t>, that ‘not all disrespect ends in violence against women, but all violence against women starts with disrespect’</w:t>
      </w:r>
      <w:proofErr w:type="gramStart"/>
      <w:r w:rsidR="00994BD7" w:rsidRPr="00DC16EC">
        <w:rPr>
          <w:rFonts w:ascii="Century Gothic" w:hAnsi="Century Gothic" w:cs="Arial"/>
          <w:color w:val="auto"/>
          <w:sz w:val="20"/>
          <w:szCs w:val="20"/>
          <w:lang w:val="en-AU"/>
        </w:rPr>
        <w:t>)</w:t>
      </w:r>
      <w:r w:rsidR="00A0366F" w:rsidRPr="00DC16EC">
        <w:rPr>
          <w:rFonts w:ascii="Century Gothic" w:hAnsi="Century Gothic" w:cs="Arial"/>
          <w:color w:val="auto"/>
          <w:sz w:val="20"/>
          <w:szCs w:val="20"/>
          <w:lang w:val="en-AU"/>
        </w:rPr>
        <w:t>, but</w:t>
      </w:r>
      <w:proofErr w:type="gramEnd"/>
      <w:r w:rsidR="00A0366F" w:rsidRPr="00DC16EC">
        <w:rPr>
          <w:rFonts w:ascii="Century Gothic" w:hAnsi="Century Gothic" w:cs="Arial"/>
          <w:color w:val="auto"/>
          <w:sz w:val="20"/>
          <w:szCs w:val="20"/>
          <w:lang w:val="en-AU"/>
        </w:rPr>
        <w:t xml:space="preserve"> accepted and largely embraced</w:t>
      </w:r>
      <w:r w:rsidRPr="00DC16EC">
        <w:rPr>
          <w:rFonts w:ascii="Century Gothic" w:hAnsi="Century Gothic" w:cs="Arial"/>
          <w:color w:val="auto"/>
          <w:sz w:val="20"/>
          <w:szCs w:val="20"/>
          <w:lang w:val="en-AU"/>
        </w:rPr>
        <w:t xml:space="preserve"> (particularly post launch of phase 1 of the national campaign).  </w:t>
      </w:r>
    </w:p>
    <w:p w14:paraId="0C02454E" w14:textId="1D14FD26" w:rsidR="00A0366F" w:rsidRPr="00DC16EC" w:rsidRDefault="00994BD7"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w:t>
      </w:r>
      <w:r w:rsidR="00E344DC" w:rsidRPr="00DC16EC">
        <w:rPr>
          <w:rFonts w:ascii="Century Gothic" w:hAnsi="Century Gothic" w:cs="Arial"/>
          <w:color w:val="auto"/>
          <w:sz w:val="20"/>
          <w:szCs w:val="20"/>
          <w:lang w:val="en-AU"/>
        </w:rPr>
        <w:t>stage</w:t>
      </w:r>
      <w:r w:rsidR="00A0366F" w:rsidRPr="00DC16EC">
        <w:rPr>
          <w:rFonts w:ascii="Century Gothic" w:hAnsi="Century Gothic" w:cs="Arial"/>
          <w:color w:val="auto"/>
          <w:sz w:val="20"/>
          <w:szCs w:val="20"/>
          <w:lang w:val="en-AU"/>
        </w:rPr>
        <w:t xml:space="preserve"> 5 (2023)</w:t>
      </w:r>
      <w:r w:rsidRPr="00DC16EC">
        <w:rPr>
          <w:rFonts w:ascii="Century Gothic" w:hAnsi="Century Gothic" w:cs="Arial"/>
          <w:color w:val="auto"/>
          <w:sz w:val="20"/>
          <w:szCs w:val="20"/>
          <w:lang w:val="en-AU"/>
        </w:rPr>
        <w:t>, there is</w:t>
      </w:r>
      <w:r w:rsidR="00D75956" w:rsidRPr="00DC16EC">
        <w:rPr>
          <w:rFonts w:ascii="Century Gothic" w:hAnsi="Century Gothic" w:cs="Arial"/>
          <w:color w:val="auto"/>
          <w:sz w:val="20"/>
          <w:szCs w:val="20"/>
          <w:lang w:val="en-AU"/>
        </w:rPr>
        <w:t xml:space="preserve"> emerging</w:t>
      </w:r>
      <w:r w:rsidR="00A0366F" w:rsidRPr="00DC16EC">
        <w:rPr>
          <w:rFonts w:ascii="Century Gothic" w:hAnsi="Century Gothic" w:cs="Arial"/>
          <w:color w:val="auto"/>
          <w:sz w:val="20"/>
          <w:szCs w:val="20"/>
          <w:lang w:val="en-AU"/>
        </w:rPr>
        <w:t>:</w:t>
      </w:r>
    </w:p>
    <w:p w14:paraId="384378D7" w14:textId="5A9731C7" w:rsidR="00A0366F" w:rsidRPr="00DC16EC" w:rsidRDefault="00E344DC" w:rsidP="00DA0C63">
      <w:pPr>
        <w:pStyle w:val="KTRMaintext"/>
        <w:numPr>
          <w:ilvl w:val="0"/>
          <w:numId w:val="9"/>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lastRenderedPageBreak/>
        <w:t>S</w:t>
      </w:r>
      <w:r w:rsidR="003B0822" w:rsidRPr="00DC16EC">
        <w:rPr>
          <w:rFonts w:ascii="Century Gothic" w:hAnsi="Century Gothic" w:cs="Arial"/>
          <w:b/>
          <w:bCs/>
          <w:color w:val="auto"/>
          <w:sz w:val="20"/>
          <w:szCs w:val="20"/>
          <w:lang w:val="en-AU"/>
        </w:rPr>
        <w:t>cepticism</w:t>
      </w:r>
      <w:r w:rsidR="00A0366F" w:rsidRPr="00DC16EC">
        <w:rPr>
          <w:rFonts w:ascii="Century Gothic" w:hAnsi="Century Gothic" w:cs="Arial"/>
          <w:b/>
          <w:bCs/>
          <w:color w:val="auto"/>
          <w:sz w:val="20"/>
          <w:szCs w:val="20"/>
          <w:lang w:val="en-AU"/>
        </w:rPr>
        <w:t xml:space="preserve"> (and, </w:t>
      </w:r>
      <w:r w:rsidR="00EA27CA" w:rsidRPr="00DC16EC">
        <w:rPr>
          <w:rFonts w:ascii="Century Gothic" w:hAnsi="Century Gothic" w:cs="Arial"/>
          <w:b/>
          <w:bCs/>
          <w:color w:val="auto"/>
          <w:sz w:val="20"/>
          <w:szCs w:val="20"/>
          <w:lang w:val="en-AU"/>
        </w:rPr>
        <w:t xml:space="preserve">some </w:t>
      </w:r>
      <w:r w:rsidR="00A0366F" w:rsidRPr="00DC16EC">
        <w:rPr>
          <w:rFonts w:ascii="Century Gothic" w:hAnsi="Century Gothic" w:cs="Arial"/>
          <w:b/>
          <w:bCs/>
          <w:color w:val="auto"/>
          <w:sz w:val="20"/>
          <w:szCs w:val="20"/>
          <w:lang w:val="en-AU"/>
        </w:rPr>
        <w:t>resistance) towards ongoing / future change</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A0366F" w:rsidRPr="00DC16EC">
        <w:rPr>
          <w:rFonts w:ascii="Century Gothic" w:hAnsi="Century Gothic" w:cs="Arial"/>
          <w:b/>
          <w:bCs/>
          <w:color w:val="auto"/>
          <w:sz w:val="20"/>
          <w:szCs w:val="20"/>
          <w:lang w:val="en-AU"/>
        </w:rPr>
        <w:t xml:space="preserve"> </w:t>
      </w:r>
      <w:r w:rsidR="00994BD7" w:rsidRPr="00DC16EC">
        <w:rPr>
          <w:rFonts w:ascii="Century Gothic" w:hAnsi="Century Gothic" w:cs="Arial"/>
          <w:color w:val="auto"/>
          <w:sz w:val="20"/>
          <w:szCs w:val="20"/>
          <w:lang w:val="en-AU"/>
        </w:rPr>
        <w:t>For some,</w:t>
      </w:r>
      <w:r w:rsidR="00994BD7" w:rsidRPr="00DC16EC">
        <w:rPr>
          <w:rFonts w:ascii="Century Gothic" w:hAnsi="Century Gothic" w:cs="Arial"/>
          <w:b/>
          <w:bCs/>
          <w:color w:val="auto"/>
          <w:sz w:val="20"/>
          <w:szCs w:val="20"/>
          <w:lang w:val="en-AU"/>
        </w:rPr>
        <w:t xml:space="preserve"> </w:t>
      </w:r>
      <w:r w:rsidR="00994BD7" w:rsidRPr="00DC16EC">
        <w:rPr>
          <w:rFonts w:ascii="Century Gothic" w:hAnsi="Century Gothic" w:cs="Arial"/>
          <w:color w:val="auto"/>
          <w:sz w:val="20"/>
          <w:szCs w:val="20"/>
          <w:lang w:val="en-AU"/>
        </w:rPr>
        <w:t xml:space="preserve">there are questions regarding the legitimacy </w:t>
      </w:r>
      <w:r w:rsidR="00C352BE" w:rsidRPr="00DC16EC">
        <w:rPr>
          <w:rFonts w:ascii="Century Gothic" w:hAnsi="Century Gothic" w:cs="Arial"/>
          <w:color w:val="auto"/>
          <w:sz w:val="20"/>
          <w:szCs w:val="20"/>
          <w:lang w:val="en-AU"/>
        </w:rPr>
        <w:t xml:space="preserve">in the pursuit of </w:t>
      </w:r>
      <w:r w:rsidR="00994BD7" w:rsidRPr="00DC16EC">
        <w:rPr>
          <w:rFonts w:ascii="Century Gothic" w:hAnsi="Century Gothic" w:cs="Arial"/>
          <w:color w:val="auto"/>
          <w:sz w:val="20"/>
          <w:szCs w:val="20"/>
          <w:lang w:val="en-AU"/>
        </w:rPr>
        <w:t>additional change in terms of, for example, ‘</w:t>
      </w:r>
      <w:r w:rsidR="00A0366F" w:rsidRPr="00DC16EC">
        <w:rPr>
          <w:rFonts w:ascii="Century Gothic" w:hAnsi="Century Gothic" w:cs="Arial"/>
          <w:color w:val="auto"/>
          <w:sz w:val="20"/>
          <w:szCs w:val="20"/>
          <w:lang w:val="en-AU"/>
        </w:rPr>
        <w:t>how much change is too much’</w:t>
      </w:r>
      <w:r w:rsidR="00994BD7" w:rsidRPr="00DC16EC">
        <w:rPr>
          <w:rFonts w:ascii="Century Gothic" w:hAnsi="Century Gothic" w:cs="Arial"/>
          <w:color w:val="auto"/>
          <w:sz w:val="20"/>
          <w:szCs w:val="20"/>
          <w:lang w:val="en-AU"/>
        </w:rPr>
        <w:t>, and ‘</w:t>
      </w:r>
      <w:r w:rsidR="00A0366F" w:rsidRPr="00DC16EC">
        <w:rPr>
          <w:rFonts w:ascii="Century Gothic" w:hAnsi="Century Gothic" w:cs="Arial"/>
          <w:color w:val="auto"/>
          <w:sz w:val="20"/>
          <w:szCs w:val="20"/>
          <w:lang w:val="en-AU"/>
        </w:rPr>
        <w:t xml:space="preserve">when does </w:t>
      </w:r>
      <w:r w:rsidR="00994BD7" w:rsidRPr="00DC16EC">
        <w:rPr>
          <w:rFonts w:ascii="Century Gothic" w:hAnsi="Century Gothic" w:cs="Arial"/>
          <w:color w:val="auto"/>
          <w:sz w:val="20"/>
          <w:szCs w:val="20"/>
          <w:lang w:val="en-AU"/>
        </w:rPr>
        <w:t xml:space="preserve">change </w:t>
      </w:r>
      <w:r w:rsidR="00D75956" w:rsidRPr="00DC16EC">
        <w:rPr>
          <w:rFonts w:ascii="Century Gothic" w:hAnsi="Century Gothic" w:cs="Arial"/>
          <w:color w:val="auto"/>
          <w:sz w:val="20"/>
          <w:szCs w:val="20"/>
          <w:lang w:val="en-AU"/>
        </w:rPr>
        <w:t xml:space="preserve">irrevocably and negatively </w:t>
      </w:r>
      <w:r w:rsidR="00A0366F" w:rsidRPr="00DC16EC">
        <w:rPr>
          <w:rFonts w:ascii="Century Gothic" w:hAnsi="Century Gothic" w:cs="Arial"/>
          <w:color w:val="auto"/>
          <w:sz w:val="20"/>
          <w:szCs w:val="20"/>
          <w:lang w:val="en-AU"/>
        </w:rPr>
        <w:t xml:space="preserve">alter the </w:t>
      </w:r>
      <w:r w:rsidR="00D75956" w:rsidRPr="00DC16EC">
        <w:rPr>
          <w:rFonts w:ascii="Century Gothic" w:hAnsi="Century Gothic" w:cs="Arial"/>
          <w:color w:val="auto"/>
          <w:sz w:val="20"/>
          <w:szCs w:val="20"/>
          <w:lang w:val="en-AU"/>
        </w:rPr>
        <w:t xml:space="preserve">status-quo </w:t>
      </w:r>
      <w:r w:rsidR="00A0366F" w:rsidRPr="00DC16EC">
        <w:rPr>
          <w:rFonts w:ascii="Century Gothic" w:hAnsi="Century Gothic" w:cs="Arial"/>
          <w:color w:val="auto"/>
          <w:sz w:val="20"/>
          <w:szCs w:val="20"/>
          <w:lang w:val="en-AU"/>
        </w:rPr>
        <w:t>fabric of society?</w:t>
      </w:r>
      <w:r w:rsidR="00994BD7" w:rsidRPr="00DC16EC">
        <w:rPr>
          <w:rFonts w:ascii="Century Gothic" w:hAnsi="Century Gothic" w:cs="Arial"/>
          <w:color w:val="auto"/>
          <w:sz w:val="20"/>
          <w:szCs w:val="20"/>
          <w:lang w:val="en-AU"/>
        </w:rPr>
        <w:t xml:space="preserve">’  </w:t>
      </w:r>
    </w:p>
    <w:p w14:paraId="0F7FAE12" w14:textId="16FC0D92" w:rsidR="00A0366F" w:rsidRPr="00DC16EC" w:rsidRDefault="00E344DC" w:rsidP="00DA0C63">
      <w:pPr>
        <w:pStyle w:val="KTRMaintext"/>
        <w:numPr>
          <w:ilvl w:val="0"/>
          <w:numId w:val="9"/>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Lack of clarity on the link between disrespect and violence</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994BD7" w:rsidRPr="00DC16EC">
        <w:rPr>
          <w:rFonts w:ascii="Century Gothic" w:hAnsi="Century Gothic" w:cs="Arial"/>
          <w:color w:val="auto"/>
          <w:sz w:val="20"/>
          <w:szCs w:val="20"/>
          <w:lang w:val="en-AU"/>
        </w:rPr>
        <w:t>For some, newer forms of d</w:t>
      </w:r>
      <w:r w:rsidR="00A0366F" w:rsidRPr="00DC16EC">
        <w:rPr>
          <w:rFonts w:ascii="Century Gothic" w:hAnsi="Century Gothic" w:cs="Arial"/>
          <w:color w:val="auto"/>
          <w:sz w:val="20"/>
          <w:szCs w:val="20"/>
          <w:lang w:val="en-AU"/>
        </w:rPr>
        <w:t xml:space="preserve">isrespect </w:t>
      </w:r>
      <w:r w:rsidR="00994BD7" w:rsidRPr="00DC16EC">
        <w:rPr>
          <w:rFonts w:ascii="Century Gothic" w:hAnsi="Century Gothic" w:cs="Arial"/>
          <w:color w:val="auto"/>
          <w:sz w:val="20"/>
          <w:szCs w:val="20"/>
          <w:lang w:val="en-AU"/>
        </w:rPr>
        <w:t>(</w:t>
      </w:r>
      <w:r w:rsidR="00EA27CA" w:rsidRPr="00DC16EC">
        <w:rPr>
          <w:rFonts w:ascii="Century Gothic" w:hAnsi="Century Gothic" w:cs="Arial"/>
          <w:color w:val="auto"/>
          <w:sz w:val="20"/>
          <w:szCs w:val="20"/>
          <w:lang w:val="en-AU"/>
        </w:rPr>
        <w:t>described</w:t>
      </w:r>
      <w:r w:rsidR="00994BD7" w:rsidRPr="00DC16EC">
        <w:rPr>
          <w:rFonts w:ascii="Century Gothic" w:hAnsi="Century Gothic" w:cs="Arial"/>
          <w:color w:val="auto"/>
          <w:sz w:val="20"/>
          <w:szCs w:val="20"/>
          <w:lang w:val="en-AU"/>
        </w:rPr>
        <w:t xml:space="preserve"> later in this report) </w:t>
      </w:r>
      <w:r w:rsidR="00A0366F" w:rsidRPr="00DC16EC">
        <w:rPr>
          <w:rFonts w:ascii="Century Gothic" w:hAnsi="Century Gothic" w:cs="Arial"/>
          <w:color w:val="auto"/>
          <w:sz w:val="20"/>
          <w:szCs w:val="20"/>
          <w:lang w:val="en-AU"/>
        </w:rPr>
        <w:t>can be considered a natural (even, healthy) part of expression</w:t>
      </w:r>
      <w:r w:rsidR="00994BD7" w:rsidRPr="00DC16EC">
        <w:rPr>
          <w:rFonts w:ascii="Century Gothic" w:hAnsi="Century Gothic" w:cs="Arial"/>
          <w:color w:val="auto"/>
          <w:sz w:val="20"/>
          <w:szCs w:val="20"/>
          <w:lang w:val="en-AU"/>
        </w:rPr>
        <w:t xml:space="preserve">.  This occurs when disrespectful statements are positioned as </w:t>
      </w:r>
      <w:r w:rsidR="00EA27CA" w:rsidRPr="00DC16EC">
        <w:rPr>
          <w:rFonts w:ascii="Century Gothic" w:hAnsi="Century Gothic" w:cs="Arial"/>
          <w:color w:val="auto"/>
          <w:sz w:val="20"/>
          <w:szCs w:val="20"/>
          <w:lang w:val="en-AU"/>
        </w:rPr>
        <w:t>‘</w:t>
      </w:r>
      <w:r w:rsidR="00994BD7" w:rsidRPr="00DC16EC">
        <w:rPr>
          <w:rFonts w:ascii="Century Gothic" w:hAnsi="Century Gothic" w:cs="Arial"/>
          <w:color w:val="auto"/>
          <w:sz w:val="20"/>
          <w:szCs w:val="20"/>
          <w:lang w:val="en-AU"/>
        </w:rPr>
        <w:t>conversation</w:t>
      </w:r>
      <w:r w:rsidR="00EA27CA" w:rsidRPr="00DC16EC">
        <w:rPr>
          <w:rFonts w:ascii="Century Gothic" w:hAnsi="Century Gothic" w:cs="Arial"/>
          <w:color w:val="auto"/>
          <w:sz w:val="20"/>
          <w:szCs w:val="20"/>
          <w:lang w:val="en-AU"/>
        </w:rPr>
        <w:t>’</w:t>
      </w:r>
      <w:r w:rsidR="00994BD7" w:rsidRPr="00DC16EC">
        <w:rPr>
          <w:rFonts w:ascii="Century Gothic" w:hAnsi="Century Gothic" w:cs="Arial"/>
          <w:color w:val="auto"/>
          <w:sz w:val="20"/>
          <w:szCs w:val="20"/>
          <w:lang w:val="en-AU"/>
        </w:rPr>
        <w:t xml:space="preserve">, or a way to </w:t>
      </w:r>
      <w:r w:rsidR="00A0366F" w:rsidRPr="00DC16EC">
        <w:rPr>
          <w:rFonts w:ascii="Century Gothic" w:hAnsi="Century Gothic" w:cs="Arial"/>
          <w:color w:val="auto"/>
          <w:sz w:val="20"/>
          <w:szCs w:val="20"/>
          <w:lang w:val="en-AU"/>
        </w:rPr>
        <w:t xml:space="preserve">‘defend’ </w:t>
      </w:r>
      <w:r w:rsidR="00EA27CA" w:rsidRPr="00DC16EC">
        <w:rPr>
          <w:rFonts w:ascii="Century Gothic" w:hAnsi="Century Gothic" w:cs="Arial"/>
          <w:color w:val="auto"/>
          <w:sz w:val="20"/>
          <w:szCs w:val="20"/>
          <w:lang w:val="en-AU"/>
        </w:rPr>
        <w:t xml:space="preserve">a position </w:t>
      </w:r>
      <w:r w:rsidR="00994BD7" w:rsidRPr="00DC16EC">
        <w:rPr>
          <w:rFonts w:ascii="Century Gothic" w:hAnsi="Century Gothic" w:cs="Arial"/>
          <w:color w:val="auto"/>
          <w:sz w:val="20"/>
          <w:szCs w:val="20"/>
          <w:lang w:val="en-AU"/>
        </w:rPr>
        <w:t xml:space="preserve">or ‘explore’ </w:t>
      </w:r>
      <w:r w:rsidR="00EA27CA" w:rsidRPr="00DC16EC">
        <w:rPr>
          <w:rFonts w:ascii="Century Gothic" w:hAnsi="Century Gothic" w:cs="Arial"/>
          <w:color w:val="auto"/>
          <w:sz w:val="20"/>
          <w:szCs w:val="20"/>
          <w:lang w:val="en-AU"/>
        </w:rPr>
        <w:t>personal beliefs</w:t>
      </w:r>
      <w:r w:rsidR="00994BD7" w:rsidRPr="00DC16EC">
        <w:rPr>
          <w:rFonts w:ascii="Century Gothic" w:hAnsi="Century Gothic" w:cs="Arial"/>
          <w:color w:val="auto"/>
          <w:sz w:val="20"/>
          <w:szCs w:val="20"/>
          <w:lang w:val="en-AU"/>
        </w:rPr>
        <w:t xml:space="preserve">.  When this happens, such comments are not </w:t>
      </w:r>
      <w:r w:rsidR="00EA27CA" w:rsidRPr="00DC16EC">
        <w:rPr>
          <w:rFonts w:ascii="Century Gothic" w:hAnsi="Century Gothic" w:cs="Arial"/>
          <w:color w:val="auto"/>
          <w:sz w:val="20"/>
          <w:szCs w:val="20"/>
          <w:lang w:val="en-AU"/>
        </w:rPr>
        <w:t xml:space="preserve">universally </w:t>
      </w:r>
      <w:r w:rsidR="00994BD7" w:rsidRPr="00DC16EC">
        <w:rPr>
          <w:rFonts w:ascii="Century Gothic" w:hAnsi="Century Gothic" w:cs="Arial"/>
          <w:color w:val="auto"/>
          <w:sz w:val="20"/>
          <w:szCs w:val="20"/>
          <w:lang w:val="en-AU"/>
        </w:rPr>
        <w:t>considered an ‘attack’ on others</w:t>
      </w:r>
      <w:r w:rsidR="00C352BE" w:rsidRPr="00DC16EC">
        <w:rPr>
          <w:rFonts w:ascii="Century Gothic" w:hAnsi="Century Gothic" w:cs="Arial"/>
          <w:color w:val="auto"/>
          <w:sz w:val="20"/>
          <w:szCs w:val="20"/>
          <w:lang w:val="en-AU"/>
        </w:rPr>
        <w:t xml:space="preserve"> </w:t>
      </w:r>
      <w:r w:rsidR="00994BD7" w:rsidRPr="00DC16EC">
        <w:rPr>
          <w:rFonts w:ascii="Century Gothic" w:hAnsi="Century Gothic" w:cs="Arial"/>
          <w:color w:val="auto"/>
          <w:sz w:val="20"/>
          <w:szCs w:val="20"/>
          <w:lang w:val="en-AU"/>
        </w:rPr>
        <w:t>and</w:t>
      </w:r>
      <w:r w:rsidR="00C352BE" w:rsidRPr="00DC16EC">
        <w:rPr>
          <w:rFonts w:ascii="Century Gothic" w:hAnsi="Century Gothic" w:cs="Arial"/>
          <w:color w:val="auto"/>
          <w:sz w:val="20"/>
          <w:szCs w:val="20"/>
          <w:lang w:val="en-AU"/>
        </w:rPr>
        <w:t>,</w:t>
      </w:r>
      <w:r w:rsidR="00994BD7" w:rsidRPr="00DC16EC">
        <w:rPr>
          <w:rFonts w:ascii="Century Gothic" w:hAnsi="Century Gothic" w:cs="Arial"/>
          <w:color w:val="auto"/>
          <w:sz w:val="20"/>
          <w:szCs w:val="20"/>
          <w:lang w:val="en-AU"/>
        </w:rPr>
        <w:t xml:space="preserve"> </w:t>
      </w:r>
      <w:r w:rsidR="00EA27CA" w:rsidRPr="00DC16EC">
        <w:rPr>
          <w:rFonts w:ascii="Century Gothic" w:hAnsi="Century Gothic" w:cs="Arial"/>
          <w:color w:val="auto"/>
          <w:sz w:val="20"/>
          <w:szCs w:val="20"/>
          <w:lang w:val="en-AU"/>
        </w:rPr>
        <w:t xml:space="preserve">can be </w:t>
      </w:r>
      <w:r w:rsidR="00994BD7" w:rsidRPr="00DC16EC">
        <w:rPr>
          <w:rFonts w:ascii="Century Gothic" w:hAnsi="Century Gothic" w:cs="Arial"/>
          <w:color w:val="auto"/>
          <w:sz w:val="20"/>
          <w:szCs w:val="20"/>
          <w:lang w:val="en-AU"/>
        </w:rPr>
        <w:t xml:space="preserve">discounted in their potential to be </w:t>
      </w:r>
      <w:r w:rsidR="00EA27CA" w:rsidRPr="00DC16EC">
        <w:rPr>
          <w:rFonts w:ascii="Century Gothic" w:hAnsi="Century Gothic" w:cs="Arial"/>
          <w:color w:val="auto"/>
          <w:sz w:val="20"/>
          <w:szCs w:val="20"/>
          <w:lang w:val="en-AU"/>
        </w:rPr>
        <w:t xml:space="preserve">both </w:t>
      </w:r>
      <w:r w:rsidR="00994BD7" w:rsidRPr="00DC16EC">
        <w:rPr>
          <w:rFonts w:ascii="Century Gothic" w:hAnsi="Century Gothic" w:cs="Arial"/>
          <w:color w:val="auto"/>
          <w:sz w:val="20"/>
          <w:szCs w:val="20"/>
          <w:lang w:val="en-AU"/>
        </w:rPr>
        <w:t>disrespectful and violence supportive.</w:t>
      </w:r>
    </w:p>
    <w:p w14:paraId="06B45132" w14:textId="0DAB212C" w:rsidR="002F6D68" w:rsidRPr="00DC16EC" w:rsidRDefault="00EA27CA"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As a result of this shift, </w:t>
      </w:r>
      <w:r w:rsidR="002F6D68" w:rsidRPr="00DC16EC">
        <w:rPr>
          <w:rFonts w:ascii="Century Gothic" w:hAnsi="Century Gothic" w:cs="Arial"/>
          <w:color w:val="auto"/>
          <w:sz w:val="20"/>
          <w:szCs w:val="20"/>
          <w:lang w:val="en-AU"/>
        </w:rPr>
        <w:t>for many, conversations around the topic result in a ‘fight’ or ‘flight’ response – whereby there is a desire to actively dispel the potential need for future change (‘fight’), or to accept that change is too controversial or difficult to achieve and either ignore the topic or</w:t>
      </w:r>
      <w:r w:rsidR="00C352BE" w:rsidRPr="00DC16EC">
        <w:rPr>
          <w:rFonts w:ascii="Century Gothic" w:hAnsi="Century Gothic" w:cs="Arial"/>
          <w:color w:val="auto"/>
          <w:sz w:val="20"/>
          <w:szCs w:val="20"/>
          <w:lang w:val="en-AU"/>
        </w:rPr>
        <w:t>,</w:t>
      </w:r>
      <w:r w:rsidR="002F6D68" w:rsidRPr="00DC16EC">
        <w:rPr>
          <w:rFonts w:ascii="Century Gothic" w:hAnsi="Century Gothic" w:cs="Arial"/>
          <w:color w:val="auto"/>
          <w:sz w:val="20"/>
          <w:szCs w:val="20"/>
          <w:lang w:val="en-AU"/>
        </w:rPr>
        <w:t xml:space="preserve"> remain silent (‘flight’).  </w:t>
      </w:r>
    </w:p>
    <w:p w14:paraId="585A5D92" w14:textId="7835E77E" w:rsidR="00A0366F" w:rsidRPr="00270CF3" w:rsidRDefault="00A0366F" w:rsidP="00D127B3">
      <w:pPr>
        <w:pStyle w:val="KTRMaintext"/>
        <w:ind w:left="2880"/>
        <w:rPr>
          <w:rFonts w:ascii="Century Gothic" w:hAnsi="Century Gothic" w:cs="Arial"/>
          <w:color w:val="802800" w:themeColor="accent5" w:themeShade="80"/>
          <w:sz w:val="20"/>
          <w:szCs w:val="20"/>
          <w:lang w:val="en-AU"/>
        </w:rPr>
      </w:pPr>
      <w:r w:rsidRPr="00270CF3">
        <w:rPr>
          <w:rFonts w:ascii="Century Gothic" w:hAnsi="Century Gothic" w:cs="Arial"/>
          <w:color w:val="802800" w:themeColor="accent5" w:themeShade="80"/>
          <w:sz w:val="20"/>
          <w:szCs w:val="20"/>
          <w:lang w:val="en-AU"/>
        </w:rPr>
        <w:t>Me personally I think it’s a bit of an over</w:t>
      </w:r>
      <w:r w:rsidR="005D25BB" w:rsidRPr="00270CF3">
        <w:rPr>
          <w:rFonts w:ascii="Century Gothic" w:hAnsi="Century Gothic" w:cs="Arial"/>
          <w:color w:val="802800" w:themeColor="accent5" w:themeShade="80"/>
          <w:sz w:val="20"/>
          <w:szCs w:val="20"/>
          <w:lang w:val="en-AU"/>
        </w:rPr>
        <w:t xml:space="preserve"> </w:t>
      </w:r>
      <w:r w:rsidRPr="00270CF3">
        <w:rPr>
          <w:rFonts w:ascii="Century Gothic" w:hAnsi="Century Gothic" w:cs="Arial"/>
          <w:color w:val="802800" w:themeColor="accent5" w:themeShade="80"/>
          <w:sz w:val="20"/>
          <w:szCs w:val="20"/>
          <w:lang w:val="en-AU"/>
        </w:rPr>
        <w:t xml:space="preserve">talked topic, I’m not saying it doesn’t matter, </w:t>
      </w:r>
      <w:r w:rsidRPr="00270CF3">
        <w:rPr>
          <w:rFonts w:ascii="Century Gothic" w:hAnsi="Century Gothic" w:cs="Arial"/>
          <w:b/>
          <w:bCs/>
          <w:color w:val="802800" w:themeColor="accent5" w:themeShade="80"/>
          <w:sz w:val="20"/>
          <w:szCs w:val="20"/>
          <w:lang w:val="en-AU"/>
        </w:rPr>
        <w:t>I feel like it’s just talked about too much</w:t>
      </w:r>
      <w:r w:rsidR="00155662" w:rsidRPr="00270CF3">
        <w:rPr>
          <w:rFonts w:ascii="Century Gothic" w:hAnsi="Century Gothic" w:cs="Arial"/>
          <w:b/>
          <w:bCs/>
          <w:color w:val="802800" w:themeColor="accent5" w:themeShade="80"/>
          <w:sz w:val="20"/>
          <w:szCs w:val="20"/>
          <w:lang w:val="en-AU"/>
        </w:rPr>
        <w:t>.</w:t>
      </w:r>
      <w:r w:rsidRPr="00270CF3">
        <w:rPr>
          <w:rFonts w:ascii="Century Gothic" w:hAnsi="Century Gothic" w:cs="Arial"/>
          <w:b/>
          <w:bCs/>
          <w:color w:val="802800" w:themeColor="accent5" w:themeShade="80"/>
          <w:sz w:val="20"/>
          <w:szCs w:val="20"/>
          <w:lang w:val="en-AU"/>
        </w:rPr>
        <w:t xml:space="preserve"> </w:t>
      </w:r>
      <w:r w:rsidRPr="00270CF3">
        <w:rPr>
          <w:rFonts w:ascii="Century Gothic" w:hAnsi="Century Gothic" w:cs="Arial"/>
          <w:color w:val="802800" w:themeColor="accent5" w:themeShade="80"/>
          <w:sz w:val="20"/>
          <w:szCs w:val="20"/>
          <w:lang w:val="en-AU"/>
        </w:rPr>
        <w:t>(Male, 15-17)</w:t>
      </w:r>
    </w:p>
    <w:p w14:paraId="65693DA8" w14:textId="0F937B7C" w:rsidR="00A0366F" w:rsidRPr="00270CF3" w:rsidRDefault="00A0366F" w:rsidP="00D127B3">
      <w:pPr>
        <w:pStyle w:val="KTRMaintext"/>
        <w:ind w:left="2880"/>
        <w:rPr>
          <w:rFonts w:ascii="Century Gothic" w:hAnsi="Century Gothic" w:cs="Arial"/>
          <w:color w:val="802800" w:themeColor="accent5" w:themeShade="80"/>
          <w:sz w:val="20"/>
          <w:szCs w:val="20"/>
          <w:lang w:val="en-AU"/>
        </w:rPr>
      </w:pPr>
      <w:r w:rsidRPr="00270CF3">
        <w:rPr>
          <w:rFonts w:ascii="Century Gothic" w:hAnsi="Century Gothic" w:cs="Arial"/>
          <w:color w:val="802800" w:themeColor="accent5" w:themeShade="80"/>
          <w:sz w:val="20"/>
          <w:szCs w:val="20"/>
          <w:lang w:val="en-AU"/>
        </w:rPr>
        <w:t>‘Equality’ would feel like if history had completely reversed. (Male, 15-17)</w:t>
      </w:r>
    </w:p>
    <w:p w14:paraId="44CBB8B6" w14:textId="77777777" w:rsidR="00A0366F" w:rsidRPr="00DC16EC" w:rsidRDefault="00A0366F" w:rsidP="001A3A52">
      <w:pPr>
        <w:pStyle w:val="KTRMaintext"/>
        <w:rPr>
          <w:rFonts w:ascii="Century Gothic" w:hAnsi="Century Gothic" w:cs="Arial"/>
          <w:color w:val="auto"/>
          <w:sz w:val="20"/>
          <w:szCs w:val="20"/>
          <w:lang w:val="en-AU"/>
        </w:rPr>
      </w:pPr>
    </w:p>
    <w:p w14:paraId="03B1A4D5" w14:textId="2499DE59" w:rsidR="0013644D" w:rsidRPr="00DC16EC" w:rsidRDefault="0013644D" w:rsidP="00A62294">
      <w:pPr>
        <w:pStyle w:val="Heading3"/>
      </w:pPr>
      <w:bookmarkStart w:id="31" w:name="_Toc144739690"/>
      <w:bookmarkStart w:id="32" w:name="_Toc164780592"/>
      <w:r w:rsidRPr="00DC16EC">
        <w:t>3.</w:t>
      </w:r>
      <w:r w:rsidR="00BF5182" w:rsidRPr="00DC16EC">
        <w:t>2</w:t>
      </w:r>
      <w:r w:rsidRPr="00DC16EC">
        <w:t>.2 The ‘</w:t>
      </w:r>
      <w:r w:rsidR="002F6D68" w:rsidRPr="00DC16EC">
        <w:t>l</w:t>
      </w:r>
      <w:r w:rsidRPr="00DC16EC">
        <w:t xml:space="preserve">oudest </w:t>
      </w:r>
      <w:r w:rsidR="002F6D68" w:rsidRPr="00DC16EC">
        <w:t>v</w:t>
      </w:r>
      <w:r w:rsidRPr="00DC16EC">
        <w:t>oices’</w:t>
      </w:r>
      <w:bookmarkEnd w:id="31"/>
      <w:bookmarkEnd w:id="32"/>
    </w:p>
    <w:p w14:paraId="328E7E1D" w14:textId="7FD11EF8" w:rsidR="00A0366F" w:rsidRPr="00DC16EC" w:rsidRDefault="00A0366F"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w:t>
      </w:r>
      <w:r w:rsidR="002F6D68" w:rsidRPr="00DC16EC">
        <w:rPr>
          <w:rFonts w:ascii="Century Gothic" w:hAnsi="Century Gothic" w:cs="Arial"/>
          <w:color w:val="auto"/>
          <w:sz w:val="20"/>
          <w:szCs w:val="20"/>
          <w:lang w:val="en-AU"/>
        </w:rPr>
        <w:t>Stages</w:t>
      </w:r>
      <w:r w:rsidRPr="00DC16EC">
        <w:rPr>
          <w:rFonts w:ascii="Century Gothic" w:hAnsi="Century Gothic" w:cs="Arial"/>
          <w:color w:val="auto"/>
          <w:sz w:val="20"/>
          <w:szCs w:val="20"/>
          <w:lang w:val="en-AU"/>
        </w:rPr>
        <w:t xml:space="preserve"> 1-4 (2015-202</w:t>
      </w:r>
      <w:r w:rsidR="002F6D68" w:rsidRPr="00DC16EC">
        <w:rPr>
          <w:rFonts w:ascii="Century Gothic" w:hAnsi="Century Gothic" w:cs="Arial"/>
          <w:color w:val="auto"/>
          <w:sz w:val="20"/>
          <w:szCs w:val="20"/>
          <w:lang w:val="en-AU"/>
        </w:rPr>
        <w:t>2</w:t>
      </w:r>
      <w:r w:rsidRPr="00DC16EC">
        <w:rPr>
          <w:rFonts w:ascii="Century Gothic" w:hAnsi="Century Gothic" w:cs="Arial"/>
          <w:color w:val="auto"/>
          <w:sz w:val="20"/>
          <w:szCs w:val="20"/>
          <w:lang w:val="en-AU"/>
        </w:rPr>
        <w:t>)</w:t>
      </w:r>
      <w:r w:rsidR="002F6D68" w:rsidRPr="00DC16EC">
        <w:rPr>
          <w:rFonts w:ascii="Century Gothic" w:hAnsi="Century Gothic" w:cs="Arial"/>
          <w:color w:val="auto"/>
          <w:sz w:val="20"/>
          <w:szCs w:val="20"/>
          <w:lang w:val="en-AU"/>
        </w:rPr>
        <w:t>, there were</w:t>
      </w:r>
      <w:r w:rsidRPr="00DC16EC">
        <w:rPr>
          <w:rFonts w:ascii="Century Gothic" w:hAnsi="Century Gothic" w:cs="Arial"/>
          <w:color w:val="auto"/>
          <w:sz w:val="20"/>
          <w:szCs w:val="20"/>
          <w:lang w:val="en-AU"/>
        </w:rPr>
        <w:t>:</w:t>
      </w:r>
    </w:p>
    <w:p w14:paraId="7093C600" w14:textId="5F7883D2" w:rsidR="009729A2" w:rsidRPr="00DC16EC" w:rsidRDefault="00E344DC" w:rsidP="00DA0C63">
      <w:pPr>
        <w:pStyle w:val="KTRMaintext"/>
        <w:numPr>
          <w:ilvl w:val="0"/>
          <w:numId w:val="8"/>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S</w:t>
      </w:r>
      <w:r w:rsidR="009729A2" w:rsidRPr="00DC16EC">
        <w:rPr>
          <w:rFonts w:ascii="Century Gothic" w:hAnsi="Century Gothic" w:cs="Arial"/>
          <w:b/>
          <w:bCs/>
          <w:color w:val="auto"/>
          <w:sz w:val="20"/>
          <w:szCs w:val="20"/>
          <w:lang w:val="en-AU"/>
        </w:rPr>
        <w:t>trong positive voices</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Pr="00DC16EC">
        <w:rPr>
          <w:rFonts w:ascii="Century Gothic" w:hAnsi="Century Gothic" w:cs="Arial"/>
          <w:color w:val="auto"/>
          <w:sz w:val="20"/>
          <w:szCs w:val="20"/>
          <w:lang w:val="en-AU"/>
        </w:rPr>
        <w:t>High profile advocates and cases of domestic violence (e.g. Rosie batty and ken lay) challeng</w:t>
      </w:r>
      <w:r w:rsidR="009729A2" w:rsidRPr="00DC16EC">
        <w:rPr>
          <w:rFonts w:ascii="Century Gothic" w:hAnsi="Century Gothic" w:cs="Arial"/>
          <w:color w:val="auto"/>
          <w:sz w:val="20"/>
          <w:szCs w:val="20"/>
          <w:lang w:val="en-AU"/>
        </w:rPr>
        <w:t xml:space="preserve">ed national thinking in-line with the campaign’s impetus – </w:t>
      </w:r>
      <w:r w:rsidR="001C3FE2" w:rsidRPr="00DC16EC">
        <w:rPr>
          <w:rFonts w:ascii="Century Gothic" w:hAnsi="Century Gothic" w:cs="Arial"/>
          <w:color w:val="auto"/>
          <w:sz w:val="20"/>
          <w:szCs w:val="20"/>
          <w:lang w:val="en-AU"/>
        </w:rPr>
        <w:t xml:space="preserve">this helped create </w:t>
      </w:r>
      <w:r w:rsidR="002F6D68" w:rsidRPr="00DC16EC">
        <w:rPr>
          <w:rFonts w:ascii="Century Gothic" w:hAnsi="Century Gothic" w:cs="Arial"/>
          <w:color w:val="auto"/>
          <w:sz w:val="20"/>
          <w:szCs w:val="20"/>
          <w:lang w:val="en-AU"/>
        </w:rPr>
        <w:t xml:space="preserve">a </w:t>
      </w:r>
      <w:r w:rsidR="009729A2" w:rsidRPr="00DC16EC">
        <w:rPr>
          <w:rFonts w:ascii="Century Gothic" w:hAnsi="Century Gothic" w:cs="Arial"/>
          <w:color w:val="auto"/>
          <w:sz w:val="20"/>
          <w:szCs w:val="20"/>
          <w:lang w:val="en-AU"/>
        </w:rPr>
        <w:t xml:space="preserve">natural </w:t>
      </w:r>
      <w:r w:rsidR="001C3FE2" w:rsidRPr="00DC16EC">
        <w:rPr>
          <w:rFonts w:ascii="Century Gothic" w:hAnsi="Century Gothic" w:cs="Arial"/>
          <w:color w:val="auto"/>
          <w:sz w:val="20"/>
          <w:szCs w:val="20"/>
          <w:lang w:val="en-AU"/>
        </w:rPr>
        <w:t xml:space="preserve">environment </w:t>
      </w:r>
      <w:r w:rsidR="009729A2" w:rsidRPr="00DC16EC">
        <w:rPr>
          <w:rFonts w:ascii="Century Gothic" w:hAnsi="Century Gothic" w:cs="Arial"/>
          <w:color w:val="auto"/>
          <w:sz w:val="20"/>
          <w:szCs w:val="20"/>
          <w:lang w:val="en-AU"/>
        </w:rPr>
        <w:t xml:space="preserve">of </w:t>
      </w:r>
      <w:r w:rsidR="00A05FA2" w:rsidRPr="00DC16EC">
        <w:rPr>
          <w:rFonts w:ascii="Century Gothic" w:hAnsi="Century Gothic" w:cs="Arial"/>
          <w:color w:val="auto"/>
          <w:sz w:val="20"/>
          <w:szCs w:val="20"/>
          <w:lang w:val="en-AU"/>
        </w:rPr>
        <w:t xml:space="preserve">active </w:t>
      </w:r>
      <w:r w:rsidR="009729A2" w:rsidRPr="00DC16EC">
        <w:rPr>
          <w:rFonts w:ascii="Century Gothic" w:hAnsi="Century Gothic" w:cs="Arial"/>
          <w:color w:val="auto"/>
          <w:sz w:val="20"/>
          <w:szCs w:val="20"/>
          <w:lang w:val="en-AU"/>
        </w:rPr>
        <w:t>support</w:t>
      </w:r>
      <w:r w:rsidRPr="00DC16EC">
        <w:rPr>
          <w:rFonts w:ascii="Century Gothic" w:hAnsi="Century Gothic" w:cs="Arial"/>
          <w:color w:val="auto"/>
          <w:sz w:val="20"/>
          <w:szCs w:val="20"/>
          <w:lang w:val="en-AU"/>
        </w:rPr>
        <w:t xml:space="preserve">, particularly during the initial launch phase 1.  </w:t>
      </w:r>
    </w:p>
    <w:p w14:paraId="701FE4AF" w14:textId="5842E607" w:rsidR="009729A2" w:rsidRPr="00DC16EC" w:rsidRDefault="00E344DC" w:rsidP="00DA0C63">
      <w:pPr>
        <w:pStyle w:val="KTRMaintext"/>
        <w:numPr>
          <w:ilvl w:val="0"/>
          <w:numId w:val="8"/>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M</w:t>
      </w:r>
      <w:r w:rsidR="009729A2" w:rsidRPr="00DC16EC">
        <w:rPr>
          <w:rFonts w:ascii="Century Gothic" w:hAnsi="Century Gothic" w:cs="Arial"/>
          <w:b/>
          <w:bCs/>
          <w:color w:val="auto"/>
          <w:sz w:val="20"/>
          <w:szCs w:val="20"/>
          <w:lang w:val="en-AU"/>
        </w:rPr>
        <w:t>inimal negative voices</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9729A2" w:rsidRPr="00DC16EC">
        <w:rPr>
          <w:rFonts w:ascii="Century Gothic" w:hAnsi="Century Gothic" w:cs="Arial"/>
          <w:b/>
          <w:bCs/>
          <w:color w:val="auto"/>
          <w:sz w:val="20"/>
          <w:szCs w:val="20"/>
          <w:lang w:val="en-AU"/>
        </w:rPr>
        <w:t xml:space="preserve"> </w:t>
      </w:r>
      <w:r w:rsidR="009729A2" w:rsidRPr="00DC16EC">
        <w:rPr>
          <w:rFonts w:ascii="Century Gothic" w:hAnsi="Century Gothic" w:cs="Arial"/>
          <w:color w:val="auto"/>
          <w:sz w:val="20"/>
          <w:szCs w:val="20"/>
          <w:lang w:val="en-AU"/>
        </w:rPr>
        <w:t xml:space="preserve">Negative advocacy was </w:t>
      </w:r>
      <w:r w:rsidR="00C352BE" w:rsidRPr="00DC16EC">
        <w:rPr>
          <w:rFonts w:ascii="Century Gothic" w:hAnsi="Century Gothic" w:cs="Arial"/>
          <w:color w:val="auto"/>
          <w:sz w:val="20"/>
          <w:szCs w:val="20"/>
          <w:lang w:val="en-AU"/>
        </w:rPr>
        <w:t xml:space="preserve">considered </w:t>
      </w:r>
      <w:r w:rsidR="009729A2" w:rsidRPr="00DC16EC">
        <w:rPr>
          <w:rFonts w:ascii="Century Gothic" w:hAnsi="Century Gothic" w:cs="Arial"/>
          <w:color w:val="auto"/>
          <w:sz w:val="20"/>
          <w:szCs w:val="20"/>
          <w:lang w:val="en-AU"/>
        </w:rPr>
        <w:t>a ‘vocal minority’</w:t>
      </w:r>
      <w:r w:rsidR="002F6D68" w:rsidRPr="00DC16EC">
        <w:rPr>
          <w:rFonts w:ascii="Century Gothic" w:hAnsi="Century Gothic" w:cs="Arial"/>
          <w:color w:val="auto"/>
          <w:sz w:val="20"/>
          <w:szCs w:val="20"/>
          <w:lang w:val="en-AU"/>
        </w:rPr>
        <w:t xml:space="preserve">, being relatively low in scale and </w:t>
      </w:r>
      <w:r w:rsidR="00C352BE" w:rsidRPr="00DC16EC">
        <w:rPr>
          <w:rFonts w:ascii="Century Gothic" w:hAnsi="Century Gothic" w:cs="Arial"/>
          <w:color w:val="auto"/>
          <w:sz w:val="20"/>
          <w:szCs w:val="20"/>
          <w:lang w:val="en-AU"/>
        </w:rPr>
        <w:t xml:space="preserve">largely </w:t>
      </w:r>
      <w:r w:rsidR="009729A2" w:rsidRPr="00DC16EC">
        <w:rPr>
          <w:rFonts w:ascii="Century Gothic" w:hAnsi="Century Gothic" w:cs="Arial"/>
          <w:color w:val="auto"/>
          <w:sz w:val="20"/>
          <w:szCs w:val="20"/>
          <w:lang w:val="en-AU"/>
        </w:rPr>
        <w:t>outnumbered by positive voices</w:t>
      </w:r>
      <w:r w:rsidRPr="00DC16EC">
        <w:rPr>
          <w:rFonts w:ascii="Century Gothic" w:hAnsi="Century Gothic" w:cs="Arial"/>
          <w:color w:val="auto"/>
          <w:sz w:val="20"/>
          <w:szCs w:val="20"/>
          <w:lang w:val="en-AU"/>
        </w:rPr>
        <w:t xml:space="preserve">.  Where negative advocacy did exist, it spoke directly to adults via largely traditional media channels, all of which the national campaign held a larger counter-presence. </w:t>
      </w:r>
    </w:p>
    <w:p w14:paraId="1AA44E84" w14:textId="4BB74D38" w:rsidR="00A0366F" w:rsidRPr="00DC16EC" w:rsidRDefault="00E344DC"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stage </w:t>
      </w:r>
      <w:r w:rsidR="00A0366F" w:rsidRPr="00DC16EC">
        <w:rPr>
          <w:rFonts w:ascii="Century Gothic" w:hAnsi="Century Gothic" w:cs="Arial"/>
          <w:color w:val="auto"/>
          <w:sz w:val="20"/>
          <w:szCs w:val="20"/>
          <w:lang w:val="en-AU"/>
        </w:rPr>
        <w:t>5 (2023)</w:t>
      </w:r>
      <w:r w:rsidR="002F6D68" w:rsidRPr="00DC16EC">
        <w:rPr>
          <w:rFonts w:ascii="Century Gothic" w:hAnsi="Century Gothic" w:cs="Arial"/>
          <w:color w:val="auto"/>
          <w:sz w:val="20"/>
          <w:szCs w:val="20"/>
          <w:lang w:val="en-AU"/>
        </w:rPr>
        <w:t xml:space="preserve"> there are</w:t>
      </w:r>
      <w:r w:rsidR="00A0366F" w:rsidRPr="00DC16EC">
        <w:rPr>
          <w:rFonts w:ascii="Century Gothic" w:hAnsi="Century Gothic" w:cs="Arial"/>
          <w:color w:val="auto"/>
          <w:sz w:val="20"/>
          <w:szCs w:val="20"/>
          <w:lang w:val="en-AU"/>
        </w:rPr>
        <w:t>:</w:t>
      </w:r>
    </w:p>
    <w:p w14:paraId="589BA5C0" w14:textId="52CF573A" w:rsidR="001C3FE2" w:rsidRPr="00DC16EC" w:rsidRDefault="00E344DC" w:rsidP="00DA0C63">
      <w:pPr>
        <w:pStyle w:val="KTRMaintext"/>
        <w:numPr>
          <w:ilvl w:val="0"/>
          <w:numId w:val="10"/>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 xml:space="preserve">Comparatively </w:t>
      </w:r>
      <w:r w:rsidR="002F6D68" w:rsidRPr="00DC16EC">
        <w:rPr>
          <w:rFonts w:ascii="Century Gothic" w:hAnsi="Century Gothic" w:cs="Arial"/>
          <w:b/>
          <w:bCs/>
          <w:color w:val="auto"/>
          <w:sz w:val="20"/>
          <w:szCs w:val="20"/>
          <w:lang w:val="en-AU"/>
        </w:rPr>
        <w:t>f</w:t>
      </w:r>
      <w:r w:rsidR="009729A2" w:rsidRPr="00DC16EC">
        <w:rPr>
          <w:rFonts w:ascii="Century Gothic" w:hAnsi="Century Gothic" w:cs="Arial"/>
          <w:b/>
          <w:bCs/>
          <w:color w:val="auto"/>
          <w:sz w:val="20"/>
          <w:szCs w:val="20"/>
          <w:lang w:val="en-AU"/>
        </w:rPr>
        <w:t>ewer positive voices</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1C3FE2" w:rsidRPr="00DC16EC">
        <w:rPr>
          <w:rFonts w:ascii="Century Gothic" w:hAnsi="Century Gothic" w:cs="Arial"/>
          <w:color w:val="auto"/>
          <w:sz w:val="20"/>
          <w:szCs w:val="20"/>
          <w:lang w:val="en-AU"/>
        </w:rPr>
        <w:t xml:space="preserve">Noting there </w:t>
      </w:r>
      <w:r w:rsidR="00A05FA2" w:rsidRPr="00DC16EC">
        <w:rPr>
          <w:rFonts w:ascii="Century Gothic" w:hAnsi="Century Gothic" w:cs="Arial"/>
          <w:color w:val="auto"/>
          <w:sz w:val="20"/>
          <w:szCs w:val="20"/>
          <w:lang w:val="en-AU"/>
        </w:rPr>
        <w:t xml:space="preserve">continue to </w:t>
      </w:r>
      <w:r w:rsidR="00C352BE" w:rsidRPr="00DC16EC">
        <w:rPr>
          <w:rFonts w:ascii="Century Gothic" w:hAnsi="Century Gothic" w:cs="Arial"/>
          <w:color w:val="auto"/>
          <w:sz w:val="20"/>
          <w:szCs w:val="20"/>
          <w:lang w:val="en-AU"/>
        </w:rPr>
        <w:t xml:space="preserve">be </w:t>
      </w:r>
      <w:r w:rsidR="001C3FE2" w:rsidRPr="00DC16EC">
        <w:rPr>
          <w:rFonts w:ascii="Century Gothic" w:hAnsi="Century Gothic" w:cs="Arial"/>
          <w:color w:val="auto"/>
          <w:sz w:val="20"/>
          <w:szCs w:val="20"/>
          <w:lang w:val="en-AU"/>
        </w:rPr>
        <w:t xml:space="preserve">champions </w:t>
      </w:r>
      <w:r w:rsidR="00C352BE" w:rsidRPr="00DC16EC">
        <w:rPr>
          <w:rFonts w:ascii="Century Gothic" w:hAnsi="Century Gothic" w:cs="Arial"/>
          <w:color w:val="auto"/>
          <w:sz w:val="20"/>
          <w:szCs w:val="20"/>
          <w:lang w:val="en-AU"/>
        </w:rPr>
        <w:t>of</w:t>
      </w:r>
      <w:r w:rsidR="001C3FE2" w:rsidRPr="00DC16EC">
        <w:rPr>
          <w:rFonts w:ascii="Century Gothic" w:hAnsi="Century Gothic" w:cs="Arial"/>
          <w:color w:val="auto"/>
          <w:sz w:val="20"/>
          <w:szCs w:val="20"/>
          <w:lang w:val="en-AU"/>
        </w:rPr>
        <w:t xml:space="preserve"> the topic, however, there are comparatively fewer </w:t>
      </w:r>
      <w:r w:rsidR="00A05FA2" w:rsidRPr="00DC16EC">
        <w:rPr>
          <w:rFonts w:ascii="Century Gothic" w:hAnsi="Century Gothic" w:cs="Arial"/>
          <w:color w:val="auto"/>
          <w:sz w:val="20"/>
          <w:szCs w:val="20"/>
          <w:lang w:val="en-AU"/>
        </w:rPr>
        <w:t>that are mentioned by the community, reducing the natural environment for active support</w:t>
      </w:r>
      <w:r w:rsidR="001C3FE2" w:rsidRPr="00DC16EC">
        <w:rPr>
          <w:rFonts w:ascii="Century Gothic" w:hAnsi="Century Gothic" w:cs="Arial"/>
          <w:color w:val="auto"/>
          <w:sz w:val="20"/>
          <w:szCs w:val="20"/>
          <w:lang w:val="en-AU"/>
        </w:rPr>
        <w:t xml:space="preserve">.  </w:t>
      </w:r>
    </w:p>
    <w:p w14:paraId="77763875" w14:textId="7701D18F" w:rsidR="009729A2" w:rsidRPr="00DC16EC" w:rsidRDefault="009729A2" w:rsidP="00DA0C63">
      <w:pPr>
        <w:pStyle w:val="KTRMaintext"/>
        <w:numPr>
          <w:ilvl w:val="0"/>
          <w:numId w:val="10"/>
        </w:numPr>
        <w:rPr>
          <w:rFonts w:ascii="Century Gothic" w:hAnsi="Century Gothic" w:cs="Arial"/>
          <w:color w:val="auto"/>
          <w:sz w:val="20"/>
          <w:szCs w:val="20"/>
          <w:lang w:val="en-AU"/>
        </w:rPr>
      </w:pPr>
      <w:r w:rsidRPr="00DC16EC">
        <w:rPr>
          <w:rFonts w:ascii="Century Gothic" w:hAnsi="Century Gothic" w:cs="Arial"/>
          <w:color w:val="auto"/>
          <w:sz w:val="20"/>
          <w:szCs w:val="20"/>
          <w:lang w:val="en-AU"/>
        </w:rPr>
        <w:t>‘</w:t>
      </w:r>
      <w:r w:rsidR="005D25BB" w:rsidRPr="00DC16EC">
        <w:rPr>
          <w:rFonts w:ascii="Century Gothic" w:hAnsi="Century Gothic" w:cs="Arial"/>
          <w:b/>
          <w:bCs/>
          <w:color w:val="auto"/>
          <w:sz w:val="20"/>
          <w:szCs w:val="20"/>
          <w:lang w:val="en-AU"/>
        </w:rPr>
        <w:t>P</w:t>
      </w:r>
      <w:r w:rsidRPr="00DC16EC">
        <w:rPr>
          <w:rFonts w:ascii="Century Gothic" w:hAnsi="Century Gothic" w:cs="Arial"/>
          <w:b/>
          <w:bCs/>
          <w:color w:val="auto"/>
          <w:sz w:val="20"/>
          <w:szCs w:val="20"/>
          <w:lang w:val="en-AU"/>
        </w:rPr>
        <w:t>opularised’ negative voices</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Pr="00DC16EC">
        <w:rPr>
          <w:rFonts w:ascii="Century Gothic" w:hAnsi="Century Gothic" w:cs="Arial"/>
          <w:color w:val="auto"/>
          <w:sz w:val="20"/>
          <w:szCs w:val="20"/>
          <w:lang w:val="en-AU"/>
        </w:rPr>
        <w:t xml:space="preserve"> </w:t>
      </w:r>
      <w:r w:rsidR="008328DC" w:rsidRPr="00DC16EC">
        <w:rPr>
          <w:rFonts w:ascii="Century Gothic" w:hAnsi="Century Gothic" w:cs="Arial"/>
          <w:color w:val="auto"/>
          <w:sz w:val="20"/>
          <w:szCs w:val="20"/>
          <w:lang w:val="en-AU"/>
        </w:rPr>
        <w:t>Self-proclaimed misogynistic v</w:t>
      </w:r>
      <w:r w:rsidRPr="00DC16EC">
        <w:rPr>
          <w:rFonts w:ascii="Century Gothic" w:hAnsi="Century Gothic" w:cs="Arial"/>
          <w:color w:val="auto"/>
          <w:sz w:val="20"/>
          <w:szCs w:val="20"/>
          <w:lang w:val="en-AU"/>
        </w:rPr>
        <w:t xml:space="preserve">oices </w:t>
      </w:r>
      <w:r w:rsidR="00C352BE" w:rsidRPr="00DC16EC">
        <w:rPr>
          <w:rFonts w:ascii="Century Gothic" w:hAnsi="Century Gothic" w:cs="Arial"/>
          <w:color w:val="auto"/>
          <w:sz w:val="20"/>
          <w:szCs w:val="20"/>
          <w:lang w:val="en-AU"/>
        </w:rPr>
        <w:t>(</w:t>
      </w:r>
      <w:r w:rsidR="00E344DC" w:rsidRPr="00DC16EC">
        <w:rPr>
          <w:rFonts w:ascii="Century Gothic" w:hAnsi="Century Gothic" w:cs="Arial"/>
          <w:color w:val="auto"/>
          <w:sz w:val="20"/>
          <w:szCs w:val="20"/>
          <w:lang w:val="en-AU"/>
        </w:rPr>
        <w:t xml:space="preserve">such as </w:t>
      </w:r>
      <w:r w:rsidR="005D25BB" w:rsidRPr="00DC16EC">
        <w:rPr>
          <w:rFonts w:ascii="Century Gothic" w:hAnsi="Century Gothic" w:cs="Arial"/>
          <w:color w:val="auto"/>
          <w:sz w:val="20"/>
          <w:szCs w:val="20"/>
          <w:lang w:val="en-AU"/>
        </w:rPr>
        <w:t>Andrew</w:t>
      </w:r>
      <w:r w:rsidR="00E344DC" w:rsidRPr="00DC16EC">
        <w:rPr>
          <w:rFonts w:ascii="Century Gothic" w:hAnsi="Century Gothic" w:cs="Arial"/>
          <w:color w:val="auto"/>
          <w:sz w:val="20"/>
          <w:szCs w:val="20"/>
          <w:lang w:val="en-AU"/>
        </w:rPr>
        <w:t xml:space="preserve"> </w:t>
      </w:r>
      <w:r w:rsidR="005D25BB" w:rsidRPr="00DC16EC">
        <w:rPr>
          <w:rFonts w:ascii="Century Gothic" w:hAnsi="Century Gothic" w:cs="Arial"/>
          <w:color w:val="auto"/>
          <w:sz w:val="20"/>
          <w:szCs w:val="20"/>
          <w:lang w:val="en-AU"/>
        </w:rPr>
        <w:t>Tate</w:t>
      </w:r>
      <w:r w:rsidR="00C352BE" w:rsidRPr="00DC16EC">
        <w:rPr>
          <w:rFonts w:ascii="Century Gothic" w:hAnsi="Century Gothic" w:cs="Arial"/>
          <w:color w:val="auto"/>
          <w:sz w:val="20"/>
          <w:szCs w:val="20"/>
          <w:lang w:val="en-AU"/>
        </w:rPr>
        <w:t>, among others)</w:t>
      </w:r>
      <w:r w:rsidRPr="00DC16EC">
        <w:rPr>
          <w:rFonts w:ascii="Century Gothic" w:hAnsi="Century Gothic" w:cs="Arial"/>
          <w:color w:val="auto"/>
          <w:sz w:val="20"/>
          <w:szCs w:val="20"/>
          <w:lang w:val="en-AU"/>
        </w:rPr>
        <w:t xml:space="preserve">, </w:t>
      </w:r>
      <w:r w:rsidR="00A05FA2" w:rsidRPr="00DC16EC">
        <w:rPr>
          <w:rFonts w:ascii="Century Gothic" w:hAnsi="Century Gothic" w:cs="Arial"/>
          <w:color w:val="auto"/>
          <w:sz w:val="20"/>
          <w:szCs w:val="20"/>
          <w:lang w:val="en-AU"/>
        </w:rPr>
        <w:t>have risen in following and support.  Notably, many of these voices directly target younger audiences, particularly males, through the nature of channels they exist in (e.g. T</w:t>
      </w:r>
      <w:r w:rsidR="00E344DC" w:rsidRPr="00DC16EC">
        <w:rPr>
          <w:rFonts w:ascii="Century Gothic" w:hAnsi="Century Gothic" w:cs="Arial"/>
          <w:color w:val="auto"/>
          <w:sz w:val="20"/>
          <w:szCs w:val="20"/>
          <w:lang w:val="en-AU"/>
        </w:rPr>
        <w:t>ik</w:t>
      </w:r>
      <w:r w:rsidR="00003603" w:rsidRPr="00DC16EC">
        <w:rPr>
          <w:rFonts w:ascii="Century Gothic" w:hAnsi="Century Gothic" w:cs="Arial"/>
          <w:color w:val="auto"/>
          <w:sz w:val="20"/>
          <w:szCs w:val="20"/>
          <w:lang w:val="en-AU"/>
        </w:rPr>
        <w:t>T</w:t>
      </w:r>
      <w:r w:rsidR="00E344DC" w:rsidRPr="00DC16EC">
        <w:rPr>
          <w:rFonts w:ascii="Century Gothic" w:hAnsi="Century Gothic" w:cs="Arial"/>
          <w:color w:val="auto"/>
          <w:sz w:val="20"/>
          <w:szCs w:val="20"/>
          <w:lang w:val="en-AU"/>
        </w:rPr>
        <w:t xml:space="preserve">ok, </w:t>
      </w:r>
      <w:r w:rsidR="00003603" w:rsidRPr="00DC16EC">
        <w:rPr>
          <w:rFonts w:ascii="Century Gothic" w:hAnsi="Century Gothic" w:cs="Arial"/>
          <w:color w:val="auto"/>
          <w:sz w:val="20"/>
          <w:szCs w:val="20"/>
          <w:lang w:val="en-AU"/>
        </w:rPr>
        <w:t>S</w:t>
      </w:r>
      <w:r w:rsidR="00E344DC" w:rsidRPr="00DC16EC">
        <w:rPr>
          <w:rFonts w:ascii="Century Gothic" w:hAnsi="Century Gothic" w:cs="Arial"/>
          <w:color w:val="auto"/>
          <w:sz w:val="20"/>
          <w:szCs w:val="20"/>
          <w:lang w:val="en-AU"/>
        </w:rPr>
        <w:t xml:space="preserve">napchat, </w:t>
      </w:r>
      <w:r w:rsidR="00003603" w:rsidRPr="00DC16EC">
        <w:rPr>
          <w:rFonts w:ascii="Century Gothic" w:hAnsi="Century Gothic" w:cs="Arial"/>
          <w:color w:val="auto"/>
          <w:sz w:val="20"/>
          <w:szCs w:val="20"/>
          <w:lang w:val="en-AU"/>
        </w:rPr>
        <w:t>W</w:t>
      </w:r>
      <w:r w:rsidR="00E344DC" w:rsidRPr="00DC16EC">
        <w:rPr>
          <w:rFonts w:ascii="Century Gothic" w:hAnsi="Century Gothic" w:cs="Arial"/>
          <w:color w:val="auto"/>
          <w:sz w:val="20"/>
          <w:szCs w:val="20"/>
          <w:lang w:val="en-AU"/>
        </w:rPr>
        <w:t>hats</w:t>
      </w:r>
      <w:r w:rsidR="00003603" w:rsidRPr="00DC16EC">
        <w:rPr>
          <w:rFonts w:ascii="Century Gothic" w:hAnsi="Century Gothic" w:cs="Arial"/>
          <w:color w:val="auto"/>
          <w:sz w:val="20"/>
          <w:szCs w:val="20"/>
          <w:lang w:val="en-AU"/>
        </w:rPr>
        <w:t>A</w:t>
      </w:r>
      <w:r w:rsidR="00E344DC" w:rsidRPr="00DC16EC">
        <w:rPr>
          <w:rFonts w:ascii="Century Gothic" w:hAnsi="Century Gothic" w:cs="Arial"/>
          <w:color w:val="auto"/>
          <w:sz w:val="20"/>
          <w:szCs w:val="20"/>
          <w:lang w:val="en-AU"/>
        </w:rPr>
        <w:t xml:space="preserve">pp).  It is noted these channels </w:t>
      </w:r>
      <w:r w:rsidR="00C352BE" w:rsidRPr="00DC16EC">
        <w:rPr>
          <w:rFonts w:ascii="Century Gothic" w:hAnsi="Century Gothic" w:cs="Arial"/>
          <w:color w:val="auto"/>
          <w:sz w:val="20"/>
          <w:szCs w:val="20"/>
          <w:lang w:val="en-AU"/>
        </w:rPr>
        <w:t xml:space="preserve">have not previously been </w:t>
      </w:r>
      <w:r w:rsidR="00A05FA2" w:rsidRPr="00DC16EC">
        <w:rPr>
          <w:rFonts w:ascii="Century Gothic" w:hAnsi="Century Gothic" w:cs="Arial"/>
          <w:color w:val="auto"/>
          <w:sz w:val="20"/>
          <w:szCs w:val="20"/>
          <w:lang w:val="en-AU"/>
        </w:rPr>
        <w:t xml:space="preserve">participated in by the National Campaign.  </w:t>
      </w:r>
    </w:p>
    <w:p w14:paraId="3B763AF6" w14:textId="2CCC5F52" w:rsidR="00A05FA2" w:rsidRPr="00DC16EC" w:rsidRDefault="00A05FA2"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As a result, there are new, influential conversations</w:t>
      </w:r>
      <w:r w:rsidR="00C352BE" w:rsidRPr="00DC16EC">
        <w:rPr>
          <w:rFonts w:ascii="Century Gothic" w:hAnsi="Century Gothic" w:cs="Arial"/>
          <w:color w:val="auto"/>
          <w:sz w:val="20"/>
          <w:szCs w:val="20"/>
          <w:lang w:val="en-AU"/>
        </w:rPr>
        <w:t xml:space="preserve"> in</w:t>
      </w:r>
      <w:r w:rsidRPr="00DC16EC">
        <w:rPr>
          <w:rFonts w:ascii="Century Gothic" w:hAnsi="Century Gothic" w:cs="Arial"/>
          <w:color w:val="auto"/>
          <w:sz w:val="20"/>
          <w:szCs w:val="20"/>
          <w:lang w:val="en-AU"/>
        </w:rPr>
        <w:t xml:space="preserve"> which adults and the Australian Government are not participants </w:t>
      </w:r>
      <w:r w:rsidR="00C352BE" w:rsidRPr="00DC16EC">
        <w:rPr>
          <w:rFonts w:ascii="Century Gothic" w:hAnsi="Century Gothic" w:cs="Arial"/>
          <w:color w:val="auto"/>
          <w:sz w:val="20"/>
          <w:szCs w:val="20"/>
          <w:lang w:val="en-AU"/>
        </w:rPr>
        <w:t xml:space="preserve">but, </w:t>
      </w:r>
      <w:r w:rsidRPr="00DC16EC">
        <w:rPr>
          <w:rFonts w:ascii="Century Gothic" w:hAnsi="Century Gothic" w:cs="Arial"/>
          <w:color w:val="auto"/>
          <w:sz w:val="20"/>
          <w:szCs w:val="20"/>
          <w:lang w:val="en-AU"/>
        </w:rPr>
        <w:t>which directly reach young people</w:t>
      </w:r>
      <w:r w:rsidR="00C352BE" w:rsidRPr="00DC16EC">
        <w:rPr>
          <w:rFonts w:ascii="Century Gothic" w:hAnsi="Century Gothic" w:cs="Arial"/>
          <w:color w:val="auto"/>
          <w:sz w:val="20"/>
          <w:szCs w:val="20"/>
          <w:lang w:val="en-AU"/>
        </w:rPr>
        <w:t xml:space="preserve"> with compelling conversations</w:t>
      </w:r>
      <w:r w:rsidRPr="00DC16EC">
        <w:rPr>
          <w:rFonts w:ascii="Century Gothic" w:hAnsi="Century Gothic" w:cs="Arial"/>
          <w:color w:val="auto"/>
          <w:sz w:val="20"/>
          <w:szCs w:val="20"/>
          <w:lang w:val="en-AU"/>
        </w:rPr>
        <w:t xml:space="preserve">. </w:t>
      </w:r>
    </w:p>
    <w:p w14:paraId="0A44A984" w14:textId="16F3632B" w:rsidR="003B0822" w:rsidRPr="001D64B3" w:rsidRDefault="009729A2"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lastRenderedPageBreak/>
        <w:t>…but there are hundreds and millions of influencers who are female who are hating on men and it’s okay to do that, and there’s no statement or debate about that.</w:t>
      </w:r>
      <w:r w:rsidR="003B0822" w:rsidRPr="001D64B3">
        <w:rPr>
          <w:rFonts w:ascii="Century Gothic" w:hAnsi="Century Gothic" w:cs="Arial"/>
          <w:color w:val="802800" w:themeColor="accent5" w:themeShade="80"/>
          <w:sz w:val="20"/>
          <w:szCs w:val="20"/>
          <w:lang w:val="en-AU"/>
        </w:rPr>
        <w:t xml:space="preserve"> (Male, 15 -17)</w:t>
      </w:r>
    </w:p>
    <w:p w14:paraId="17F8F6B0" w14:textId="277B6D66" w:rsidR="00A0366F" w:rsidRPr="001D64B3" w:rsidRDefault="009729A2"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 xml:space="preserve"> I think it’s </w:t>
      </w:r>
      <w:proofErr w:type="gramStart"/>
      <w:r w:rsidRPr="001D64B3">
        <w:rPr>
          <w:rFonts w:ascii="Century Gothic" w:hAnsi="Century Gothic" w:cs="Arial"/>
          <w:color w:val="802800" w:themeColor="accent5" w:themeShade="80"/>
          <w:sz w:val="20"/>
          <w:szCs w:val="20"/>
          <w:lang w:val="en-AU"/>
        </w:rPr>
        <w:t>pretty harsh</w:t>
      </w:r>
      <w:proofErr w:type="gramEnd"/>
      <w:r w:rsidRPr="001D64B3">
        <w:rPr>
          <w:rFonts w:ascii="Century Gothic" w:hAnsi="Century Gothic" w:cs="Arial"/>
          <w:color w:val="802800" w:themeColor="accent5" w:themeShade="80"/>
          <w:sz w:val="20"/>
          <w:szCs w:val="20"/>
          <w:lang w:val="en-AU"/>
        </w:rPr>
        <w:t>... Andrew Tate does say some terrible things…but a lot of things he says are true, and women are doing the same thing with men, so why is that not being said?</w:t>
      </w:r>
      <w:r w:rsidR="001D64B3" w:rsidRPr="001D64B3">
        <w:rPr>
          <w:rFonts w:ascii="Century Gothic" w:hAnsi="Century Gothic" w:cs="Arial"/>
          <w:color w:val="802800" w:themeColor="accent5" w:themeShade="80"/>
          <w:sz w:val="20"/>
          <w:szCs w:val="20"/>
          <w:lang w:val="en-AU"/>
        </w:rPr>
        <w:t xml:space="preserve"> </w:t>
      </w:r>
      <w:r w:rsidRPr="001D64B3">
        <w:rPr>
          <w:rFonts w:ascii="Century Gothic" w:hAnsi="Century Gothic" w:cs="Arial"/>
          <w:color w:val="802800" w:themeColor="accent5" w:themeShade="80"/>
          <w:sz w:val="20"/>
          <w:szCs w:val="20"/>
          <w:lang w:val="en-AU"/>
        </w:rPr>
        <w:t>(Male, 15 -17)</w:t>
      </w:r>
    </w:p>
    <w:p w14:paraId="271E2066" w14:textId="77777777" w:rsidR="002F6D68" w:rsidRPr="00DC16EC" w:rsidRDefault="002F6D68" w:rsidP="009729A2">
      <w:pPr>
        <w:pStyle w:val="KTRMaintext"/>
        <w:ind w:left="1440"/>
        <w:jc w:val="right"/>
        <w:rPr>
          <w:rFonts w:ascii="Century Gothic" w:hAnsi="Century Gothic" w:cs="Arial"/>
          <w:i/>
          <w:iCs/>
          <w:color w:val="auto"/>
          <w:sz w:val="20"/>
          <w:szCs w:val="20"/>
          <w:lang w:val="en-AU"/>
        </w:rPr>
      </w:pPr>
    </w:p>
    <w:p w14:paraId="494D8E8A" w14:textId="4CA31C38" w:rsidR="0013644D" w:rsidRPr="00DC16EC" w:rsidRDefault="0013644D" w:rsidP="00A62294">
      <w:pPr>
        <w:pStyle w:val="Heading3"/>
      </w:pPr>
      <w:bookmarkStart w:id="33" w:name="_Toc144739691"/>
      <w:bookmarkStart w:id="34" w:name="_Toc164780593"/>
      <w:r w:rsidRPr="00DC16EC">
        <w:t>3.</w:t>
      </w:r>
      <w:r w:rsidR="00BF5182" w:rsidRPr="00DC16EC">
        <w:t>2</w:t>
      </w:r>
      <w:r w:rsidRPr="00DC16EC">
        <w:t>.3 The ‘</w:t>
      </w:r>
      <w:r w:rsidR="00A05FA2" w:rsidRPr="00DC16EC">
        <w:t>c</w:t>
      </w:r>
      <w:r w:rsidRPr="00DC16EC">
        <w:t xml:space="preserve">annibalisation’ of </w:t>
      </w:r>
      <w:r w:rsidR="00A05FA2" w:rsidRPr="00DC16EC">
        <w:t>o</w:t>
      </w:r>
      <w:r w:rsidRPr="00DC16EC">
        <w:t xml:space="preserve">ther </w:t>
      </w:r>
      <w:r w:rsidR="00A05FA2" w:rsidRPr="00DC16EC">
        <w:t>i</w:t>
      </w:r>
      <w:r w:rsidRPr="00DC16EC">
        <w:t>ssues</w:t>
      </w:r>
      <w:bookmarkEnd w:id="33"/>
      <w:bookmarkEnd w:id="34"/>
    </w:p>
    <w:p w14:paraId="73DC3344" w14:textId="007BC8EB" w:rsidR="00A0366F" w:rsidRPr="00DC16EC" w:rsidRDefault="00A0366F"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w:t>
      </w:r>
      <w:r w:rsidR="00A05FA2" w:rsidRPr="00DC16EC">
        <w:rPr>
          <w:rFonts w:ascii="Century Gothic" w:hAnsi="Century Gothic" w:cs="Arial"/>
          <w:color w:val="auto"/>
          <w:sz w:val="20"/>
          <w:szCs w:val="20"/>
          <w:lang w:val="en-AU"/>
        </w:rPr>
        <w:t xml:space="preserve">Stages </w:t>
      </w:r>
      <w:r w:rsidRPr="00DC16EC">
        <w:rPr>
          <w:rFonts w:ascii="Century Gothic" w:hAnsi="Century Gothic" w:cs="Arial"/>
          <w:color w:val="auto"/>
          <w:sz w:val="20"/>
          <w:szCs w:val="20"/>
          <w:lang w:val="en-AU"/>
        </w:rPr>
        <w:t>1-4 (2015-202</w:t>
      </w:r>
      <w:r w:rsidR="00D005C9" w:rsidRPr="00DC16EC">
        <w:rPr>
          <w:rFonts w:ascii="Century Gothic" w:hAnsi="Century Gothic" w:cs="Arial"/>
          <w:color w:val="auto"/>
          <w:sz w:val="20"/>
          <w:szCs w:val="20"/>
          <w:lang w:val="en-AU"/>
        </w:rPr>
        <w:t>2</w:t>
      </w:r>
      <w:r w:rsidRPr="00DC16EC">
        <w:rPr>
          <w:rFonts w:ascii="Century Gothic" w:hAnsi="Century Gothic" w:cs="Arial"/>
          <w:color w:val="auto"/>
          <w:sz w:val="20"/>
          <w:szCs w:val="20"/>
          <w:lang w:val="en-AU"/>
        </w:rPr>
        <w:t>)</w:t>
      </w:r>
      <w:r w:rsidR="00A05FA2" w:rsidRPr="00DC16EC">
        <w:rPr>
          <w:rFonts w:ascii="Century Gothic" w:hAnsi="Century Gothic" w:cs="Arial"/>
          <w:color w:val="auto"/>
          <w:sz w:val="20"/>
          <w:szCs w:val="20"/>
          <w:lang w:val="en-AU"/>
        </w:rPr>
        <w:t xml:space="preserve">, the focus on violence against women </w:t>
      </w:r>
      <w:r w:rsidR="00D005C9" w:rsidRPr="00DC16EC">
        <w:rPr>
          <w:rFonts w:ascii="Century Gothic" w:hAnsi="Century Gothic" w:cs="Arial"/>
          <w:color w:val="auto"/>
          <w:sz w:val="20"/>
          <w:szCs w:val="20"/>
          <w:lang w:val="en-AU"/>
        </w:rPr>
        <w:t xml:space="preserve">– as described by the community - </w:t>
      </w:r>
      <w:r w:rsidR="00A05FA2" w:rsidRPr="00DC16EC">
        <w:rPr>
          <w:rFonts w:ascii="Century Gothic" w:hAnsi="Century Gothic" w:cs="Arial"/>
          <w:color w:val="auto"/>
          <w:sz w:val="20"/>
          <w:szCs w:val="20"/>
          <w:lang w:val="en-AU"/>
        </w:rPr>
        <w:t>was</w:t>
      </w:r>
      <w:r w:rsidRPr="00DC16EC">
        <w:rPr>
          <w:rFonts w:ascii="Century Gothic" w:hAnsi="Century Gothic" w:cs="Arial"/>
          <w:color w:val="auto"/>
          <w:sz w:val="20"/>
          <w:szCs w:val="20"/>
          <w:lang w:val="en-AU"/>
        </w:rPr>
        <w:t>:</w:t>
      </w:r>
    </w:p>
    <w:p w14:paraId="0E536B51" w14:textId="7620086F" w:rsidR="00A05FA2" w:rsidRPr="00DC16EC" w:rsidRDefault="00E344DC" w:rsidP="00DA0C63">
      <w:pPr>
        <w:pStyle w:val="KTRMaintext"/>
        <w:numPr>
          <w:ilvl w:val="0"/>
          <w:numId w:val="8"/>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S</w:t>
      </w:r>
      <w:r w:rsidR="009336BA" w:rsidRPr="00DC16EC">
        <w:rPr>
          <w:rFonts w:ascii="Century Gothic" w:hAnsi="Century Gothic" w:cs="Arial"/>
          <w:b/>
          <w:bCs/>
          <w:color w:val="auto"/>
          <w:sz w:val="20"/>
          <w:szCs w:val="20"/>
          <w:lang w:val="en-AU"/>
        </w:rPr>
        <w:t>ingular</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A05FA2" w:rsidRPr="00DC16EC">
        <w:rPr>
          <w:rFonts w:ascii="Century Gothic" w:hAnsi="Century Gothic" w:cs="Arial"/>
          <w:color w:val="auto"/>
          <w:sz w:val="20"/>
          <w:szCs w:val="20"/>
          <w:lang w:val="en-AU"/>
        </w:rPr>
        <w:t xml:space="preserve">The topic of violence against women </w:t>
      </w:r>
      <w:r w:rsidR="00C352BE" w:rsidRPr="00DC16EC">
        <w:rPr>
          <w:rFonts w:ascii="Century Gothic" w:hAnsi="Century Gothic" w:cs="Arial"/>
          <w:color w:val="auto"/>
          <w:sz w:val="20"/>
          <w:szCs w:val="20"/>
          <w:lang w:val="en-AU"/>
        </w:rPr>
        <w:t xml:space="preserve">did not appear to be interlinked </w:t>
      </w:r>
      <w:r w:rsidR="007106FF" w:rsidRPr="00DC16EC">
        <w:rPr>
          <w:rFonts w:ascii="Century Gothic" w:hAnsi="Century Gothic" w:cs="Arial"/>
          <w:color w:val="auto"/>
          <w:sz w:val="20"/>
          <w:szCs w:val="20"/>
          <w:lang w:val="en-AU"/>
        </w:rPr>
        <w:t xml:space="preserve">with other related topics. </w:t>
      </w:r>
    </w:p>
    <w:p w14:paraId="39F68E6F" w14:textId="34505936" w:rsidR="009336BA" w:rsidRPr="00DC16EC" w:rsidRDefault="00E344DC" w:rsidP="00DA0C63">
      <w:pPr>
        <w:pStyle w:val="KTRMaintext"/>
        <w:numPr>
          <w:ilvl w:val="0"/>
          <w:numId w:val="8"/>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 xml:space="preserve">Supported by the emergence of </w:t>
      </w:r>
      <w:r w:rsidR="00D005C9" w:rsidRPr="00DC16EC">
        <w:rPr>
          <w:rFonts w:ascii="Century Gothic" w:hAnsi="Century Gothic" w:cs="Arial"/>
          <w:b/>
          <w:bCs/>
          <w:color w:val="auto"/>
          <w:sz w:val="20"/>
          <w:szCs w:val="20"/>
          <w:lang w:val="en-AU"/>
        </w:rPr>
        <w:t>social movements</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9336BA" w:rsidRPr="00DC16EC">
        <w:rPr>
          <w:rFonts w:ascii="Century Gothic" w:hAnsi="Century Gothic" w:cs="Arial"/>
          <w:color w:val="auto"/>
          <w:sz w:val="20"/>
          <w:szCs w:val="20"/>
          <w:lang w:val="en-AU"/>
        </w:rPr>
        <w:t xml:space="preserve"> Social movements </w:t>
      </w:r>
      <w:r w:rsidR="007106FF" w:rsidRPr="00DC16EC">
        <w:rPr>
          <w:rFonts w:ascii="Century Gothic" w:hAnsi="Century Gothic" w:cs="Arial"/>
          <w:color w:val="auto"/>
          <w:sz w:val="20"/>
          <w:szCs w:val="20"/>
          <w:lang w:val="en-AU"/>
        </w:rPr>
        <w:t xml:space="preserve">such as #metoo helped </w:t>
      </w:r>
      <w:r w:rsidR="009336BA" w:rsidRPr="00DC16EC">
        <w:rPr>
          <w:rFonts w:ascii="Century Gothic" w:hAnsi="Century Gothic" w:cs="Arial"/>
          <w:color w:val="auto"/>
          <w:sz w:val="20"/>
          <w:szCs w:val="20"/>
          <w:lang w:val="en-AU"/>
        </w:rPr>
        <w:t>propel the issue</w:t>
      </w:r>
      <w:r w:rsidR="007106FF" w:rsidRPr="00DC16EC">
        <w:rPr>
          <w:rFonts w:ascii="Century Gothic" w:hAnsi="Century Gothic" w:cs="Arial"/>
          <w:color w:val="auto"/>
          <w:sz w:val="20"/>
          <w:szCs w:val="20"/>
          <w:lang w:val="en-AU"/>
        </w:rPr>
        <w:t xml:space="preserve"> into the community narrative</w:t>
      </w:r>
      <w:r w:rsidR="00C352BE" w:rsidRPr="00DC16EC">
        <w:rPr>
          <w:rFonts w:ascii="Century Gothic" w:hAnsi="Century Gothic" w:cs="Arial"/>
          <w:color w:val="auto"/>
          <w:sz w:val="20"/>
          <w:szCs w:val="20"/>
          <w:lang w:val="en-AU"/>
        </w:rPr>
        <w:t xml:space="preserve"> and created a broader understanding of its impact on victims and survivors</w:t>
      </w:r>
      <w:r w:rsidR="007106FF" w:rsidRPr="00DC16EC">
        <w:rPr>
          <w:rFonts w:ascii="Century Gothic" w:hAnsi="Century Gothic" w:cs="Arial"/>
          <w:color w:val="auto"/>
          <w:sz w:val="20"/>
          <w:szCs w:val="20"/>
          <w:lang w:val="en-AU"/>
        </w:rPr>
        <w:t xml:space="preserve">.  </w:t>
      </w:r>
    </w:p>
    <w:p w14:paraId="42C31E4D" w14:textId="55DE0F9E" w:rsidR="009336BA" w:rsidRPr="00DC16EC" w:rsidRDefault="00E344DC" w:rsidP="00DA0C63">
      <w:pPr>
        <w:pStyle w:val="KTRMaintext"/>
        <w:numPr>
          <w:ilvl w:val="0"/>
          <w:numId w:val="8"/>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Supported by high profile cases</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9336BA" w:rsidRPr="00DC16EC">
        <w:rPr>
          <w:rFonts w:ascii="Century Gothic" w:hAnsi="Century Gothic" w:cs="Arial"/>
          <w:color w:val="auto"/>
          <w:sz w:val="20"/>
          <w:szCs w:val="20"/>
          <w:lang w:val="en-AU"/>
        </w:rPr>
        <w:t xml:space="preserve"> High profile cases </w:t>
      </w:r>
      <w:r w:rsidR="007106FF" w:rsidRPr="00DC16EC">
        <w:rPr>
          <w:rFonts w:ascii="Century Gothic" w:hAnsi="Century Gothic" w:cs="Arial"/>
          <w:color w:val="auto"/>
          <w:sz w:val="20"/>
          <w:szCs w:val="20"/>
          <w:lang w:val="en-AU"/>
        </w:rPr>
        <w:t xml:space="preserve">were prosecuted and resolved, with perpetrator outcomes </w:t>
      </w:r>
      <w:r w:rsidR="009336BA" w:rsidRPr="00DC16EC">
        <w:rPr>
          <w:rFonts w:ascii="Century Gothic" w:hAnsi="Century Gothic" w:cs="Arial"/>
          <w:color w:val="auto"/>
          <w:sz w:val="20"/>
          <w:szCs w:val="20"/>
          <w:lang w:val="en-AU"/>
        </w:rPr>
        <w:t xml:space="preserve">‘known’ </w:t>
      </w:r>
      <w:r w:rsidR="007106FF" w:rsidRPr="00DC16EC">
        <w:rPr>
          <w:rFonts w:ascii="Century Gothic" w:hAnsi="Century Gothic" w:cs="Arial"/>
          <w:color w:val="auto"/>
          <w:sz w:val="20"/>
          <w:szCs w:val="20"/>
          <w:lang w:val="en-AU"/>
        </w:rPr>
        <w:t xml:space="preserve">and reported in the media.  </w:t>
      </w:r>
    </w:p>
    <w:p w14:paraId="787E0583" w14:textId="7524760A" w:rsidR="00A0366F" w:rsidRPr="00DC16EC" w:rsidRDefault="00E344DC" w:rsidP="00DA0C63">
      <w:pPr>
        <w:pStyle w:val="KTRMaintext"/>
        <w:numPr>
          <w:ilvl w:val="0"/>
          <w:numId w:val="8"/>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 xml:space="preserve">Associated with prosecution for </w:t>
      </w:r>
      <w:r w:rsidR="009336BA" w:rsidRPr="00DC16EC">
        <w:rPr>
          <w:rFonts w:ascii="Century Gothic" w:hAnsi="Century Gothic" w:cs="Arial"/>
          <w:b/>
          <w:bCs/>
          <w:color w:val="auto"/>
          <w:sz w:val="20"/>
          <w:szCs w:val="20"/>
          <w:lang w:val="en-AU"/>
        </w:rPr>
        <w:t>‘violence’</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9336BA" w:rsidRPr="00DC16EC">
        <w:rPr>
          <w:rFonts w:ascii="Century Gothic" w:hAnsi="Century Gothic" w:cs="Arial"/>
          <w:color w:val="auto"/>
          <w:sz w:val="20"/>
          <w:szCs w:val="20"/>
          <w:lang w:val="en-AU"/>
        </w:rPr>
        <w:t xml:space="preserve"> </w:t>
      </w:r>
      <w:r w:rsidR="00D005C9" w:rsidRPr="00DC16EC">
        <w:rPr>
          <w:rFonts w:ascii="Century Gothic" w:hAnsi="Century Gothic" w:cs="Arial"/>
          <w:color w:val="auto"/>
          <w:sz w:val="20"/>
          <w:szCs w:val="20"/>
          <w:lang w:val="en-AU"/>
        </w:rPr>
        <w:t>Media reported c</w:t>
      </w:r>
      <w:r w:rsidR="009336BA" w:rsidRPr="00DC16EC">
        <w:rPr>
          <w:rFonts w:ascii="Century Gothic" w:hAnsi="Century Gothic" w:cs="Arial"/>
          <w:color w:val="auto"/>
          <w:sz w:val="20"/>
          <w:szCs w:val="20"/>
          <w:lang w:val="en-AU"/>
        </w:rPr>
        <w:t xml:space="preserve">ases </w:t>
      </w:r>
      <w:r w:rsidR="00D005C9" w:rsidRPr="00DC16EC">
        <w:rPr>
          <w:rFonts w:ascii="Century Gothic" w:hAnsi="Century Gothic" w:cs="Arial"/>
          <w:color w:val="auto"/>
          <w:sz w:val="20"/>
          <w:szCs w:val="20"/>
          <w:lang w:val="en-AU"/>
        </w:rPr>
        <w:t xml:space="preserve">focussed on the </w:t>
      </w:r>
      <w:r w:rsidR="009336BA" w:rsidRPr="00DC16EC">
        <w:rPr>
          <w:rFonts w:ascii="Century Gothic" w:hAnsi="Century Gothic" w:cs="Arial"/>
          <w:color w:val="auto"/>
          <w:sz w:val="20"/>
          <w:szCs w:val="20"/>
          <w:lang w:val="en-AU"/>
        </w:rPr>
        <w:t>violence perpetrated</w:t>
      </w:r>
      <w:r w:rsidR="00D005C9" w:rsidRPr="00DC16EC">
        <w:rPr>
          <w:rFonts w:ascii="Century Gothic" w:hAnsi="Century Gothic" w:cs="Arial"/>
          <w:color w:val="auto"/>
          <w:sz w:val="20"/>
          <w:szCs w:val="20"/>
          <w:lang w:val="en-AU"/>
        </w:rPr>
        <w:t xml:space="preserve">.  </w:t>
      </w:r>
    </w:p>
    <w:p w14:paraId="15A6756B" w14:textId="02EA6503" w:rsidR="00A0366F" w:rsidRPr="00DC16EC" w:rsidRDefault="00E344DC"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stage </w:t>
      </w:r>
      <w:r w:rsidR="00A0366F" w:rsidRPr="00DC16EC">
        <w:rPr>
          <w:rFonts w:ascii="Century Gothic" w:hAnsi="Century Gothic" w:cs="Arial"/>
          <w:color w:val="auto"/>
          <w:sz w:val="20"/>
          <w:szCs w:val="20"/>
          <w:lang w:val="en-AU"/>
        </w:rPr>
        <w:t>5 (2023)</w:t>
      </w:r>
      <w:r w:rsidR="00D005C9" w:rsidRPr="00DC16EC">
        <w:rPr>
          <w:rFonts w:ascii="Century Gothic" w:hAnsi="Century Gothic" w:cs="Arial"/>
          <w:color w:val="auto"/>
          <w:sz w:val="20"/>
          <w:szCs w:val="20"/>
          <w:lang w:val="en-AU"/>
        </w:rPr>
        <w:t xml:space="preserve">, the focus on violence against women – as described by the community - </w:t>
      </w:r>
      <w:r w:rsidR="00C352BE" w:rsidRPr="00DC16EC">
        <w:rPr>
          <w:rFonts w:ascii="Century Gothic" w:hAnsi="Century Gothic" w:cs="Arial"/>
          <w:color w:val="auto"/>
          <w:sz w:val="20"/>
          <w:szCs w:val="20"/>
          <w:lang w:val="en-AU"/>
        </w:rPr>
        <w:t>appears</w:t>
      </w:r>
      <w:r w:rsidR="00A0366F" w:rsidRPr="00DC16EC">
        <w:rPr>
          <w:rFonts w:ascii="Century Gothic" w:hAnsi="Century Gothic" w:cs="Arial"/>
          <w:color w:val="auto"/>
          <w:sz w:val="20"/>
          <w:szCs w:val="20"/>
          <w:lang w:val="en-AU"/>
        </w:rPr>
        <w:t>:</w:t>
      </w:r>
    </w:p>
    <w:p w14:paraId="2AE80171" w14:textId="1BD1627F" w:rsidR="009336BA" w:rsidRPr="00DC16EC" w:rsidRDefault="00E344DC" w:rsidP="00DA0C63">
      <w:pPr>
        <w:pStyle w:val="KTRMaintext"/>
        <w:numPr>
          <w:ilvl w:val="0"/>
          <w:numId w:val="11"/>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M</w:t>
      </w:r>
      <w:r w:rsidR="009336BA" w:rsidRPr="00DC16EC">
        <w:rPr>
          <w:rFonts w:ascii="Century Gothic" w:hAnsi="Century Gothic" w:cs="Arial"/>
          <w:b/>
          <w:bCs/>
          <w:color w:val="auto"/>
          <w:sz w:val="20"/>
          <w:szCs w:val="20"/>
          <w:lang w:val="en-AU"/>
        </w:rPr>
        <w:t>ulti-dimensional</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9336BA" w:rsidRPr="00DC16EC">
        <w:rPr>
          <w:rFonts w:ascii="Century Gothic" w:hAnsi="Century Gothic" w:cs="Arial"/>
          <w:color w:val="auto"/>
          <w:sz w:val="20"/>
          <w:szCs w:val="20"/>
          <w:lang w:val="en-AU"/>
        </w:rPr>
        <w:t xml:space="preserve"> </w:t>
      </w:r>
      <w:r w:rsidR="00D005C9" w:rsidRPr="00DC16EC">
        <w:rPr>
          <w:rFonts w:ascii="Century Gothic" w:hAnsi="Century Gothic" w:cs="Arial"/>
          <w:color w:val="auto"/>
          <w:sz w:val="20"/>
          <w:szCs w:val="20"/>
          <w:lang w:val="en-AU"/>
        </w:rPr>
        <w:t xml:space="preserve">When referencing disrespect and violence against women, there are multiple associations with topics </w:t>
      </w:r>
      <w:r w:rsidR="00C352BE" w:rsidRPr="00DC16EC">
        <w:rPr>
          <w:rFonts w:ascii="Century Gothic" w:hAnsi="Century Gothic" w:cs="Arial"/>
          <w:color w:val="auto"/>
          <w:sz w:val="20"/>
          <w:szCs w:val="20"/>
          <w:lang w:val="en-AU"/>
        </w:rPr>
        <w:t xml:space="preserve">which the community </w:t>
      </w:r>
      <w:r w:rsidR="00D005C9" w:rsidRPr="00DC16EC">
        <w:rPr>
          <w:rFonts w:ascii="Century Gothic" w:hAnsi="Century Gothic" w:cs="Arial"/>
          <w:color w:val="auto"/>
          <w:sz w:val="20"/>
          <w:szCs w:val="20"/>
          <w:lang w:val="en-AU"/>
        </w:rPr>
        <w:t>consider related</w:t>
      </w:r>
      <w:r w:rsidR="00C352BE" w:rsidRPr="00DC16EC">
        <w:rPr>
          <w:rFonts w:ascii="Century Gothic" w:hAnsi="Century Gothic" w:cs="Arial"/>
          <w:color w:val="auto"/>
          <w:sz w:val="20"/>
          <w:szCs w:val="20"/>
          <w:lang w:val="en-AU"/>
        </w:rPr>
        <w:t xml:space="preserve">.  These includes topics </w:t>
      </w:r>
      <w:r w:rsidR="00D005C9" w:rsidRPr="00DC16EC">
        <w:rPr>
          <w:rFonts w:ascii="Century Gothic" w:hAnsi="Century Gothic" w:cs="Arial"/>
          <w:color w:val="auto"/>
          <w:sz w:val="20"/>
          <w:szCs w:val="20"/>
          <w:lang w:val="en-AU"/>
        </w:rPr>
        <w:t xml:space="preserve">such as </w:t>
      </w:r>
      <w:r w:rsidR="009336BA" w:rsidRPr="00DC16EC">
        <w:rPr>
          <w:rFonts w:ascii="Century Gothic" w:hAnsi="Century Gothic" w:cs="Arial"/>
          <w:color w:val="auto"/>
          <w:sz w:val="20"/>
          <w:szCs w:val="20"/>
          <w:lang w:val="en-AU"/>
        </w:rPr>
        <w:t xml:space="preserve">gender equality, </w:t>
      </w:r>
      <w:r w:rsidR="008E425A" w:rsidRPr="00DC16EC">
        <w:rPr>
          <w:rFonts w:ascii="Century Gothic" w:hAnsi="Century Gothic" w:cs="Arial"/>
          <w:color w:val="auto"/>
          <w:sz w:val="20"/>
          <w:szCs w:val="20"/>
          <w:lang w:val="en-AU"/>
        </w:rPr>
        <w:t>LGBTQIA+</w:t>
      </w:r>
      <w:r w:rsidRPr="00DC16EC">
        <w:rPr>
          <w:rFonts w:ascii="Century Gothic" w:hAnsi="Century Gothic" w:cs="Arial"/>
          <w:color w:val="auto"/>
          <w:sz w:val="20"/>
          <w:szCs w:val="20"/>
          <w:lang w:val="en-AU"/>
        </w:rPr>
        <w:t xml:space="preserve"> rights</w:t>
      </w:r>
      <w:r w:rsidR="009336BA" w:rsidRPr="00DC16EC">
        <w:rPr>
          <w:rFonts w:ascii="Century Gothic" w:hAnsi="Century Gothic" w:cs="Arial"/>
          <w:color w:val="auto"/>
          <w:sz w:val="20"/>
          <w:szCs w:val="20"/>
          <w:lang w:val="en-AU"/>
        </w:rPr>
        <w:t>, re-writing children’s books, gender pay gaps</w:t>
      </w:r>
      <w:r w:rsidR="00C352BE" w:rsidRPr="00DC16EC">
        <w:rPr>
          <w:rFonts w:ascii="Century Gothic" w:hAnsi="Century Gothic" w:cs="Arial"/>
          <w:color w:val="auto"/>
          <w:sz w:val="20"/>
          <w:szCs w:val="20"/>
          <w:lang w:val="en-AU"/>
        </w:rPr>
        <w:t xml:space="preserve"> etc</w:t>
      </w:r>
      <w:r w:rsidR="00D005C9" w:rsidRPr="00DC16EC">
        <w:rPr>
          <w:rFonts w:ascii="Century Gothic" w:hAnsi="Century Gothic" w:cs="Arial"/>
          <w:color w:val="auto"/>
          <w:sz w:val="20"/>
          <w:szCs w:val="20"/>
          <w:lang w:val="en-AU"/>
        </w:rPr>
        <w:t xml:space="preserve">.  This reduces the ability for the topic of violence against women to stand alone as a singular topic of focus. </w:t>
      </w:r>
    </w:p>
    <w:p w14:paraId="5ACA1630" w14:textId="46D84830" w:rsidR="00D005C9" w:rsidRPr="00DC16EC" w:rsidRDefault="00E344DC" w:rsidP="00DA0C63">
      <w:pPr>
        <w:pStyle w:val="KTRMaintext"/>
        <w:numPr>
          <w:ilvl w:val="0"/>
          <w:numId w:val="11"/>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Detrimental impacts of social media movements</w:t>
      </w:r>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9336BA" w:rsidRPr="00DC16EC">
        <w:rPr>
          <w:rFonts w:ascii="Century Gothic" w:hAnsi="Century Gothic" w:cs="Arial"/>
          <w:color w:val="auto"/>
          <w:sz w:val="20"/>
          <w:szCs w:val="20"/>
          <w:lang w:val="en-AU"/>
        </w:rPr>
        <w:t xml:space="preserve"> </w:t>
      </w:r>
      <w:r w:rsidR="00D005C9" w:rsidRPr="00DC16EC">
        <w:rPr>
          <w:rFonts w:ascii="Century Gothic" w:hAnsi="Century Gothic" w:cs="Arial"/>
          <w:color w:val="auto"/>
          <w:sz w:val="20"/>
          <w:szCs w:val="20"/>
          <w:lang w:val="en-AU"/>
        </w:rPr>
        <w:t>While social movements such as #metoo had an initial positive influence</w:t>
      </w:r>
      <w:r w:rsidRPr="00DC16EC">
        <w:rPr>
          <w:rFonts w:ascii="Century Gothic" w:hAnsi="Century Gothic" w:cs="Arial"/>
          <w:color w:val="auto"/>
          <w:sz w:val="20"/>
          <w:szCs w:val="20"/>
          <w:lang w:val="en-AU"/>
        </w:rPr>
        <w:t xml:space="preserve"> (during stages 1-4)</w:t>
      </w:r>
      <w:r w:rsidR="00D005C9" w:rsidRPr="00DC16EC">
        <w:rPr>
          <w:rFonts w:ascii="Century Gothic" w:hAnsi="Century Gothic" w:cs="Arial"/>
          <w:color w:val="auto"/>
          <w:sz w:val="20"/>
          <w:szCs w:val="20"/>
          <w:lang w:val="en-AU"/>
        </w:rPr>
        <w:t xml:space="preserve">, community conversations around their merit and impact have since divided.  Many now </w:t>
      </w:r>
      <w:r w:rsidR="000F41C6" w:rsidRPr="00DC16EC">
        <w:rPr>
          <w:rFonts w:ascii="Century Gothic" w:hAnsi="Century Gothic" w:cs="Arial"/>
          <w:color w:val="auto"/>
          <w:sz w:val="20"/>
          <w:szCs w:val="20"/>
          <w:lang w:val="en-AU"/>
        </w:rPr>
        <w:t>associate such movements with perceptions of ‘false accusations’</w:t>
      </w:r>
      <w:r w:rsidR="00C352BE" w:rsidRPr="00DC16EC">
        <w:rPr>
          <w:rFonts w:ascii="Century Gothic" w:hAnsi="Century Gothic" w:cs="Arial"/>
          <w:color w:val="auto"/>
          <w:sz w:val="20"/>
          <w:szCs w:val="20"/>
          <w:lang w:val="en-AU"/>
        </w:rPr>
        <w:t xml:space="preserve"> and </w:t>
      </w:r>
      <w:r w:rsidR="002C600C" w:rsidRPr="00DC16EC">
        <w:rPr>
          <w:rFonts w:ascii="Century Gothic" w:hAnsi="Century Gothic" w:cs="Arial"/>
          <w:color w:val="auto"/>
          <w:sz w:val="20"/>
          <w:szCs w:val="20"/>
          <w:lang w:val="en-AU"/>
        </w:rPr>
        <w:t xml:space="preserve">being </w:t>
      </w:r>
      <w:r w:rsidR="00C352BE" w:rsidRPr="00DC16EC">
        <w:rPr>
          <w:rFonts w:ascii="Century Gothic" w:hAnsi="Century Gothic" w:cs="Arial"/>
          <w:color w:val="auto"/>
          <w:sz w:val="20"/>
          <w:szCs w:val="20"/>
          <w:lang w:val="en-AU"/>
        </w:rPr>
        <w:t>divisive, rather than unifying</w:t>
      </w:r>
      <w:r w:rsidR="000F41C6" w:rsidRPr="00DC16EC">
        <w:rPr>
          <w:rFonts w:ascii="Century Gothic" w:hAnsi="Century Gothic" w:cs="Arial"/>
          <w:color w:val="auto"/>
          <w:sz w:val="20"/>
          <w:szCs w:val="20"/>
          <w:lang w:val="en-AU"/>
        </w:rPr>
        <w:t xml:space="preserve">. </w:t>
      </w:r>
    </w:p>
    <w:p w14:paraId="13AE4605" w14:textId="3F2B2CE7" w:rsidR="009336BA" w:rsidRPr="00DC16EC" w:rsidRDefault="00E344DC" w:rsidP="00DA0C63">
      <w:pPr>
        <w:pStyle w:val="KTRMaintext"/>
        <w:numPr>
          <w:ilvl w:val="0"/>
          <w:numId w:val="11"/>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H</w:t>
      </w:r>
      <w:r w:rsidR="009336BA" w:rsidRPr="00DC16EC">
        <w:rPr>
          <w:rFonts w:ascii="Century Gothic" w:hAnsi="Century Gothic" w:cs="Arial"/>
          <w:b/>
          <w:bCs/>
          <w:color w:val="auto"/>
          <w:sz w:val="20"/>
          <w:szCs w:val="20"/>
          <w:lang w:val="en-AU"/>
        </w:rPr>
        <w:t xml:space="preserve">igh profile </w:t>
      </w:r>
      <w:r w:rsidR="002D0503" w:rsidRPr="00DC16EC">
        <w:rPr>
          <w:rFonts w:ascii="Century Gothic" w:hAnsi="Century Gothic" w:cs="Arial"/>
          <w:b/>
          <w:bCs/>
          <w:color w:val="auto"/>
          <w:sz w:val="20"/>
          <w:szCs w:val="20"/>
          <w:lang w:val="en-AU"/>
        </w:rPr>
        <w:t xml:space="preserve">cases with </w:t>
      </w:r>
      <w:r w:rsidR="009336BA" w:rsidRPr="00DC16EC">
        <w:rPr>
          <w:rFonts w:ascii="Century Gothic" w:hAnsi="Century Gothic" w:cs="Arial"/>
          <w:b/>
          <w:bCs/>
          <w:color w:val="auto"/>
          <w:sz w:val="20"/>
          <w:szCs w:val="20"/>
          <w:lang w:val="en-AU"/>
        </w:rPr>
        <w:t>inconclusive</w:t>
      </w:r>
      <w:r w:rsidR="00D77B41" w:rsidRPr="00DC16EC">
        <w:rPr>
          <w:rFonts w:ascii="Century Gothic" w:hAnsi="Century Gothic" w:cs="Arial"/>
          <w:b/>
          <w:bCs/>
          <w:color w:val="auto"/>
          <w:sz w:val="20"/>
          <w:szCs w:val="20"/>
          <w:lang w:val="en-AU"/>
        </w:rPr>
        <w:t>, ‘regressive’</w:t>
      </w:r>
      <w:r w:rsidR="009336BA" w:rsidRPr="00DC16EC">
        <w:rPr>
          <w:rFonts w:ascii="Century Gothic" w:hAnsi="Century Gothic" w:cs="Arial"/>
          <w:b/>
          <w:bCs/>
          <w:color w:val="auto"/>
          <w:sz w:val="20"/>
          <w:szCs w:val="20"/>
          <w:lang w:val="en-AU"/>
        </w:rPr>
        <w:t xml:space="preserve"> or ‘reversed’ </w:t>
      </w:r>
      <w:r w:rsidR="002D0503" w:rsidRPr="00DC16EC">
        <w:rPr>
          <w:rFonts w:ascii="Century Gothic" w:hAnsi="Century Gothic" w:cs="Arial"/>
          <w:b/>
          <w:bCs/>
          <w:color w:val="auto"/>
          <w:sz w:val="20"/>
          <w:szCs w:val="20"/>
          <w:lang w:val="en-AU"/>
        </w:rPr>
        <w:t>outcomes</w:t>
      </w:r>
      <w:r w:rsidRPr="00DC16EC">
        <w:rPr>
          <w:rFonts w:ascii="Century Gothic" w:hAnsi="Century Gothic" w:cs="Arial"/>
          <w:color w:val="auto"/>
          <w:sz w:val="20"/>
          <w:szCs w:val="20"/>
          <w:lang w:val="en-AU"/>
        </w:rPr>
        <w:t xml:space="preserve">.  While there remain cases where there are known outcomes for perpetrators of domestic violence in </w:t>
      </w:r>
      <w:r w:rsidR="00003603" w:rsidRPr="00DC16EC">
        <w:rPr>
          <w:rFonts w:ascii="Century Gothic" w:hAnsi="Century Gothic" w:cs="Arial"/>
          <w:color w:val="auto"/>
          <w:sz w:val="20"/>
          <w:szCs w:val="20"/>
          <w:lang w:val="en-AU"/>
        </w:rPr>
        <w:t>Australia</w:t>
      </w:r>
      <w:r w:rsidRPr="00DC16EC">
        <w:rPr>
          <w:rFonts w:ascii="Century Gothic" w:hAnsi="Century Gothic" w:cs="Arial"/>
          <w:color w:val="auto"/>
          <w:sz w:val="20"/>
          <w:szCs w:val="20"/>
          <w:lang w:val="en-AU"/>
        </w:rPr>
        <w:t xml:space="preserve">, some focus more on a small number of </w:t>
      </w:r>
      <w:proofErr w:type="gramStart"/>
      <w:r w:rsidRPr="00DC16EC">
        <w:rPr>
          <w:rFonts w:ascii="Century Gothic" w:hAnsi="Century Gothic" w:cs="Arial"/>
          <w:color w:val="auto"/>
          <w:sz w:val="20"/>
          <w:szCs w:val="20"/>
          <w:lang w:val="en-AU"/>
        </w:rPr>
        <w:t>high profile</w:t>
      </w:r>
      <w:proofErr w:type="gramEnd"/>
      <w:r w:rsidRPr="00DC16EC">
        <w:rPr>
          <w:rFonts w:ascii="Century Gothic" w:hAnsi="Century Gothic" w:cs="Arial"/>
          <w:color w:val="auto"/>
          <w:sz w:val="20"/>
          <w:szCs w:val="20"/>
          <w:lang w:val="en-AU"/>
        </w:rPr>
        <w:t xml:space="preserve"> cases for which there are considered less obvious outcomes, or even outcomes which appear to</w:t>
      </w:r>
      <w:r w:rsidR="00C352BE" w:rsidRPr="00DC16EC">
        <w:rPr>
          <w:rFonts w:ascii="Century Gothic" w:hAnsi="Century Gothic" w:cs="Arial"/>
          <w:color w:val="auto"/>
          <w:sz w:val="20"/>
          <w:szCs w:val="20"/>
          <w:lang w:val="en-AU"/>
        </w:rPr>
        <w:t xml:space="preserve"> suggest that the issue has become disadvantageous, or even detrimental, for females.  These cases include those such as </w:t>
      </w:r>
      <w:r w:rsidR="00003603" w:rsidRPr="00DC16EC">
        <w:rPr>
          <w:rFonts w:ascii="Century Gothic" w:hAnsi="Century Gothic" w:cs="Arial"/>
          <w:color w:val="auto"/>
          <w:sz w:val="20"/>
          <w:szCs w:val="20"/>
          <w:lang w:val="en-AU"/>
        </w:rPr>
        <w:t>Depp</w:t>
      </w:r>
      <w:r w:rsidRPr="00DC16EC">
        <w:rPr>
          <w:rFonts w:ascii="Century Gothic" w:hAnsi="Century Gothic" w:cs="Arial"/>
          <w:color w:val="auto"/>
          <w:sz w:val="20"/>
          <w:szCs w:val="20"/>
          <w:lang w:val="en-AU"/>
        </w:rPr>
        <w:t xml:space="preserve"> v. Heard, </w:t>
      </w:r>
      <w:r w:rsidR="00003603" w:rsidRPr="00DC16EC">
        <w:rPr>
          <w:rFonts w:ascii="Century Gothic" w:hAnsi="Century Gothic" w:cs="Arial"/>
          <w:color w:val="auto"/>
          <w:sz w:val="20"/>
          <w:szCs w:val="20"/>
          <w:lang w:val="en-AU"/>
        </w:rPr>
        <w:t>Higgins</w:t>
      </w:r>
      <w:r w:rsidRPr="00DC16EC">
        <w:rPr>
          <w:rFonts w:ascii="Century Gothic" w:hAnsi="Century Gothic" w:cs="Arial"/>
          <w:color w:val="auto"/>
          <w:sz w:val="20"/>
          <w:szCs w:val="20"/>
          <w:lang w:val="en-AU"/>
        </w:rPr>
        <w:t xml:space="preserve"> v. Lehrmann</w:t>
      </w:r>
      <w:r w:rsidR="00C352BE" w:rsidRPr="00DC16EC">
        <w:rPr>
          <w:rFonts w:ascii="Century Gothic" w:hAnsi="Century Gothic" w:cs="Arial"/>
          <w:color w:val="auto"/>
          <w:sz w:val="20"/>
          <w:szCs w:val="20"/>
          <w:lang w:val="en-AU"/>
        </w:rPr>
        <w:t xml:space="preserve"> and</w:t>
      </w:r>
      <w:r w:rsidRPr="00DC16EC">
        <w:rPr>
          <w:rFonts w:ascii="Century Gothic" w:hAnsi="Century Gothic" w:cs="Arial"/>
          <w:color w:val="auto"/>
          <w:sz w:val="20"/>
          <w:szCs w:val="20"/>
          <w:lang w:val="en-AU"/>
        </w:rPr>
        <w:t xml:space="preserve"> </w:t>
      </w:r>
      <w:r w:rsidR="00003603" w:rsidRPr="00DC16EC">
        <w:rPr>
          <w:rFonts w:ascii="Century Gothic" w:hAnsi="Century Gothic" w:cs="Arial"/>
          <w:color w:val="auto"/>
          <w:sz w:val="20"/>
          <w:szCs w:val="20"/>
          <w:lang w:val="en-AU"/>
        </w:rPr>
        <w:t>R</w:t>
      </w:r>
      <w:r w:rsidRPr="00DC16EC">
        <w:rPr>
          <w:rFonts w:ascii="Century Gothic" w:hAnsi="Century Gothic" w:cs="Arial"/>
          <w:color w:val="auto"/>
          <w:sz w:val="20"/>
          <w:szCs w:val="20"/>
          <w:lang w:val="en-AU"/>
        </w:rPr>
        <w:t>oe v. Wade</w:t>
      </w:r>
      <w:r w:rsidR="00C352BE" w:rsidRPr="00DC16EC">
        <w:rPr>
          <w:rFonts w:ascii="Century Gothic" w:hAnsi="Century Gothic" w:cs="Arial"/>
          <w:color w:val="auto"/>
          <w:sz w:val="20"/>
          <w:szCs w:val="20"/>
          <w:lang w:val="en-AU"/>
        </w:rPr>
        <w:t xml:space="preserve">.  </w:t>
      </w:r>
    </w:p>
    <w:p w14:paraId="1FC0DEAC" w14:textId="6CA01024" w:rsidR="009336BA" w:rsidRPr="00DC16EC" w:rsidRDefault="00E344DC" w:rsidP="00DA0C63">
      <w:pPr>
        <w:pStyle w:val="KTRMaintext"/>
        <w:numPr>
          <w:ilvl w:val="0"/>
          <w:numId w:val="11"/>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P</w:t>
      </w:r>
      <w:r w:rsidR="009336BA" w:rsidRPr="00DC16EC">
        <w:rPr>
          <w:rFonts w:ascii="Century Gothic" w:hAnsi="Century Gothic" w:cs="Arial"/>
          <w:b/>
          <w:bCs/>
          <w:color w:val="auto"/>
          <w:sz w:val="20"/>
          <w:szCs w:val="20"/>
          <w:lang w:val="en-AU"/>
        </w:rPr>
        <w:t>rosecution for ‘</w:t>
      </w:r>
      <w:proofErr w:type="gramStart"/>
      <w:r w:rsidR="009336BA" w:rsidRPr="00DC16EC">
        <w:rPr>
          <w:rFonts w:ascii="Century Gothic" w:hAnsi="Century Gothic" w:cs="Arial"/>
          <w:b/>
          <w:bCs/>
          <w:color w:val="auto"/>
          <w:sz w:val="20"/>
          <w:szCs w:val="20"/>
          <w:lang w:val="en-AU"/>
        </w:rPr>
        <w:t>opinions’</w:t>
      </w:r>
      <w:proofErr w:type="gramEnd"/>
      <w:r w:rsidR="00C352BE" w:rsidRPr="00DC16EC">
        <w:rPr>
          <w:rFonts w:ascii="Century Gothic" w:hAnsi="Century Gothic" w:cs="Arial"/>
          <w:color w:val="auto"/>
          <w:sz w:val="20"/>
          <w:szCs w:val="20"/>
          <w:lang w:val="en-AU"/>
        </w:rPr>
        <w:t>.</w:t>
      </w:r>
      <w:r w:rsidR="00C352BE" w:rsidRPr="00DC16EC">
        <w:rPr>
          <w:rFonts w:ascii="Century Gothic" w:hAnsi="Century Gothic" w:cs="Arial"/>
          <w:b/>
          <w:bCs/>
          <w:color w:val="auto"/>
          <w:sz w:val="20"/>
          <w:szCs w:val="20"/>
          <w:lang w:val="en-AU"/>
        </w:rPr>
        <w:t xml:space="preserve">  </w:t>
      </w:r>
      <w:r w:rsidR="00C352BE" w:rsidRPr="00DC16EC">
        <w:rPr>
          <w:rFonts w:ascii="Century Gothic" w:hAnsi="Century Gothic" w:cs="Arial"/>
          <w:color w:val="auto"/>
          <w:sz w:val="20"/>
          <w:szCs w:val="20"/>
          <w:lang w:val="en-AU"/>
        </w:rPr>
        <w:t>For some,</w:t>
      </w:r>
      <w:r w:rsidR="00C352BE" w:rsidRPr="00DC16EC">
        <w:rPr>
          <w:rFonts w:ascii="Century Gothic" w:hAnsi="Century Gothic" w:cs="Arial"/>
          <w:b/>
          <w:bCs/>
          <w:color w:val="auto"/>
          <w:sz w:val="20"/>
          <w:szCs w:val="20"/>
          <w:lang w:val="en-AU"/>
        </w:rPr>
        <w:t xml:space="preserve"> </w:t>
      </w:r>
      <w:r w:rsidR="00C352BE" w:rsidRPr="00DC16EC">
        <w:rPr>
          <w:rFonts w:ascii="Century Gothic" w:hAnsi="Century Gothic" w:cs="Arial"/>
          <w:color w:val="auto"/>
          <w:sz w:val="20"/>
          <w:szCs w:val="20"/>
          <w:lang w:val="en-AU"/>
        </w:rPr>
        <w:t xml:space="preserve">there is a perception that </w:t>
      </w:r>
      <w:r w:rsidR="00CD74AB" w:rsidRPr="00DC16EC">
        <w:rPr>
          <w:rFonts w:ascii="Century Gothic" w:hAnsi="Century Gothic" w:cs="Arial"/>
          <w:color w:val="auto"/>
          <w:sz w:val="20"/>
          <w:szCs w:val="20"/>
          <w:lang w:val="en-AU"/>
        </w:rPr>
        <w:t xml:space="preserve">people can be prosecuted for opinions (rather than violent behaviours) and / or, extrapolated to other areas such as tax evasion and bans from social media.  When this occurs, there is a sense that this topic enables people to be ‘punished’ for a thought or opinion, rather than a physical act.  </w:t>
      </w:r>
    </w:p>
    <w:p w14:paraId="608883C1" w14:textId="1B58EB45" w:rsidR="00CD74AB" w:rsidRPr="00DC16EC" w:rsidRDefault="00CD74AB"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lastRenderedPageBreak/>
        <w:t xml:space="preserve">The cannibalisation that exists results in a perceived reduction in legitimacy and scale of the issue.  As a result, the focus on victims and victim impacts is eroded, and the topic becomes one that can be associated with ‘punishment’ as opposed to ‘prevention’. </w:t>
      </w:r>
    </w:p>
    <w:p w14:paraId="13DBCF06" w14:textId="1395D4B6" w:rsidR="009336BA" w:rsidRPr="001D64B3" w:rsidRDefault="009336BA"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I don’t know if it’s appropriate to say this, but the #metoo movement, people needed to be able to say what was happening to them, but then it was like ‘someone looked at me in the grocery store and I didn’t feel ok with that, so here let me go on TikTok and have my #metoo’.</w:t>
      </w:r>
      <w:r w:rsidR="00D45679" w:rsidRPr="001D64B3">
        <w:rPr>
          <w:rFonts w:ascii="Century Gothic" w:hAnsi="Century Gothic" w:cs="Arial"/>
          <w:color w:val="802800" w:themeColor="accent5" w:themeShade="80"/>
          <w:sz w:val="20"/>
          <w:szCs w:val="20"/>
          <w:lang w:val="en-AU"/>
        </w:rPr>
        <w:t xml:space="preserve"> </w:t>
      </w:r>
      <w:r w:rsidR="00CD74AB" w:rsidRPr="001D64B3">
        <w:rPr>
          <w:rFonts w:ascii="Century Gothic" w:hAnsi="Century Gothic" w:cs="Arial"/>
          <w:color w:val="802800" w:themeColor="accent5" w:themeShade="80"/>
          <w:sz w:val="20"/>
          <w:szCs w:val="20"/>
          <w:lang w:val="en-AU"/>
        </w:rPr>
        <w:t xml:space="preserve"> </w:t>
      </w:r>
      <w:r w:rsidRPr="001D64B3">
        <w:rPr>
          <w:rFonts w:ascii="Century Gothic" w:hAnsi="Century Gothic" w:cs="Arial"/>
          <w:color w:val="802800" w:themeColor="accent5" w:themeShade="80"/>
          <w:sz w:val="20"/>
          <w:szCs w:val="20"/>
          <w:lang w:val="en-AU"/>
        </w:rPr>
        <w:t>Everyone became a victim almost …it became so watered down. (</w:t>
      </w:r>
      <w:r w:rsidR="003B0822" w:rsidRPr="001D64B3">
        <w:rPr>
          <w:rFonts w:ascii="Century Gothic" w:hAnsi="Century Gothic" w:cs="Arial"/>
          <w:color w:val="802800" w:themeColor="accent5" w:themeShade="80"/>
          <w:sz w:val="20"/>
          <w:szCs w:val="20"/>
          <w:lang w:val="en-AU"/>
        </w:rPr>
        <w:t>Female</w:t>
      </w:r>
      <w:r w:rsidRPr="001D64B3">
        <w:rPr>
          <w:rFonts w:ascii="Century Gothic" w:hAnsi="Century Gothic" w:cs="Arial"/>
          <w:color w:val="802800" w:themeColor="accent5" w:themeShade="80"/>
          <w:sz w:val="20"/>
          <w:szCs w:val="20"/>
          <w:lang w:val="en-AU"/>
        </w:rPr>
        <w:t>, Indigenous, 18-24)</w:t>
      </w:r>
    </w:p>
    <w:p w14:paraId="07F2ABB3" w14:textId="77777777" w:rsidR="0013644D" w:rsidRPr="00DC16EC" w:rsidRDefault="0013644D" w:rsidP="001A3A52">
      <w:pPr>
        <w:pStyle w:val="KTRMaintext"/>
        <w:rPr>
          <w:rFonts w:ascii="Century Gothic" w:hAnsi="Century Gothic" w:cs="Arial"/>
          <w:color w:val="auto"/>
          <w:sz w:val="20"/>
          <w:szCs w:val="20"/>
          <w:lang w:val="en-AU"/>
        </w:rPr>
      </w:pPr>
    </w:p>
    <w:p w14:paraId="229669B0" w14:textId="2D2C18F3" w:rsidR="0013644D" w:rsidRPr="00DC16EC" w:rsidRDefault="0013644D" w:rsidP="00A62294">
      <w:pPr>
        <w:pStyle w:val="Heading3"/>
      </w:pPr>
      <w:bookmarkStart w:id="35" w:name="_Toc144739692"/>
      <w:bookmarkStart w:id="36" w:name="_Toc164780594"/>
      <w:r w:rsidRPr="00DC16EC">
        <w:t>3.</w:t>
      </w:r>
      <w:r w:rsidR="00BF5182" w:rsidRPr="00DC16EC">
        <w:t>2</w:t>
      </w:r>
      <w:r w:rsidRPr="00DC16EC">
        <w:t>.4 The ‘</w:t>
      </w:r>
      <w:r w:rsidR="004E3944" w:rsidRPr="00DC16EC">
        <w:t>s</w:t>
      </w:r>
      <w:r w:rsidRPr="00DC16EC">
        <w:t>y</w:t>
      </w:r>
      <w:r w:rsidR="009336BA" w:rsidRPr="00DC16EC">
        <w:t>s</w:t>
      </w:r>
      <w:r w:rsidRPr="00DC16EC">
        <w:t>tem’ deflection</w:t>
      </w:r>
      <w:bookmarkEnd w:id="35"/>
      <w:bookmarkEnd w:id="36"/>
    </w:p>
    <w:p w14:paraId="53406CC1" w14:textId="245A61EC" w:rsidR="00A0366F" w:rsidRPr="00DC16EC" w:rsidRDefault="00A0366F"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w:t>
      </w:r>
      <w:r w:rsidR="004E3944" w:rsidRPr="00DC16EC">
        <w:rPr>
          <w:rFonts w:ascii="Century Gothic" w:hAnsi="Century Gothic" w:cs="Arial"/>
          <w:color w:val="auto"/>
          <w:sz w:val="20"/>
          <w:szCs w:val="20"/>
          <w:lang w:val="en-AU"/>
        </w:rPr>
        <w:t>Stages</w:t>
      </w:r>
      <w:r w:rsidRPr="00DC16EC">
        <w:rPr>
          <w:rFonts w:ascii="Century Gothic" w:hAnsi="Century Gothic" w:cs="Arial"/>
          <w:color w:val="auto"/>
          <w:sz w:val="20"/>
          <w:szCs w:val="20"/>
          <w:lang w:val="en-AU"/>
        </w:rPr>
        <w:t xml:space="preserve"> 1-4 (2015-202</w:t>
      </w:r>
      <w:r w:rsidR="004E3944" w:rsidRPr="00DC16EC">
        <w:rPr>
          <w:rFonts w:ascii="Century Gothic" w:hAnsi="Century Gothic" w:cs="Arial"/>
          <w:color w:val="auto"/>
          <w:sz w:val="20"/>
          <w:szCs w:val="20"/>
          <w:lang w:val="en-AU"/>
        </w:rPr>
        <w:t>2</w:t>
      </w:r>
      <w:r w:rsidRPr="00DC16EC">
        <w:rPr>
          <w:rFonts w:ascii="Century Gothic" w:hAnsi="Century Gothic" w:cs="Arial"/>
          <w:color w:val="auto"/>
          <w:sz w:val="20"/>
          <w:szCs w:val="20"/>
          <w:lang w:val="en-AU"/>
        </w:rPr>
        <w:t>):</w:t>
      </w:r>
    </w:p>
    <w:p w14:paraId="40F8025D" w14:textId="7666704F" w:rsidR="009336BA"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T</w:t>
      </w:r>
      <w:r w:rsidR="009336BA" w:rsidRPr="00DC16EC">
        <w:rPr>
          <w:rFonts w:ascii="Century Gothic" w:hAnsi="Century Gothic" w:cs="Arial"/>
          <w:b/>
          <w:bCs/>
          <w:color w:val="auto"/>
          <w:sz w:val="20"/>
          <w:szCs w:val="20"/>
          <w:lang w:val="en-AU"/>
        </w:rPr>
        <w:t>he first National Plan</w:t>
      </w:r>
      <w:r w:rsidR="004E3944" w:rsidRPr="00DC16EC">
        <w:rPr>
          <w:rFonts w:ascii="Century Gothic" w:hAnsi="Century Gothic" w:cs="Arial"/>
          <w:b/>
          <w:bCs/>
          <w:color w:val="auto"/>
          <w:sz w:val="20"/>
          <w:szCs w:val="20"/>
          <w:lang w:val="en-AU"/>
        </w:rPr>
        <w:t xml:space="preserve"> signalled nation-wide leadership and commitment to change</w:t>
      </w:r>
      <w:r w:rsidR="004E3944" w:rsidRPr="00DC16EC">
        <w:rPr>
          <w:rFonts w:ascii="Century Gothic" w:hAnsi="Century Gothic" w:cs="Arial"/>
          <w:color w:val="auto"/>
          <w:sz w:val="20"/>
          <w:szCs w:val="20"/>
          <w:lang w:val="en-AU"/>
        </w:rPr>
        <w:t>.</w:t>
      </w:r>
      <w:r w:rsidR="004E3944" w:rsidRPr="00DC16EC">
        <w:rPr>
          <w:rFonts w:ascii="Century Gothic" w:hAnsi="Century Gothic" w:cs="Arial"/>
          <w:b/>
          <w:bCs/>
          <w:color w:val="auto"/>
          <w:sz w:val="20"/>
          <w:szCs w:val="20"/>
          <w:lang w:val="en-AU"/>
        </w:rPr>
        <w:t xml:space="preserve"> </w:t>
      </w:r>
      <w:r w:rsidR="009336BA" w:rsidRPr="00DC16EC">
        <w:rPr>
          <w:rFonts w:ascii="Century Gothic" w:hAnsi="Century Gothic" w:cs="Arial"/>
          <w:color w:val="auto"/>
          <w:sz w:val="20"/>
          <w:szCs w:val="20"/>
          <w:lang w:val="en-AU"/>
        </w:rPr>
        <w:t xml:space="preserve"> </w:t>
      </w:r>
      <w:r w:rsidR="004E3944" w:rsidRPr="00DC16EC">
        <w:rPr>
          <w:rFonts w:ascii="Century Gothic" w:hAnsi="Century Gothic" w:cs="Arial"/>
          <w:color w:val="auto"/>
          <w:sz w:val="20"/>
          <w:szCs w:val="20"/>
          <w:lang w:val="en-AU"/>
        </w:rPr>
        <w:t xml:space="preserve">The National Plan cemented the Government’s commitment to addressing the issue of violence against women and introducing </w:t>
      </w:r>
      <w:r w:rsidR="009336BA" w:rsidRPr="00DC16EC">
        <w:rPr>
          <w:rFonts w:ascii="Century Gothic" w:hAnsi="Century Gothic" w:cs="Arial"/>
          <w:color w:val="auto"/>
          <w:sz w:val="20"/>
          <w:szCs w:val="20"/>
          <w:lang w:val="en-AU"/>
        </w:rPr>
        <w:t>necessary systemic change</w:t>
      </w:r>
      <w:r w:rsidR="004E3944" w:rsidRPr="00DC16EC">
        <w:rPr>
          <w:rFonts w:ascii="Century Gothic" w:hAnsi="Century Gothic" w:cs="Arial"/>
          <w:color w:val="auto"/>
          <w:sz w:val="20"/>
          <w:szCs w:val="20"/>
          <w:lang w:val="en-AU"/>
        </w:rPr>
        <w:t xml:space="preserve">.  </w:t>
      </w:r>
      <w:r w:rsidR="00003603" w:rsidRPr="00DC16EC">
        <w:rPr>
          <w:rFonts w:ascii="Century Gothic" w:hAnsi="Century Gothic" w:cs="Arial"/>
          <w:color w:val="auto"/>
          <w:sz w:val="20"/>
          <w:szCs w:val="20"/>
          <w:lang w:val="en-AU"/>
        </w:rPr>
        <w:t>Its</w:t>
      </w:r>
      <w:r w:rsidR="004E3944" w:rsidRPr="00DC16EC">
        <w:rPr>
          <w:rFonts w:ascii="Century Gothic" w:hAnsi="Century Gothic" w:cs="Arial"/>
          <w:color w:val="auto"/>
          <w:sz w:val="20"/>
          <w:szCs w:val="20"/>
          <w:lang w:val="en-AU"/>
        </w:rPr>
        <w:t xml:space="preserve"> focus </w:t>
      </w:r>
      <w:r w:rsidR="009336BA" w:rsidRPr="00DC16EC">
        <w:rPr>
          <w:rFonts w:ascii="Century Gothic" w:hAnsi="Century Gothic" w:cs="Arial"/>
          <w:color w:val="auto"/>
          <w:sz w:val="20"/>
          <w:szCs w:val="20"/>
          <w:lang w:val="en-AU"/>
        </w:rPr>
        <w:t xml:space="preserve">ran alongside the </w:t>
      </w:r>
      <w:r w:rsidR="004E3944" w:rsidRPr="00DC16EC">
        <w:rPr>
          <w:rFonts w:ascii="Century Gothic" w:hAnsi="Century Gothic" w:cs="Arial"/>
          <w:color w:val="auto"/>
          <w:sz w:val="20"/>
          <w:szCs w:val="20"/>
          <w:lang w:val="en-AU"/>
        </w:rPr>
        <w:t xml:space="preserve">community desire for </w:t>
      </w:r>
      <w:r w:rsidR="009336BA" w:rsidRPr="00DC16EC">
        <w:rPr>
          <w:rFonts w:ascii="Century Gothic" w:hAnsi="Century Gothic" w:cs="Arial"/>
          <w:color w:val="auto"/>
          <w:sz w:val="20"/>
          <w:szCs w:val="20"/>
          <w:lang w:val="en-AU"/>
        </w:rPr>
        <w:t>change</w:t>
      </w:r>
      <w:r w:rsidR="004E3944" w:rsidRPr="00DC16EC">
        <w:rPr>
          <w:rFonts w:ascii="Century Gothic" w:hAnsi="Century Gothic" w:cs="Arial"/>
          <w:color w:val="auto"/>
          <w:sz w:val="20"/>
          <w:szCs w:val="20"/>
          <w:lang w:val="en-AU"/>
        </w:rPr>
        <w:t>.</w:t>
      </w:r>
    </w:p>
    <w:p w14:paraId="101F9EB8" w14:textId="0F63BF5B" w:rsidR="00A0366F" w:rsidRPr="00DC16EC" w:rsidRDefault="004E3944"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I</w:t>
      </w:r>
      <w:r w:rsidR="00A0366F" w:rsidRPr="00DC16EC">
        <w:rPr>
          <w:rFonts w:ascii="Century Gothic" w:hAnsi="Century Gothic" w:cs="Arial"/>
          <w:color w:val="auto"/>
          <w:sz w:val="20"/>
          <w:szCs w:val="20"/>
          <w:lang w:val="en-AU"/>
        </w:rPr>
        <w:t xml:space="preserve">n </w:t>
      </w:r>
      <w:r w:rsidRPr="00DC16EC">
        <w:rPr>
          <w:rFonts w:ascii="Century Gothic" w:hAnsi="Century Gothic" w:cs="Arial"/>
          <w:color w:val="auto"/>
          <w:sz w:val="20"/>
          <w:szCs w:val="20"/>
          <w:lang w:val="en-AU"/>
        </w:rPr>
        <w:t xml:space="preserve">Stage </w:t>
      </w:r>
      <w:r w:rsidR="00A0366F" w:rsidRPr="00DC16EC">
        <w:rPr>
          <w:rFonts w:ascii="Century Gothic" w:hAnsi="Century Gothic" w:cs="Arial"/>
          <w:color w:val="auto"/>
          <w:sz w:val="20"/>
          <w:szCs w:val="20"/>
          <w:lang w:val="en-AU"/>
        </w:rPr>
        <w:t>5 (2023)</w:t>
      </w:r>
      <w:r w:rsidRPr="00DC16EC">
        <w:rPr>
          <w:rFonts w:ascii="Century Gothic" w:hAnsi="Century Gothic" w:cs="Arial"/>
          <w:color w:val="auto"/>
          <w:sz w:val="20"/>
          <w:szCs w:val="20"/>
          <w:lang w:val="en-AU"/>
        </w:rPr>
        <w:t xml:space="preserve"> there are perceptions that</w:t>
      </w:r>
      <w:r w:rsidR="00A0366F" w:rsidRPr="00DC16EC">
        <w:rPr>
          <w:rFonts w:ascii="Century Gothic" w:hAnsi="Century Gothic" w:cs="Arial"/>
          <w:color w:val="auto"/>
          <w:sz w:val="20"/>
          <w:szCs w:val="20"/>
          <w:lang w:val="en-AU"/>
        </w:rPr>
        <w:t>:</w:t>
      </w:r>
    </w:p>
    <w:p w14:paraId="406019E5" w14:textId="7A00DAC1" w:rsidR="004E3944"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 xml:space="preserve">Changes </w:t>
      </w:r>
      <w:r w:rsidR="004E3944" w:rsidRPr="00DC16EC">
        <w:rPr>
          <w:rFonts w:ascii="Century Gothic" w:hAnsi="Century Gothic" w:cs="Arial"/>
          <w:b/>
          <w:bCs/>
          <w:color w:val="auto"/>
          <w:sz w:val="20"/>
          <w:szCs w:val="20"/>
          <w:lang w:val="en-AU"/>
        </w:rPr>
        <w:t>have ‘resolved’ some systemic issues</w:t>
      </w:r>
      <w:r w:rsidR="004E3944" w:rsidRPr="00DC16EC">
        <w:rPr>
          <w:rFonts w:ascii="Century Gothic" w:hAnsi="Century Gothic" w:cs="Arial"/>
          <w:color w:val="auto"/>
          <w:sz w:val="20"/>
          <w:szCs w:val="20"/>
          <w:lang w:val="en-AU"/>
        </w:rPr>
        <w:t>.  For some, a</w:t>
      </w:r>
      <w:r w:rsidR="004E3944" w:rsidRPr="00DC16EC">
        <w:rPr>
          <w:rFonts w:ascii="Century Gothic" w:hAnsi="Century Gothic" w:cs="Arial"/>
          <w:b/>
          <w:bCs/>
          <w:color w:val="auto"/>
          <w:sz w:val="20"/>
          <w:szCs w:val="20"/>
          <w:lang w:val="en-AU"/>
        </w:rPr>
        <w:t xml:space="preserve"> </w:t>
      </w:r>
      <w:r w:rsidR="009336BA" w:rsidRPr="00DC16EC">
        <w:rPr>
          <w:rFonts w:ascii="Century Gothic" w:hAnsi="Century Gothic" w:cs="Arial"/>
          <w:color w:val="auto"/>
          <w:sz w:val="20"/>
          <w:szCs w:val="20"/>
          <w:lang w:val="en-AU"/>
        </w:rPr>
        <w:t xml:space="preserve">perception </w:t>
      </w:r>
      <w:r w:rsidR="004E3944" w:rsidRPr="00DC16EC">
        <w:rPr>
          <w:rFonts w:ascii="Century Gothic" w:hAnsi="Century Gothic" w:cs="Arial"/>
          <w:color w:val="auto"/>
          <w:sz w:val="20"/>
          <w:szCs w:val="20"/>
          <w:lang w:val="en-AU"/>
        </w:rPr>
        <w:t xml:space="preserve">exists </w:t>
      </w:r>
      <w:r w:rsidR="009336BA" w:rsidRPr="00DC16EC">
        <w:rPr>
          <w:rFonts w:ascii="Century Gothic" w:hAnsi="Century Gothic" w:cs="Arial"/>
          <w:color w:val="auto"/>
          <w:sz w:val="20"/>
          <w:szCs w:val="20"/>
          <w:lang w:val="en-AU"/>
        </w:rPr>
        <w:t xml:space="preserve">that </w:t>
      </w:r>
      <w:r w:rsidR="004E3944" w:rsidRPr="00DC16EC">
        <w:rPr>
          <w:rFonts w:ascii="Century Gothic" w:hAnsi="Century Gothic" w:cs="Arial"/>
          <w:color w:val="auto"/>
          <w:sz w:val="20"/>
          <w:szCs w:val="20"/>
          <w:lang w:val="en-AU"/>
        </w:rPr>
        <w:t xml:space="preserve">changes made indicate that sufficient </w:t>
      </w:r>
      <w:r w:rsidR="009336BA" w:rsidRPr="00DC16EC">
        <w:rPr>
          <w:rFonts w:ascii="Century Gothic" w:hAnsi="Century Gothic" w:cs="Arial"/>
          <w:color w:val="auto"/>
          <w:sz w:val="20"/>
          <w:szCs w:val="20"/>
          <w:lang w:val="en-AU"/>
        </w:rPr>
        <w:t>support is available to those experiencing violence against women</w:t>
      </w:r>
      <w:r w:rsidR="004E3944" w:rsidRPr="00DC16EC">
        <w:rPr>
          <w:rFonts w:ascii="Century Gothic" w:hAnsi="Century Gothic" w:cs="Arial"/>
          <w:color w:val="auto"/>
          <w:sz w:val="20"/>
          <w:szCs w:val="20"/>
          <w:lang w:val="en-AU"/>
        </w:rPr>
        <w:t xml:space="preserve">.  When this perception is present, it is believed that failure to seek support is an individual’s ‘choice’, rather than an inability to seek support because of system resourcing and/or other issues associated with disclosure and help-seeking behaviour.  </w:t>
      </w:r>
    </w:p>
    <w:p w14:paraId="22D9C94B" w14:textId="40D6DF2E" w:rsidR="004E3944"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 xml:space="preserve">The </w:t>
      </w:r>
      <w:r w:rsidR="004E3944" w:rsidRPr="00DC16EC">
        <w:rPr>
          <w:rFonts w:ascii="Century Gothic" w:hAnsi="Century Gothic" w:cs="Arial"/>
          <w:b/>
          <w:bCs/>
          <w:color w:val="auto"/>
          <w:sz w:val="20"/>
          <w:szCs w:val="20"/>
          <w:lang w:val="en-AU"/>
        </w:rPr>
        <w:t>Government’s focus has stagnated</w:t>
      </w:r>
      <w:r w:rsidR="004E3944" w:rsidRPr="00DC16EC">
        <w:rPr>
          <w:rFonts w:ascii="Century Gothic" w:hAnsi="Century Gothic" w:cs="Arial"/>
          <w:color w:val="auto"/>
          <w:sz w:val="20"/>
          <w:szCs w:val="20"/>
          <w:lang w:val="en-AU"/>
        </w:rPr>
        <w:t xml:space="preserve">.  For others, there is a perception that </w:t>
      </w:r>
      <w:r w:rsidR="00424C03" w:rsidRPr="00DC16EC">
        <w:rPr>
          <w:rFonts w:ascii="Century Gothic" w:hAnsi="Century Gothic" w:cs="Arial"/>
          <w:color w:val="auto"/>
          <w:sz w:val="20"/>
          <w:szCs w:val="20"/>
          <w:lang w:val="en-AU"/>
        </w:rPr>
        <w:t xml:space="preserve">commitment to </w:t>
      </w:r>
      <w:r w:rsidR="004E3944" w:rsidRPr="00DC16EC">
        <w:rPr>
          <w:rFonts w:ascii="Century Gothic" w:hAnsi="Century Gothic" w:cs="Arial"/>
          <w:color w:val="auto"/>
          <w:sz w:val="20"/>
          <w:szCs w:val="20"/>
          <w:lang w:val="en-AU"/>
        </w:rPr>
        <w:t xml:space="preserve">system-level changes </w:t>
      </w:r>
      <w:r w:rsidR="00424C03" w:rsidRPr="00DC16EC">
        <w:rPr>
          <w:rFonts w:ascii="Century Gothic" w:hAnsi="Century Gothic" w:cs="Arial"/>
          <w:color w:val="auto"/>
          <w:sz w:val="20"/>
          <w:szCs w:val="20"/>
          <w:lang w:val="en-AU"/>
        </w:rPr>
        <w:t xml:space="preserve">has </w:t>
      </w:r>
      <w:r w:rsidR="004E3944" w:rsidRPr="00DC16EC">
        <w:rPr>
          <w:rFonts w:ascii="Century Gothic" w:hAnsi="Century Gothic" w:cs="Arial"/>
          <w:color w:val="auto"/>
          <w:sz w:val="20"/>
          <w:szCs w:val="20"/>
          <w:lang w:val="en-AU"/>
        </w:rPr>
        <w:t>reduced</w:t>
      </w:r>
      <w:r w:rsidR="00424C03" w:rsidRPr="00DC16EC">
        <w:rPr>
          <w:rFonts w:ascii="Century Gothic" w:hAnsi="Century Gothic" w:cs="Arial"/>
          <w:color w:val="auto"/>
          <w:sz w:val="20"/>
          <w:szCs w:val="20"/>
          <w:lang w:val="en-AU"/>
        </w:rPr>
        <w:t xml:space="preserve"> </w:t>
      </w:r>
      <w:r w:rsidR="004E3944" w:rsidRPr="00DC16EC">
        <w:rPr>
          <w:rFonts w:ascii="Century Gothic" w:hAnsi="Century Gothic" w:cs="Arial"/>
          <w:color w:val="auto"/>
          <w:sz w:val="20"/>
          <w:szCs w:val="20"/>
          <w:lang w:val="en-AU"/>
        </w:rPr>
        <w:t xml:space="preserve">– particularly in relation to protections for victims and Police responses.  When this perception is present, it is believed that the burden </w:t>
      </w:r>
      <w:r w:rsidR="00424C03" w:rsidRPr="00DC16EC">
        <w:rPr>
          <w:rFonts w:ascii="Century Gothic" w:hAnsi="Century Gothic" w:cs="Arial"/>
          <w:color w:val="auto"/>
          <w:sz w:val="20"/>
          <w:szCs w:val="20"/>
          <w:lang w:val="en-AU"/>
        </w:rPr>
        <w:t xml:space="preserve">for </w:t>
      </w:r>
      <w:r w:rsidR="004E3944" w:rsidRPr="00DC16EC">
        <w:rPr>
          <w:rFonts w:ascii="Century Gothic" w:hAnsi="Century Gothic" w:cs="Arial"/>
          <w:color w:val="auto"/>
          <w:sz w:val="20"/>
          <w:szCs w:val="20"/>
          <w:lang w:val="en-AU"/>
        </w:rPr>
        <w:t xml:space="preserve">change is placed on the community rather than </w:t>
      </w:r>
      <w:r w:rsidR="00424C03" w:rsidRPr="00DC16EC">
        <w:rPr>
          <w:rFonts w:ascii="Century Gothic" w:hAnsi="Century Gothic" w:cs="Arial"/>
          <w:color w:val="auto"/>
          <w:sz w:val="20"/>
          <w:szCs w:val="20"/>
          <w:lang w:val="en-AU"/>
        </w:rPr>
        <w:t xml:space="preserve">being jointly owned by Government and the community.  </w:t>
      </w:r>
    </w:p>
    <w:p w14:paraId="21D01C7D" w14:textId="50E4ACEB" w:rsidR="009336BA" w:rsidRPr="001D64B3" w:rsidRDefault="009336BA"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If the Government were speaking out on domestic violence, are they putting their money where their mouth is?</w:t>
      </w:r>
      <w:r w:rsidR="009E5DFF" w:rsidRPr="001D64B3">
        <w:rPr>
          <w:rFonts w:ascii="Century Gothic" w:hAnsi="Century Gothic" w:cs="Arial"/>
          <w:color w:val="802800" w:themeColor="accent5" w:themeShade="80"/>
          <w:sz w:val="20"/>
          <w:szCs w:val="20"/>
          <w:lang w:val="en-AU"/>
        </w:rPr>
        <w:t xml:space="preserve"> </w:t>
      </w:r>
      <w:r w:rsidRPr="001D64B3">
        <w:rPr>
          <w:rFonts w:ascii="Century Gothic" w:hAnsi="Century Gothic" w:cs="Arial"/>
          <w:color w:val="802800" w:themeColor="accent5" w:themeShade="80"/>
          <w:sz w:val="20"/>
          <w:szCs w:val="20"/>
          <w:lang w:val="en-AU"/>
        </w:rPr>
        <w:t xml:space="preserve">Are they just sprouting a message, or do they </w:t>
      </w:r>
      <w:proofErr w:type="gramStart"/>
      <w:r w:rsidRPr="001D64B3">
        <w:rPr>
          <w:rFonts w:ascii="Century Gothic" w:hAnsi="Century Gothic" w:cs="Arial"/>
          <w:color w:val="802800" w:themeColor="accent5" w:themeShade="80"/>
          <w:sz w:val="20"/>
          <w:szCs w:val="20"/>
          <w:lang w:val="en-AU"/>
        </w:rPr>
        <w:t>actually feel</w:t>
      </w:r>
      <w:proofErr w:type="gramEnd"/>
      <w:r w:rsidRPr="001D64B3">
        <w:rPr>
          <w:rFonts w:ascii="Century Gothic" w:hAnsi="Century Gothic" w:cs="Arial"/>
          <w:color w:val="802800" w:themeColor="accent5" w:themeShade="80"/>
          <w:sz w:val="20"/>
          <w:szCs w:val="20"/>
          <w:lang w:val="en-AU"/>
        </w:rPr>
        <w:t xml:space="preserve"> they want to make a difference…because everybody can say whatever they want, but can you show you support that as well? (</w:t>
      </w:r>
      <w:r w:rsidR="000453B3" w:rsidRPr="001D64B3">
        <w:rPr>
          <w:rFonts w:ascii="Century Gothic" w:hAnsi="Century Gothic" w:cs="Arial"/>
          <w:color w:val="802800" w:themeColor="accent5" w:themeShade="80"/>
          <w:sz w:val="20"/>
          <w:szCs w:val="20"/>
          <w:lang w:val="en-AU"/>
        </w:rPr>
        <w:t>M</w:t>
      </w:r>
      <w:r w:rsidRPr="001D64B3">
        <w:rPr>
          <w:rFonts w:ascii="Century Gothic" w:hAnsi="Century Gothic" w:cs="Arial"/>
          <w:color w:val="802800" w:themeColor="accent5" w:themeShade="80"/>
          <w:sz w:val="20"/>
          <w:szCs w:val="20"/>
          <w:lang w:val="en-AU"/>
        </w:rPr>
        <w:t>ixed gender</w:t>
      </w:r>
      <w:r w:rsidR="000453B3" w:rsidRPr="001D64B3">
        <w:rPr>
          <w:rFonts w:ascii="Century Gothic" w:hAnsi="Century Gothic" w:cs="Arial"/>
          <w:color w:val="802800" w:themeColor="accent5" w:themeShade="80"/>
          <w:sz w:val="20"/>
          <w:szCs w:val="20"/>
          <w:lang w:val="en-AU"/>
        </w:rPr>
        <w:t xml:space="preserve"> session</w:t>
      </w:r>
      <w:r w:rsidRPr="001D64B3">
        <w:rPr>
          <w:rFonts w:ascii="Century Gothic" w:hAnsi="Century Gothic" w:cs="Arial"/>
          <w:color w:val="802800" w:themeColor="accent5" w:themeShade="80"/>
          <w:sz w:val="20"/>
          <w:szCs w:val="20"/>
          <w:lang w:val="en-AU"/>
        </w:rPr>
        <w:t>, parent)</w:t>
      </w:r>
    </w:p>
    <w:p w14:paraId="4C721862" w14:textId="4C105A54" w:rsidR="00A57029" w:rsidRPr="001D64B3" w:rsidRDefault="00826ED3"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Resources are more readily available</w:t>
      </w:r>
      <w:r w:rsidR="005A0CA4" w:rsidRPr="001D64B3">
        <w:rPr>
          <w:rFonts w:ascii="Century Gothic" w:hAnsi="Century Gothic" w:cs="Arial"/>
          <w:color w:val="802800" w:themeColor="accent5" w:themeShade="80"/>
          <w:sz w:val="20"/>
          <w:szCs w:val="20"/>
          <w:lang w:val="en-AU"/>
        </w:rPr>
        <w:t xml:space="preserve"> without going so far out of your way. Women aren’t scared to go get help because it</w:t>
      </w:r>
      <w:r w:rsidR="007B2F73" w:rsidRPr="001D64B3">
        <w:rPr>
          <w:rFonts w:ascii="Century Gothic" w:hAnsi="Century Gothic" w:cs="Arial"/>
          <w:color w:val="802800" w:themeColor="accent5" w:themeShade="80"/>
          <w:sz w:val="20"/>
          <w:szCs w:val="20"/>
          <w:lang w:val="en-AU"/>
        </w:rPr>
        <w:t>’</w:t>
      </w:r>
      <w:r w:rsidR="005A0CA4" w:rsidRPr="001D64B3">
        <w:rPr>
          <w:rFonts w:ascii="Century Gothic" w:hAnsi="Century Gothic" w:cs="Arial"/>
          <w:color w:val="802800" w:themeColor="accent5" w:themeShade="80"/>
          <w:sz w:val="20"/>
          <w:szCs w:val="20"/>
          <w:lang w:val="en-AU"/>
        </w:rPr>
        <w:t>s not such a big thing to do anymore</w:t>
      </w:r>
      <w:r w:rsidR="00155662" w:rsidRPr="001D64B3">
        <w:rPr>
          <w:rFonts w:ascii="Century Gothic" w:hAnsi="Century Gothic" w:cs="Arial"/>
          <w:color w:val="802800" w:themeColor="accent5" w:themeShade="80"/>
          <w:sz w:val="20"/>
          <w:szCs w:val="20"/>
          <w:lang w:val="en-AU"/>
        </w:rPr>
        <w:t>.</w:t>
      </w:r>
      <w:r w:rsidR="00A57029" w:rsidRPr="001D64B3">
        <w:rPr>
          <w:rFonts w:ascii="Century Gothic" w:hAnsi="Century Gothic" w:cs="Arial"/>
          <w:color w:val="802800" w:themeColor="accent5" w:themeShade="80"/>
          <w:sz w:val="20"/>
          <w:szCs w:val="20"/>
          <w:lang w:val="en-AU"/>
        </w:rPr>
        <w:t xml:space="preserve"> (Female, Indigenous, 18-24)</w:t>
      </w:r>
    </w:p>
    <w:p w14:paraId="39C701A2" w14:textId="2C37D4EF" w:rsidR="0013644D" w:rsidRPr="00DC16EC" w:rsidRDefault="00424C03" w:rsidP="001A3A52">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Either of these perceptions (that the system has ‘resolved’ the issue, or that the Government’s commitment has lessened) result</w:t>
      </w:r>
      <w:r w:rsidR="007B2F73" w:rsidRPr="00DC16EC">
        <w:rPr>
          <w:rFonts w:ascii="Century Gothic" w:hAnsi="Century Gothic" w:cs="Arial"/>
          <w:color w:val="auto"/>
          <w:sz w:val="20"/>
          <w:szCs w:val="20"/>
          <w:lang w:val="en-AU"/>
        </w:rPr>
        <w:t>s</w:t>
      </w:r>
      <w:r w:rsidRPr="00DC16EC">
        <w:rPr>
          <w:rFonts w:ascii="Century Gothic" w:hAnsi="Century Gothic" w:cs="Arial"/>
          <w:color w:val="auto"/>
          <w:sz w:val="20"/>
          <w:szCs w:val="20"/>
          <w:lang w:val="en-AU"/>
        </w:rPr>
        <w:t xml:space="preserve"> in a deflected </w:t>
      </w:r>
      <w:r w:rsidR="007B2F73" w:rsidRPr="00DC16EC">
        <w:rPr>
          <w:rFonts w:ascii="Century Gothic" w:hAnsi="Century Gothic" w:cs="Arial"/>
          <w:color w:val="auto"/>
          <w:sz w:val="20"/>
          <w:szCs w:val="20"/>
          <w:lang w:val="en-AU"/>
        </w:rPr>
        <w:t xml:space="preserve">community </w:t>
      </w:r>
      <w:r w:rsidRPr="00DC16EC">
        <w:rPr>
          <w:rFonts w:ascii="Century Gothic" w:hAnsi="Century Gothic" w:cs="Arial"/>
          <w:color w:val="auto"/>
          <w:sz w:val="20"/>
          <w:szCs w:val="20"/>
          <w:lang w:val="en-AU"/>
        </w:rPr>
        <w:t xml:space="preserve">ownership </w:t>
      </w:r>
      <w:r w:rsidR="007B2F73" w:rsidRPr="00DC16EC">
        <w:rPr>
          <w:rFonts w:ascii="Century Gothic" w:hAnsi="Century Gothic" w:cs="Arial"/>
          <w:color w:val="auto"/>
          <w:sz w:val="20"/>
          <w:szCs w:val="20"/>
          <w:lang w:val="en-AU"/>
        </w:rPr>
        <w:t xml:space="preserve">of the issue and, impedes </w:t>
      </w:r>
      <w:r w:rsidR="002C600C" w:rsidRPr="00DC16EC">
        <w:rPr>
          <w:rFonts w:ascii="Century Gothic" w:hAnsi="Century Gothic" w:cs="Arial"/>
          <w:color w:val="auto"/>
          <w:sz w:val="20"/>
          <w:szCs w:val="20"/>
          <w:lang w:val="en-AU"/>
        </w:rPr>
        <w:t>people’s</w:t>
      </w:r>
      <w:r w:rsidR="007B2F73" w:rsidRPr="00DC16EC">
        <w:rPr>
          <w:rFonts w:ascii="Century Gothic" w:hAnsi="Century Gothic" w:cs="Arial"/>
          <w:color w:val="auto"/>
          <w:sz w:val="20"/>
          <w:szCs w:val="20"/>
          <w:lang w:val="en-AU"/>
        </w:rPr>
        <w:t xml:space="preserve"> willingness to seek further change. </w:t>
      </w:r>
    </w:p>
    <w:p w14:paraId="6DC07869" w14:textId="77777777" w:rsidR="004E3944" w:rsidRPr="00DC16EC" w:rsidRDefault="004E3944" w:rsidP="001A3A52">
      <w:pPr>
        <w:pStyle w:val="KTRMaintext"/>
        <w:rPr>
          <w:rFonts w:ascii="Century Gothic" w:hAnsi="Century Gothic" w:cs="Arial"/>
          <w:color w:val="auto"/>
          <w:sz w:val="20"/>
          <w:szCs w:val="20"/>
          <w:lang w:val="en-AU"/>
        </w:rPr>
      </w:pPr>
    </w:p>
    <w:p w14:paraId="26A8436C" w14:textId="399F59FC" w:rsidR="0013644D" w:rsidRPr="00DC16EC" w:rsidRDefault="0013644D" w:rsidP="00A62294">
      <w:pPr>
        <w:pStyle w:val="Heading3"/>
      </w:pPr>
      <w:bookmarkStart w:id="37" w:name="_Toc144739693"/>
      <w:bookmarkStart w:id="38" w:name="_Toc164780595"/>
      <w:r w:rsidRPr="00DC16EC">
        <w:lastRenderedPageBreak/>
        <w:t>3.</w:t>
      </w:r>
      <w:r w:rsidR="00BF5182" w:rsidRPr="00DC16EC">
        <w:t>2</w:t>
      </w:r>
      <w:r w:rsidRPr="00DC16EC">
        <w:t>.5 Desensitisation</w:t>
      </w:r>
      <w:bookmarkEnd w:id="37"/>
      <w:bookmarkEnd w:id="38"/>
    </w:p>
    <w:p w14:paraId="3876E448" w14:textId="69B1068F" w:rsidR="00A0366F" w:rsidRPr="00DC16EC" w:rsidRDefault="00A0366F"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w:t>
      </w:r>
      <w:r w:rsidR="007B2F73" w:rsidRPr="00DC16EC">
        <w:rPr>
          <w:rFonts w:ascii="Century Gothic" w:hAnsi="Century Gothic" w:cs="Arial"/>
          <w:color w:val="auto"/>
          <w:sz w:val="20"/>
          <w:szCs w:val="20"/>
          <w:lang w:val="en-AU"/>
        </w:rPr>
        <w:t>Stages</w:t>
      </w:r>
      <w:r w:rsidRPr="00DC16EC">
        <w:rPr>
          <w:rFonts w:ascii="Century Gothic" w:hAnsi="Century Gothic" w:cs="Arial"/>
          <w:color w:val="auto"/>
          <w:sz w:val="20"/>
          <w:szCs w:val="20"/>
          <w:lang w:val="en-AU"/>
        </w:rPr>
        <w:t xml:space="preserve"> 1-4 (2015-202</w:t>
      </w:r>
      <w:r w:rsidR="007B2F73" w:rsidRPr="00DC16EC">
        <w:rPr>
          <w:rFonts w:ascii="Century Gothic" w:hAnsi="Century Gothic" w:cs="Arial"/>
          <w:color w:val="auto"/>
          <w:sz w:val="20"/>
          <w:szCs w:val="20"/>
          <w:lang w:val="en-AU"/>
        </w:rPr>
        <w:t>2</w:t>
      </w:r>
      <w:r w:rsidRPr="00DC16EC">
        <w:rPr>
          <w:rFonts w:ascii="Century Gothic" w:hAnsi="Century Gothic" w:cs="Arial"/>
          <w:color w:val="auto"/>
          <w:sz w:val="20"/>
          <w:szCs w:val="20"/>
          <w:lang w:val="en-AU"/>
        </w:rPr>
        <w:t>)</w:t>
      </w:r>
      <w:r w:rsidR="007B2F73" w:rsidRPr="00DC16EC">
        <w:rPr>
          <w:rFonts w:ascii="Century Gothic" w:hAnsi="Century Gothic" w:cs="Arial"/>
          <w:color w:val="auto"/>
          <w:sz w:val="20"/>
          <w:szCs w:val="20"/>
          <w:lang w:val="en-AU"/>
        </w:rPr>
        <w:t>, the issue of violence against women was considered new.  This is not surprising given it was the first time in more than a decade the Australian Government had communicated via campaign on the topic.  It was described as</w:t>
      </w:r>
      <w:r w:rsidRPr="00DC16EC">
        <w:rPr>
          <w:rFonts w:ascii="Century Gothic" w:hAnsi="Century Gothic" w:cs="Arial"/>
          <w:color w:val="auto"/>
          <w:sz w:val="20"/>
          <w:szCs w:val="20"/>
          <w:lang w:val="en-AU"/>
        </w:rPr>
        <w:t>:</w:t>
      </w:r>
    </w:p>
    <w:p w14:paraId="74EB2C51" w14:textId="6C310686" w:rsidR="00856C92"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A</w:t>
      </w:r>
      <w:r w:rsidR="00856C92" w:rsidRPr="00DC16EC">
        <w:rPr>
          <w:rFonts w:ascii="Century Gothic" w:hAnsi="Century Gothic" w:cs="Arial"/>
          <w:b/>
          <w:bCs/>
          <w:color w:val="auto"/>
          <w:sz w:val="20"/>
          <w:szCs w:val="20"/>
          <w:lang w:val="en-AU"/>
        </w:rPr>
        <w:t xml:space="preserve"> ‘bright, new light’</w:t>
      </w:r>
      <w:r w:rsidR="007B2F73" w:rsidRPr="00DC16EC">
        <w:rPr>
          <w:rFonts w:ascii="Century Gothic" w:hAnsi="Century Gothic" w:cs="Arial"/>
          <w:color w:val="auto"/>
          <w:sz w:val="20"/>
          <w:szCs w:val="20"/>
          <w:lang w:val="en-AU"/>
        </w:rPr>
        <w:t xml:space="preserve">. </w:t>
      </w:r>
      <w:r w:rsidR="00856C92" w:rsidRPr="00DC16EC">
        <w:rPr>
          <w:rFonts w:ascii="Century Gothic" w:hAnsi="Century Gothic" w:cs="Arial"/>
          <w:color w:val="auto"/>
          <w:sz w:val="20"/>
          <w:szCs w:val="20"/>
          <w:lang w:val="en-AU"/>
        </w:rPr>
        <w:t xml:space="preserve"> </w:t>
      </w:r>
      <w:r w:rsidR="007B2F73" w:rsidRPr="00DC16EC">
        <w:rPr>
          <w:rFonts w:ascii="Century Gothic" w:hAnsi="Century Gothic" w:cs="Arial"/>
          <w:color w:val="auto"/>
          <w:sz w:val="20"/>
          <w:szCs w:val="20"/>
          <w:lang w:val="en-AU"/>
        </w:rPr>
        <w:t xml:space="preserve">The campaign moved the issue </w:t>
      </w:r>
      <w:r w:rsidR="00856C92" w:rsidRPr="00DC16EC">
        <w:rPr>
          <w:rFonts w:ascii="Century Gothic" w:hAnsi="Century Gothic" w:cs="Arial"/>
          <w:color w:val="auto"/>
          <w:sz w:val="20"/>
          <w:szCs w:val="20"/>
          <w:lang w:val="en-AU"/>
        </w:rPr>
        <w:t>into the public spotlight, generating a new focus on the scale of the issue, prompting readiness to change and ‘inability to avoid’ the issue</w:t>
      </w:r>
      <w:r w:rsidR="007B2F73" w:rsidRPr="00DC16EC">
        <w:rPr>
          <w:rFonts w:ascii="Century Gothic" w:hAnsi="Century Gothic" w:cs="Arial"/>
          <w:color w:val="auto"/>
          <w:sz w:val="20"/>
          <w:szCs w:val="20"/>
          <w:lang w:val="en-AU"/>
        </w:rPr>
        <w:t xml:space="preserve">.  </w:t>
      </w:r>
    </w:p>
    <w:p w14:paraId="7752DF7F" w14:textId="7BA0FAA8" w:rsidR="00A0366F" w:rsidRPr="00DC16EC" w:rsidRDefault="007B2F73"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I</w:t>
      </w:r>
      <w:r w:rsidR="00A0366F" w:rsidRPr="00DC16EC">
        <w:rPr>
          <w:rFonts w:ascii="Century Gothic" w:hAnsi="Century Gothic" w:cs="Arial"/>
          <w:color w:val="auto"/>
          <w:sz w:val="20"/>
          <w:szCs w:val="20"/>
          <w:lang w:val="en-AU"/>
        </w:rPr>
        <w:t xml:space="preserve">n </w:t>
      </w:r>
      <w:r w:rsidR="00E344DC" w:rsidRPr="00DC16EC">
        <w:rPr>
          <w:rFonts w:ascii="Century Gothic" w:hAnsi="Century Gothic" w:cs="Arial"/>
          <w:color w:val="auto"/>
          <w:sz w:val="20"/>
          <w:szCs w:val="20"/>
          <w:lang w:val="en-AU"/>
        </w:rPr>
        <w:t xml:space="preserve">stage </w:t>
      </w:r>
      <w:r w:rsidR="00A0366F" w:rsidRPr="00DC16EC">
        <w:rPr>
          <w:rFonts w:ascii="Century Gothic" w:hAnsi="Century Gothic" w:cs="Arial"/>
          <w:color w:val="auto"/>
          <w:sz w:val="20"/>
          <w:szCs w:val="20"/>
          <w:lang w:val="en-AU"/>
        </w:rPr>
        <w:t>5 (2023)</w:t>
      </w:r>
      <w:r w:rsidRPr="00DC16EC">
        <w:rPr>
          <w:rFonts w:ascii="Century Gothic" w:hAnsi="Century Gothic" w:cs="Arial"/>
          <w:color w:val="auto"/>
          <w:sz w:val="20"/>
          <w:szCs w:val="20"/>
          <w:lang w:val="en-AU"/>
        </w:rPr>
        <w:t>, the topic is considered</w:t>
      </w:r>
      <w:r w:rsidR="00A0366F" w:rsidRPr="00DC16EC">
        <w:rPr>
          <w:rFonts w:ascii="Century Gothic" w:hAnsi="Century Gothic" w:cs="Arial"/>
          <w:color w:val="auto"/>
          <w:sz w:val="20"/>
          <w:szCs w:val="20"/>
          <w:lang w:val="en-AU"/>
        </w:rPr>
        <w:t>:</w:t>
      </w:r>
    </w:p>
    <w:p w14:paraId="7600209E" w14:textId="135EC98C" w:rsidR="007B2F73"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A</w:t>
      </w:r>
      <w:r w:rsidR="00856C92" w:rsidRPr="00DC16EC">
        <w:rPr>
          <w:rFonts w:ascii="Century Gothic" w:hAnsi="Century Gothic" w:cs="Arial"/>
          <w:b/>
          <w:bCs/>
          <w:color w:val="auto"/>
          <w:sz w:val="20"/>
          <w:szCs w:val="20"/>
          <w:lang w:val="en-AU"/>
        </w:rPr>
        <w:t>n ‘old light’</w:t>
      </w:r>
      <w:r w:rsidR="007B2F73" w:rsidRPr="00DC16EC">
        <w:rPr>
          <w:rFonts w:ascii="Century Gothic" w:hAnsi="Century Gothic" w:cs="Arial"/>
          <w:color w:val="auto"/>
          <w:sz w:val="20"/>
          <w:szCs w:val="20"/>
          <w:lang w:val="en-AU"/>
        </w:rPr>
        <w:t>.</w:t>
      </w:r>
      <w:r w:rsidR="007B2F73" w:rsidRPr="00DC16EC">
        <w:rPr>
          <w:rFonts w:ascii="Century Gothic" w:hAnsi="Century Gothic" w:cs="Arial"/>
          <w:b/>
          <w:bCs/>
          <w:color w:val="auto"/>
          <w:sz w:val="20"/>
          <w:szCs w:val="20"/>
          <w:lang w:val="en-AU"/>
        </w:rPr>
        <w:t xml:space="preserve">  </w:t>
      </w:r>
      <w:r w:rsidR="007B2F73" w:rsidRPr="00DC16EC">
        <w:rPr>
          <w:rFonts w:ascii="Century Gothic" w:hAnsi="Century Gothic" w:cs="Arial"/>
          <w:color w:val="auto"/>
          <w:sz w:val="20"/>
          <w:szCs w:val="20"/>
          <w:lang w:val="en-AU"/>
        </w:rPr>
        <w:t xml:space="preserve">Many are aware of an ongoing narrative about the topic being driven by media reporting at a ‘story’, or headlines, level rather than conversations occurring at a broader ‘issue’ or awareness-raising level.  When this occurs, there are perceptions that the issue is simply one that is ‘reported as fact’ rather than being positioned as something to challenge attitudes.  </w:t>
      </w:r>
    </w:p>
    <w:p w14:paraId="13ABBCF8" w14:textId="471C5819" w:rsidR="00856C92"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A</w:t>
      </w:r>
      <w:r w:rsidR="00856C92" w:rsidRPr="00DC16EC">
        <w:rPr>
          <w:rFonts w:ascii="Century Gothic" w:hAnsi="Century Gothic" w:cs="Arial"/>
          <w:b/>
          <w:bCs/>
          <w:color w:val="auto"/>
          <w:sz w:val="20"/>
          <w:szCs w:val="20"/>
          <w:lang w:val="en-AU"/>
        </w:rPr>
        <w:t xml:space="preserve"> ‘</w:t>
      </w:r>
      <w:proofErr w:type="spellStart"/>
      <w:r w:rsidR="00856C92" w:rsidRPr="00DC16EC">
        <w:rPr>
          <w:rFonts w:ascii="Century Gothic" w:hAnsi="Century Gothic" w:cs="Arial"/>
          <w:b/>
          <w:bCs/>
          <w:color w:val="auto"/>
          <w:sz w:val="20"/>
          <w:szCs w:val="20"/>
          <w:lang w:val="en-AU"/>
        </w:rPr>
        <w:t>weaponi</w:t>
      </w:r>
      <w:r w:rsidR="007B2F73" w:rsidRPr="00DC16EC">
        <w:rPr>
          <w:rFonts w:ascii="Century Gothic" w:hAnsi="Century Gothic" w:cs="Arial"/>
          <w:b/>
          <w:bCs/>
          <w:color w:val="auto"/>
          <w:sz w:val="20"/>
          <w:szCs w:val="20"/>
          <w:lang w:val="en-AU"/>
        </w:rPr>
        <w:t>s</w:t>
      </w:r>
      <w:r w:rsidR="00856C92" w:rsidRPr="00DC16EC">
        <w:rPr>
          <w:rFonts w:ascii="Century Gothic" w:hAnsi="Century Gothic" w:cs="Arial"/>
          <w:b/>
          <w:bCs/>
          <w:color w:val="auto"/>
          <w:sz w:val="20"/>
          <w:szCs w:val="20"/>
          <w:lang w:val="en-AU"/>
        </w:rPr>
        <w:t>able</w:t>
      </w:r>
      <w:proofErr w:type="spellEnd"/>
      <w:r w:rsidR="00856C92" w:rsidRPr="00DC16EC">
        <w:rPr>
          <w:rFonts w:ascii="Century Gothic" w:hAnsi="Century Gothic" w:cs="Arial"/>
          <w:b/>
          <w:bCs/>
          <w:color w:val="auto"/>
          <w:sz w:val="20"/>
          <w:szCs w:val="20"/>
          <w:lang w:val="en-AU"/>
        </w:rPr>
        <w:t xml:space="preserve"> spotlight’</w:t>
      </w:r>
      <w:r w:rsidR="007B2F73" w:rsidRPr="00DC16EC">
        <w:rPr>
          <w:rFonts w:ascii="Century Gothic" w:hAnsi="Century Gothic" w:cs="Arial"/>
          <w:color w:val="auto"/>
          <w:sz w:val="20"/>
          <w:szCs w:val="20"/>
          <w:lang w:val="en-AU"/>
        </w:rPr>
        <w:t>.  For others, there is a perception that t</w:t>
      </w:r>
      <w:r w:rsidRPr="00DC16EC">
        <w:rPr>
          <w:rFonts w:ascii="Century Gothic" w:hAnsi="Century Gothic" w:cs="Arial"/>
          <w:color w:val="auto"/>
          <w:sz w:val="20"/>
          <w:szCs w:val="20"/>
          <w:lang w:val="en-AU"/>
        </w:rPr>
        <w:t xml:space="preserve">he motivation behind any / all conversations (not government communications) about disrespect and violence against women is to generate division, rather than to unite against a common goal to reduce prevalence.  </w:t>
      </w:r>
    </w:p>
    <w:p w14:paraId="3E7D302A" w14:textId="751101FA" w:rsidR="00856C92"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A</w:t>
      </w:r>
      <w:r w:rsidR="00856C92" w:rsidRPr="00DC16EC">
        <w:rPr>
          <w:rFonts w:ascii="Century Gothic" w:hAnsi="Century Gothic" w:cs="Arial"/>
          <w:b/>
          <w:bCs/>
          <w:color w:val="auto"/>
          <w:sz w:val="20"/>
          <w:szCs w:val="20"/>
          <w:lang w:val="en-AU"/>
        </w:rPr>
        <w:t xml:space="preserve"> ‘faded light’</w:t>
      </w:r>
      <w:r w:rsidR="007B2F73" w:rsidRPr="00DC16EC">
        <w:rPr>
          <w:rFonts w:ascii="Century Gothic" w:hAnsi="Century Gothic" w:cs="Arial"/>
          <w:color w:val="auto"/>
          <w:sz w:val="20"/>
          <w:szCs w:val="20"/>
          <w:lang w:val="en-AU"/>
        </w:rPr>
        <w:t xml:space="preserve">.  For others, </w:t>
      </w:r>
      <w:proofErr w:type="gramStart"/>
      <w:r w:rsidR="007B2F73" w:rsidRPr="00DC16EC">
        <w:rPr>
          <w:rFonts w:ascii="Century Gothic" w:hAnsi="Century Gothic" w:cs="Arial"/>
          <w:color w:val="auto"/>
          <w:sz w:val="20"/>
          <w:szCs w:val="20"/>
          <w:lang w:val="en-AU"/>
        </w:rPr>
        <w:t>similar to</w:t>
      </w:r>
      <w:proofErr w:type="gramEnd"/>
      <w:r w:rsidR="007B2F73" w:rsidRPr="00DC16EC">
        <w:rPr>
          <w:rFonts w:ascii="Century Gothic" w:hAnsi="Century Gothic" w:cs="Arial"/>
          <w:color w:val="auto"/>
          <w:sz w:val="20"/>
          <w:szCs w:val="20"/>
          <w:lang w:val="en-AU"/>
        </w:rPr>
        <w:t xml:space="preserve"> th</w:t>
      </w:r>
      <w:r w:rsidRPr="00DC16EC">
        <w:rPr>
          <w:rFonts w:ascii="Century Gothic" w:hAnsi="Century Gothic" w:cs="Arial"/>
          <w:color w:val="auto"/>
          <w:sz w:val="20"/>
          <w:szCs w:val="20"/>
          <w:lang w:val="en-AU"/>
        </w:rPr>
        <w:t xml:space="preserve">at mentioned previously, the perceived reduced governmental focus on violence against women has generated </w:t>
      </w:r>
      <w:r w:rsidR="00856C92" w:rsidRPr="00DC16EC">
        <w:rPr>
          <w:rFonts w:ascii="Century Gothic" w:hAnsi="Century Gothic" w:cs="Arial"/>
          <w:color w:val="auto"/>
          <w:sz w:val="20"/>
          <w:szCs w:val="20"/>
          <w:lang w:val="en-AU"/>
        </w:rPr>
        <w:t>a false perception that resources are available to anyone who is in need and, that the problem ‘must be fixed’</w:t>
      </w:r>
      <w:r w:rsidR="007B2F73" w:rsidRPr="00DC16EC">
        <w:rPr>
          <w:rFonts w:ascii="Century Gothic" w:hAnsi="Century Gothic" w:cs="Arial"/>
          <w:color w:val="auto"/>
          <w:sz w:val="20"/>
          <w:szCs w:val="20"/>
          <w:lang w:val="en-AU"/>
        </w:rPr>
        <w:t>.</w:t>
      </w:r>
    </w:p>
    <w:p w14:paraId="3E7C23A4" w14:textId="2A15DC2F" w:rsidR="00856C92" w:rsidRPr="001D64B3" w:rsidRDefault="00856C92"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 xml:space="preserve">I know some cases where women have </w:t>
      </w:r>
      <w:proofErr w:type="gramStart"/>
      <w:r w:rsidRPr="001D64B3">
        <w:rPr>
          <w:rFonts w:ascii="Century Gothic" w:hAnsi="Century Gothic" w:cs="Arial"/>
          <w:color w:val="802800" w:themeColor="accent5" w:themeShade="80"/>
          <w:sz w:val="20"/>
          <w:szCs w:val="20"/>
          <w:lang w:val="en-AU"/>
        </w:rPr>
        <w:t>actually not</w:t>
      </w:r>
      <w:proofErr w:type="gramEnd"/>
      <w:r w:rsidRPr="001D64B3">
        <w:rPr>
          <w:rFonts w:ascii="Century Gothic" w:hAnsi="Century Gothic" w:cs="Arial"/>
          <w:color w:val="802800" w:themeColor="accent5" w:themeShade="80"/>
          <w:sz w:val="20"/>
          <w:szCs w:val="20"/>
          <w:lang w:val="en-AU"/>
        </w:rPr>
        <w:t xml:space="preserve"> been in a situation of domestic violence and have said they are but made their partner go to jail which I don’t think is cool. </w:t>
      </w:r>
      <w:r w:rsidR="007B2F73" w:rsidRPr="001D64B3">
        <w:rPr>
          <w:rFonts w:ascii="Century Gothic" w:hAnsi="Century Gothic" w:cs="Arial"/>
          <w:color w:val="802800" w:themeColor="accent5" w:themeShade="80"/>
          <w:sz w:val="20"/>
          <w:szCs w:val="20"/>
          <w:lang w:val="en-AU"/>
        </w:rPr>
        <w:t xml:space="preserve"> </w:t>
      </w:r>
      <w:r w:rsidRPr="001D64B3">
        <w:rPr>
          <w:rFonts w:ascii="Century Gothic" w:hAnsi="Century Gothic" w:cs="Arial"/>
          <w:color w:val="802800" w:themeColor="accent5" w:themeShade="80"/>
          <w:sz w:val="20"/>
          <w:szCs w:val="20"/>
          <w:lang w:val="en-AU"/>
        </w:rPr>
        <w:t>It’s just hard to know what the situation is if you’re not in the situation. (Male</w:t>
      </w:r>
      <w:r w:rsidR="000453B3" w:rsidRPr="001D64B3">
        <w:rPr>
          <w:rFonts w:ascii="Century Gothic" w:hAnsi="Century Gothic" w:cs="Arial"/>
          <w:color w:val="802800" w:themeColor="accent5" w:themeShade="80"/>
          <w:sz w:val="20"/>
          <w:szCs w:val="20"/>
          <w:lang w:val="en-AU"/>
        </w:rPr>
        <w:t>,</w:t>
      </w:r>
      <w:r w:rsidRPr="001D64B3">
        <w:rPr>
          <w:rFonts w:ascii="Century Gothic" w:hAnsi="Century Gothic" w:cs="Arial"/>
          <w:color w:val="802800" w:themeColor="accent5" w:themeShade="80"/>
          <w:sz w:val="20"/>
          <w:szCs w:val="20"/>
          <w:lang w:val="en-AU"/>
        </w:rPr>
        <w:t xml:space="preserve"> parent)</w:t>
      </w:r>
    </w:p>
    <w:p w14:paraId="7E5ACC1B" w14:textId="33036A4A" w:rsidR="006C4480" w:rsidRPr="001D64B3" w:rsidRDefault="00CF2979"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 xml:space="preserve">Defamation… There are a lot of places this is so true. </w:t>
      </w:r>
      <w:r w:rsidR="007B2F73" w:rsidRPr="001D64B3">
        <w:rPr>
          <w:rFonts w:ascii="Century Gothic" w:hAnsi="Century Gothic" w:cs="Arial"/>
          <w:color w:val="802800" w:themeColor="accent5" w:themeShade="80"/>
          <w:sz w:val="20"/>
          <w:szCs w:val="20"/>
          <w:lang w:val="en-AU"/>
        </w:rPr>
        <w:t xml:space="preserve"> </w:t>
      </w:r>
      <w:r w:rsidRPr="001D64B3">
        <w:rPr>
          <w:rFonts w:ascii="Century Gothic" w:hAnsi="Century Gothic" w:cs="Arial"/>
          <w:color w:val="802800" w:themeColor="accent5" w:themeShade="80"/>
          <w:sz w:val="20"/>
          <w:szCs w:val="20"/>
          <w:lang w:val="en-AU"/>
        </w:rPr>
        <w:t>A wom</w:t>
      </w:r>
      <w:r w:rsidR="007B2F73" w:rsidRPr="001D64B3">
        <w:rPr>
          <w:rFonts w:ascii="Century Gothic" w:hAnsi="Century Gothic" w:cs="Arial"/>
          <w:color w:val="802800" w:themeColor="accent5" w:themeShade="80"/>
          <w:sz w:val="20"/>
          <w:szCs w:val="20"/>
          <w:lang w:val="en-AU"/>
        </w:rPr>
        <w:t>a</w:t>
      </w:r>
      <w:r w:rsidRPr="001D64B3">
        <w:rPr>
          <w:rFonts w:ascii="Century Gothic" w:hAnsi="Century Gothic" w:cs="Arial"/>
          <w:color w:val="802800" w:themeColor="accent5" w:themeShade="80"/>
          <w:sz w:val="20"/>
          <w:szCs w:val="20"/>
          <w:lang w:val="en-AU"/>
        </w:rPr>
        <w:t xml:space="preserve">n accuses a man of sexual </w:t>
      </w:r>
      <w:r w:rsidR="00793048" w:rsidRPr="001D64B3">
        <w:rPr>
          <w:rFonts w:ascii="Century Gothic" w:hAnsi="Century Gothic" w:cs="Arial"/>
          <w:color w:val="802800" w:themeColor="accent5" w:themeShade="80"/>
          <w:sz w:val="20"/>
          <w:szCs w:val="20"/>
          <w:lang w:val="en-AU"/>
        </w:rPr>
        <w:t xml:space="preserve">assault or some sort of harassment without clear evidence and it ruins the </w:t>
      </w:r>
      <w:r w:rsidR="000F32C3" w:rsidRPr="001D64B3">
        <w:rPr>
          <w:rFonts w:ascii="Century Gothic" w:hAnsi="Century Gothic" w:cs="Arial"/>
          <w:color w:val="802800" w:themeColor="accent5" w:themeShade="80"/>
          <w:sz w:val="20"/>
          <w:szCs w:val="20"/>
          <w:lang w:val="en-AU"/>
        </w:rPr>
        <w:t>man’s</w:t>
      </w:r>
      <w:r w:rsidR="00793048" w:rsidRPr="001D64B3">
        <w:rPr>
          <w:rFonts w:ascii="Century Gothic" w:hAnsi="Century Gothic" w:cs="Arial"/>
          <w:color w:val="802800" w:themeColor="accent5" w:themeShade="80"/>
          <w:sz w:val="20"/>
          <w:szCs w:val="20"/>
          <w:lang w:val="en-AU"/>
        </w:rPr>
        <w:t xml:space="preserve"> life</w:t>
      </w:r>
      <w:r w:rsidR="00C5373B" w:rsidRPr="001D64B3">
        <w:rPr>
          <w:rFonts w:ascii="Century Gothic" w:hAnsi="Century Gothic" w:cs="Arial"/>
          <w:color w:val="802800" w:themeColor="accent5" w:themeShade="80"/>
          <w:sz w:val="20"/>
          <w:szCs w:val="20"/>
          <w:lang w:val="en-AU"/>
        </w:rPr>
        <w:t xml:space="preserve">. </w:t>
      </w:r>
      <w:r w:rsidR="007B2F73" w:rsidRPr="001D64B3">
        <w:rPr>
          <w:rFonts w:ascii="Century Gothic" w:hAnsi="Century Gothic" w:cs="Arial"/>
          <w:color w:val="802800" w:themeColor="accent5" w:themeShade="80"/>
          <w:sz w:val="20"/>
          <w:szCs w:val="20"/>
          <w:lang w:val="en-AU"/>
        </w:rPr>
        <w:t xml:space="preserve"> </w:t>
      </w:r>
      <w:r w:rsidR="00C5373B" w:rsidRPr="001D64B3">
        <w:rPr>
          <w:rFonts w:ascii="Century Gothic" w:hAnsi="Century Gothic" w:cs="Arial"/>
          <w:color w:val="802800" w:themeColor="accent5" w:themeShade="80"/>
          <w:sz w:val="20"/>
          <w:szCs w:val="20"/>
          <w:lang w:val="en-AU"/>
        </w:rPr>
        <w:t xml:space="preserve">It’s like women are a lot more fragile than us men and men </w:t>
      </w:r>
      <w:r w:rsidR="00F62AE2" w:rsidRPr="001D64B3">
        <w:rPr>
          <w:rFonts w:ascii="Century Gothic" w:hAnsi="Century Gothic" w:cs="Arial"/>
          <w:color w:val="802800" w:themeColor="accent5" w:themeShade="80"/>
          <w:sz w:val="20"/>
          <w:szCs w:val="20"/>
          <w:lang w:val="en-AU"/>
        </w:rPr>
        <w:t xml:space="preserve">need to suck it up a lot more. </w:t>
      </w:r>
      <w:r w:rsidR="007B2F73" w:rsidRPr="001D64B3">
        <w:rPr>
          <w:rFonts w:ascii="Century Gothic" w:hAnsi="Century Gothic" w:cs="Arial"/>
          <w:color w:val="802800" w:themeColor="accent5" w:themeShade="80"/>
          <w:sz w:val="20"/>
          <w:szCs w:val="20"/>
          <w:lang w:val="en-AU"/>
        </w:rPr>
        <w:t xml:space="preserve"> </w:t>
      </w:r>
      <w:r w:rsidR="00F62AE2" w:rsidRPr="001D64B3">
        <w:rPr>
          <w:rFonts w:ascii="Century Gothic" w:hAnsi="Century Gothic" w:cs="Arial"/>
          <w:color w:val="802800" w:themeColor="accent5" w:themeShade="80"/>
          <w:sz w:val="20"/>
          <w:szCs w:val="20"/>
          <w:lang w:val="en-AU"/>
        </w:rPr>
        <w:t xml:space="preserve">Talking about this kind of stuff with a lot of my mates has been good because they all </w:t>
      </w:r>
      <w:proofErr w:type="gramStart"/>
      <w:r w:rsidR="00F62AE2" w:rsidRPr="001D64B3">
        <w:rPr>
          <w:rFonts w:ascii="Century Gothic" w:hAnsi="Century Gothic" w:cs="Arial"/>
          <w:color w:val="802800" w:themeColor="accent5" w:themeShade="80"/>
          <w:sz w:val="20"/>
          <w:szCs w:val="20"/>
          <w:lang w:val="en-AU"/>
        </w:rPr>
        <w:t>agree</w:t>
      </w:r>
      <w:proofErr w:type="gramEnd"/>
      <w:r w:rsidR="00DF3243" w:rsidRPr="001D64B3">
        <w:rPr>
          <w:rFonts w:ascii="Century Gothic" w:hAnsi="Century Gothic" w:cs="Arial"/>
          <w:color w:val="802800" w:themeColor="accent5" w:themeShade="80"/>
          <w:sz w:val="20"/>
          <w:szCs w:val="20"/>
          <w:lang w:val="en-AU"/>
        </w:rPr>
        <w:t xml:space="preserve"> and a couple of my mates have actually been accused of stuff and it has actually messed up their lives.</w:t>
      </w:r>
      <w:r w:rsidR="00590F9D" w:rsidRPr="001D64B3">
        <w:rPr>
          <w:rFonts w:ascii="Century Gothic" w:hAnsi="Century Gothic" w:cs="Arial"/>
          <w:color w:val="802800" w:themeColor="accent5" w:themeShade="80"/>
          <w:sz w:val="20"/>
          <w:szCs w:val="20"/>
          <w:lang w:val="en-AU"/>
        </w:rPr>
        <w:t xml:space="preserve"> (Male, 15-17)</w:t>
      </w:r>
    </w:p>
    <w:p w14:paraId="19B3C372" w14:textId="6A005B58" w:rsidR="00BB7819" w:rsidRPr="00DC16EC" w:rsidRDefault="00BB7819" w:rsidP="007B2F73">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As a result, there is a level of desensitisation whereby some in the community perceive the issue as ‘old news’, and/or begin question the legitimacy that further focus will drive positive outcomes.  </w:t>
      </w:r>
    </w:p>
    <w:p w14:paraId="099B5212" w14:textId="77777777" w:rsidR="0013644D" w:rsidRPr="00DC16EC" w:rsidRDefault="0013644D" w:rsidP="001A3A52">
      <w:pPr>
        <w:pStyle w:val="KTRMaintext"/>
        <w:rPr>
          <w:rFonts w:ascii="Century Gothic" w:hAnsi="Century Gothic" w:cs="Arial"/>
          <w:color w:val="auto"/>
          <w:sz w:val="20"/>
          <w:szCs w:val="20"/>
          <w:lang w:val="en-AU"/>
        </w:rPr>
      </w:pPr>
    </w:p>
    <w:p w14:paraId="722F0288" w14:textId="48B2DC3E" w:rsidR="0013644D" w:rsidRPr="00DC16EC" w:rsidRDefault="0013644D" w:rsidP="00A62294">
      <w:pPr>
        <w:pStyle w:val="Heading3"/>
      </w:pPr>
      <w:bookmarkStart w:id="39" w:name="_Toc144739694"/>
      <w:bookmarkStart w:id="40" w:name="_Toc164780596"/>
      <w:r w:rsidRPr="00DC16EC">
        <w:t>3.</w:t>
      </w:r>
      <w:r w:rsidR="00BF5182" w:rsidRPr="00DC16EC">
        <w:t>2</w:t>
      </w:r>
      <w:r w:rsidRPr="00DC16EC">
        <w:t>.6 Normalisation</w:t>
      </w:r>
      <w:bookmarkEnd w:id="39"/>
      <w:bookmarkEnd w:id="40"/>
    </w:p>
    <w:p w14:paraId="66F1991F" w14:textId="5BFCDC00" w:rsidR="00A0366F" w:rsidRPr="00DC16EC" w:rsidRDefault="00A0366F"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w:t>
      </w:r>
      <w:r w:rsidR="00BB7819" w:rsidRPr="00DC16EC">
        <w:rPr>
          <w:rFonts w:ascii="Century Gothic" w:hAnsi="Century Gothic" w:cs="Arial"/>
          <w:color w:val="auto"/>
          <w:sz w:val="20"/>
          <w:szCs w:val="20"/>
          <w:lang w:val="en-AU"/>
        </w:rPr>
        <w:t xml:space="preserve">Stages </w:t>
      </w:r>
      <w:r w:rsidRPr="00DC16EC">
        <w:rPr>
          <w:rFonts w:ascii="Century Gothic" w:hAnsi="Century Gothic" w:cs="Arial"/>
          <w:color w:val="auto"/>
          <w:sz w:val="20"/>
          <w:szCs w:val="20"/>
          <w:lang w:val="en-AU"/>
        </w:rPr>
        <w:t>1-4 (2015-202</w:t>
      </w:r>
      <w:r w:rsidR="00BB7819" w:rsidRPr="00DC16EC">
        <w:rPr>
          <w:rFonts w:ascii="Century Gothic" w:hAnsi="Century Gothic" w:cs="Arial"/>
          <w:color w:val="auto"/>
          <w:sz w:val="20"/>
          <w:szCs w:val="20"/>
          <w:lang w:val="en-AU"/>
        </w:rPr>
        <w:t>2</w:t>
      </w:r>
      <w:r w:rsidRPr="00DC16EC">
        <w:rPr>
          <w:rFonts w:ascii="Century Gothic" w:hAnsi="Century Gothic" w:cs="Arial"/>
          <w:color w:val="auto"/>
          <w:sz w:val="20"/>
          <w:szCs w:val="20"/>
          <w:lang w:val="en-AU"/>
        </w:rPr>
        <w:t>)</w:t>
      </w:r>
      <w:r w:rsidR="00BB7819" w:rsidRPr="00DC16EC">
        <w:rPr>
          <w:rFonts w:ascii="Century Gothic" w:hAnsi="Century Gothic" w:cs="Arial"/>
          <w:color w:val="auto"/>
          <w:sz w:val="20"/>
          <w:szCs w:val="20"/>
          <w:lang w:val="en-AU"/>
        </w:rPr>
        <w:t xml:space="preserve"> there was</w:t>
      </w:r>
      <w:r w:rsidRPr="00DC16EC">
        <w:rPr>
          <w:rFonts w:ascii="Century Gothic" w:hAnsi="Century Gothic" w:cs="Arial"/>
          <w:color w:val="auto"/>
          <w:sz w:val="20"/>
          <w:szCs w:val="20"/>
          <w:lang w:val="en-AU"/>
        </w:rPr>
        <w:t>:</w:t>
      </w:r>
    </w:p>
    <w:p w14:paraId="675ACC11" w14:textId="27B49BF6" w:rsidR="00856C92"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 xml:space="preserve">Unconsciously </w:t>
      </w:r>
      <w:proofErr w:type="spellStart"/>
      <w:r w:rsidRPr="00DC16EC">
        <w:rPr>
          <w:rFonts w:ascii="Century Gothic" w:hAnsi="Century Gothic" w:cs="Arial"/>
          <w:b/>
          <w:bCs/>
          <w:color w:val="auto"/>
          <w:sz w:val="20"/>
          <w:szCs w:val="20"/>
          <w:lang w:val="en-US"/>
        </w:rPr>
        <w:t>n</w:t>
      </w:r>
      <w:r w:rsidR="00856C92" w:rsidRPr="00DC16EC">
        <w:rPr>
          <w:rFonts w:ascii="Century Gothic" w:hAnsi="Century Gothic" w:cs="Arial"/>
          <w:b/>
          <w:bCs/>
          <w:color w:val="auto"/>
          <w:sz w:val="20"/>
          <w:szCs w:val="20"/>
          <w:lang w:val="en-US"/>
        </w:rPr>
        <w:t>ormalised</w:t>
      </w:r>
      <w:proofErr w:type="spellEnd"/>
      <w:r w:rsidR="00856C92" w:rsidRPr="00DC16EC">
        <w:rPr>
          <w:rFonts w:ascii="Century Gothic" w:hAnsi="Century Gothic" w:cs="Arial"/>
          <w:b/>
          <w:bCs/>
          <w:color w:val="auto"/>
          <w:sz w:val="20"/>
          <w:szCs w:val="20"/>
          <w:lang w:val="en-US"/>
        </w:rPr>
        <w:t xml:space="preserve"> disrespect</w:t>
      </w:r>
      <w:r w:rsidR="00BB7819" w:rsidRPr="00DC16EC">
        <w:rPr>
          <w:rFonts w:ascii="Century Gothic" w:hAnsi="Century Gothic" w:cs="Arial"/>
          <w:color w:val="auto"/>
          <w:sz w:val="20"/>
          <w:szCs w:val="20"/>
          <w:lang w:val="en-US"/>
        </w:rPr>
        <w:t xml:space="preserve">.  </w:t>
      </w:r>
      <w:r w:rsidR="00856C92" w:rsidRPr="00DC16EC">
        <w:rPr>
          <w:rFonts w:ascii="Century Gothic" w:hAnsi="Century Gothic" w:cs="Arial"/>
          <w:color w:val="auto"/>
          <w:sz w:val="20"/>
          <w:szCs w:val="20"/>
          <w:lang w:val="en-US"/>
        </w:rPr>
        <w:t xml:space="preserve">While there </w:t>
      </w:r>
      <w:r w:rsidR="00BB7819" w:rsidRPr="00DC16EC">
        <w:rPr>
          <w:rFonts w:ascii="Century Gothic" w:hAnsi="Century Gothic" w:cs="Arial"/>
          <w:color w:val="auto"/>
          <w:sz w:val="20"/>
          <w:szCs w:val="20"/>
          <w:lang w:val="en-US"/>
        </w:rPr>
        <w:t xml:space="preserve">was universal acceptance that violence against women was wrong, adult influencers did not always </w:t>
      </w:r>
      <w:proofErr w:type="spellStart"/>
      <w:r w:rsidR="00BB7819" w:rsidRPr="00DC16EC">
        <w:rPr>
          <w:rFonts w:ascii="Century Gothic" w:hAnsi="Century Gothic" w:cs="Arial"/>
          <w:color w:val="auto"/>
          <w:sz w:val="20"/>
          <w:szCs w:val="20"/>
          <w:lang w:val="en-US"/>
        </w:rPr>
        <w:t>recognise</w:t>
      </w:r>
      <w:proofErr w:type="spellEnd"/>
      <w:r w:rsidR="00BB7819" w:rsidRPr="00DC16EC">
        <w:rPr>
          <w:rFonts w:ascii="Century Gothic" w:hAnsi="Century Gothic" w:cs="Arial"/>
          <w:color w:val="auto"/>
          <w:sz w:val="20"/>
          <w:szCs w:val="20"/>
          <w:lang w:val="en-US"/>
        </w:rPr>
        <w:t xml:space="preserve"> the role they played inadvertently perpetuating the cycle of violence by</w:t>
      </w:r>
      <w:r w:rsidR="00BB7819" w:rsidRPr="00DC16EC">
        <w:rPr>
          <w:rFonts w:ascii="Century Gothic" w:hAnsi="Century Gothic" w:cs="Arial"/>
          <w:color w:val="auto"/>
          <w:sz w:val="20"/>
          <w:szCs w:val="20"/>
          <w:lang w:val="en-AU"/>
        </w:rPr>
        <w:t xml:space="preserve"> normalising</w:t>
      </w:r>
      <w:r w:rsidR="00BB7819" w:rsidRPr="00DC16EC">
        <w:rPr>
          <w:rFonts w:ascii="Century Gothic" w:hAnsi="Century Gothic" w:cs="Arial"/>
          <w:color w:val="auto"/>
          <w:sz w:val="20"/>
          <w:szCs w:val="20"/>
          <w:lang w:val="en-US"/>
        </w:rPr>
        <w:t xml:space="preserve"> disrespectful attitudes.  This was, indeed, the central focus </w:t>
      </w:r>
      <w:r w:rsidRPr="00DC16EC">
        <w:rPr>
          <w:rFonts w:ascii="Century Gothic" w:hAnsi="Century Gothic" w:cs="Arial"/>
          <w:color w:val="auto"/>
          <w:sz w:val="20"/>
          <w:szCs w:val="20"/>
          <w:lang w:val="en-US"/>
        </w:rPr>
        <w:t xml:space="preserve">of phase 1 of the strategy </w:t>
      </w:r>
      <w:r w:rsidRPr="00DC16EC">
        <w:rPr>
          <w:rFonts w:ascii="Century Gothic" w:hAnsi="Century Gothic" w:cs="Arial"/>
          <w:color w:val="auto"/>
          <w:sz w:val="20"/>
          <w:szCs w:val="20"/>
          <w:lang w:val="en-US"/>
        </w:rPr>
        <w:lastRenderedPageBreak/>
        <w:t>and national campaign (to encourage adults to ‘</w:t>
      </w:r>
      <w:proofErr w:type="spellStart"/>
      <w:r w:rsidRPr="00DC16EC">
        <w:rPr>
          <w:rFonts w:ascii="Century Gothic" w:hAnsi="Century Gothic" w:cs="Arial"/>
          <w:color w:val="auto"/>
          <w:sz w:val="20"/>
          <w:szCs w:val="20"/>
          <w:lang w:val="en-US"/>
        </w:rPr>
        <w:t>recognise</w:t>
      </w:r>
      <w:proofErr w:type="spellEnd"/>
      <w:r w:rsidRPr="00DC16EC">
        <w:rPr>
          <w:rFonts w:ascii="Century Gothic" w:hAnsi="Century Gothic" w:cs="Arial"/>
          <w:color w:val="auto"/>
          <w:sz w:val="20"/>
          <w:szCs w:val="20"/>
          <w:lang w:val="en-US"/>
        </w:rPr>
        <w:t>’ unconscious heuristics –</w:t>
      </w:r>
      <w:r w:rsidR="00BB7819" w:rsidRPr="00DC16EC">
        <w:rPr>
          <w:rFonts w:ascii="Century Gothic" w:hAnsi="Century Gothic" w:cs="Arial"/>
          <w:color w:val="auto"/>
          <w:sz w:val="20"/>
          <w:szCs w:val="20"/>
          <w:lang w:val="en-AU"/>
        </w:rPr>
        <w:t xml:space="preserve"> minimisation</w:t>
      </w:r>
      <w:r w:rsidRPr="00DC16EC">
        <w:rPr>
          <w:rFonts w:ascii="Century Gothic" w:hAnsi="Century Gothic" w:cs="Arial"/>
          <w:color w:val="auto"/>
          <w:sz w:val="20"/>
          <w:szCs w:val="20"/>
          <w:lang w:val="en-US"/>
        </w:rPr>
        <w:t xml:space="preserve">, empathy with male positions, victim blaming) and the impact this can have on younger generations.  Throughout phases 1 through 4 of </w:t>
      </w:r>
      <w:r w:rsidR="00BB7819" w:rsidRPr="00DC16EC">
        <w:rPr>
          <w:rFonts w:ascii="Century Gothic" w:hAnsi="Century Gothic" w:cs="Arial"/>
          <w:color w:val="auto"/>
          <w:sz w:val="20"/>
          <w:szCs w:val="20"/>
          <w:lang w:val="en-US"/>
        </w:rPr>
        <w:t xml:space="preserve">the campaign, this unconscious and unintentional </w:t>
      </w:r>
      <w:proofErr w:type="spellStart"/>
      <w:r w:rsidR="00BB7819" w:rsidRPr="00DC16EC">
        <w:rPr>
          <w:rFonts w:ascii="Century Gothic" w:hAnsi="Century Gothic" w:cs="Arial"/>
          <w:color w:val="auto"/>
          <w:sz w:val="20"/>
          <w:szCs w:val="20"/>
          <w:lang w:val="en-US"/>
        </w:rPr>
        <w:t>normalisation</w:t>
      </w:r>
      <w:proofErr w:type="spellEnd"/>
      <w:r w:rsidR="00BB7819" w:rsidRPr="00DC16EC">
        <w:rPr>
          <w:rFonts w:ascii="Century Gothic" w:hAnsi="Century Gothic" w:cs="Arial"/>
          <w:color w:val="auto"/>
          <w:sz w:val="20"/>
          <w:szCs w:val="20"/>
          <w:lang w:val="en-US"/>
        </w:rPr>
        <w:t xml:space="preserve"> of disrespect was directly addressed.  </w:t>
      </w:r>
    </w:p>
    <w:p w14:paraId="324CD77A" w14:textId="0185DF3B" w:rsidR="00A0366F" w:rsidRPr="00DC16EC" w:rsidRDefault="00BB7819"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I</w:t>
      </w:r>
      <w:r w:rsidR="00A0366F" w:rsidRPr="00DC16EC">
        <w:rPr>
          <w:rFonts w:ascii="Century Gothic" w:hAnsi="Century Gothic" w:cs="Arial"/>
          <w:color w:val="auto"/>
          <w:sz w:val="20"/>
          <w:szCs w:val="20"/>
          <w:lang w:val="en-AU"/>
        </w:rPr>
        <w:t xml:space="preserve">n </w:t>
      </w:r>
      <w:r w:rsidR="00E344DC" w:rsidRPr="00DC16EC">
        <w:rPr>
          <w:rFonts w:ascii="Century Gothic" w:hAnsi="Century Gothic" w:cs="Arial"/>
          <w:color w:val="auto"/>
          <w:sz w:val="20"/>
          <w:szCs w:val="20"/>
          <w:lang w:val="en-AU"/>
        </w:rPr>
        <w:t xml:space="preserve">stage </w:t>
      </w:r>
      <w:r w:rsidR="00A0366F" w:rsidRPr="00DC16EC">
        <w:rPr>
          <w:rFonts w:ascii="Century Gothic" w:hAnsi="Century Gothic" w:cs="Arial"/>
          <w:color w:val="auto"/>
          <w:sz w:val="20"/>
          <w:szCs w:val="20"/>
          <w:lang w:val="en-AU"/>
        </w:rPr>
        <w:t>5 (2023)</w:t>
      </w:r>
      <w:r w:rsidRPr="00DC16EC">
        <w:rPr>
          <w:rFonts w:ascii="Century Gothic" w:hAnsi="Century Gothic" w:cs="Arial"/>
          <w:color w:val="auto"/>
          <w:sz w:val="20"/>
          <w:szCs w:val="20"/>
          <w:lang w:val="en-AU"/>
        </w:rPr>
        <w:t>, there is</w:t>
      </w:r>
      <w:r w:rsidR="00A0366F" w:rsidRPr="00DC16EC">
        <w:rPr>
          <w:rFonts w:ascii="Century Gothic" w:hAnsi="Century Gothic" w:cs="Arial"/>
          <w:color w:val="auto"/>
          <w:sz w:val="20"/>
          <w:szCs w:val="20"/>
          <w:lang w:val="en-AU"/>
        </w:rPr>
        <w:t>:</w:t>
      </w:r>
    </w:p>
    <w:p w14:paraId="102C9544" w14:textId="0A0D9A0D" w:rsidR="00BB7819"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O</w:t>
      </w:r>
      <w:r w:rsidR="00856C92" w:rsidRPr="00DC16EC">
        <w:rPr>
          <w:rFonts w:ascii="Century Gothic" w:hAnsi="Century Gothic" w:cs="Arial"/>
          <w:b/>
          <w:bCs/>
          <w:color w:val="auto"/>
          <w:sz w:val="20"/>
          <w:szCs w:val="20"/>
          <w:lang w:val="en-AU"/>
        </w:rPr>
        <w:t>vert minimi</w:t>
      </w:r>
      <w:r w:rsidR="00BB7819" w:rsidRPr="00DC16EC">
        <w:rPr>
          <w:rFonts w:ascii="Century Gothic" w:hAnsi="Century Gothic" w:cs="Arial"/>
          <w:b/>
          <w:bCs/>
          <w:color w:val="auto"/>
          <w:sz w:val="20"/>
          <w:szCs w:val="20"/>
          <w:lang w:val="en-AU"/>
        </w:rPr>
        <w:t>s</w:t>
      </w:r>
      <w:r w:rsidR="00856C92" w:rsidRPr="00DC16EC">
        <w:rPr>
          <w:rFonts w:ascii="Century Gothic" w:hAnsi="Century Gothic" w:cs="Arial"/>
          <w:b/>
          <w:bCs/>
          <w:color w:val="auto"/>
          <w:sz w:val="20"/>
          <w:szCs w:val="20"/>
          <w:lang w:val="en-AU"/>
        </w:rPr>
        <w:t xml:space="preserve">ation </w:t>
      </w:r>
      <w:r w:rsidR="00BB7819" w:rsidRPr="00DC16EC">
        <w:rPr>
          <w:rFonts w:ascii="Century Gothic" w:hAnsi="Century Gothic" w:cs="Arial"/>
          <w:b/>
          <w:bCs/>
          <w:color w:val="auto"/>
          <w:sz w:val="20"/>
          <w:szCs w:val="20"/>
          <w:lang w:val="en-AU"/>
        </w:rPr>
        <w:t>and</w:t>
      </w:r>
      <w:r w:rsidR="00856C92" w:rsidRPr="00DC16EC">
        <w:rPr>
          <w:rFonts w:ascii="Century Gothic" w:hAnsi="Century Gothic" w:cs="Arial"/>
          <w:b/>
          <w:bCs/>
          <w:color w:val="auto"/>
          <w:sz w:val="20"/>
          <w:szCs w:val="20"/>
          <w:lang w:val="en-AU"/>
        </w:rPr>
        <w:t xml:space="preserve"> normalisation</w:t>
      </w:r>
      <w:r w:rsidR="00BB7819" w:rsidRPr="00DC16EC">
        <w:rPr>
          <w:rFonts w:ascii="Century Gothic" w:hAnsi="Century Gothic" w:cs="Arial"/>
          <w:b/>
          <w:bCs/>
          <w:color w:val="auto"/>
          <w:sz w:val="20"/>
          <w:szCs w:val="20"/>
          <w:lang w:val="en-AU"/>
        </w:rPr>
        <w:t xml:space="preserve"> of disrespect</w:t>
      </w:r>
      <w:r w:rsidR="00BB7819" w:rsidRPr="00DC16EC">
        <w:rPr>
          <w:rFonts w:ascii="Century Gothic" w:hAnsi="Century Gothic" w:cs="Arial"/>
          <w:color w:val="auto"/>
          <w:sz w:val="20"/>
          <w:szCs w:val="20"/>
          <w:lang w:val="en-AU"/>
        </w:rPr>
        <w:t xml:space="preserve">.  For some, there is a </w:t>
      </w:r>
      <w:r w:rsidR="00856C92" w:rsidRPr="00DC16EC">
        <w:rPr>
          <w:rFonts w:ascii="Century Gothic" w:hAnsi="Century Gothic" w:cs="Arial"/>
          <w:color w:val="auto"/>
          <w:sz w:val="20"/>
          <w:szCs w:val="20"/>
          <w:lang w:val="en-AU"/>
        </w:rPr>
        <w:t>perception that</w:t>
      </w:r>
      <w:r w:rsidR="00BB7819" w:rsidRPr="00DC16EC">
        <w:rPr>
          <w:rFonts w:ascii="Century Gothic" w:hAnsi="Century Gothic" w:cs="Arial"/>
          <w:color w:val="auto"/>
          <w:sz w:val="20"/>
          <w:szCs w:val="20"/>
          <w:lang w:val="en-AU"/>
        </w:rPr>
        <w:t xml:space="preserve"> </w:t>
      </w:r>
      <w:r w:rsidR="00A71EC7" w:rsidRPr="00DC16EC">
        <w:rPr>
          <w:rFonts w:ascii="Century Gothic" w:hAnsi="Century Gothic" w:cs="Arial"/>
          <w:color w:val="auto"/>
          <w:sz w:val="20"/>
          <w:szCs w:val="20"/>
          <w:lang w:val="en-AU"/>
        </w:rPr>
        <w:t xml:space="preserve">it is ‘normal’ to be accused of disrespect and, that this minimises the extent to which any accusation is grounded </w:t>
      </w:r>
      <w:proofErr w:type="gramStart"/>
      <w:r w:rsidR="00A71EC7" w:rsidRPr="00DC16EC">
        <w:rPr>
          <w:rFonts w:ascii="Century Gothic" w:hAnsi="Century Gothic" w:cs="Arial"/>
          <w:color w:val="auto"/>
          <w:sz w:val="20"/>
          <w:szCs w:val="20"/>
          <w:lang w:val="en-AU"/>
        </w:rPr>
        <w:t>in reality or</w:t>
      </w:r>
      <w:proofErr w:type="gramEnd"/>
      <w:r w:rsidR="00A71EC7" w:rsidRPr="00DC16EC">
        <w:rPr>
          <w:rFonts w:ascii="Century Gothic" w:hAnsi="Century Gothic" w:cs="Arial"/>
          <w:color w:val="auto"/>
          <w:sz w:val="20"/>
          <w:szCs w:val="20"/>
          <w:lang w:val="en-AU"/>
        </w:rPr>
        <w:t xml:space="preserve"> has a negative impact.  </w:t>
      </w:r>
    </w:p>
    <w:p w14:paraId="5D612BB2" w14:textId="2A7368FC" w:rsidR="00A71EC7" w:rsidRPr="001D64B3" w:rsidRDefault="00D127B3" w:rsidP="00D127B3">
      <w:pPr>
        <w:pStyle w:val="KTRMaintext"/>
        <w:ind w:left="2880" w:right="11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I</w:t>
      </w:r>
      <w:r w:rsidR="00E344DC" w:rsidRPr="001D64B3">
        <w:rPr>
          <w:rFonts w:ascii="Century Gothic" w:hAnsi="Century Gothic" w:cs="Arial"/>
          <w:color w:val="802800" w:themeColor="accent5" w:themeShade="80"/>
          <w:sz w:val="20"/>
          <w:szCs w:val="20"/>
          <w:lang w:val="en-AU"/>
        </w:rPr>
        <w:t xml:space="preserve"> happened to be standing outside a café the other day and three young males, tradies… their conversation was joking about having a dv complaint yet …like it’s just a rite of passage, like how many girlfriends can you have before you get a dv [accusation]. They thought nothing of it, it was like you haven’t had any fun or anything yet if you haven’t had a dv. (</w:t>
      </w:r>
      <w:r w:rsidR="00003603" w:rsidRPr="001D64B3">
        <w:rPr>
          <w:rFonts w:ascii="Century Gothic" w:hAnsi="Century Gothic" w:cs="Arial"/>
          <w:color w:val="802800" w:themeColor="accent5" w:themeShade="80"/>
          <w:sz w:val="20"/>
          <w:szCs w:val="20"/>
          <w:lang w:val="en-AU"/>
        </w:rPr>
        <w:t>Indigenous</w:t>
      </w:r>
      <w:r w:rsidR="00E344DC" w:rsidRPr="001D64B3">
        <w:rPr>
          <w:rFonts w:ascii="Century Gothic" w:hAnsi="Century Gothic" w:cs="Arial"/>
          <w:color w:val="802800" w:themeColor="accent5" w:themeShade="80"/>
          <w:sz w:val="20"/>
          <w:szCs w:val="20"/>
          <w:lang w:val="en-AU"/>
        </w:rPr>
        <w:t>, female, 18-24)</w:t>
      </w:r>
    </w:p>
    <w:p w14:paraId="664D5184" w14:textId="2A522EAC" w:rsidR="00856C92"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AU"/>
        </w:rPr>
        <w:t>M</w:t>
      </w:r>
      <w:r w:rsidR="00856C92" w:rsidRPr="00DC16EC">
        <w:rPr>
          <w:rFonts w:ascii="Century Gothic" w:hAnsi="Century Gothic" w:cs="Arial"/>
          <w:b/>
          <w:bCs/>
          <w:color w:val="auto"/>
          <w:sz w:val="20"/>
          <w:szCs w:val="20"/>
          <w:lang w:val="en-AU"/>
        </w:rPr>
        <w:t xml:space="preserve">inimisation of disrespect </w:t>
      </w:r>
      <w:r w:rsidR="00856C92" w:rsidRPr="00DC16EC">
        <w:rPr>
          <w:rFonts w:ascii="Century Gothic" w:hAnsi="Century Gothic" w:cs="Arial"/>
          <w:b/>
          <w:bCs/>
          <w:color w:val="auto"/>
          <w:sz w:val="20"/>
          <w:szCs w:val="20"/>
          <w:lang w:val="en-US"/>
        </w:rPr>
        <w:t>through the mask of debate</w:t>
      </w:r>
      <w:r w:rsidR="00A71EC7" w:rsidRPr="00DC16EC">
        <w:rPr>
          <w:rFonts w:ascii="Century Gothic" w:hAnsi="Century Gothic" w:cs="Arial"/>
          <w:color w:val="auto"/>
          <w:sz w:val="20"/>
          <w:szCs w:val="20"/>
          <w:lang w:val="en-US"/>
        </w:rPr>
        <w:t xml:space="preserve">.  Others </w:t>
      </w:r>
      <w:proofErr w:type="spellStart"/>
      <w:r w:rsidR="00A71EC7" w:rsidRPr="00DC16EC">
        <w:rPr>
          <w:rFonts w:ascii="Century Gothic" w:hAnsi="Century Gothic" w:cs="Arial"/>
          <w:color w:val="auto"/>
          <w:sz w:val="20"/>
          <w:szCs w:val="20"/>
          <w:lang w:val="en-US"/>
        </w:rPr>
        <w:t>minimise</w:t>
      </w:r>
      <w:proofErr w:type="spellEnd"/>
      <w:r w:rsidR="00A71EC7" w:rsidRPr="00DC16EC">
        <w:rPr>
          <w:rFonts w:ascii="Century Gothic" w:hAnsi="Century Gothic" w:cs="Arial"/>
          <w:color w:val="auto"/>
          <w:sz w:val="20"/>
          <w:szCs w:val="20"/>
          <w:lang w:val="en-US"/>
        </w:rPr>
        <w:t xml:space="preserve"> unhealthy gendered attitudes and conversations through </w:t>
      </w:r>
      <w:r w:rsidR="00856C92" w:rsidRPr="00DC16EC">
        <w:rPr>
          <w:rFonts w:ascii="Century Gothic" w:hAnsi="Century Gothic" w:cs="Arial"/>
          <w:color w:val="auto"/>
          <w:sz w:val="20"/>
          <w:szCs w:val="20"/>
          <w:lang w:val="en-US"/>
        </w:rPr>
        <w:t xml:space="preserve">masking </w:t>
      </w:r>
      <w:r w:rsidR="00A71EC7" w:rsidRPr="00DC16EC">
        <w:rPr>
          <w:rFonts w:ascii="Century Gothic" w:hAnsi="Century Gothic" w:cs="Arial"/>
          <w:color w:val="auto"/>
          <w:sz w:val="20"/>
          <w:szCs w:val="20"/>
          <w:lang w:val="en-US"/>
        </w:rPr>
        <w:t xml:space="preserve">them </w:t>
      </w:r>
      <w:r w:rsidR="00856C92" w:rsidRPr="00DC16EC">
        <w:rPr>
          <w:rFonts w:ascii="Century Gothic" w:hAnsi="Century Gothic" w:cs="Arial"/>
          <w:color w:val="auto"/>
          <w:sz w:val="20"/>
          <w:szCs w:val="20"/>
          <w:lang w:val="en-US"/>
        </w:rPr>
        <w:t xml:space="preserve">in </w:t>
      </w:r>
      <w:r w:rsidR="00A71EC7" w:rsidRPr="00DC16EC">
        <w:rPr>
          <w:rFonts w:ascii="Century Gothic" w:hAnsi="Century Gothic" w:cs="Arial"/>
          <w:color w:val="auto"/>
          <w:sz w:val="20"/>
          <w:szCs w:val="20"/>
          <w:lang w:val="en-US"/>
        </w:rPr>
        <w:t xml:space="preserve">the context of </w:t>
      </w:r>
      <w:r w:rsidR="00856C92" w:rsidRPr="00DC16EC">
        <w:rPr>
          <w:rFonts w:ascii="Century Gothic" w:hAnsi="Century Gothic" w:cs="Arial"/>
          <w:color w:val="auto"/>
          <w:sz w:val="20"/>
          <w:szCs w:val="20"/>
          <w:lang w:val="en-US"/>
        </w:rPr>
        <w:t>‘debate</w:t>
      </w:r>
      <w:r w:rsidR="00A71EC7" w:rsidRPr="00DC16EC">
        <w:rPr>
          <w:rFonts w:ascii="Century Gothic" w:hAnsi="Century Gothic" w:cs="Arial"/>
          <w:color w:val="auto"/>
          <w:sz w:val="20"/>
          <w:szCs w:val="20"/>
          <w:lang w:val="en-US"/>
        </w:rPr>
        <w:t>’</w:t>
      </w:r>
      <w:r w:rsidR="00856C92" w:rsidRPr="00DC16EC">
        <w:rPr>
          <w:rFonts w:ascii="Century Gothic" w:hAnsi="Century Gothic" w:cs="Arial"/>
          <w:color w:val="auto"/>
          <w:sz w:val="20"/>
          <w:szCs w:val="20"/>
          <w:lang w:val="en-US"/>
        </w:rPr>
        <w:t xml:space="preserve"> </w:t>
      </w:r>
      <w:r w:rsidR="00A71EC7" w:rsidRPr="00DC16EC">
        <w:rPr>
          <w:rFonts w:ascii="Century Gothic" w:hAnsi="Century Gothic" w:cs="Arial"/>
          <w:color w:val="auto"/>
          <w:sz w:val="20"/>
          <w:szCs w:val="20"/>
          <w:lang w:val="en-US"/>
        </w:rPr>
        <w:t>or ‘</w:t>
      </w:r>
      <w:r w:rsidR="00856C92" w:rsidRPr="00DC16EC">
        <w:rPr>
          <w:rFonts w:ascii="Century Gothic" w:hAnsi="Century Gothic" w:cs="Arial"/>
          <w:color w:val="auto"/>
          <w:sz w:val="20"/>
          <w:szCs w:val="20"/>
          <w:lang w:val="en-US"/>
        </w:rPr>
        <w:t xml:space="preserve">free </w:t>
      </w:r>
      <w:r w:rsidR="00A71EC7" w:rsidRPr="00DC16EC">
        <w:rPr>
          <w:rFonts w:ascii="Century Gothic" w:hAnsi="Century Gothic" w:cs="Arial"/>
          <w:color w:val="auto"/>
          <w:sz w:val="20"/>
          <w:szCs w:val="20"/>
          <w:lang w:val="en-US"/>
        </w:rPr>
        <w:t xml:space="preserve">thought / </w:t>
      </w:r>
      <w:r w:rsidR="00856C92" w:rsidRPr="00DC16EC">
        <w:rPr>
          <w:rFonts w:ascii="Century Gothic" w:hAnsi="Century Gothic" w:cs="Arial"/>
          <w:color w:val="auto"/>
          <w:sz w:val="20"/>
          <w:szCs w:val="20"/>
          <w:lang w:val="en-US"/>
        </w:rPr>
        <w:t>speech</w:t>
      </w:r>
      <w:r w:rsidR="00A71EC7" w:rsidRPr="00DC16EC">
        <w:rPr>
          <w:rFonts w:ascii="Century Gothic" w:hAnsi="Century Gothic" w:cs="Arial"/>
          <w:color w:val="auto"/>
          <w:sz w:val="20"/>
          <w:szCs w:val="20"/>
          <w:lang w:val="en-US"/>
        </w:rPr>
        <w:t xml:space="preserve">’.  </w:t>
      </w:r>
      <w:r w:rsidR="00856C92" w:rsidRPr="00DC16EC">
        <w:rPr>
          <w:rFonts w:ascii="Century Gothic" w:hAnsi="Century Gothic" w:cs="Arial"/>
          <w:color w:val="auto"/>
          <w:sz w:val="20"/>
          <w:szCs w:val="20"/>
          <w:lang w:val="en-US"/>
        </w:rPr>
        <w:t xml:space="preserve"> </w:t>
      </w:r>
      <w:r w:rsidR="00A71EC7" w:rsidRPr="00DC16EC">
        <w:rPr>
          <w:rFonts w:ascii="Century Gothic" w:hAnsi="Century Gothic" w:cs="Arial"/>
          <w:color w:val="auto"/>
          <w:sz w:val="20"/>
          <w:szCs w:val="20"/>
          <w:lang w:val="en-US"/>
        </w:rPr>
        <w:t xml:space="preserve">When this occurs, there is a sense that it is ok to think / feel / believe / say anything, and that it does not necessarily equate </w:t>
      </w:r>
      <w:r w:rsidR="00856C92" w:rsidRPr="00DC16EC">
        <w:rPr>
          <w:rFonts w:ascii="Century Gothic" w:hAnsi="Century Gothic" w:cs="Arial"/>
          <w:color w:val="auto"/>
          <w:sz w:val="20"/>
          <w:szCs w:val="20"/>
          <w:lang w:val="en-US"/>
        </w:rPr>
        <w:t xml:space="preserve">to </w:t>
      </w:r>
      <w:r w:rsidR="00A71EC7" w:rsidRPr="00DC16EC">
        <w:rPr>
          <w:rFonts w:ascii="Century Gothic" w:hAnsi="Century Gothic" w:cs="Arial"/>
          <w:color w:val="auto"/>
          <w:sz w:val="20"/>
          <w:szCs w:val="20"/>
          <w:lang w:val="en-US"/>
        </w:rPr>
        <w:t xml:space="preserve">disrespect, nor have a link to violence against women.  </w:t>
      </w:r>
    </w:p>
    <w:p w14:paraId="062DF417" w14:textId="731E20AE" w:rsidR="00260EA8" w:rsidRPr="00DC16EC" w:rsidRDefault="00260EA8"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When minimisation occurs, the ability to empathise with those who may be experiencing disrespect or violence is eroded.  </w:t>
      </w:r>
    </w:p>
    <w:p w14:paraId="19D92AE0" w14:textId="54F6D44B" w:rsidR="00A0366F" w:rsidRPr="00DC16EC" w:rsidRDefault="00A0366F" w:rsidP="00A0366F">
      <w:pPr>
        <w:pStyle w:val="KTRMaintext"/>
        <w:rPr>
          <w:rFonts w:ascii="Century Gothic" w:hAnsi="Century Gothic" w:cs="Arial"/>
          <w:color w:val="auto"/>
          <w:sz w:val="20"/>
          <w:szCs w:val="20"/>
          <w:lang w:val="en-AU"/>
        </w:rPr>
      </w:pPr>
    </w:p>
    <w:p w14:paraId="67FB3E77" w14:textId="7F2D9EE7" w:rsidR="0013644D" w:rsidRPr="00DC16EC" w:rsidRDefault="0013644D" w:rsidP="00A62294">
      <w:pPr>
        <w:pStyle w:val="Heading3"/>
      </w:pPr>
      <w:bookmarkStart w:id="41" w:name="_Toc144739695"/>
      <w:bookmarkStart w:id="42" w:name="_Toc164780597"/>
      <w:r w:rsidRPr="00DC16EC">
        <w:t>3.</w:t>
      </w:r>
      <w:r w:rsidR="00BF5182" w:rsidRPr="00DC16EC">
        <w:t>2</w:t>
      </w:r>
      <w:r w:rsidRPr="00DC16EC">
        <w:t xml:space="preserve">.7 </w:t>
      </w:r>
      <w:r w:rsidR="00260EA8" w:rsidRPr="00DC16EC">
        <w:t>The ‘behavioural ask’</w:t>
      </w:r>
      <w:bookmarkEnd w:id="41"/>
      <w:bookmarkEnd w:id="42"/>
    </w:p>
    <w:p w14:paraId="60A6E526" w14:textId="2F5A037B" w:rsidR="00A0366F" w:rsidRPr="00DC16EC" w:rsidRDefault="00260EA8"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There are also changes in the ‘behavioural ask’.  </w:t>
      </w:r>
      <w:r w:rsidR="00A0366F" w:rsidRPr="00DC16EC">
        <w:rPr>
          <w:rFonts w:ascii="Century Gothic" w:hAnsi="Century Gothic" w:cs="Arial"/>
          <w:color w:val="auto"/>
          <w:sz w:val="20"/>
          <w:szCs w:val="20"/>
          <w:lang w:val="en-AU"/>
        </w:rPr>
        <w:t xml:space="preserve">In </w:t>
      </w:r>
      <w:r w:rsidRPr="00DC16EC">
        <w:rPr>
          <w:rFonts w:ascii="Century Gothic" w:hAnsi="Century Gothic" w:cs="Arial"/>
          <w:color w:val="auto"/>
          <w:sz w:val="20"/>
          <w:szCs w:val="20"/>
          <w:lang w:val="en-AU"/>
        </w:rPr>
        <w:t xml:space="preserve">Stages </w:t>
      </w:r>
      <w:r w:rsidR="00A0366F" w:rsidRPr="00DC16EC">
        <w:rPr>
          <w:rFonts w:ascii="Century Gothic" w:hAnsi="Century Gothic" w:cs="Arial"/>
          <w:color w:val="auto"/>
          <w:sz w:val="20"/>
          <w:szCs w:val="20"/>
          <w:lang w:val="en-AU"/>
        </w:rPr>
        <w:t>1-4 (2015-202</w:t>
      </w:r>
      <w:r w:rsidRPr="00DC16EC">
        <w:rPr>
          <w:rFonts w:ascii="Century Gothic" w:hAnsi="Century Gothic" w:cs="Arial"/>
          <w:color w:val="auto"/>
          <w:sz w:val="20"/>
          <w:szCs w:val="20"/>
          <w:lang w:val="en-AU"/>
        </w:rPr>
        <w:t>2</w:t>
      </w:r>
      <w:r w:rsidR="00A0366F" w:rsidRPr="00DC16EC">
        <w:rPr>
          <w:rFonts w:ascii="Century Gothic" w:hAnsi="Century Gothic" w:cs="Arial"/>
          <w:color w:val="auto"/>
          <w:sz w:val="20"/>
          <w:szCs w:val="20"/>
          <w:lang w:val="en-AU"/>
        </w:rPr>
        <w:t>)</w:t>
      </w:r>
      <w:r w:rsidRPr="00DC16EC">
        <w:rPr>
          <w:rFonts w:ascii="Century Gothic" w:hAnsi="Century Gothic" w:cs="Arial"/>
          <w:color w:val="auto"/>
          <w:sz w:val="20"/>
          <w:szCs w:val="20"/>
          <w:lang w:val="en-AU"/>
        </w:rPr>
        <w:t>, the behavioural was grounded in</w:t>
      </w:r>
      <w:r w:rsidR="00A0366F" w:rsidRPr="00DC16EC">
        <w:rPr>
          <w:rFonts w:ascii="Century Gothic" w:hAnsi="Century Gothic" w:cs="Arial"/>
          <w:color w:val="auto"/>
          <w:sz w:val="20"/>
          <w:szCs w:val="20"/>
          <w:lang w:val="en-AU"/>
        </w:rPr>
        <w:t>:</w:t>
      </w:r>
    </w:p>
    <w:p w14:paraId="24D846AE" w14:textId="0571138B" w:rsidR="00856C92"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R</w:t>
      </w:r>
      <w:r w:rsidR="00856C92" w:rsidRPr="00DC16EC">
        <w:rPr>
          <w:rFonts w:ascii="Century Gothic" w:hAnsi="Century Gothic" w:cs="Arial"/>
          <w:b/>
          <w:bCs/>
          <w:color w:val="auto"/>
          <w:sz w:val="20"/>
          <w:szCs w:val="20"/>
          <w:lang w:val="en-US"/>
        </w:rPr>
        <w:t>ole modelling</w:t>
      </w:r>
      <w:r w:rsidR="00260EA8" w:rsidRPr="00DC16EC">
        <w:rPr>
          <w:rFonts w:ascii="Century Gothic" w:hAnsi="Century Gothic" w:cs="Arial"/>
          <w:color w:val="auto"/>
          <w:sz w:val="20"/>
          <w:szCs w:val="20"/>
          <w:lang w:val="en-US"/>
        </w:rPr>
        <w:t xml:space="preserve">.  Adult influencers were asked to </w:t>
      </w:r>
      <w:proofErr w:type="spellStart"/>
      <w:r w:rsidR="00856C92" w:rsidRPr="00DC16EC">
        <w:rPr>
          <w:rFonts w:ascii="Century Gothic" w:hAnsi="Century Gothic" w:cs="Arial"/>
          <w:color w:val="auto"/>
          <w:sz w:val="20"/>
          <w:szCs w:val="20"/>
          <w:lang w:val="en-US"/>
        </w:rPr>
        <w:t>recognise</w:t>
      </w:r>
      <w:proofErr w:type="spellEnd"/>
      <w:r w:rsidR="00856C92" w:rsidRPr="00DC16EC">
        <w:rPr>
          <w:rFonts w:ascii="Century Gothic" w:hAnsi="Century Gothic" w:cs="Arial"/>
          <w:color w:val="auto"/>
          <w:sz w:val="20"/>
          <w:szCs w:val="20"/>
          <w:lang w:val="en-US"/>
        </w:rPr>
        <w:t xml:space="preserve"> and modify their </w:t>
      </w:r>
      <w:r w:rsidR="00260EA8" w:rsidRPr="00DC16EC">
        <w:rPr>
          <w:rFonts w:ascii="Century Gothic" w:hAnsi="Century Gothic" w:cs="Arial"/>
          <w:color w:val="auto"/>
          <w:sz w:val="20"/>
          <w:szCs w:val="20"/>
          <w:lang w:val="en-US"/>
        </w:rPr>
        <w:t xml:space="preserve">own </w:t>
      </w:r>
      <w:proofErr w:type="spellStart"/>
      <w:r w:rsidR="00856C92" w:rsidRPr="00DC16EC">
        <w:rPr>
          <w:rFonts w:ascii="Century Gothic" w:hAnsi="Century Gothic" w:cs="Arial"/>
          <w:color w:val="auto"/>
          <w:sz w:val="20"/>
          <w:szCs w:val="20"/>
          <w:lang w:val="en-US"/>
        </w:rPr>
        <w:t>behaviour</w:t>
      </w:r>
      <w:proofErr w:type="spellEnd"/>
      <w:r w:rsidR="00260EA8" w:rsidRPr="00DC16EC">
        <w:rPr>
          <w:rFonts w:ascii="Century Gothic" w:hAnsi="Century Gothic" w:cs="Arial"/>
          <w:color w:val="auto"/>
          <w:sz w:val="20"/>
          <w:szCs w:val="20"/>
          <w:lang w:val="en-US"/>
        </w:rPr>
        <w:t xml:space="preserve">, </w:t>
      </w:r>
      <w:proofErr w:type="gramStart"/>
      <w:r w:rsidR="00260EA8" w:rsidRPr="00DC16EC">
        <w:rPr>
          <w:rFonts w:ascii="Century Gothic" w:hAnsi="Century Gothic" w:cs="Arial"/>
          <w:color w:val="auto"/>
          <w:sz w:val="20"/>
          <w:szCs w:val="20"/>
          <w:lang w:val="en-US"/>
        </w:rPr>
        <w:t>in order to</w:t>
      </w:r>
      <w:proofErr w:type="gramEnd"/>
      <w:r w:rsidR="00260EA8" w:rsidRPr="00DC16EC">
        <w:rPr>
          <w:rFonts w:ascii="Century Gothic" w:hAnsi="Century Gothic" w:cs="Arial"/>
          <w:color w:val="auto"/>
          <w:sz w:val="20"/>
          <w:szCs w:val="20"/>
          <w:lang w:val="en-US"/>
        </w:rPr>
        <w:t xml:space="preserve"> have a positive influence on younger generations.  </w:t>
      </w:r>
    </w:p>
    <w:p w14:paraId="181C56DB" w14:textId="5DFCBAD8" w:rsidR="00856C92"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E</w:t>
      </w:r>
      <w:r w:rsidR="00856C92" w:rsidRPr="00DC16EC">
        <w:rPr>
          <w:rFonts w:ascii="Century Gothic" w:hAnsi="Century Gothic" w:cs="Arial"/>
          <w:b/>
          <w:bCs/>
          <w:color w:val="auto"/>
          <w:sz w:val="20"/>
          <w:szCs w:val="20"/>
          <w:lang w:val="en-US"/>
        </w:rPr>
        <w:t>xperiential empathy</w:t>
      </w:r>
      <w:r w:rsidR="00260EA8" w:rsidRPr="00DC16EC">
        <w:rPr>
          <w:rFonts w:ascii="Century Gothic" w:hAnsi="Century Gothic" w:cs="Arial"/>
          <w:color w:val="auto"/>
          <w:sz w:val="20"/>
          <w:szCs w:val="20"/>
          <w:lang w:val="en-US"/>
        </w:rPr>
        <w:t xml:space="preserve">.  While the </w:t>
      </w:r>
      <w:proofErr w:type="spellStart"/>
      <w:r w:rsidR="00260EA8" w:rsidRPr="00DC16EC">
        <w:rPr>
          <w:rFonts w:ascii="Century Gothic" w:hAnsi="Century Gothic" w:cs="Arial"/>
          <w:color w:val="auto"/>
          <w:sz w:val="20"/>
          <w:szCs w:val="20"/>
          <w:lang w:val="en-US"/>
        </w:rPr>
        <w:t>behavioural</w:t>
      </w:r>
      <w:proofErr w:type="spellEnd"/>
      <w:r w:rsidR="00260EA8" w:rsidRPr="00DC16EC">
        <w:rPr>
          <w:rFonts w:ascii="Century Gothic" w:hAnsi="Century Gothic" w:cs="Arial"/>
          <w:color w:val="auto"/>
          <w:sz w:val="20"/>
          <w:szCs w:val="20"/>
          <w:lang w:val="en-US"/>
        </w:rPr>
        <w:t xml:space="preserve"> ask was to </w:t>
      </w:r>
      <w:proofErr w:type="spellStart"/>
      <w:r w:rsidR="00260EA8" w:rsidRPr="00DC16EC">
        <w:rPr>
          <w:rFonts w:ascii="Century Gothic" w:hAnsi="Century Gothic" w:cs="Arial"/>
          <w:color w:val="auto"/>
          <w:sz w:val="20"/>
          <w:szCs w:val="20"/>
          <w:lang w:val="en-US"/>
        </w:rPr>
        <w:t>recognise</w:t>
      </w:r>
      <w:proofErr w:type="spellEnd"/>
      <w:r w:rsidR="00260EA8" w:rsidRPr="00DC16EC">
        <w:rPr>
          <w:rFonts w:ascii="Century Gothic" w:hAnsi="Century Gothic" w:cs="Arial"/>
          <w:color w:val="auto"/>
          <w:sz w:val="20"/>
          <w:szCs w:val="20"/>
          <w:lang w:val="en-US"/>
        </w:rPr>
        <w:t xml:space="preserve"> previously unconscious responses (/heuristics), they were ultimately </w:t>
      </w:r>
      <w:r w:rsidR="00856C92" w:rsidRPr="00DC16EC">
        <w:rPr>
          <w:rFonts w:ascii="Century Gothic" w:hAnsi="Century Gothic" w:cs="Arial"/>
          <w:color w:val="auto"/>
          <w:sz w:val="20"/>
          <w:szCs w:val="20"/>
          <w:lang w:val="en-US"/>
        </w:rPr>
        <w:t xml:space="preserve">‘known’ to influencers </w:t>
      </w:r>
      <w:r w:rsidR="00260EA8" w:rsidRPr="00DC16EC">
        <w:rPr>
          <w:rFonts w:ascii="Century Gothic" w:hAnsi="Century Gothic" w:cs="Arial"/>
          <w:color w:val="auto"/>
          <w:sz w:val="20"/>
          <w:szCs w:val="20"/>
          <w:lang w:val="en-US"/>
        </w:rPr>
        <w:t xml:space="preserve">because they related to their own </w:t>
      </w:r>
      <w:proofErr w:type="spellStart"/>
      <w:r w:rsidR="00260EA8" w:rsidRPr="00DC16EC">
        <w:rPr>
          <w:rFonts w:ascii="Century Gothic" w:hAnsi="Century Gothic" w:cs="Arial"/>
          <w:color w:val="auto"/>
          <w:sz w:val="20"/>
          <w:szCs w:val="20"/>
          <w:lang w:val="en-US"/>
        </w:rPr>
        <w:t>behaviour</w:t>
      </w:r>
      <w:proofErr w:type="spellEnd"/>
      <w:r w:rsidR="00260EA8" w:rsidRPr="00DC16EC">
        <w:rPr>
          <w:rFonts w:ascii="Century Gothic" w:hAnsi="Century Gothic" w:cs="Arial"/>
          <w:color w:val="auto"/>
          <w:sz w:val="20"/>
          <w:szCs w:val="20"/>
          <w:lang w:val="en-US"/>
        </w:rPr>
        <w:t xml:space="preserve">.  </w:t>
      </w:r>
    </w:p>
    <w:p w14:paraId="7C54638C" w14:textId="58FD5A34" w:rsidR="00997A44"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An individual’</w:t>
      </w:r>
      <w:r w:rsidR="00260EA8" w:rsidRPr="00DC16EC">
        <w:rPr>
          <w:rFonts w:ascii="Century Gothic" w:hAnsi="Century Gothic" w:cs="Arial"/>
          <w:b/>
          <w:bCs/>
          <w:color w:val="auto"/>
          <w:sz w:val="20"/>
          <w:szCs w:val="20"/>
          <w:lang w:val="en-US"/>
        </w:rPr>
        <w:t xml:space="preserve">s </w:t>
      </w:r>
      <w:r w:rsidR="00856C92" w:rsidRPr="00DC16EC">
        <w:rPr>
          <w:rFonts w:ascii="Century Gothic" w:hAnsi="Century Gothic" w:cs="Arial"/>
          <w:b/>
          <w:bCs/>
          <w:color w:val="auto"/>
          <w:sz w:val="20"/>
          <w:szCs w:val="20"/>
          <w:lang w:val="en-US"/>
        </w:rPr>
        <w:t>locus of control</w:t>
      </w:r>
      <w:r w:rsidR="00260EA8" w:rsidRPr="00DC16EC">
        <w:rPr>
          <w:rFonts w:ascii="Century Gothic" w:hAnsi="Century Gothic" w:cs="Arial"/>
          <w:color w:val="auto"/>
          <w:sz w:val="20"/>
          <w:szCs w:val="20"/>
          <w:lang w:val="en-US"/>
        </w:rPr>
        <w:t xml:space="preserve">.  </w:t>
      </w:r>
      <w:r w:rsidR="00997A44" w:rsidRPr="00DC16EC">
        <w:rPr>
          <w:rFonts w:ascii="Century Gothic" w:hAnsi="Century Gothic" w:cs="Arial"/>
          <w:color w:val="auto"/>
          <w:sz w:val="20"/>
          <w:szCs w:val="20"/>
          <w:lang w:val="en-US"/>
        </w:rPr>
        <w:t xml:space="preserve">Because the </w:t>
      </w:r>
      <w:proofErr w:type="spellStart"/>
      <w:r w:rsidR="00997A44" w:rsidRPr="00DC16EC">
        <w:rPr>
          <w:rFonts w:ascii="Century Gothic" w:hAnsi="Century Gothic" w:cs="Arial"/>
          <w:color w:val="auto"/>
          <w:sz w:val="20"/>
          <w:szCs w:val="20"/>
          <w:lang w:val="en-US"/>
        </w:rPr>
        <w:t>behavioural</w:t>
      </w:r>
      <w:proofErr w:type="spellEnd"/>
      <w:r w:rsidR="00997A44" w:rsidRPr="00DC16EC">
        <w:rPr>
          <w:rFonts w:ascii="Century Gothic" w:hAnsi="Century Gothic" w:cs="Arial"/>
          <w:color w:val="auto"/>
          <w:sz w:val="20"/>
          <w:szCs w:val="20"/>
          <w:lang w:val="en-US"/>
        </w:rPr>
        <w:t xml:space="preserve"> ask related to things that were known, the ability for individuals to believe they could change and influence the situation was strong – the ask was within their personal control.  </w:t>
      </w:r>
    </w:p>
    <w:p w14:paraId="32B67916" w14:textId="1597107E" w:rsidR="00A0366F" w:rsidRPr="00DC16EC" w:rsidRDefault="00997A44" w:rsidP="00997A44">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I</w:t>
      </w:r>
      <w:r w:rsidR="00A0366F" w:rsidRPr="00DC16EC">
        <w:rPr>
          <w:rFonts w:ascii="Century Gothic" w:hAnsi="Century Gothic" w:cs="Arial"/>
          <w:color w:val="auto"/>
          <w:sz w:val="20"/>
          <w:szCs w:val="20"/>
          <w:lang w:val="en-AU"/>
        </w:rPr>
        <w:t xml:space="preserve">n </w:t>
      </w:r>
      <w:r w:rsidR="00E344DC" w:rsidRPr="00DC16EC">
        <w:rPr>
          <w:rFonts w:ascii="Century Gothic" w:hAnsi="Century Gothic" w:cs="Arial"/>
          <w:color w:val="auto"/>
          <w:sz w:val="20"/>
          <w:szCs w:val="20"/>
          <w:lang w:val="en-AU"/>
        </w:rPr>
        <w:t xml:space="preserve">stage </w:t>
      </w:r>
      <w:r w:rsidR="00A0366F" w:rsidRPr="00DC16EC">
        <w:rPr>
          <w:rFonts w:ascii="Century Gothic" w:hAnsi="Century Gothic" w:cs="Arial"/>
          <w:color w:val="auto"/>
          <w:sz w:val="20"/>
          <w:szCs w:val="20"/>
          <w:lang w:val="en-AU"/>
        </w:rPr>
        <w:t>5 (2023):</w:t>
      </w:r>
    </w:p>
    <w:p w14:paraId="70735AB6" w14:textId="1101EF73" w:rsidR="00856C92"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We are add</w:t>
      </w:r>
      <w:r w:rsidR="00997A44" w:rsidRPr="00DC16EC">
        <w:rPr>
          <w:rFonts w:ascii="Century Gothic" w:hAnsi="Century Gothic" w:cs="Arial"/>
          <w:b/>
          <w:bCs/>
          <w:color w:val="auto"/>
          <w:sz w:val="20"/>
          <w:szCs w:val="20"/>
          <w:lang w:val="en-US"/>
        </w:rPr>
        <w:t xml:space="preserve">ressing </w:t>
      </w:r>
      <w:r w:rsidR="00856C92" w:rsidRPr="00DC16EC">
        <w:rPr>
          <w:rFonts w:ascii="Century Gothic" w:hAnsi="Century Gothic" w:cs="Arial"/>
          <w:b/>
          <w:bCs/>
          <w:color w:val="auto"/>
          <w:sz w:val="20"/>
          <w:szCs w:val="20"/>
          <w:lang w:val="en-US"/>
        </w:rPr>
        <w:t xml:space="preserve">‘newer’ </w:t>
      </w:r>
      <w:proofErr w:type="spellStart"/>
      <w:r w:rsidR="00856C92" w:rsidRPr="00DC16EC">
        <w:rPr>
          <w:rFonts w:ascii="Century Gothic" w:hAnsi="Century Gothic" w:cs="Arial"/>
          <w:b/>
          <w:bCs/>
          <w:color w:val="auto"/>
          <w:sz w:val="20"/>
          <w:szCs w:val="20"/>
          <w:lang w:val="en-US"/>
        </w:rPr>
        <w:t>behaviours</w:t>
      </w:r>
      <w:proofErr w:type="spellEnd"/>
      <w:r w:rsidR="00997A44" w:rsidRPr="00DC16EC">
        <w:rPr>
          <w:rFonts w:ascii="Century Gothic" w:hAnsi="Century Gothic" w:cs="Arial"/>
          <w:color w:val="auto"/>
          <w:sz w:val="20"/>
          <w:szCs w:val="20"/>
          <w:lang w:val="en-US"/>
        </w:rPr>
        <w:t>.  As a result of the contextual shift, t</w:t>
      </w:r>
      <w:r w:rsidR="00856C92" w:rsidRPr="00DC16EC">
        <w:rPr>
          <w:rFonts w:ascii="Century Gothic" w:hAnsi="Century Gothic" w:cs="Arial"/>
          <w:color w:val="auto"/>
          <w:sz w:val="20"/>
          <w:szCs w:val="20"/>
          <w:lang w:val="en-US"/>
        </w:rPr>
        <w:t xml:space="preserve">he </w:t>
      </w:r>
      <w:proofErr w:type="spellStart"/>
      <w:r w:rsidR="00997A44" w:rsidRPr="00DC16EC">
        <w:rPr>
          <w:rFonts w:ascii="Century Gothic" w:hAnsi="Century Gothic" w:cs="Arial"/>
          <w:color w:val="auto"/>
          <w:sz w:val="20"/>
          <w:szCs w:val="20"/>
          <w:lang w:val="en-US"/>
        </w:rPr>
        <w:t>behavioural</w:t>
      </w:r>
      <w:proofErr w:type="spellEnd"/>
      <w:r w:rsidR="00997A44" w:rsidRPr="00DC16EC">
        <w:rPr>
          <w:rFonts w:ascii="Century Gothic" w:hAnsi="Century Gothic" w:cs="Arial"/>
          <w:color w:val="auto"/>
          <w:sz w:val="20"/>
          <w:szCs w:val="20"/>
          <w:lang w:val="en-US"/>
        </w:rPr>
        <w:t xml:space="preserve"> </w:t>
      </w:r>
      <w:r w:rsidR="00856C92" w:rsidRPr="00DC16EC">
        <w:rPr>
          <w:rFonts w:ascii="Century Gothic" w:hAnsi="Century Gothic" w:cs="Arial"/>
          <w:color w:val="auto"/>
          <w:sz w:val="20"/>
          <w:szCs w:val="20"/>
          <w:lang w:val="en-US"/>
        </w:rPr>
        <w:t>challenge has shifted to address ‘newer’, unfamiliar conversations</w:t>
      </w:r>
      <w:r w:rsidR="00997A44" w:rsidRPr="00DC16EC">
        <w:rPr>
          <w:rFonts w:ascii="Century Gothic" w:hAnsi="Century Gothic" w:cs="Arial"/>
          <w:color w:val="auto"/>
          <w:sz w:val="20"/>
          <w:szCs w:val="20"/>
          <w:lang w:val="en-US"/>
        </w:rPr>
        <w:t xml:space="preserve">.  </w:t>
      </w:r>
    </w:p>
    <w:p w14:paraId="146BFC38" w14:textId="5AE52B1B" w:rsidR="00856C92"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There is lower e</w:t>
      </w:r>
      <w:r w:rsidR="00856C92" w:rsidRPr="00DC16EC">
        <w:rPr>
          <w:rFonts w:ascii="Century Gothic" w:hAnsi="Century Gothic" w:cs="Arial"/>
          <w:b/>
          <w:bCs/>
          <w:color w:val="auto"/>
          <w:sz w:val="20"/>
          <w:szCs w:val="20"/>
          <w:lang w:val="en-US"/>
        </w:rPr>
        <w:t>xperiential empathy</w:t>
      </w:r>
      <w:r w:rsidR="00997A44" w:rsidRPr="00DC16EC">
        <w:rPr>
          <w:rFonts w:ascii="Century Gothic" w:hAnsi="Century Gothic" w:cs="Arial"/>
          <w:color w:val="auto"/>
          <w:sz w:val="20"/>
          <w:szCs w:val="20"/>
          <w:lang w:val="en-US"/>
        </w:rPr>
        <w:t xml:space="preserve">. </w:t>
      </w:r>
      <w:r w:rsidR="00856C92" w:rsidRPr="00DC16EC">
        <w:rPr>
          <w:rFonts w:ascii="Century Gothic" w:hAnsi="Century Gothic" w:cs="Arial"/>
          <w:color w:val="auto"/>
          <w:sz w:val="20"/>
          <w:szCs w:val="20"/>
          <w:lang w:val="en-US"/>
        </w:rPr>
        <w:t xml:space="preserve"> </w:t>
      </w:r>
      <w:r w:rsidR="00997A44" w:rsidRPr="00DC16EC">
        <w:rPr>
          <w:rFonts w:ascii="Century Gothic" w:hAnsi="Century Gothic" w:cs="Arial"/>
          <w:color w:val="auto"/>
          <w:sz w:val="20"/>
          <w:szCs w:val="20"/>
          <w:lang w:val="en-US"/>
        </w:rPr>
        <w:t xml:space="preserve">These conversations are not necessarily understood by adult influencers, are often not personally experienced (for example </w:t>
      </w:r>
      <w:r w:rsidR="00003603" w:rsidRPr="00DC16EC">
        <w:rPr>
          <w:rFonts w:ascii="Century Gothic" w:hAnsi="Century Gothic" w:cs="Arial"/>
          <w:color w:val="auto"/>
          <w:sz w:val="20"/>
          <w:szCs w:val="20"/>
          <w:lang w:val="en-US"/>
        </w:rPr>
        <w:t>T</w:t>
      </w:r>
      <w:r w:rsidRPr="00DC16EC">
        <w:rPr>
          <w:rFonts w:ascii="Century Gothic" w:hAnsi="Century Gothic" w:cs="Arial"/>
          <w:color w:val="auto"/>
          <w:sz w:val="20"/>
          <w:szCs w:val="20"/>
          <w:lang w:val="en-US"/>
        </w:rPr>
        <w:t>ik</w:t>
      </w:r>
      <w:r w:rsidR="00003603" w:rsidRPr="00DC16EC">
        <w:rPr>
          <w:rFonts w:ascii="Century Gothic" w:hAnsi="Century Gothic" w:cs="Arial"/>
          <w:color w:val="auto"/>
          <w:sz w:val="20"/>
          <w:szCs w:val="20"/>
          <w:lang w:val="en-US"/>
        </w:rPr>
        <w:t>T</w:t>
      </w:r>
      <w:r w:rsidRPr="00DC16EC">
        <w:rPr>
          <w:rFonts w:ascii="Century Gothic" w:hAnsi="Century Gothic" w:cs="Arial"/>
          <w:color w:val="auto"/>
          <w:sz w:val="20"/>
          <w:szCs w:val="20"/>
          <w:lang w:val="en-US"/>
        </w:rPr>
        <w:t>ok influencers)</w:t>
      </w:r>
      <w:r w:rsidR="00997A44" w:rsidRPr="00DC16EC">
        <w:rPr>
          <w:rFonts w:ascii="Century Gothic" w:hAnsi="Century Gothic" w:cs="Arial"/>
          <w:color w:val="auto"/>
          <w:sz w:val="20"/>
          <w:szCs w:val="20"/>
          <w:lang w:val="en-US"/>
        </w:rPr>
        <w:t xml:space="preserve">, which reduces their ability to </w:t>
      </w:r>
      <w:proofErr w:type="spellStart"/>
      <w:r w:rsidR="00997A44" w:rsidRPr="00DC16EC">
        <w:rPr>
          <w:rFonts w:ascii="Century Gothic" w:hAnsi="Century Gothic" w:cs="Arial"/>
          <w:color w:val="auto"/>
          <w:sz w:val="20"/>
          <w:szCs w:val="20"/>
          <w:lang w:val="en-US"/>
        </w:rPr>
        <w:t>empathise</w:t>
      </w:r>
      <w:proofErr w:type="spellEnd"/>
      <w:r w:rsidR="00997A44" w:rsidRPr="00DC16EC">
        <w:rPr>
          <w:rFonts w:ascii="Century Gothic" w:hAnsi="Century Gothic" w:cs="Arial"/>
          <w:color w:val="auto"/>
          <w:sz w:val="20"/>
          <w:szCs w:val="20"/>
          <w:lang w:val="en-US"/>
        </w:rPr>
        <w:t xml:space="preserve"> with the situation and its potential impact. </w:t>
      </w:r>
    </w:p>
    <w:p w14:paraId="0DB7ACD0" w14:textId="0DC62E9E" w:rsidR="00856C92" w:rsidRPr="00DC16EC" w:rsidRDefault="00E344DC"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lastRenderedPageBreak/>
        <w:t>It can feel o</w:t>
      </w:r>
      <w:r w:rsidR="00856C92" w:rsidRPr="00DC16EC">
        <w:rPr>
          <w:rFonts w:ascii="Century Gothic" w:hAnsi="Century Gothic" w:cs="Arial"/>
          <w:b/>
          <w:bCs/>
          <w:color w:val="auto"/>
          <w:sz w:val="20"/>
          <w:szCs w:val="20"/>
          <w:lang w:val="en-US"/>
        </w:rPr>
        <w:t xml:space="preserve">utside </w:t>
      </w:r>
      <w:r w:rsidR="00997A44" w:rsidRPr="00DC16EC">
        <w:rPr>
          <w:rFonts w:ascii="Century Gothic" w:hAnsi="Century Gothic" w:cs="Arial"/>
          <w:b/>
          <w:bCs/>
          <w:color w:val="auto"/>
          <w:sz w:val="20"/>
          <w:szCs w:val="20"/>
          <w:lang w:val="en-US"/>
        </w:rPr>
        <w:t xml:space="preserve">an individual’s </w:t>
      </w:r>
      <w:r w:rsidR="00856C92" w:rsidRPr="00DC16EC">
        <w:rPr>
          <w:rFonts w:ascii="Century Gothic" w:hAnsi="Century Gothic" w:cs="Arial"/>
          <w:b/>
          <w:bCs/>
          <w:color w:val="auto"/>
          <w:sz w:val="20"/>
          <w:szCs w:val="20"/>
          <w:lang w:val="en-US"/>
        </w:rPr>
        <w:t>locus of control</w:t>
      </w:r>
      <w:r w:rsidR="00997A44" w:rsidRPr="00DC16EC">
        <w:rPr>
          <w:rFonts w:ascii="Century Gothic" w:hAnsi="Century Gothic" w:cs="Arial"/>
          <w:color w:val="auto"/>
          <w:sz w:val="20"/>
          <w:szCs w:val="20"/>
          <w:lang w:val="en-US"/>
        </w:rPr>
        <w:t xml:space="preserve">. </w:t>
      </w:r>
      <w:r w:rsidR="00856C92" w:rsidRPr="00DC16EC">
        <w:rPr>
          <w:rFonts w:ascii="Century Gothic" w:hAnsi="Century Gothic" w:cs="Arial"/>
          <w:color w:val="auto"/>
          <w:sz w:val="20"/>
          <w:szCs w:val="20"/>
          <w:lang w:val="en-US"/>
        </w:rPr>
        <w:t xml:space="preserve"> </w:t>
      </w:r>
      <w:r w:rsidR="00997A44" w:rsidRPr="00DC16EC">
        <w:rPr>
          <w:rFonts w:ascii="Century Gothic" w:hAnsi="Century Gothic" w:cs="Arial"/>
          <w:color w:val="auto"/>
          <w:sz w:val="20"/>
          <w:szCs w:val="20"/>
          <w:lang w:val="en-US"/>
        </w:rPr>
        <w:t>As a result of the above, many find it challenging to understand how to influence in the context of this new environment which feels ‘out of control’.</w:t>
      </w:r>
    </w:p>
    <w:p w14:paraId="24D558D8" w14:textId="1B0CD3DF" w:rsidR="0022408F" w:rsidRPr="001D64B3" w:rsidRDefault="0022408F"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 xml:space="preserve">I think that’s very hard to navigate in today’s world. </w:t>
      </w:r>
      <w:r w:rsidR="00997A44" w:rsidRPr="001D64B3">
        <w:rPr>
          <w:rFonts w:ascii="Century Gothic" w:hAnsi="Century Gothic" w:cs="Arial"/>
          <w:color w:val="802800" w:themeColor="accent5" w:themeShade="80"/>
          <w:sz w:val="20"/>
          <w:szCs w:val="20"/>
          <w:lang w:val="en-AU"/>
        </w:rPr>
        <w:t xml:space="preserve"> </w:t>
      </w:r>
      <w:r w:rsidRPr="001D64B3">
        <w:rPr>
          <w:rFonts w:ascii="Century Gothic" w:hAnsi="Century Gothic" w:cs="Arial"/>
          <w:color w:val="802800" w:themeColor="accent5" w:themeShade="80"/>
          <w:sz w:val="20"/>
          <w:szCs w:val="20"/>
          <w:lang w:val="en-AU"/>
        </w:rPr>
        <w:t xml:space="preserve">Kids are exposed to all these different ideas in social media, and seemingly there’s no consequences for somebody who says and does something ridiculous… then 30 seconds is </w:t>
      </w:r>
      <w:proofErr w:type="gramStart"/>
      <w:r w:rsidRPr="001D64B3">
        <w:rPr>
          <w:rFonts w:ascii="Century Gothic" w:hAnsi="Century Gothic" w:cs="Arial"/>
          <w:color w:val="802800" w:themeColor="accent5" w:themeShade="80"/>
          <w:sz w:val="20"/>
          <w:szCs w:val="20"/>
          <w:lang w:val="en-AU"/>
        </w:rPr>
        <w:t>up</w:t>
      </w:r>
      <w:proofErr w:type="gramEnd"/>
      <w:r w:rsidRPr="001D64B3">
        <w:rPr>
          <w:rFonts w:ascii="Century Gothic" w:hAnsi="Century Gothic" w:cs="Arial"/>
          <w:color w:val="802800" w:themeColor="accent5" w:themeShade="80"/>
          <w:sz w:val="20"/>
          <w:szCs w:val="20"/>
          <w:lang w:val="en-AU"/>
        </w:rPr>
        <w:t xml:space="preserve"> and the next video starts… nobody gives it another thought but it’s still planting seeds</w:t>
      </w:r>
      <w:r w:rsidR="00155662" w:rsidRPr="001D64B3">
        <w:rPr>
          <w:rFonts w:ascii="Century Gothic" w:hAnsi="Century Gothic" w:cs="Arial"/>
          <w:color w:val="802800" w:themeColor="accent5" w:themeShade="80"/>
          <w:sz w:val="20"/>
          <w:szCs w:val="20"/>
          <w:lang w:val="en-AU"/>
        </w:rPr>
        <w:t>.</w:t>
      </w:r>
      <w:r w:rsidRPr="001D64B3">
        <w:rPr>
          <w:rFonts w:ascii="Century Gothic" w:hAnsi="Century Gothic" w:cs="Arial"/>
          <w:color w:val="802800" w:themeColor="accent5" w:themeShade="80"/>
          <w:sz w:val="20"/>
          <w:szCs w:val="20"/>
          <w:lang w:val="en-AU"/>
        </w:rPr>
        <w:t xml:space="preserve"> (Female, Parent)</w:t>
      </w:r>
    </w:p>
    <w:p w14:paraId="0F287814" w14:textId="764111AA" w:rsidR="008D0D9B" w:rsidRPr="001D64B3" w:rsidRDefault="005C7802"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It’s a different kind of violence</w:t>
      </w:r>
      <w:r w:rsidR="008018DB" w:rsidRPr="001D64B3">
        <w:rPr>
          <w:rFonts w:ascii="Century Gothic" w:hAnsi="Century Gothic" w:cs="Arial"/>
          <w:color w:val="802800" w:themeColor="accent5" w:themeShade="80"/>
          <w:sz w:val="20"/>
          <w:szCs w:val="20"/>
          <w:lang w:val="en-AU"/>
        </w:rPr>
        <w:t xml:space="preserve"> I guess, but it is still violence. </w:t>
      </w:r>
      <w:r w:rsidR="00997A44" w:rsidRPr="001D64B3">
        <w:rPr>
          <w:rFonts w:ascii="Century Gothic" w:hAnsi="Century Gothic" w:cs="Arial"/>
          <w:color w:val="802800" w:themeColor="accent5" w:themeShade="80"/>
          <w:sz w:val="20"/>
          <w:szCs w:val="20"/>
          <w:lang w:val="en-AU"/>
        </w:rPr>
        <w:t xml:space="preserve"> </w:t>
      </w:r>
      <w:r w:rsidRPr="001D64B3">
        <w:rPr>
          <w:rFonts w:ascii="Century Gothic" w:hAnsi="Century Gothic" w:cs="Arial"/>
          <w:color w:val="802800" w:themeColor="accent5" w:themeShade="80"/>
          <w:sz w:val="20"/>
          <w:szCs w:val="20"/>
          <w:lang w:val="en-AU"/>
        </w:rPr>
        <w:t>It's going to be very hard… you can’t stop trolls and idiots on social media who hide behind keyboards</w:t>
      </w:r>
      <w:r w:rsidR="00155662" w:rsidRPr="001D64B3">
        <w:rPr>
          <w:rFonts w:ascii="Century Gothic" w:hAnsi="Century Gothic" w:cs="Arial"/>
          <w:color w:val="802800" w:themeColor="accent5" w:themeShade="80"/>
          <w:sz w:val="20"/>
          <w:szCs w:val="20"/>
          <w:lang w:val="en-AU"/>
        </w:rPr>
        <w:t>.</w:t>
      </w:r>
      <w:r w:rsidR="008018DB" w:rsidRPr="001D64B3">
        <w:rPr>
          <w:rFonts w:ascii="Century Gothic" w:hAnsi="Century Gothic" w:cs="Arial"/>
          <w:color w:val="802800" w:themeColor="accent5" w:themeShade="80"/>
          <w:sz w:val="20"/>
          <w:szCs w:val="20"/>
          <w:lang w:val="en-AU"/>
        </w:rPr>
        <w:t xml:space="preserve"> (Mixed gender</w:t>
      </w:r>
      <w:r w:rsidR="000453B3" w:rsidRPr="001D64B3">
        <w:rPr>
          <w:rFonts w:ascii="Century Gothic" w:hAnsi="Century Gothic" w:cs="Arial"/>
          <w:color w:val="802800" w:themeColor="accent5" w:themeShade="80"/>
          <w:sz w:val="20"/>
          <w:szCs w:val="20"/>
          <w:lang w:val="en-AU"/>
        </w:rPr>
        <w:t xml:space="preserve"> session</w:t>
      </w:r>
      <w:r w:rsidR="008018DB" w:rsidRPr="001D64B3">
        <w:rPr>
          <w:rFonts w:ascii="Century Gothic" w:hAnsi="Century Gothic" w:cs="Arial"/>
          <w:color w:val="802800" w:themeColor="accent5" w:themeShade="80"/>
          <w:sz w:val="20"/>
          <w:szCs w:val="20"/>
          <w:lang w:val="en-AU"/>
        </w:rPr>
        <w:t>, Parent)</w:t>
      </w:r>
    </w:p>
    <w:p w14:paraId="5B54298D" w14:textId="7D7F36EF" w:rsidR="00260EA8" w:rsidRPr="00DC16EC" w:rsidRDefault="00997A44" w:rsidP="00260EA8">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As a result of the new conversations and behaviours, </w:t>
      </w:r>
      <w:r w:rsidR="00260EA8" w:rsidRPr="00DC16EC">
        <w:rPr>
          <w:rFonts w:ascii="Century Gothic" w:hAnsi="Century Gothic" w:cs="Arial"/>
          <w:color w:val="auto"/>
          <w:sz w:val="20"/>
          <w:szCs w:val="20"/>
          <w:lang w:val="en-AU"/>
        </w:rPr>
        <w:t xml:space="preserve">there is a heavily felt lack of experience challenging adult influencers efficacy in having these conversations. </w:t>
      </w:r>
    </w:p>
    <w:p w14:paraId="11292795" w14:textId="77777777" w:rsidR="00260EA8" w:rsidRPr="00DC16EC" w:rsidRDefault="00260EA8" w:rsidP="001A3A52">
      <w:pPr>
        <w:pStyle w:val="KTRMaintext"/>
        <w:rPr>
          <w:rFonts w:ascii="Century Gothic" w:hAnsi="Century Gothic" w:cs="Arial"/>
          <w:color w:val="auto"/>
          <w:sz w:val="20"/>
          <w:szCs w:val="20"/>
          <w:lang w:val="en-AU"/>
        </w:rPr>
      </w:pPr>
    </w:p>
    <w:p w14:paraId="5C4FDDF7" w14:textId="7834A067" w:rsidR="0013644D" w:rsidRPr="00DC16EC" w:rsidRDefault="0013644D" w:rsidP="00A62294">
      <w:pPr>
        <w:pStyle w:val="Heading3"/>
      </w:pPr>
      <w:bookmarkStart w:id="43" w:name="_Toc144739696"/>
      <w:bookmarkStart w:id="44" w:name="_Toc164780598"/>
      <w:r w:rsidRPr="00DC16EC">
        <w:t>3.</w:t>
      </w:r>
      <w:r w:rsidR="00BF5182" w:rsidRPr="00DC16EC">
        <w:t>2</w:t>
      </w:r>
      <w:r w:rsidRPr="00DC16EC">
        <w:t>.8 ‘Say’ but don’t ‘</w:t>
      </w:r>
      <w:proofErr w:type="gramStart"/>
      <w:r w:rsidR="005E4F86" w:rsidRPr="00DC16EC">
        <w:t>f</w:t>
      </w:r>
      <w:r w:rsidRPr="00DC16EC">
        <w:t>eel’</w:t>
      </w:r>
      <w:bookmarkEnd w:id="43"/>
      <w:bookmarkEnd w:id="44"/>
      <w:proofErr w:type="gramEnd"/>
    </w:p>
    <w:p w14:paraId="773473DE" w14:textId="5E3DC046" w:rsidR="00A0366F" w:rsidRPr="00DC16EC" w:rsidRDefault="00A0366F"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w:t>
      </w:r>
      <w:r w:rsidR="008E52E2" w:rsidRPr="00DC16EC">
        <w:rPr>
          <w:rFonts w:ascii="Century Gothic" w:hAnsi="Century Gothic" w:cs="Arial"/>
          <w:color w:val="auto"/>
          <w:sz w:val="20"/>
          <w:szCs w:val="20"/>
          <w:lang w:val="en-AU"/>
        </w:rPr>
        <w:t>Stages</w:t>
      </w:r>
      <w:r w:rsidRPr="00DC16EC">
        <w:rPr>
          <w:rFonts w:ascii="Century Gothic" w:hAnsi="Century Gothic" w:cs="Arial"/>
          <w:color w:val="auto"/>
          <w:sz w:val="20"/>
          <w:szCs w:val="20"/>
          <w:lang w:val="en-AU"/>
        </w:rPr>
        <w:t xml:space="preserve"> 1-4 (2015-202</w:t>
      </w:r>
      <w:r w:rsidR="008E52E2" w:rsidRPr="00DC16EC">
        <w:rPr>
          <w:rFonts w:ascii="Century Gothic" w:hAnsi="Century Gothic" w:cs="Arial"/>
          <w:color w:val="auto"/>
          <w:sz w:val="20"/>
          <w:szCs w:val="20"/>
          <w:lang w:val="en-AU"/>
        </w:rPr>
        <w:t>2</w:t>
      </w:r>
      <w:r w:rsidRPr="00DC16EC">
        <w:rPr>
          <w:rFonts w:ascii="Century Gothic" w:hAnsi="Century Gothic" w:cs="Arial"/>
          <w:color w:val="auto"/>
          <w:sz w:val="20"/>
          <w:szCs w:val="20"/>
          <w:lang w:val="en-AU"/>
        </w:rPr>
        <w:t>)</w:t>
      </w:r>
      <w:r w:rsidR="008E52E2" w:rsidRPr="00DC16EC">
        <w:rPr>
          <w:rFonts w:ascii="Century Gothic" w:hAnsi="Century Gothic" w:cs="Arial"/>
          <w:color w:val="auto"/>
          <w:sz w:val="20"/>
          <w:szCs w:val="20"/>
          <w:lang w:val="en-AU"/>
        </w:rPr>
        <w:t xml:space="preserve"> there was</w:t>
      </w:r>
      <w:r w:rsidRPr="00DC16EC">
        <w:rPr>
          <w:rFonts w:ascii="Century Gothic" w:hAnsi="Century Gothic" w:cs="Arial"/>
          <w:color w:val="auto"/>
          <w:sz w:val="20"/>
          <w:szCs w:val="20"/>
          <w:lang w:val="en-AU"/>
        </w:rPr>
        <w:t>:</w:t>
      </w:r>
    </w:p>
    <w:p w14:paraId="03A72364" w14:textId="65ACEC1C" w:rsidR="0022408F" w:rsidRPr="00DC16EC" w:rsidRDefault="00F1241B"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A</w:t>
      </w:r>
      <w:r w:rsidR="0022408F" w:rsidRPr="00DC16EC">
        <w:rPr>
          <w:rFonts w:ascii="Century Gothic" w:hAnsi="Century Gothic" w:cs="Arial"/>
          <w:b/>
          <w:bCs/>
          <w:color w:val="auto"/>
          <w:sz w:val="20"/>
          <w:szCs w:val="20"/>
          <w:lang w:val="en-US"/>
        </w:rPr>
        <w:t xml:space="preserve"> similar </w:t>
      </w:r>
      <w:r w:rsidR="008E52E2" w:rsidRPr="00DC16EC">
        <w:rPr>
          <w:rFonts w:ascii="Century Gothic" w:hAnsi="Century Gothic" w:cs="Arial"/>
          <w:b/>
          <w:bCs/>
          <w:color w:val="auto"/>
          <w:sz w:val="20"/>
          <w:szCs w:val="20"/>
          <w:lang w:val="en-US"/>
        </w:rPr>
        <w:t xml:space="preserve">‘ask’ </w:t>
      </w:r>
      <w:r w:rsidR="0022408F" w:rsidRPr="00DC16EC">
        <w:rPr>
          <w:rFonts w:ascii="Century Gothic" w:hAnsi="Century Gothic" w:cs="Arial"/>
          <w:b/>
          <w:bCs/>
          <w:color w:val="auto"/>
          <w:sz w:val="20"/>
          <w:szCs w:val="20"/>
          <w:lang w:val="en-US"/>
        </w:rPr>
        <w:t>by gender</w:t>
      </w:r>
      <w:r w:rsidR="008E52E2" w:rsidRPr="00DC16EC">
        <w:rPr>
          <w:rFonts w:ascii="Century Gothic" w:hAnsi="Century Gothic" w:cs="Arial"/>
          <w:color w:val="auto"/>
          <w:sz w:val="20"/>
          <w:szCs w:val="20"/>
          <w:lang w:val="en-US"/>
        </w:rPr>
        <w:t xml:space="preserve">.  </w:t>
      </w:r>
      <w:r w:rsidR="0022408F" w:rsidRPr="00DC16EC">
        <w:rPr>
          <w:rFonts w:ascii="Century Gothic" w:hAnsi="Century Gothic" w:cs="Arial"/>
          <w:color w:val="auto"/>
          <w:sz w:val="20"/>
          <w:szCs w:val="20"/>
          <w:lang w:val="en-US"/>
        </w:rPr>
        <w:t xml:space="preserve">The </w:t>
      </w:r>
      <w:proofErr w:type="spellStart"/>
      <w:r w:rsidR="0022408F" w:rsidRPr="00DC16EC">
        <w:rPr>
          <w:rFonts w:ascii="Century Gothic" w:hAnsi="Century Gothic" w:cs="Arial"/>
          <w:color w:val="auto"/>
          <w:sz w:val="20"/>
          <w:szCs w:val="20"/>
          <w:lang w:val="en-US"/>
        </w:rPr>
        <w:t>behavioural</w:t>
      </w:r>
      <w:proofErr w:type="spellEnd"/>
      <w:r w:rsidR="0022408F" w:rsidRPr="00DC16EC">
        <w:rPr>
          <w:rFonts w:ascii="Century Gothic" w:hAnsi="Century Gothic" w:cs="Arial"/>
          <w:color w:val="auto"/>
          <w:sz w:val="20"/>
          <w:szCs w:val="20"/>
          <w:lang w:val="en-US"/>
        </w:rPr>
        <w:t xml:space="preserve"> changes required </w:t>
      </w:r>
      <w:r w:rsidR="008E52E2" w:rsidRPr="00DC16EC">
        <w:rPr>
          <w:rFonts w:ascii="Century Gothic" w:hAnsi="Century Gothic" w:cs="Arial"/>
          <w:color w:val="auto"/>
          <w:sz w:val="20"/>
          <w:szCs w:val="20"/>
          <w:lang w:val="en-US"/>
        </w:rPr>
        <w:t>(‘</w:t>
      </w:r>
      <w:proofErr w:type="spellStart"/>
      <w:r w:rsidR="008E52E2" w:rsidRPr="00DC16EC">
        <w:rPr>
          <w:rFonts w:ascii="Century Gothic" w:hAnsi="Century Gothic" w:cs="Arial"/>
          <w:color w:val="auto"/>
          <w:sz w:val="20"/>
          <w:szCs w:val="20"/>
          <w:lang w:val="en-US"/>
        </w:rPr>
        <w:t>recognise</w:t>
      </w:r>
      <w:proofErr w:type="spellEnd"/>
      <w:r w:rsidR="008E52E2" w:rsidRPr="00DC16EC">
        <w:rPr>
          <w:rFonts w:ascii="Century Gothic" w:hAnsi="Century Gothic" w:cs="Arial"/>
          <w:color w:val="auto"/>
          <w:sz w:val="20"/>
          <w:szCs w:val="20"/>
          <w:lang w:val="en-US"/>
        </w:rPr>
        <w:t xml:space="preserve">’, ‘reconcile’, ‘respond’, per the original strategy) </w:t>
      </w:r>
      <w:r w:rsidR="0022408F" w:rsidRPr="00DC16EC">
        <w:rPr>
          <w:rFonts w:ascii="Century Gothic" w:hAnsi="Century Gothic" w:cs="Arial"/>
          <w:color w:val="auto"/>
          <w:sz w:val="20"/>
          <w:szCs w:val="20"/>
          <w:lang w:val="en-US"/>
        </w:rPr>
        <w:t>were equally about males and females, both with a role to play as positive influencers</w:t>
      </w:r>
      <w:r w:rsidR="008E52E2" w:rsidRPr="00DC16EC">
        <w:rPr>
          <w:rFonts w:ascii="Century Gothic" w:hAnsi="Century Gothic" w:cs="Arial"/>
          <w:color w:val="auto"/>
          <w:sz w:val="20"/>
          <w:szCs w:val="20"/>
          <w:lang w:val="en-US"/>
        </w:rPr>
        <w:t xml:space="preserve">.  </w:t>
      </w:r>
    </w:p>
    <w:p w14:paraId="3E057232" w14:textId="0CEAD70A" w:rsidR="0022408F" w:rsidRPr="00DC16EC" w:rsidRDefault="00F1241B"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 xml:space="preserve">An </w:t>
      </w:r>
      <w:r w:rsidR="008E52E2" w:rsidRPr="00DC16EC">
        <w:rPr>
          <w:rFonts w:ascii="Century Gothic" w:hAnsi="Century Gothic" w:cs="Arial"/>
          <w:b/>
          <w:bCs/>
          <w:color w:val="auto"/>
          <w:sz w:val="20"/>
          <w:szCs w:val="20"/>
          <w:lang w:val="en-US"/>
        </w:rPr>
        <w:t xml:space="preserve">equal focus </w:t>
      </w:r>
      <w:r w:rsidR="005E4F86" w:rsidRPr="00DC16EC">
        <w:rPr>
          <w:rFonts w:ascii="Century Gothic" w:hAnsi="Century Gothic" w:cs="Arial"/>
          <w:b/>
          <w:bCs/>
          <w:color w:val="auto"/>
          <w:sz w:val="20"/>
          <w:szCs w:val="20"/>
          <w:lang w:val="en-US"/>
        </w:rPr>
        <w:t>between</w:t>
      </w:r>
      <w:r w:rsidR="008E52E2" w:rsidRPr="00DC16EC">
        <w:rPr>
          <w:rFonts w:ascii="Century Gothic" w:hAnsi="Century Gothic" w:cs="Arial"/>
          <w:b/>
          <w:bCs/>
          <w:color w:val="auto"/>
          <w:sz w:val="20"/>
          <w:szCs w:val="20"/>
          <w:lang w:val="en-US"/>
        </w:rPr>
        <w:t xml:space="preserve"> </w:t>
      </w:r>
      <w:r w:rsidR="0022408F" w:rsidRPr="00DC16EC">
        <w:rPr>
          <w:rFonts w:ascii="Century Gothic" w:hAnsi="Century Gothic" w:cs="Arial"/>
          <w:b/>
          <w:bCs/>
          <w:color w:val="auto"/>
          <w:sz w:val="20"/>
          <w:szCs w:val="20"/>
          <w:lang w:val="en-US"/>
        </w:rPr>
        <w:t>genders</w:t>
      </w:r>
      <w:r w:rsidR="008E52E2" w:rsidRPr="00DC16EC">
        <w:rPr>
          <w:rFonts w:ascii="Century Gothic" w:hAnsi="Century Gothic" w:cs="Arial"/>
          <w:color w:val="auto"/>
          <w:sz w:val="20"/>
          <w:szCs w:val="20"/>
          <w:lang w:val="en-US"/>
        </w:rPr>
        <w:t>.  There was a</w:t>
      </w:r>
      <w:r w:rsidR="0022408F" w:rsidRPr="00DC16EC">
        <w:rPr>
          <w:rFonts w:ascii="Century Gothic" w:hAnsi="Century Gothic" w:cs="Arial"/>
          <w:color w:val="auto"/>
          <w:sz w:val="20"/>
          <w:szCs w:val="20"/>
          <w:lang w:val="en-US"/>
        </w:rPr>
        <w:t xml:space="preserve">cknowledgement that gendered disrespect / beliefs were equally harmful to young </w:t>
      </w:r>
      <w:r w:rsidR="008E52E2" w:rsidRPr="00DC16EC">
        <w:rPr>
          <w:rFonts w:ascii="Century Gothic" w:hAnsi="Century Gothic" w:cs="Arial"/>
          <w:color w:val="auto"/>
          <w:sz w:val="20"/>
          <w:szCs w:val="20"/>
          <w:lang w:val="en-US"/>
        </w:rPr>
        <w:t xml:space="preserve">males </w:t>
      </w:r>
      <w:r w:rsidR="0022408F" w:rsidRPr="00DC16EC">
        <w:rPr>
          <w:rFonts w:ascii="Century Gothic" w:hAnsi="Century Gothic" w:cs="Arial"/>
          <w:color w:val="auto"/>
          <w:sz w:val="20"/>
          <w:szCs w:val="20"/>
          <w:lang w:val="en-US"/>
        </w:rPr>
        <w:t xml:space="preserve">and </w:t>
      </w:r>
      <w:r w:rsidR="008E52E2" w:rsidRPr="00DC16EC">
        <w:rPr>
          <w:rFonts w:ascii="Century Gothic" w:hAnsi="Century Gothic" w:cs="Arial"/>
          <w:color w:val="auto"/>
          <w:sz w:val="20"/>
          <w:szCs w:val="20"/>
          <w:lang w:val="en-US"/>
        </w:rPr>
        <w:t xml:space="preserve">females, and a sense of joint ownership among adult influencers.  </w:t>
      </w:r>
    </w:p>
    <w:p w14:paraId="62D627A0" w14:textId="39AF9567" w:rsidR="00A0366F" w:rsidRPr="00DC16EC" w:rsidRDefault="008E52E2"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w:t>
      </w:r>
      <w:r w:rsidR="00AF18FA" w:rsidRPr="00DC16EC">
        <w:rPr>
          <w:rFonts w:ascii="Century Gothic" w:hAnsi="Century Gothic" w:cs="Arial"/>
          <w:color w:val="auto"/>
          <w:sz w:val="20"/>
          <w:szCs w:val="20"/>
          <w:lang w:val="en-AU"/>
        </w:rPr>
        <w:t>Stage</w:t>
      </w:r>
      <w:r w:rsidR="00A0366F" w:rsidRPr="00DC16EC">
        <w:rPr>
          <w:rFonts w:ascii="Century Gothic" w:hAnsi="Century Gothic" w:cs="Arial"/>
          <w:color w:val="auto"/>
          <w:sz w:val="20"/>
          <w:szCs w:val="20"/>
          <w:lang w:val="en-AU"/>
        </w:rPr>
        <w:t xml:space="preserve"> 5 (2023)</w:t>
      </w:r>
      <w:r w:rsidR="005E4F86" w:rsidRPr="00DC16EC">
        <w:rPr>
          <w:rFonts w:ascii="Century Gothic" w:hAnsi="Century Gothic" w:cs="Arial"/>
          <w:color w:val="auto"/>
          <w:sz w:val="20"/>
          <w:szCs w:val="20"/>
          <w:lang w:val="en-AU"/>
        </w:rPr>
        <w:t>, it appears there is</w:t>
      </w:r>
      <w:r w:rsidR="00A0366F" w:rsidRPr="00DC16EC">
        <w:rPr>
          <w:rFonts w:ascii="Century Gothic" w:hAnsi="Century Gothic" w:cs="Arial"/>
          <w:color w:val="auto"/>
          <w:sz w:val="20"/>
          <w:szCs w:val="20"/>
          <w:lang w:val="en-AU"/>
        </w:rPr>
        <w:t>:</w:t>
      </w:r>
    </w:p>
    <w:p w14:paraId="3B3A18E4" w14:textId="78931DB8" w:rsidR="0022408F" w:rsidRPr="00DC16EC" w:rsidRDefault="00F1241B"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 xml:space="preserve">An </w:t>
      </w:r>
      <w:r w:rsidR="005E4F86" w:rsidRPr="00DC16EC">
        <w:rPr>
          <w:rFonts w:ascii="Century Gothic" w:hAnsi="Century Gothic" w:cs="Arial"/>
          <w:b/>
          <w:bCs/>
          <w:color w:val="auto"/>
          <w:sz w:val="20"/>
          <w:szCs w:val="20"/>
          <w:lang w:val="en-US"/>
        </w:rPr>
        <w:t>inconsistent ‘belief’ that new conversations around disrespect are potentially harmful / wrong</w:t>
      </w:r>
      <w:r w:rsidR="005E4F86" w:rsidRPr="00DC16EC">
        <w:rPr>
          <w:rFonts w:ascii="Century Gothic" w:hAnsi="Century Gothic" w:cs="Arial"/>
          <w:color w:val="auto"/>
          <w:sz w:val="20"/>
          <w:szCs w:val="20"/>
          <w:lang w:val="en-US"/>
        </w:rPr>
        <w:t xml:space="preserve">.  There is a sense that </w:t>
      </w:r>
      <w:r w:rsidR="0022408F" w:rsidRPr="00DC16EC">
        <w:rPr>
          <w:rFonts w:ascii="Century Gothic" w:hAnsi="Century Gothic" w:cs="Arial"/>
          <w:color w:val="auto"/>
          <w:sz w:val="20"/>
          <w:szCs w:val="20"/>
          <w:lang w:val="en-US"/>
        </w:rPr>
        <w:t xml:space="preserve">people </w:t>
      </w:r>
      <w:r w:rsidR="005E4F86" w:rsidRPr="00DC16EC">
        <w:rPr>
          <w:rFonts w:ascii="Century Gothic" w:hAnsi="Century Gothic" w:cs="Arial"/>
          <w:color w:val="auto"/>
          <w:sz w:val="20"/>
          <w:szCs w:val="20"/>
          <w:lang w:val="en-US"/>
        </w:rPr>
        <w:t>are aware of the ‘expected’ external responses when asked questions about social media and other influences such as Andrew Tate, but there may equally be hidden internal narratives.  For example:</w:t>
      </w:r>
    </w:p>
    <w:p w14:paraId="3ED9AD02" w14:textId="6ABF3C23" w:rsidR="0022408F" w:rsidRPr="00DC16EC" w:rsidRDefault="00F1241B" w:rsidP="00DA0C63">
      <w:pPr>
        <w:pStyle w:val="KTRMaintext"/>
        <w:numPr>
          <w:ilvl w:val="1"/>
          <w:numId w:val="12"/>
        </w:numPr>
        <w:rPr>
          <w:rFonts w:ascii="Century Gothic" w:hAnsi="Century Gothic" w:cs="Arial"/>
          <w:color w:val="auto"/>
          <w:sz w:val="20"/>
          <w:szCs w:val="20"/>
          <w:lang w:val="en-AU"/>
        </w:rPr>
      </w:pPr>
      <w:r w:rsidRPr="00DC16EC">
        <w:rPr>
          <w:rFonts w:ascii="Century Gothic" w:hAnsi="Century Gothic" w:cs="Arial"/>
          <w:color w:val="auto"/>
          <w:sz w:val="20"/>
          <w:szCs w:val="20"/>
          <w:lang w:val="en-US"/>
        </w:rPr>
        <w:t xml:space="preserve">For </w:t>
      </w:r>
      <w:r w:rsidR="005E4F86" w:rsidRPr="00DC16EC">
        <w:rPr>
          <w:rFonts w:ascii="Century Gothic" w:hAnsi="Century Gothic" w:cs="Arial"/>
          <w:color w:val="auto"/>
          <w:sz w:val="20"/>
          <w:szCs w:val="20"/>
          <w:lang w:val="en-US"/>
        </w:rPr>
        <w:t>young m</w:t>
      </w:r>
      <w:r w:rsidR="0022408F" w:rsidRPr="00DC16EC">
        <w:rPr>
          <w:rFonts w:ascii="Century Gothic" w:hAnsi="Century Gothic" w:cs="Arial"/>
          <w:color w:val="auto"/>
          <w:sz w:val="20"/>
          <w:szCs w:val="20"/>
          <w:lang w:val="en-US"/>
        </w:rPr>
        <w:t xml:space="preserve">ales – </w:t>
      </w:r>
      <w:r w:rsidR="005E4F86" w:rsidRPr="00DC16EC">
        <w:rPr>
          <w:rFonts w:ascii="Century Gothic" w:hAnsi="Century Gothic" w:cs="Arial"/>
          <w:color w:val="auto"/>
          <w:sz w:val="20"/>
          <w:szCs w:val="20"/>
          <w:lang w:val="en-US"/>
        </w:rPr>
        <w:t xml:space="preserve">there appears an </w:t>
      </w:r>
      <w:proofErr w:type="spellStart"/>
      <w:r w:rsidR="005E4F86" w:rsidRPr="00DC16EC">
        <w:rPr>
          <w:rFonts w:ascii="Century Gothic" w:hAnsi="Century Gothic" w:cs="Arial"/>
          <w:color w:val="auto"/>
          <w:sz w:val="20"/>
          <w:szCs w:val="20"/>
          <w:lang w:val="en-US"/>
        </w:rPr>
        <w:t>externalised</w:t>
      </w:r>
      <w:proofErr w:type="spellEnd"/>
      <w:r w:rsidR="005E4F86" w:rsidRPr="00DC16EC">
        <w:rPr>
          <w:rFonts w:ascii="Century Gothic" w:hAnsi="Century Gothic" w:cs="Arial"/>
          <w:color w:val="auto"/>
          <w:sz w:val="20"/>
          <w:szCs w:val="20"/>
          <w:lang w:val="en-US"/>
        </w:rPr>
        <w:t xml:space="preserve"> agreement with the views of positive adult influencers around disrespect, even when their personally held views are opposing.  </w:t>
      </w:r>
    </w:p>
    <w:p w14:paraId="3FCEF8D3" w14:textId="66FB679F" w:rsidR="0022408F" w:rsidRPr="00DC16EC" w:rsidRDefault="00F1241B" w:rsidP="00DA0C63">
      <w:pPr>
        <w:pStyle w:val="KTRMaintext"/>
        <w:numPr>
          <w:ilvl w:val="1"/>
          <w:numId w:val="12"/>
        </w:numPr>
        <w:rPr>
          <w:rFonts w:ascii="Century Gothic" w:hAnsi="Century Gothic" w:cs="Arial"/>
          <w:color w:val="auto"/>
          <w:sz w:val="20"/>
          <w:szCs w:val="20"/>
          <w:lang w:val="en-AU"/>
        </w:rPr>
      </w:pPr>
      <w:r w:rsidRPr="00DC16EC">
        <w:rPr>
          <w:rFonts w:ascii="Century Gothic" w:hAnsi="Century Gothic" w:cs="Arial"/>
          <w:color w:val="auto"/>
          <w:sz w:val="20"/>
          <w:szCs w:val="20"/>
          <w:lang w:val="en-US"/>
        </w:rPr>
        <w:t xml:space="preserve">For </w:t>
      </w:r>
      <w:r w:rsidR="005E4F86" w:rsidRPr="00DC16EC">
        <w:rPr>
          <w:rFonts w:ascii="Century Gothic" w:hAnsi="Century Gothic" w:cs="Arial"/>
          <w:color w:val="auto"/>
          <w:sz w:val="20"/>
          <w:szCs w:val="20"/>
          <w:lang w:val="en-US"/>
        </w:rPr>
        <w:t>young f</w:t>
      </w:r>
      <w:r w:rsidR="0022408F" w:rsidRPr="00DC16EC">
        <w:rPr>
          <w:rFonts w:ascii="Century Gothic" w:hAnsi="Century Gothic" w:cs="Arial"/>
          <w:color w:val="auto"/>
          <w:sz w:val="20"/>
          <w:szCs w:val="20"/>
          <w:lang w:val="en-US"/>
        </w:rPr>
        <w:t xml:space="preserve">emales – </w:t>
      </w:r>
      <w:r w:rsidR="005E4F86" w:rsidRPr="00DC16EC">
        <w:rPr>
          <w:rFonts w:ascii="Century Gothic" w:hAnsi="Century Gothic" w:cs="Arial"/>
          <w:color w:val="auto"/>
          <w:sz w:val="20"/>
          <w:szCs w:val="20"/>
          <w:lang w:val="en-US"/>
        </w:rPr>
        <w:t xml:space="preserve">there appears a reluctance to disagree with potentially negative attitudes towards respect, considering it safer to remain silent.  </w:t>
      </w:r>
    </w:p>
    <w:p w14:paraId="022C7AFE" w14:textId="3CC3CD61" w:rsidR="0022408F" w:rsidRPr="00DC16EC" w:rsidRDefault="00F1241B"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A</w:t>
      </w:r>
      <w:r w:rsidR="0022408F" w:rsidRPr="00DC16EC">
        <w:rPr>
          <w:rFonts w:ascii="Century Gothic" w:hAnsi="Century Gothic" w:cs="Arial"/>
          <w:b/>
          <w:bCs/>
          <w:color w:val="auto"/>
          <w:sz w:val="20"/>
          <w:szCs w:val="20"/>
          <w:lang w:val="en-US"/>
        </w:rPr>
        <w:t xml:space="preserve"> non-shared agenda</w:t>
      </w:r>
      <w:r w:rsidR="005E4F86" w:rsidRPr="00DC16EC">
        <w:rPr>
          <w:rFonts w:ascii="Century Gothic" w:hAnsi="Century Gothic" w:cs="Arial"/>
          <w:color w:val="auto"/>
          <w:sz w:val="20"/>
          <w:szCs w:val="20"/>
          <w:lang w:val="en-US"/>
        </w:rPr>
        <w:t xml:space="preserve">.  There is a perception the issue is being driven primarily by females, and a reduced sense of joint ownership.  </w:t>
      </w:r>
    </w:p>
    <w:p w14:paraId="5F39D389" w14:textId="3DE7D295" w:rsidR="0022408F" w:rsidRPr="001D64B3" w:rsidRDefault="0022408F"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 xml:space="preserve">In a lot of health classes, we did talk a lot about gender equality, but the teacher was female, and she didn’t understand the point of the guys and she was more biased, taking one side of the story because she is a girl. I think it should not just be so </w:t>
      </w:r>
      <w:proofErr w:type="gramStart"/>
      <w:r w:rsidRPr="001D64B3">
        <w:rPr>
          <w:rFonts w:ascii="Century Gothic" w:hAnsi="Century Gothic" w:cs="Arial"/>
          <w:color w:val="802800" w:themeColor="accent5" w:themeShade="80"/>
          <w:sz w:val="20"/>
          <w:szCs w:val="20"/>
          <w:lang w:val="en-AU"/>
        </w:rPr>
        <w:t>much</w:t>
      </w:r>
      <w:proofErr w:type="gramEnd"/>
      <w:r w:rsidRPr="001D64B3">
        <w:rPr>
          <w:rFonts w:ascii="Century Gothic" w:hAnsi="Century Gothic" w:cs="Arial"/>
          <w:color w:val="802800" w:themeColor="accent5" w:themeShade="80"/>
          <w:sz w:val="20"/>
          <w:szCs w:val="20"/>
          <w:lang w:val="en-AU"/>
        </w:rPr>
        <w:t xml:space="preserve"> girls for equality but also men</w:t>
      </w:r>
      <w:r w:rsidR="00155662" w:rsidRPr="001D64B3">
        <w:rPr>
          <w:rFonts w:ascii="Century Gothic" w:hAnsi="Century Gothic" w:cs="Arial"/>
          <w:color w:val="802800" w:themeColor="accent5" w:themeShade="80"/>
          <w:sz w:val="20"/>
          <w:szCs w:val="20"/>
          <w:lang w:val="en-AU"/>
        </w:rPr>
        <w:t>.</w:t>
      </w:r>
      <w:r w:rsidRPr="001D64B3">
        <w:rPr>
          <w:rFonts w:ascii="Century Gothic" w:hAnsi="Century Gothic" w:cs="Arial"/>
          <w:color w:val="802800" w:themeColor="accent5" w:themeShade="80"/>
          <w:sz w:val="20"/>
          <w:szCs w:val="20"/>
          <w:lang w:val="en-AU"/>
        </w:rPr>
        <w:t xml:space="preserve"> (Male, 15 - 17)</w:t>
      </w:r>
    </w:p>
    <w:p w14:paraId="54FC9249" w14:textId="1EB816A3" w:rsidR="002414D7" w:rsidRPr="001D64B3" w:rsidRDefault="002414D7"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lastRenderedPageBreak/>
        <w:t>It’s the women who have really driven this more than the men in my opinion</w:t>
      </w:r>
      <w:r w:rsidR="00155662" w:rsidRPr="001D64B3">
        <w:rPr>
          <w:rFonts w:ascii="Century Gothic" w:hAnsi="Century Gothic" w:cs="Arial"/>
          <w:color w:val="802800" w:themeColor="accent5" w:themeShade="80"/>
          <w:sz w:val="20"/>
          <w:szCs w:val="20"/>
          <w:lang w:val="en-AU"/>
        </w:rPr>
        <w:t>.</w:t>
      </w:r>
      <w:r w:rsidRPr="001D64B3">
        <w:rPr>
          <w:rFonts w:ascii="Century Gothic" w:hAnsi="Century Gothic" w:cs="Arial"/>
          <w:color w:val="802800" w:themeColor="accent5" w:themeShade="80"/>
          <w:sz w:val="20"/>
          <w:szCs w:val="20"/>
          <w:lang w:val="en-AU"/>
        </w:rPr>
        <w:t xml:space="preserve"> (Mixed gender</w:t>
      </w:r>
      <w:r w:rsidR="000453B3" w:rsidRPr="001D64B3">
        <w:rPr>
          <w:rFonts w:ascii="Century Gothic" w:hAnsi="Century Gothic" w:cs="Arial"/>
          <w:color w:val="802800" w:themeColor="accent5" w:themeShade="80"/>
          <w:sz w:val="20"/>
          <w:szCs w:val="20"/>
          <w:lang w:val="en-AU"/>
        </w:rPr>
        <w:t xml:space="preserve"> session</w:t>
      </w:r>
      <w:r w:rsidRPr="001D64B3">
        <w:rPr>
          <w:rFonts w:ascii="Century Gothic" w:hAnsi="Century Gothic" w:cs="Arial"/>
          <w:color w:val="802800" w:themeColor="accent5" w:themeShade="80"/>
          <w:sz w:val="20"/>
          <w:szCs w:val="20"/>
          <w:lang w:val="en-AU"/>
        </w:rPr>
        <w:t>, Parent)</w:t>
      </w:r>
    </w:p>
    <w:p w14:paraId="45B21802" w14:textId="703BAF25" w:rsidR="0013644D" w:rsidRPr="001D64B3" w:rsidRDefault="0022408F"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There’s a lot of protests and stuff for women to get equality but some of them [females] are not willing to put in the work</w:t>
      </w:r>
      <w:r w:rsidR="00155662" w:rsidRPr="001D64B3">
        <w:rPr>
          <w:rFonts w:ascii="Century Gothic" w:hAnsi="Century Gothic" w:cs="Arial"/>
          <w:color w:val="802800" w:themeColor="accent5" w:themeShade="80"/>
          <w:sz w:val="20"/>
          <w:szCs w:val="20"/>
          <w:lang w:val="en-AU"/>
        </w:rPr>
        <w:t>.</w:t>
      </w:r>
      <w:r w:rsidRPr="001D64B3">
        <w:rPr>
          <w:rFonts w:ascii="Century Gothic" w:hAnsi="Century Gothic" w:cs="Arial"/>
          <w:color w:val="802800" w:themeColor="accent5" w:themeShade="80"/>
          <w:sz w:val="20"/>
          <w:szCs w:val="20"/>
          <w:lang w:val="en-AU"/>
        </w:rPr>
        <w:t xml:space="preserve"> (Male, 15 - 17)</w:t>
      </w:r>
    </w:p>
    <w:p w14:paraId="12B9DD05" w14:textId="77777777" w:rsidR="008E52E2" w:rsidRPr="00DC16EC" w:rsidRDefault="008E52E2" w:rsidP="00BF5182">
      <w:pPr>
        <w:pStyle w:val="KTRMaintext"/>
        <w:ind w:right="480"/>
        <w:jc w:val="both"/>
        <w:rPr>
          <w:rFonts w:ascii="Century Gothic" w:hAnsi="Century Gothic" w:cs="Arial"/>
          <w:color w:val="auto"/>
          <w:sz w:val="20"/>
          <w:szCs w:val="20"/>
          <w:lang w:val="en-AU"/>
        </w:rPr>
      </w:pPr>
    </w:p>
    <w:p w14:paraId="1DB17EFF" w14:textId="44B8A2B9" w:rsidR="0013644D" w:rsidRPr="00DC16EC" w:rsidRDefault="0013644D" w:rsidP="00A62294">
      <w:pPr>
        <w:pStyle w:val="Heading3"/>
      </w:pPr>
      <w:bookmarkStart w:id="45" w:name="_Toc144739697"/>
      <w:bookmarkStart w:id="46" w:name="_Toc164780599"/>
      <w:r w:rsidRPr="00DC16EC">
        <w:t>3.</w:t>
      </w:r>
      <w:r w:rsidR="00BF5182" w:rsidRPr="00DC16EC">
        <w:t>2</w:t>
      </w:r>
      <w:r w:rsidRPr="00DC16EC">
        <w:t>.9 Fear of Equality</w:t>
      </w:r>
      <w:bookmarkEnd w:id="45"/>
      <w:bookmarkEnd w:id="46"/>
    </w:p>
    <w:p w14:paraId="75732A72" w14:textId="693D74FC" w:rsidR="0066103C" w:rsidRPr="00DC16EC" w:rsidRDefault="0066103C"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As noted previously (Section 3.</w:t>
      </w:r>
      <w:r w:rsidR="00095F17" w:rsidRPr="00DC16EC">
        <w:rPr>
          <w:rFonts w:ascii="Century Gothic" w:hAnsi="Century Gothic" w:cs="Arial"/>
          <w:color w:val="auto"/>
          <w:sz w:val="20"/>
          <w:szCs w:val="20"/>
          <w:lang w:val="en-AU"/>
        </w:rPr>
        <w:t>2</w:t>
      </w:r>
      <w:r w:rsidRPr="00DC16EC">
        <w:rPr>
          <w:rFonts w:ascii="Century Gothic" w:hAnsi="Century Gothic" w:cs="Arial"/>
          <w:color w:val="auto"/>
          <w:sz w:val="20"/>
          <w:szCs w:val="20"/>
          <w:lang w:val="en-AU"/>
        </w:rPr>
        <w:t xml:space="preserve">.3), the topic of disrespect and violence against women has been cannibalised by other topics – and one of these topics is equality.  </w:t>
      </w:r>
    </w:p>
    <w:p w14:paraId="24DB46DF" w14:textId="2C78DCD5" w:rsidR="00A0366F" w:rsidRPr="00DC16EC" w:rsidRDefault="00A0366F"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w:t>
      </w:r>
      <w:r w:rsidR="0066103C" w:rsidRPr="00DC16EC">
        <w:rPr>
          <w:rFonts w:ascii="Century Gothic" w:hAnsi="Century Gothic" w:cs="Arial"/>
          <w:color w:val="auto"/>
          <w:sz w:val="20"/>
          <w:szCs w:val="20"/>
          <w:lang w:val="en-AU"/>
        </w:rPr>
        <w:t>Stages</w:t>
      </w:r>
      <w:r w:rsidRPr="00DC16EC">
        <w:rPr>
          <w:rFonts w:ascii="Century Gothic" w:hAnsi="Century Gothic" w:cs="Arial"/>
          <w:color w:val="auto"/>
          <w:sz w:val="20"/>
          <w:szCs w:val="20"/>
          <w:lang w:val="en-AU"/>
        </w:rPr>
        <w:t xml:space="preserve"> 1-4 (2015-202</w:t>
      </w:r>
      <w:r w:rsidR="0066103C" w:rsidRPr="00DC16EC">
        <w:rPr>
          <w:rFonts w:ascii="Century Gothic" w:hAnsi="Century Gothic" w:cs="Arial"/>
          <w:color w:val="auto"/>
          <w:sz w:val="20"/>
          <w:szCs w:val="20"/>
          <w:lang w:val="en-AU"/>
        </w:rPr>
        <w:t>2</w:t>
      </w:r>
      <w:r w:rsidRPr="00DC16EC">
        <w:rPr>
          <w:rFonts w:ascii="Century Gothic" w:hAnsi="Century Gothic" w:cs="Arial"/>
          <w:color w:val="auto"/>
          <w:sz w:val="20"/>
          <w:szCs w:val="20"/>
          <w:lang w:val="en-AU"/>
        </w:rPr>
        <w:t>)</w:t>
      </w:r>
      <w:r w:rsidR="0066103C" w:rsidRPr="00DC16EC">
        <w:rPr>
          <w:rFonts w:ascii="Century Gothic" w:hAnsi="Century Gothic" w:cs="Arial"/>
          <w:color w:val="auto"/>
          <w:sz w:val="20"/>
          <w:szCs w:val="20"/>
          <w:lang w:val="en-AU"/>
        </w:rPr>
        <w:t>, equality was considered</w:t>
      </w:r>
      <w:r w:rsidRPr="00DC16EC">
        <w:rPr>
          <w:rFonts w:ascii="Century Gothic" w:hAnsi="Century Gothic" w:cs="Arial"/>
          <w:color w:val="auto"/>
          <w:sz w:val="20"/>
          <w:szCs w:val="20"/>
          <w:lang w:val="en-AU"/>
        </w:rPr>
        <w:t>:</w:t>
      </w:r>
    </w:p>
    <w:p w14:paraId="622C120F" w14:textId="243F77DC" w:rsidR="00A0366F" w:rsidRPr="00DC16EC" w:rsidRDefault="00F1241B" w:rsidP="00DA0C63">
      <w:pPr>
        <w:pStyle w:val="KTRMaintext"/>
        <w:numPr>
          <w:ilvl w:val="0"/>
          <w:numId w:val="8"/>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A</w:t>
      </w:r>
      <w:r w:rsidR="0022408F" w:rsidRPr="00DC16EC">
        <w:rPr>
          <w:rFonts w:ascii="Century Gothic" w:hAnsi="Century Gothic" w:cs="Arial"/>
          <w:b/>
          <w:bCs/>
          <w:color w:val="auto"/>
          <w:sz w:val="20"/>
          <w:szCs w:val="20"/>
          <w:lang w:val="en-US"/>
        </w:rPr>
        <w:t xml:space="preserve"> non-related topic</w:t>
      </w:r>
      <w:r w:rsidR="0066103C" w:rsidRPr="00DC16EC">
        <w:rPr>
          <w:rFonts w:ascii="Century Gothic" w:hAnsi="Century Gothic" w:cs="Arial"/>
          <w:color w:val="auto"/>
          <w:sz w:val="20"/>
          <w:szCs w:val="20"/>
          <w:lang w:val="en-US"/>
        </w:rPr>
        <w:t xml:space="preserve">.  </w:t>
      </w:r>
      <w:r w:rsidR="0022408F" w:rsidRPr="00DC16EC">
        <w:rPr>
          <w:rFonts w:ascii="Century Gothic" w:hAnsi="Century Gothic" w:cs="Arial"/>
          <w:color w:val="auto"/>
          <w:sz w:val="20"/>
          <w:szCs w:val="20"/>
          <w:lang w:val="en-US"/>
        </w:rPr>
        <w:t xml:space="preserve">Gender equality and equity </w:t>
      </w:r>
      <w:r w:rsidR="0066103C" w:rsidRPr="00DC16EC">
        <w:rPr>
          <w:rFonts w:ascii="Century Gothic" w:hAnsi="Century Gothic" w:cs="Arial"/>
          <w:color w:val="auto"/>
          <w:sz w:val="20"/>
          <w:szCs w:val="20"/>
          <w:lang w:val="en-US"/>
        </w:rPr>
        <w:t xml:space="preserve">were </w:t>
      </w:r>
      <w:r w:rsidR="0022408F" w:rsidRPr="00DC16EC">
        <w:rPr>
          <w:rFonts w:ascii="Century Gothic" w:hAnsi="Century Gothic" w:cs="Arial"/>
          <w:color w:val="auto"/>
          <w:sz w:val="20"/>
          <w:szCs w:val="20"/>
          <w:lang w:val="en-US"/>
        </w:rPr>
        <w:t>not</w:t>
      </w:r>
      <w:r w:rsidR="00D63602" w:rsidRPr="00DC16EC">
        <w:rPr>
          <w:rFonts w:ascii="Century Gothic" w:hAnsi="Century Gothic" w:cs="Arial"/>
          <w:color w:val="auto"/>
          <w:sz w:val="20"/>
          <w:szCs w:val="20"/>
          <w:lang w:val="en-US"/>
        </w:rPr>
        <w:t xml:space="preserve"> </w:t>
      </w:r>
      <w:r w:rsidR="0022408F" w:rsidRPr="00DC16EC">
        <w:rPr>
          <w:rFonts w:ascii="Century Gothic" w:hAnsi="Century Gothic" w:cs="Arial"/>
          <w:color w:val="auto"/>
          <w:sz w:val="20"/>
          <w:szCs w:val="20"/>
          <w:lang w:val="en-US"/>
        </w:rPr>
        <w:t>in the minds of adults linked to disrespect and violence against women</w:t>
      </w:r>
      <w:r w:rsidR="0066103C" w:rsidRPr="00DC16EC">
        <w:rPr>
          <w:rFonts w:ascii="Century Gothic" w:hAnsi="Century Gothic" w:cs="Arial"/>
          <w:color w:val="auto"/>
          <w:sz w:val="20"/>
          <w:szCs w:val="20"/>
          <w:lang w:val="en-US"/>
        </w:rPr>
        <w:t>.  This allowed the topic of violence against women to ‘</w:t>
      </w:r>
      <w:r w:rsidR="00D63602" w:rsidRPr="00DC16EC">
        <w:rPr>
          <w:rFonts w:ascii="Century Gothic" w:hAnsi="Century Gothic" w:cs="Arial"/>
          <w:color w:val="auto"/>
          <w:sz w:val="20"/>
          <w:szCs w:val="20"/>
          <w:lang w:val="en-US"/>
        </w:rPr>
        <w:t>stand-alone</w:t>
      </w:r>
      <w:r w:rsidRPr="00DC16EC">
        <w:rPr>
          <w:rFonts w:ascii="Century Gothic" w:hAnsi="Century Gothic" w:cs="Arial"/>
          <w:color w:val="auto"/>
          <w:sz w:val="20"/>
          <w:szCs w:val="20"/>
          <w:lang w:val="en-US"/>
        </w:rPr>
        <w:t>’ in the community and facilitated a ‘clear space’ for the national campaign to exist.</w:t>
      </w:r>
    </w:p>
    <w:p w14:paraId="4FBDC48E" w14:textId="0B24C581" w:rsidR="00A0366F" w:rsidRPr="00DC16EC" w:rsidRDefault="0066103C"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I</w:t>
      </w:r>
      <w:r w:rsidR="00A0366F" w:rsidRPr="00DC16EC">
        <w:rPr>
          <w:rFonts w:ascii="Century Gothic" w:hAnsi="Century Gothic" w:cs="Arial"/>
          <w:color w:val="auto"/>
          <w:sz w:val="20"/>
          <w:szCs w:val="20"/>
          <w:lang w:val="en-AU"/>
        </w:rPr>
        <w:t xml:space="preserve">n </w:t>
      </w:r>
      <w:r w:rsidR="00F1241B" w:rsidRPr="00DC16EC">
        <w:rPr>
          <w:rFonts w:ascii="Century Gothic" w:hAnsi="Century Gothic" w:cs="Arial"/>
          <w:color w:val="auto"/>
          <w:sz w:val="20"/>
          <w:szCs w:val="20"/>
          <w:lang w:val="en-AU"/>
        </w:rPr>
        <w:t xml:space="preserve">stage </w:t>
      </w:r>
      <w:r w:rsidR="00A0366F" w:rsidRPr="00DC16EC">
        <w:rPr>
          <w:rFonts w:ascii="Century Gothic" w:hAnsi="Century Gothic" w:cs="Arial"/>
          <w:color w:val="auto"/>
          <w:sz w:val="20"/>
          <w:szCs w:val="20"/>
          <w:lang w:val="en-AU"/>
        </w:rPr>
        <w:t>5 (2023)</w:t>
      </w:r>
      <w:r w:rsidRPr="00DC16EC">
        <w:rPr>
          <w:rFonts w:ascii="Century Gothic" w:hAnsi="Century Gothic" w:cs="Arial"/>
          <w:color w:val="auto"/>
          <w:sz w:val="20"/>
          <w:szCs w:val="20"/>
          <w:lang w:val="en-AU"/>
        </w:rPr>
        <w:t>, equality is considered</w:t>
      </w:r>
      <w:r w:rsidR="00A0366F" w:rsidRPr="00DC16EC">
        <w:rPr>
          <w:rFonts w:ascii="Century Gothic" w:hAnsi="Century Gothic" w:cs="Arial"/>
          <w:color w:val="auto"/>
          <w:sz w:val="20"/>
          <w:szCs w:val="20"/>
          <w:lang w:val="en-AU"/>
        </w:rPr>
        <w:t>:</w:t>
      </w:r>
    </w:p>
    <w:p w14:paraId="3A2FDDC7" w14:textId="19925561" w:rsidR="0022408F" w:rsidRPr="00DC16EC" w:rsidRDefault="00F1241B"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A</w:t>
      </w:r>
      <w:r w:rsidR="0022408F" w:rsidRPr="00DC16EC">
        <w:rPr>
          <w:rFonts w:ascii="Century Gothic" w:hAnsi="Century Gothic" w:cs="Arial"/>
          <w:b/>
          <w:bCs/>
          <w:color w:val="auto"/>
          <w:sz w:val="20"/>
          <w:szCs w:val="20"/>
          <w:lang w:val="en-US"/>
        </w:rPr>
        <w:t xml:space="preserve"> </w:t>
      </w:r>
      <w:r w:rsidR="0066103C" w:rsidRPr="00DC16EC">
        <w:rPr>
          <w:rFonts w:ascii="Century Gothic" w:hAnsi="Century Gothic" w:cs="Arial"/>
          <w:b/>
          <w:bCs/>
          <w:color w:val="auto"/>
          <w:sz w:val="20"/>
          <w:szCs w:val="20"/>
          <w:lang w:val="en-US"/>
        </w:rPr>
        <w:t xml:space="preserve">closely </w:t>
      </w:r>
      <w:r w:rsidR="0022408F" w:rsidRPr="00DC16EC">
        <w:rPr>
          <w:rFonts w:ascii="Century Gothic" w:hAnsi="Century Gothic" w:cs="Arial"/>
          <w:b/>
          <w:bCs/>
          <w:color w:val="auto"/>
          <w:sz w:val="20"/>
          <w:szCs w:val="20"/>
          <w:lang w:val="en-US"/>
        </w:rPr>
        <w:t>related topic which is ultimately about ‘</w:t>
      </w:r>
      <w:proofErr w:type="gramStart"/>
      <w:r w:rsidR="0022408F" w:rsidRPr="00DC16EC">
        <w:rPr>
          <w:rFonts w:ascii="Century Gothic" w:hAnsi="Century Gothic" w:cs="Arial"/>
          <w:b/>
          <w:bCs/>
          <w:color w:val="auto"/>
          <w:sz w:val="20"/>
          <w:szCs w:val="20"/>
          <w:lang w:val="en-US"/>
        </w:rPr>
        <w:t>loss’</w:t>
      </w:r>
      <w:proofErr w:type="gramEnd"/>
      <w:r w:rsidR="0066103C" w:rsidRPr="00DC16EC">
        <w:rPr>
          <w:rFonts w:ascii="Century Gothic" w:hAnsi="Century Gothic" w:cs="Arial"/>
          <w:color w:val="auto"/>
          <w:sz w:val="20"/>
          <w:szCs w:val="20"/>
          <w:lang w:val="en-US"/>
        </w:rPr>
        <w:t xml:space="preserve">.  </w:t>
      </w:r>
      <w:r w:rsidR="0022408F" w:rsidRPr="00DC16EC">
        <w:rPr>
          <w:rFonts w:ascii="Century Gothic" w:hAnsi="Century Gothic" w:cs="Arial"/>
          <w:color w:val="auto"/>
          <w:sz w:val="20"/>
          <w:szCs w:val="20"/>
          <w:lang w:val="en-US"/>
        </w:rPr>
        <w:t xml:space="preserve">Conversations around respect and violence against women move quickly (for males and females) to conversations </w:t>
      </w:r>
      <w:r w:rsidR="0066103C" w:rsidRPr="00DC16EC">
        <w:rPr>
          <w:rFonts w:ascii="Century Gothic" w:hAnsi="Century Gothic" w:cs="Arial"/>
          <w:color w:val="auto"/>
          <w:sz w:val="20"/>
          <w:szCs w:val="20"/>
          <w:lang w:val="en-US"/>
        </w:rPr>
        <w:t xml:space="preserve">of </w:t>
      </w:r>
      <w:r w:rsidR="0022408F" w:rsidRPr="00DC16EC">
        <w:rPr>
          <w:rFonts w:ascii="Century Gothic" w:hAnsi="Century Gothic" w:cs="Arial"/>
          <w:color w:val="auto"/>
          <w:sz w:val="20"/>
          <w:szCs w:val="20"/>
          <w:lang w:val="en-US"/>
        </w:rPr>
        <w:t>equality</w:t>
      </w:r>
      <w:r w:rsidR="0066103C" w:rsidRPr="00DC16EC">
        <w:rPr>
          <w:rFonts w:ascii="Century Gothic" w:hAnsi="Century Gothic" w:cs="Arial"/>
          <w:color w:val="auto"/>
          <w:sz w:val="20"/>
          <w:szCs w:val="20"/>
          <w:lang w:val="en-US"/>
        </w:rPr>
        <w:t xml:space="preserve"> signaling </w:t>
      </w:r>
      <w:r w:rsidR="003F0663" w:rsidRPr="00DC16EC">
        <w:rPr>
          <w:rFonts w:ascii="Century Gothic" w:hAnsi="Century Gothic" w:cs="Arial"/>
          <w:color w:val="auto"/>
          <w:sz w:val="20"/>
          <w:szCs w:val="20"/>
          <w:lang w:val="en-US"/>
        </w:rPr>
        <w:t>loss of power</w:t>
      </w:r>
      <w:r w:rsidR="0066103C" w:rsidRPr="00DC16EC">
        <w:rPr>
          <w:rFonts w:ascii="Century Gothic" w:hAnsi="Century Gothic" w:cs="Arial"/>
          <w:color w:val="auto"/>
          <w:sz w:val="20"/>
          <w:szCs w:val="20"/>
          <w:lang w:val="en-US"/>
        </w:rPr>
        <w:t xml:space="preserve"> for males (rather than </w:t>
      </w:r>
      <w:proofErr w:type="spellStart"/>
      <w:r w:rsidR="0066103C" w:rsidRPr="00DC16EC">
        <w:rPr>
          <w:rFonts w:ascii="Century Gothic" w:hAnsi="Century Gothic" w:cs="Arial"/>
          <w:color w:val="auto"/>
          <w:sz w:val="20"/>
          <w:szCs w:val="20"/>
          <w:lang w:val="en-US"/>
        </w:rPr>
        <w:t>equalising</w:t>
      </w:r>
      <w:proofErr w:type="spellEnd"/>
      <w:r w:rsidR="0066103C" w:rsidRPr="00DC16EC">
        <w:rPr>
          <w:rFonts w:ascii="Century Gothic" w:hAnsi="Century Gothic" w:cs="Arial"/>
          <w:color w:val="auto"/>
          <w:sz w:val="20"/>
          <w:szCs w:val="20"/>
          <w:lang w:val="en-US"/>
        </w:rPr>
        <w:t xml:space="preserve"> of power for females).  </w:t>
      </w:r>
    </w:p>
    <w:p w14:paraId="595BE373" w14:textId="0A4F5C7A" w:rsidR="0022408F" w:rsidRPr="00DC16EC" w:rsidRDefault="00F1241B"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Weaken</w:t>
      </w:r>
      <w:r w:rsidR="0066103C" w:rsidRPr="00DC16EC">
        <w:rPr>
          <w:rFonts w:ascii="Century Gothic" w:hAnsi="Century Gothic" w:cs="Arial"/>
          <w:b/>
          <w:bCs/>
          <w:color w:val="auto"/>
          <w:sz w:val="20"/>
          <w:szCs w:val="20"/>
          <w:lang w:val="en-US"/>
        </w:rPr>
        <w:t>ing</w:t>
      </w:r>
      <w:r w:rsidR="0022408F" w:rsidRPr="00DC16EC">
        <w:rPr>
          <w:rFonts w:ascii="Century Gothic" w:hAnsi="Century Gothic" w:cs="Arial"/>
          <w:b/>
          <w:bCs/>
          <w:color w:val="auto"/>
          <w:sz w:val="20"/>
          <w:szCs w:val="20"/>
          <w:lang w:val="en-US"/>
        </w:rPr>
        <w:t xml:space="preserve"> boys/men</w:t>
      </w:r>
      <w:r w:rsidR="0066103C" w:rsidRPr="00DC16EC">
        <w:rPr>
          <w:rFonts w:ascii="Century Gothic" w:hAnsi="Century Gothic" w:cs="Arial"/>
          <w:color w:val="auto"/>
          <w:sz w:val="20"/>
          <w:szCs w:val="20"/>
          <w:lang w:val="en-US"/>
        </w:rPr>
        <w:t xml:space="preserve">.  For some, there is a fear that </w:t>
      </w:r>
      <w:r w:rsidR="0022408F" w:rsidRPr="00DC16EC">
        <w:rPr>
          <w:rFonts w:ascii="Century Gothic" w:hAnsi="Century Gothic" w:cs="Arial"/>
          <w:color w:val="auto"/>
          <w:sz w:val="20"/>
          <w:szCs w:val="20"/>
          <w:lang w:val="en-US"/>
        </w:rPr>
        <w:t xml:space="preserve">equality </w:t>
      </w:r>
      <w:r w:rsidR="00355CCC" w:rsidRPr="00DC16EC">
        <w:rPr>
          <w:rFonts w:ascii="Century Gothic" w:hAnsi="Century Gothic" w:cs="Arial"/>
          <w:color w:val="auto"/>
          <w:sz w:val="20"/>
          <w:szCs w:val="20"/>
          <w:lang w:val="en-US"/>
        </w:rPr>
        <w:t xml:space="preserve">threatens </w:t>
      </w:r>
      <w:r w:rsidR="0022408F" w:rsidRPr="00DC16EC">
        <w:rPr>
          <w:rFonts w:ascii="Century Gothic" w:hAnsi="Century Gothic" w:cs="Arial"/>
          <w:color w:val="auto"/>
          <w:sz w:val="20"/>
          <w:szCs w:val="20"/>
          <w:lang w:val="en-US"/>
        </w:rPr>
        <w:t>masculinity</w:t>
      </w:r>
      <w:r w:rsidR="00355CCC" w:rsidRPr="00DC16EC">
        <w:rPr>
          <w:rFonts w:ascii="Century Gothic" w:hAnsi="Century Gothic" w:cs="Arial"/>
          <w:color w:val="auto"/>
          <w:sz w:val="20"/>
          <w:szCs w:val="20"/>
          <w:lang w:val="en-US"/>
        </w:rPr>
        <w:t xml:space="preserve">.  When this is perceived, there is often a </w:t>
      </w:r>
      <w:r w:rsidR="0022408F" w:rsidRPr="00DC16EC">
        <w:rPr>
          <w:rFonts w:ascii="Century Gothic" w:hAnsi="Century Gothic" w:cs="Arial"/>
          <w:color w:val="auto"/>
          <w:sz w:val="20"/>
          <w:szCs w:val="20"/>
          <w:lang w:val="en-US"/>
        </w:rPr>
        <w:t xml:space="preserve">stated preference to return to ‘traditional’ roles </w:t>
      </w:r>
      <w:r w:rsidR="00355CCC" w:rsidRPr="00DC16EC">
        <w:rPr>
          <w:rFonts w:ascii="Century Gothic" w:hAnsi="Century Gothic" w:cs="Arial"/>
          <w:color w:val="auto"/>
          <w:sz w:val="20"/>
          <w:szCs w:val="20"/>
          <w:lang w:val="en-US"/>
        </w:rPr>
        <w:t xml:space="preserve">such that the power balance remains with males.  This view is more often expressed by males than females.  </w:t>
      </w:r>
    </w:p>
    <w:p w14:paraId="3531898C" w14:textId="65032B16" w:rsidR="0022408F" w:rsidRPr="00DC16EC" w:rsidRDefault="00F1241B"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 xml:space="preserve">Having potential to unintentionally create </w:t>
      </w:r>
      <w:r w:rsidR="0022408F" w:rsidRPr="00DC16EC">
        <w:rPr>
          <w:rFonts w:ascii="Century Gothic" w:hAnsi="Century Gothic" w:cs="Arial"/>
          <w:b/>
          <w:bCs/>
          <w:color w:val="auto"/>
          <w:sz w:val="20"/>
          <w:szCs w:val="20"/>
          <w:lang w:val="en-US"/>
        </w:rPr>
        <w:t>a ‘homogenous’ generation</w:t>
      </w:r>
      <w:r w:rsidR="00355CCC" w:rsidRPr="00DC16EC">
        <w:rPr>
          <w:rFonts w:ascii="Century Gothic" w:hAnsi="Century Gothic" w:cs="Arial"/>
          <w:color w:val="auto"/>
          <w:sz w:val="20"/>
          <w:szCs w:val="20"/>
          <w:lang w:val="en-US"/>
        </w:rPr>
        <w:t xml:space="preserve">.  For others, there is concern that a focus on </w:t>
      </w:r>
      <w:r w:rsidR="0022408F" w:rsidRPr="00DC16EC">
        <w:rPr>
          <w:rFonts w:ascii="Century Gothic" w:hAnsi="Century Gothic" w:cs="Arial"/>
          <w:color w:val="auto"/>
          <w:sz w:val="20"/>
          <w:szCs w:val="20"/>
          <w:lang w:val="en-US"/>
        </w:rPr>
        <w:t xml:space="preserve">equality </w:t>
      </w:r>
      <w:r w:rsidR="00355CCC" w:rsidRPr="00DC16EC">
        <w:rPr>
          <w:rFonts w:ascii="Century Gothic" w:hAnsi="Century Gothic" w:cs="Arial"/>
          <w:color w:val="auto"/>
          <w:sz w:val="20"/>
          <w:szCs w:val="20"/>
          <w:lang w:val="en-US"/>
        </w:rPr>
        <w:t xml:space="preserve">seeks to </w:t>
      </w:r>
      <w:r w:rsidR="0022408F" w:rsidRPr="00DC16EC">
        <w:rPr>
          <w:rFonts w:ascii="Century Gothic" w:hAnsi="Century Gothic" w:cs="Arial"/>
          <w:color w:val="auto"/>
          <w:sz w:val="20"/>
          <w:szCs w:val="20"/>
          <w:lang w:val="en-US"/>
        </w:rPr>
        <w:t>‘</w:t>
      </w:r>
      <w:proofErr w:type="spellStart"/>
      <w:r w:rsidR="0022408F" w:rsidRPr="00DC16EC">
        <w:rPr>
          <w:rFonts w:ascii="Century Gothic" w:hAnsi="Century Gothic" w:cs="Arial"/>
          <w:color w:val="auto"/>
          <w:sz w:val="20"/>
          <w:szCs w:val="20"/>
          <w:lang w:val="en-US"/>
        </w:rPr>
        <w:t>normalise</w:t>
      </w:r>
      <w:proofErr w:type="spellEnd"/>
      <w:r w:rsidR="0022408F" w:rsidRPr="00DC16EC">
        <w:rPr>
          <w:rFonts w:ascii="Century Gothic" w:hAnsi="Century Gothic" w:cs="Arial"/>
          <w:color w:val="auto"/>
          <w:sz w:val="20"/>
          <w:szCs w:val="20"/>
          <w:lang w:val="en-US"/>
        </w:rPr>
        <w:t>’ everyone, eliminating positive differences between gender</w:t>
      </w:r>
      <w:r w:rsidR="00355CCC" w:rsidRPr="00DC16EC">
        <w:rPr>
          <w:rFonts w:ascii="Century Gothic" w:hAnsi="Century Gothic" w:cs="Arial"/>
          <w:color w:val="auto"/>
          <w:sz w:val="20"/>
          <w:szCs w:val="20"/>
          <w:lang w:val="en-US"/>
        </w:rPr>
        <w:t xml:space="preserve">s.  </w:t>
      </w:r>
    </w:p>
    <w:p w14:paraId="4876805F" w14:textId="12B81A8D" w:rsidR="0022408F" w:rsidRPr="00DC16EC" w:rsidRDefault="00F1241B" w:rsidP="00DA0C63">
      <w:pPr>
        <w:pStyle w:val="KTRMaintext"/>
        <w:numPr>
          <w:ilvl w:val="0"/>
          <w:numId w:val="12"/>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D</w:t>
      </w:r>
      <w:r w:rsidR="0022408F" w:rsidRPr="00DC16EC">
        <w:rPr>
          <w:rFonts w:ascii="Century Gothic" w:hAnsi="Century Gothic" w:cs="Arial"/>
          <w:b/>
          <w:bCs/>
          <w:color w:val="auto"/>
          <w:sz w:val="20"/>
          <w:szCs w:val="20"/>
          <w:lang w:val="en-US"/>
        </w:rPr>
        <w:t xml:space="preserve">riven </w:t>
      </w:r>
      <w:r w:rsidR="00355CCC" w:rsidRPr="00DC16EC">
        <w:rPr>
          <w:rFonts w:ascii="Century Gothic" w:hAnsi="Century Gothic" w:cs="Arial"/>
          <w:b/>
          <w:bCs/>
          <w:color w:val="auto"/>
          <w:sz w:val="20"/>
          <w:szCs w:val="20"/>
          <w:lang w:val="en-US"/>
        </w:rPr>
        <w:t xml:space="preserve">solely </w:t>
      </w:r>
      <w:r w:rsidR="0022408F" w:rsidRPr="00DC16EC">
        <w:rPr>
          <w:rFonts w:ascii="Century Gothic" w:hAnsi="Century Gothic" w:cs="Arial"/>
          <w:b/>
          <w:bCs/>
          <w:color w:val="auto"/>
          <w:sz w:val="20"/>
          <w:szCs w:val="20"/>
          <w:lang w:val="en-US"/>
        </w:rPr>
        <w:t>by women</w:t>
      </w:r>
      <w:r w:rsidR="00355CCC" w:rsidRPr="00DC16EC">
        <w:rPr>
          <w:rFonts w:ascii="Century Gothic" w:hAnsi="Century Gothic" w:cs="Arial"/>
          <w:color w:val="auto"/>
          <w:sz w:val="20"/>
          <w:szCs w:val="20"/>
          <w:lang w:val="en-US"/>
        </w:rPr>
        <w:t xml:space="preserve">.  While previously, conversations around equality were considered shared, the current perception is that equality arguments are agenda-based, non-related to violence against women, and driven solely by females. </w:t>
      </w:r>
    </w:p>
    <w:p w14:paraId="2A920F50" w14:textId="7121E6C2" w:rsidR="0009127E" w:rsidRPr="001D64B3" w:rsidRDefault="0009127E"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Every child is going to be brought up in a different way …they’ll go to either spectrum, and what we really want to try and do is get them all in the middle somewhere …but, at the same time, we don’t want to create one human.</w:t>
      </w:r>
      <w:r w:rsidR="00155662" w:rsidRPr="001D64B3">
        <w:rPr>
          <w:rFonts w:ascii="Century Gothic" w:hAnsi="Century Gothic" w:cs="Arial"/>
          <w:color w:val="802800" w:themeColor="accent5" w:themeShade="80"/>
          <w:sz w:val="20"/>
          <w:szCs w:val="20"/>
          <w:lang w:val="en-AU"/>
        </w:rPr>
        <w:t xml:space="preserve"> </w:t>
      </w:r>
      <w:r w:rsidR="000002E5" w:rsidRPr="001D64B3">
        <w:rPr>
          <w:rFonts w:ascii="Century Gothic" w:hAnsi="Century Gothic" w:cs="Arial"/>
          <w:color w:val="802800" w:themeColor="accent5" w:themeShade="80"/>
          <w:sz w:val="20"/>
          <w:szCs w:val="20"/>
          <w:lang w:val="en-AU"/>
        </w:rPr>
        <w:t>(</w:t>
      </w:r>
      <w:r w:rsidR="000453B3" w:rsidRPr="001D64B3">
        <w:rPr>
          <w:rFonts w:ascii="Century Gothic" w:hAnsi="Century Gothic" w:cs="Arial"/>
          <w:color w:val="802800" w:themeColor="accent5" w:themeShade="80"/>
          <w:sz w:val="20"/>
          <w:szCs w:val="20"/>
          <w:lang w:val="en-AU"/>
        </w:rPr>
        <w:t>M</w:t>
      </w:r>
      <w:r w:rsidRPr="001D64B3">
        <w:rPr>
          <w:rFonts w:ascii="Century Gothic" w:hAnsi="Century Gothic" w:cs="Arial"/>
          <w:color w:val="802800" w:themeColor="accent5" w:themeShade="80"/>
          <w:sz w:val="20"/>
          <w:szCs w:val="20"/>
          <w:lang w:val="en-AU"/>
        </w:rPr>
        <w:t>ixed gender session, parents)</w:t>
      </w:r>
    </w:p>
    <w:p w14:paraId="6F162255" w14:textId="29F1AEED" w:rsidR="00355CCC" w:rsidRPr="00DC16EC" w:rsidRDefault="00355CCC" w:rsidP="00355CCC">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The cannibalisation of the topic equality, when it comes to violence against women, results in a more complex pathway to talk about gendered issues such as disrespect and violence against women as people deflect the issue towards the topic of equality.  </w:t>
      </w:r>
    </w:p>
    <w:p w14:paraId="0E356E43" w14:textId="77777777" w:rsidR="0066103C" w:rsidRPr="00DC16EC" w:rsidRDefault="0066103C" w:rsidP="001A3A52">
      <w:pPr>
        <w:pStyle w:val="KTRMaintext"/>
        <w:rPr>
          <w:rFonts w:ascii="Century Gothic" w:hAnsi="Century Gothic" w:cs="Arial"/>
          <w:color w:val="auto"/>
          <w:sz w:val="20"/>
          <w:szCs w:val="20"/>
          <w:lang w:val="en-AU"/>
        </w:rPr>
      </w:pPr>
    </w:p>
    <w:p w14:paraId="54F82A37" w14:textId="72ED75B4" w:rsidR="0013644D" w:rsidRPr="00DC16EC" w:rsidRDefault="0013644D" w:rsidP="00A62294">
      <w:pPr>
        <w:pStyle w:val="Heading3"/>
      </w:pPr>
      <w:bookmarkStart w:id="47" w:name="_Toc144739698"/>
      <w:bookmarkStart w:id="48" w:name="_Toc164780600"/>
      <w:r w:rsidRPr="00DC16EC">
        <w:t xml:space="preserve">3.1.10 Fear of the </w:t>
      </w:r>
      <w:r w:rsidR="00AA4F18" w:rsidRPr="00DC16EC">
        <w:t>i</w:t>
      </w:r>
      <w:r w:rsidRPr="00DC16EC">
        <w:t>ssue</w:t>
      </w:r>
      <w:bookmarkEnd w:id="47"/>
      <w:bookmarkEnd w:id="48"/>
    </w:p>
    <w:p w14:paraId="18125256" w14:textId="6A98B53C" w:rsidR="00A0366F" w:rsidRPr="00DC16EC" w:rsidRDefault="00B94C73"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There is an increasing gendered divide in how the issue is being felt and experienced by both men/boys and women/girls, both leading to fear and avoidance</w:t>
      </w:r>
      <w:r w:rsidR="00A0366F" w:rsidRPr="00DC16EC">
        <w:rPr>
          <w:rFonts w:ascii="Century Gothic" w:hAnsi="Century Gothic" w:cs="Arial"/>
          <w:color w:val="auto"/>
          <w:sz w:val="20"/>
          <w:szCs w:val="20"/>
          <w:lang w:val="en-AU"/>
        </w:rPr>
        <w:t xml:space="preserve">. </w:t>
      </w:r>
    </w:p>
    <w:p w14:paraId="11ED7434" w14:textId="19DC0492" w:rsidR="00A0366F" w:rsidRPr="00DC16EC" w:rsidRDefault="00A0366F"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w:t>
      </w:r>
      <w:r w:rsidR="00AA4F18" w:rsidRPr="00DC16EC">
        <w:rPr>
          <w:rFonts w:ascii="Century Gothic" w:hAnsi="Century Gothic" w:cs="Arial"/>
          <w:color w:val="auto"/>
          <w:sz w:val="20"/>
          <w:szCs w:val="20"/>
          <w:lang w:val="en-AU"/>
        </w:rPr>
        <w:t>Stages</w:t>
      </w:r>
      <w:r w:rsidRPr="00DC16EC">
        <w:rPr>
          <w:rFonts w:ascii="Century Gothic" w:hAnsi="Century Gothic" w:cs="Arial"/>
          <w:color w:val="auto"/>
          <w:sz w:val="20"/>
          <w:szCs w:val="20"/>
          <w:lang w:val="en-AU"/>
        </w:rPr>
        <w:t xml:space="preserve"> 1-4 (2015-202</w:t>
      </w:r>
      <w:r w:rsidR="00AA4F18" w:rsidRPr="00DC16EC">
        <w:rPr>
          <w:rFonts w:ascii="Century Gothic" w:hAnsi="Century Gothic" w:cs="Arial"/>
          <w:color w:val="auto"/>
          <w:sz w:val="20"/>
          <w:szCs w:val="20"/>
          <w:lang w:val="en-AU"/>
        </w:rPr>
        <w:t>2</w:t>
      </w:r>
      <w:r w:rsidRPr="00DC16EC">
        <w:rPr>
          <w:rFonts w:ascii="Century Gothic" w:hAnsi="Century Gothic" w:cs="Arial"/>
          <w:color w:val="auto"/>
          <w:sz w:val="20"/>
          <w:szCs w:val="20"/>
          <w:lang w:val="en-AU"/>
        </w:rPr>
        <w:t>)</w:t>
      </w:r>
      <w:r w:rsidR="00AA4F18" w:rsidRPr="00DC16EC">
        <w:rPr>
          <w:rFonts w:ascii="Century Gothic" w:hAnsi="Century Gothic" w:cs="Arial"/>
          <w:color w:val="auto"/>
          <w:sz w:val="20"/>
          <w:szCs w:val="20"/>
          <w:lang w:val="en-AU"/>
        </w:rPr>
        <w:t>, disrespect and violence against women was considered</w:t>
      </w:r>
      <w:r w:rsidRPr="00DC16EC">
        <w:rPr>
          <w:rFonts w:ascii="Century Gothic" w:hAnsi="Century Gothic" w:cs="Arial"/>
          <w:color w:val="auto"/>
          <w:sz w:val="20"/>
          <w:szCs w:val="20"/>
          <w:lang w:val="en-AU"/>
        </w:rPr>
        <w:t>:</w:t>
      </w:r>
    </w:p>
    <w:p w14:paraId="1C605EB7" w14:textId="2D95D543" w:rsidR="00B94C73" w:rsidRPr="00DC16EC" w:rsidRDefault="00F1241B" w:rsidP="00DA0C63">
      <w:pPr>
        <w:pStyle w:val="KTRMaintext"/>
        <w:numPr>
          <w:ilvl w:val="0"/>
          <w:numId w:val="13"/>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lastRenderedPageBreak/>
        <w:t xml:space="preserve">Challenging, but </w:t>
      </w:r>
      <w:r w:rsidR="00AA4F18" w:rsidRPr="00DC16EC">
        <w:rPr>
          <w:rFonts w:ascii="Century Gothic" w:hAnsi="Century Gothic" w:cs="Arial"/>
          <w:b/>
          <w:bCs/>
          <w:color w:val="auto"/>
          <w:sz w:val="20"/>
          <w:szCs w:val="20"/>
          <w:lang w:val="en-US"/>
        </w:rPr>
        <w:t>a</w:t>
      </w:r>
      <w:r w:rsidR="00B94C73" w:rsidRPr="00DC16EC">
        <w:rPr>
          <w:rFonts w:ascii="Century Gothic" w:hAnsi="Century Gothic" w:cs="Arial"/>
          <w:b/>
          <w:bCs/>
          <w:color w:val="auto"/>
          <w:sz w:val="20"/>
          <w:szCs w:val="20"/>
          <w:lang w:val="en-US"/>
        </w:rPr>
        <w:t xml:space="preserve"> shared issue</w:t>
      </w:r>
      <w:r w:rsidR="00AA4F18" w:rsidRPr="00DC16EC">
        <w:rPr>
          <w:rFonts w:ascii="Century Gothic" w:hAnsi="Century Gothic" w:cs="Arial"/>
          <w:color w:val="auto"/>
          <w:sz w:val="20"/>
          <w:szCs w:val="20"/>
          <w:lang w:val="en-US"/>
        </w:rPr>
        <w:t xml:space="preserve">.  There was a general acceptance that although the topic was challenging, </w:t>
      </w:r>
      <w:r w:rsidR="00B94C73" w:rsidRPr="00DC16EC">
        <w:rPr>
          <w:rFonts w:ascii="Century Gothic" w:hAnsi="Century Gothic" w:cs="Arial"/>
          <w:color w:val="auto"/>
          <w:sz w:val="20"/>
          <w:szCs w:val="20"/>
          <w:lang w:val="en-US"/>
        </w:rPr>
        <w:t>change could</w:t>
      </w:r>
      <w:r w:rsidR="00AA4F18" w:rsidRPr="00DC16EC">
        <w:rPr>
          <w:rFonts w:ascii="Century Gothic" w:hAnsi="Century Gothic" w:cs="Arial"/>
          <w:color w:val="auto"/>
          <w:sz w:val="20"/>
          <w:szCs w:val="20"/>
          <w:lang w:val="en-US"/>
        </w:rPr>
        <w:t>, and should,</w:t>
      </w:r>
      <w:r w:rsidR="00B94C73" w:rsidRPr="00DC16EC">
        <w:rPr>
          <w:rFonts w:ascii="Century Gothic" w:hAnsi="Century Gothic" w:cs="Arial"/>
          <w:color w:val="auto"/>
          <w:sz w:val="20"/>
          <w:szCs w:val="20"/>
          <w:lang w:val="en-US"/>
        </w:rPr>
        <w:t xml:space="preserve"> be driven by both males and females</w:t>
      </w:r>
      <w:r w:rsidR="00AA4F18" w:rsidRPr="00DC16EC">
        <w:rPr>
          <w:rFonts w:ascii="Century Gothic" w:hAnsi="Century Gothic" w:cs="Arial"/>
          <w:color w:val="auto"/>
          <w:sz w:val="20"/>
          <w:szCs w:val="20"/>
          <w:lang w:val="en-US"/>
        </w:rPr>
        <w:t xml:space="preserve">.  For many, this created a sense of connectedness in the way conversations could be approached, as well as a sense of shared desired outcomes.  </w:t>
      </w:r>
    </w:p>
    <w:p w14:paraId="548953EA" w14:textId="273C7FC5" w:rsidR="00A0366F" w:rsidRPr="00DC16EC" w:rsidRDefault="00F1241B" w:rsidP="00A0366F">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stage </w:t>
      </w:r>
      <w:r w:rsidR="00A0366F" w:rsidRPr="00DC16EC">
        <w:rPr>
          <w:rFonts w:ascii="Century Gothic" w:hAnsi="Century Gothic" w:cs="Arial"/>
          <w:color w:val="auto"/>
          <w:sz w:val="20"/>
          <w:szCs w:val="20"/>
          <w:lang w:val="en-AU"/>
        </w:rPr>
        <w:t>5 (2023)</w:t>
      </w:r>
      <w:r w:rsidR="00AA4F18" w:rsidRPr="00DC16EC">
        <w:rPr>
          <w:rFonts w:ascii="Century Gothic" w:hAnsi="Century Gothic" w:cs="Arial"/>
          <w:color w:val="auto"/>
          <w:sz w:val="20"/>
          <w:szCs w:val="20"/>
          <w:lang w:val="en-AU"/>
        </w:rPr>
        <w:t xml:space="preserve"> the topic is attached to some trepidation and</w:t>
      </w:r>
      <w:r w:rsidR="00A0366F" w:rsidRPr="00DC16EC">
        <w:rPr>
          <w:rFonts w:ascii="Century Gothic" w:hAnsi="Century Gothic" w:cs="Arial"/>
          <w:color w:val="auto"/>
          <w:sz w:val="20"/>
          <w:szCs w:val="20"/>
          <w:lang w:val="en-AU"/>
        </w:rPr>
        <w:t>:</w:t>
      </w:r>
    </w:p>
    <w:p w14:paraId="125418EA" w14:textId="0A7FED21" w:rsidR="00B94C73" w:rsidRPr="00DC16EC" w:rsidRDefault="00F1241B" w:rsidP="00DA0C63">
      <w:pPr>
        <w:pStyle w:val="KTRMaintext"/>
        <w:numPr>
          <w:ilvl w:val="0"/>
          <w:numId w:val="9"/>
        </w:numPr>
        <w:rPr>
          <w:rFonts w:ascii="Century Gothic" w:hAnsi="Century Gothic" w:cs="Arial"/>
          <w:color w:val="auto"/>
          <w:sz w:val="20"/>
          <w:szCs w:val="20"/>
          <w:lang w:val="en-AU"/>
        </w:rPr>
      </w:pPr>
      <w:r w:rsidRPr="00DC16EC">
        <w:rPr>
          <w:rFonts w:ascii="Century Gothic" w:hAnsi="Century Gothic" w:cs="Arial"/>
          <w:b/>
          <w:bCs/>
          <w:color w:val="auto"/>
          <w:sz w:val="20"/>
          <w:szCs w:val="20"/>
          <w:lang w:val="en-US"/>
        </w:rPr>
        <w:t xml:space="preserve">Among males, there </w:t>
      </w:r>
      <w:r w:rsidR="00AA4F18" w:rsidRPr="00DC16EC">
        <w:rPr>
          <w:rFonts w:ascii="Century Gothic" w:hAnsi="Century Gothic" w:cs="Arial"/>
          <w:b/>
          <w:bCs/>
          <w:color w:val="auto"/>
          <w:sz w:val="20"/>
          <w:szCs w:val="20"/>
          <w:lang w:val="en-US"/>
        </w:rPr>
        <w:t xml:space="preserve">is an underlying perception that </w:t>
      </w:r>
      <w:r w:rsidRPr="00DC16EC">
        <w:rPr>
          <w:rFonts w:ascii="Century Gothic" w:hAnsi="Century Gothic" w:cs="Arial"/>
          <w:b/>
          <w:bCs/>
          <w:color w:val="auto"/>
          <w:sz w:val="20"/>
          <w:szCs w:val="20"/>
          <w:lang w:val="en-US"/>
        </w:rPr>
        <w:t xml:space="preserve">‘everything </w:t>
      </w:r>
      <w:proofErr w:type="spellStart"/>
      <w:r w:rsidRPr="00DC16EC">
        <w:rPr>
          <w:rFonts w:ascii="Century Gothic" w:hAnsi="Century Gothic" w:cs="Arial"/>
          <w:b/>
          <w:bCs/>
          <w:color w:val="auto"/>
          <w:sz w:val="20"/>
          <w:szCs w:val="20"/>
          <w:lang w:val="en-US"/>
        </w:rPr>
        <w:t>i</w:t>
      </w:r>
      <w:proofErr w:type="spellEnd"/>
      <w:r w:rsidRPr="00DC16EC">
        <w:rPr>
          <w:rFonts w:ascii="Century Gothic" w:hAnsi="Century Gothic" w:cs="Arial"/>
          <w:b/>
          <w:bCs/>
          <w:color w:val="auto"/>
          <w:sz w:val="20"/>
          <w:szCs w:val="20"/>
          <w:lang w:val="en-US"/>
        </w:rPr>
        <w:t xml:space="preserve"> </w:t>
      </w:r>
      <w:r w:rsidR="00B94C73" w:rsidRPr="00DC16EC">
        <w:rPr>
          <w:rFonts w:ascii="Century Gothic" w:hAnsi="Century Gothic" w:cs="Arial"/>
          <w:b/>
          <w:bCs/>
          <w:color w:val="auto"/>
          <w:sz w:val="20"/>
          <w:szCs w:val="20"/>
          <w:u w:val="single"/>
          <w:lang w:val="en-US"/>
        </w:rPr>
        <w:t>do</w:t>
      </w:r>
      <w:r w:rsidR="00B94C73" w:rsidRPr="00DC16EC">
        <w:rPr>
          <w:rFonts w:ascii="Century Gothic" w:hAnsi="Century Gothic" w:cs="Arial"/>
          <w:b/>
          <w:bCs/>
          <w:color w:val="auto"/>
          <w:sz w:val="20"/>
          <w:szCs w:val="20"/>
          <w:lang w:val="en-US"/>
        </w:rPr>
        <w:t xml:space="preserve"> could be wrong’</w:t>
      </w:r>
      <w:r w:rsidR="00AA4F18" w:rsidRPr="00DC16EC">
        <w:rPr>
          <w:rFonts w:ascii="Century Gothic" w:hAnsi="Century Gothic" w:cs="Arial"/>
          <w:color w:val="auto"/>
          <w:sz w:val="20"/>
          <w:szCs w:val="20"/>
          <w:lang w:val="en-US"/>
        </w:rPr>
        <w:t>.  Many males express concern for potential to all / any actions to be open to criticism.  When this occurs, there is a tendency to ‘push back’ against any / all c</w:t>
      </w:r>
      <w:r w:rsidRPr="00DC16EC">
        <w:rPr>
          <w:rFonts w:ascii="Century Gothic" w:hAnsi="Century Gothic" w:cs="Arial"/>
          <w:color w:val="auto"/>
          <w:sz w:val="20"/>
          <w:szCs w:val="20"/>
          <w:lang w:val="en-US"/>
        </w:rPr>
        <w:t xml:space="preserve">riticism, and/or to actively deflect blame to the actions of females (for example, “all women are on </w:t>
      </w:r>
      <w:proofErr w:type="spellStart"/>
      <w:r w:rsidR="00003603" w:rsidRPr="00DC16EC">
        <w:rPr>
          <w:rFonts w:ascii="Century Gothic" w:hAnsi="Century Gothic" w:cs="Arial"/>
          <w:color w:val="auto"/>
          <w:sz w:val="20"/>
          <w:szCs w:val="20"/>
          <w:lang w:val="en-US"/>
        </w:rPr>
        <w:t>O</w:t>
      </w:r>
      <w:r w:rsidRPr="00DC16EC">
        <w:rPr>
          <w:rFonts w:ascii="Century Gothic" w:hAnsi="Century Gothic" w:cs="Arial"/>
          <w:color w:val="auto"/>
          <w:sz w:val="20"/>
          <w:szCs w:val="20"/>
          <w:lang w:val="en-US"/>
        </w:rPr>
        <w:t>nly</w:t>
      </w:r>
      <w:r w:rsidR="00003603" w:rsidRPr="00DC16EC">
        <w:rPr>
          <w:rFonts w:ascii="Century Gothic" w:hAnsi="Century Gothic" w:cs="Arial"/>
          <w:color w:val="auto"/>
          <w:sz w:val="20"/>
          <w:szCs w:val="20"/>
          <w:lang w:val="en-US"/>
        </w:rPr>
        <w:t>F</w:t>
      </w:r>
      <w:r w:rsidRPr="00DC16EC">
        <w:rPr>
          <w:rFonts w:ascii="Century Gothic" w:hAnsi="Century Gothic" w:cs="Arial"/>
          <w:color w:val="auto"/>
          <w:sz w:val="20"/>
          <w:szCs w:val="20"/>
          <w:lang w:val="en-US"/>
        </w:rPr>
        <w:t>ans</w:t>
      </w:r>
      <w:proofErr w:type="spellEnd"/>
      <w:r w:rsidRPr="00DC16EC">
        <w:rPr>
          <w:rFonts w:ascii="Century Gothic" w:hAnsi="Century Gothic" w:cs="Arial"/>
          <w:color w:val="auto"/>
          <w:sz w:val="20"/>
          <w:szCs w:val="20"/>
          <w:lang w:val="en-US"/>
        </w:rPr>
        <w:t xml:space="preserve">”) – a “fight” response.  </w:t>
      </w:r>
    </w:p>
    <w:p w14:paraId="232D8482" w14:textId="68B8B7CB" w:rsidR="00A0366F" w:rsidRPr="00DC16EC" w:rsidRDefault="00F1241B" w:rsidP="00DA0C63">
      <w:pPr>
        <w:pStyle w:val="KTRMaintext"/>
        <w:numPr>
          <w:ilvl w:val="0"/>
          <w:numId w:val="9"/>
        </w:numPr>
        <w:rPr>
          <w:rFonts w:ascii="Century Gothic" w:hAnsi="Century Gothic" w:cs="Arial"/>
          <w:i/>
          <w:iCs/>
          <w:color w:val="auto"/>
          <w:sz w:val="20"/>
          <w:szCs w:val="20"/>
          <w:lang w:val="en-AU"/>
        </w:rPr>
      </w:pPr>
      <w:r w:rsidRPr="00DC16EC">
        <w:rPr>
          <w:rFonts w:ascii="Century Gothic" w:hAnsi="Century Gothic" w:cs="Arial"/>
          <w:b/>
          <w:bCs/>
          <w:color w:val="auto"/>
          <w:sz w:val="20"/>
          <w:szCs w:val="20"/>
          <w:lang w:val="en-US"/>
        </w:rPr>
        <w:t xml:space="preserve">Among females, there is an underlying perception that– ‘everything </w:t>
      </w:r>
      <w:r w:rsidR="00003603" w:rsidRPr="00DC16EC">
        <w:rPr>
          <w:rFonts w:ascii="Century Gothic" w:hAnsi="Century Gothic" w:cs="Arial"/>
          <w:b/>
          <w:bCs/>
          <w:color w:val="auto"/>
          <w:sz w:val="20"/>
          <w:szCs w:val="20"/>
          <w:lang w:val="en-US"/>
        </w:rPr>
        <w:t>I</w:t>
      </w:r>
      <w:r w:rsidRPr="00DC16EC">
        <w:rPr>
          <w:rFonts w:ascii="Century Gothic" w:hAnsi="Century Gothic" w:cs="Arial"/>
          <w:b/>
          <w:bCs/>
          <w:color w:val="auto"/>
          <w:sz w:val="20"/>
          <w:szCs w:val="20"/>
          <w:lang w:val="en-US"/>
        </w:rPr>
        <w:t xml:space="preserve"> </w:t>
      </w:r>
      <w:r w:rsidR="00B94C73" w:rsidRPr="00DC16EC">
        <w:rPr>
          <w:rFonts w:ascii="Century Gothic" w:hAnsi="Century Gothic" w:cs="Arial"/>
          <w:b/>
          <w:bCs/>
          <w:color w:val="auto"/>
          <w:sz w:val="20"/>
          <w:szCs w:val="20"/>
          <w:u w:val="single"/>
          <w:lang w:val="en-US"/>
        </w:rPr>
        <w:t>say</w:t>
      </w:r>
      <w:r w:rsidR="00B94C73" w:rsidRPr="00DC16EC">
        <w:rPr>
          <w:rFonts w:ascii="Century Gothic" w:hAnsi="Century Gothic" w:cs="Arial"/>
          <w:b/>
          <w:bCs/>
          <w:color w:val="auto"/>
          <w:sz w:val="20"/>
          <w:szCs w:val="20"/>
          <w:lang w:val="en-US"/>
        </w:rPr>
        <w:t xml:space="preserve"> could be wrong’</w:t>
      </w:r>
      <w:r w:rsidR="00AA4F18" w:rsidRPr="00DC16EC">
        <w:rPr>
          <w:rFonts w:ascii="Century Gothic" w:hAnsi="Century Gothic" w:cs="Arial"/>
          <w:color w:val="auto"/>
          <w:sz w:val="20"/>
          <w:szCs w:val="20"/>
          <w:lang w:val="en-US"/>
        </w:rPr>
        <w:t xml:space="preserve">. </w:t>
      </w:r>
      <w:r w:rsidR="00B94C73" w:rsidRPr="00DC16EC">
        <w:rPr>
          <w:rFonts w:ascii="Century Gothic" w:hAnsi="Century Gothic" w:cs="Arial"/>
          <w:color w:val="auto"/>
          <w:sz w:val="20"/>
          <w:szCs w:val="20"/>
          <w:lang w:val="en-US"/>
        </w:rPr>
        <w:t xml:space="preserve"> </w:t>
      </w:r>
      <w:r w:rsidR="00AA4F18" w:rsidRPr="00DC16EC">
        <w:rPr>
          <w:rFonts w:ascii="Century Gothic" w:hAnsi="Century Gothic" w:cs="Arial"/>
          <w:color w:val="auto"/>
          <w:sz w:val="20"/>
          <w:szCs w:val="20"/>
          <w:lang w:val="en-US"/>
        </w:rPr>
        <w:t xml:space="preserve">For many females (younger and older), there is a perception </w:t>
      </w:r>
      <w:r w:rsidR="00B94C73" w:rsidRPr="00DC16EC">
        <w:rPr>
          <w:rFonts w:ascii="Century Gothic" w:hAnsi="Century Gothic" w:cs="Arial"/>
          <w:color w:val="auto"/>
          <w:sz w:val="20"/>
          <w:szCs w:val="20"/>
          <w:lang w:val="en-US"/>
        </w:rPr>
        <w:t xml:space="preserve">that it is safer to be silent, </w:t>
      </w:r>
      <w:r w:rsidR="00AA4F18" w:rsidRPr="00DC16EC">
        <w:rPr>
          <w:rFonts w:ascii="Century Gothic" w:hAnsi="Century Gothic" w:cs="Arial"/>
          <w:color w:val="auto"/>
          <w:sz w:val="20"/>
          <w:szCs w:val="20"/>
          <w:lang w:val="en-US"/>
        </w:rPr>
        <w:t>because having conversations on the topic could result in negative labelling (for example, as an “</w:t>
      </w:r>
      <w:r w:rsidR="00B94C73" w:rsidRPr="00DC16EC">
        <w:rPr>
          <w:rFonts w:ascii="Century Gothic" w:hAnsi="Century Gothic" w:cs="Arial"/>
          <w:color w:val="auto"/>
          <w:sz w:val="20"/>
          <w:szCs w:val="20"/>
          <w:lang w:val="en-US"/>
        </w:rPr>
        <w:t>angry feminist”</w:t>
      </w:r>
      <w:r w:rsidR="00AA4F18" w:rsidRPr="00DC16EC">
        <w:rPr>
          <w:rFonts w:ascii="Century Gothic" w:hAnsi="Century Gothic" w:cs="Arial"/>
          <w:color w:val="auto"/>
          <w:sz w:val="20"/>
          <w:szCs w:val="20"/>
          <w:lang w:val="en-US"/>
        </w:rPr>
        <w:t xml:space="preserve">).  When this occurs, there is a tendency to ignore or accept </w:t>
      </w:r>
      <w:r w:rsidR="00095F17" w:rsidRPr="00DC16EC">
        <w:rPr>
          <w:rFonts w:ascii="Century Gothic" w:hAnsi="Century Gothic" w:cs="Arial"/>
          <w:color w:val="auto"/>
          <w:sz w:val="20"/>
          <w:szCs w:val="20"/>
          <w:lang w:val="en-US"/>
        </w:rPr>
        <w:t xml:space="preserve">without comment – a “flight” response. </w:t>
      </w:r>
      <w:r w:rsidR="00AA4F18" w:rsidRPr="00DC16EC">
        <w:rPr>
          <w:rFonts w:ascii="Century Gothic" w:hAnsi="Century Gothic" w:cs="Arial"/>
          <w:color w:val="auto"/>
          <w:sz w:val="20"/>
          <w:szCs w:val="20"/>
          <w:lang w:val="en-US"/>
        </w:rPr>
        <w:t xml:space="preserve"> </w:t>
      </w:r>
    </w:p>
    <w:p w14:paraId="41CF9E49" w14:textId="28A191C3" w:rsidR="0013644D" w:rsidRPr="001D64B3" w:rsidRDefault="00B94C73" w:rsidP="00D127B3">
      <w:pPr>
        <w:pStyle w:val="KTRMaintext"/>
        <w:ind w:left="2880" w:right="22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Guys have a fear now, unfortunately there are a few guys who do these horrible things, but that does kind of get put onto men in general.</w:t>
      </w:r>
      <w:r w:rsidR="009E5DFF" w:rsidRPr="001D64B3">
        <w:rPr>
          <w:rFonts w:ascii="Century Gothic" w:hAnsi="Century Gothic" w:cs="Arial"/>
          <w:color w:val="802800" w:themeColor="accent5" w:themeShade="80"/>
          <w:sz w:val="20"/>
          <w:szCs w:val="20"/>
          <w:lang w:val="en-AU"/>
        </w:rPr>
        <w:t xml:space="preserve"> </w:t>
      </w:r>
      <w:r w:rsidRPr="001D64B3">
        <w:rPr>
          <w:rFonts w:ascii="Century Gothic" w:hAnsi="Century Gothic" w:cs="Arial"/>
          <w:color w:val="802800" w:themeColor="accent5" w:themeShade="80"/>
          <w:sz w:val="20"/>
          <w:szCs w:val="20"/>
          <w:lang w:val="en-AU"/>
        </w:rPr>
        <w:t xml:space="preserve">There’s certainly an element of fear of getting caught doing something wrong even when there’s nothing </w:t>
      </w:r>
      <w:proofErr w:type="gramStart"/>
      <w:r w:rsidRPr="001D64B3">
        <w:rPr>
          <w:rFonts w:ascii="Century Gothic" w:hAnsi="Century Gothic" w:cs="Arial"/>
          <w:color w:val="802800" w:themeColor="accent5" w:themeShade="80"/>
          <w:sz w:val="20"/>
          <w:szCs w:val="20"/>
          <w:lang w:val="en-AU"/>
        </w:rPr>
        <w:t>actually to</w:t>
      </w:r>
      <w:proofErr w:type="gramEnd"/>
      <w:r w:rsidRPr="001D64B3">
        <w:rPr>
          <w:rFonts w:ascii="Century Gothic" w:hAnsi="Century Gothic" w:cs="Arial"/>
          <w:color w:val="802800" w:themeColor="accent5" w:themeShade="80"/>
          <w:sz w:val="20"/>
          <w:szCs w:val="20"/>
          <w:lang w:val="en-AU"/>
        </w:rPr>
        <w:t xml:space="preserve"> worry about. (</w:t>
      </w:r>
      <w:r w:rsidR="003F74E7" w:rsidRPr="001D64B3">
        <w:rPr>
          <w:rFonts w:ascii="Century Gothic" w:hAnsi="Century Gothic" w:cs="Arial"/>
          <w:color w:val="802800" w:themeColor="accent5" w:themeShade="80"/>
          <w:sz w:val="20"/>
          <w:szCs w:val="20"/>
          <w:lang w:val="en-AU"/>
        </w:rPr>
        <w:t>Males</w:t>
      </w:r>
      <w:r w:rsidRPr="001D64B3">
        <w:rPr>
          <w:rFonts w:ascii="Century Gothic" w:hAnsi="Century Gothic" w:cs="Arial"/>
          <w:color w:val="802800" w:themeColor="accent5" w:themeShade="80"/>
          <w:sz w:val="20"/>
          <w:szCs w:val="20"/>
          <w:lang w:val="en-AU"/>
        </w:rPr>
        <w:t>, 15-17)</w:t>
      </w:r>
    </w:p>
    <w:p w14:paraId="06AA1A45" w14:textId="1DF49BAB" w:rsidR="00095F17" w:rsidRPr="00DC16EC" w:rsidRDefault="00095F17" w:rsidP="001A3A52">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Fundamentally, there is a level of </w:t>
      </w:r>
      <w:r w:rsidRPr="00DC16EC">
        <w:rPr>
          <w:rFonts w:ascii="Century Gothic" w:hAnsi="Century Gothic" w:cs="Arial"/>
          <w:color w:val="auto"/>
          <w:sz w:val="20"/>
          <w:szCs w:val="20"/>
          <w:lang w:val="en-US"/>
        </w:rPr>
        <w:t xml:space="preserve">resistance to engage in the topic (among males and females) </w:t>
      </w:r>
      <w:proofErr w:type="gramStart"/>
      <w:r w:rsidRPr="00DC16EC">
        <w:rPr>
          <w:rFonts w:ascii="Century Gothic" w:hAnsi="Century Gothic" w:cs="Arial"/>
          <w:color w:val="auto"/>
          <w:sz w:val="20"/>
          <w:szCs w:val="20"/>
          <w:lang w:val="en-US"/>
        </w:rPr>
        <w:t>as a result of</w:t>
      </w:r>
      <w:proofErr w:type="gramEnd"/>
      <w:r w:rsidRPr="00DC16EC">
        <w:rPr>
          <w:rFonts w:ascii="Century Gothic" w:hAnsi="Century Gothic" w:cs="Arial"/>
          <w:color w:val="auto"/>
          <w:sz w:val="20"/>
          <w:szCs w:val="20"/>
          <w:lang w:val="en-US"/>
        </w:rPr>
        <w:t xml:space="preserve"> the fear of potential repercussions from the opposite gender and community</w:t>
      </w:r>
      <w:r w:rsidRPr="00DC16EC">
        <w:rPr>
          <w:rFonts w:ascii="Century Gothic" w:hAnsi="Century Gothic" w:cs="Arial"/>
          <w:color w:val="auto"/>
          <w:sz w:val="20"/>
          <w:szCs w:val="20"/>
          <w:lang w:val="en-AU"/>
        </w:rPr>
        <w:t>.</w:t>
      </w:r>
    </w:p>
    <w:p w14:paraId="09E040AF" w14:textId="77777777" w:rsidR="001A3A52" w:rsidRPr="00DC16EC" w:rsidRDefault="001A3A52" w:rsidP="001A3A52">
      <w:pPr>
        <w:pStyle w:val="KTRMaintext"/>
        <w:rPr>
          <w:rFonts w:ascii="Century Gothic" w:hAnsi="Century Gothic" w:cs="Arial"/>
          <w:color w:val="auto"/>
          <w:sz w:val="20"/>
          <w:szCs w:val="20"/>
          <w:lang w:val="en-AU"/>
        </w:rPr>
      </w:pPr>
    </w:p>
    <w:p w14:paraId="7283EF31" w14:textId="77777777" w:rsidR="009E6E2D" w:rsidRPr="00DC16EC" w:rsidRDefault="009E6E2D" w:rsidP="00997D1D">
      <w:pPr>
        <w:spacing w:after="120" w:line="240" w:lineRule="auto"/>
        <w:rPr>
          <w:rFonts w:cs="Arial"/>
          <w:color w:val="auto"/>
          <w:szCs w:val="20"/>
          <w:lang w:val="en-AU"/>
        </w:rPr>
        <w:sectPr w:rsidR="009E6E2D" w:rsidRPr="00DC16EC" w:rsidSect="009654C5">
          <w:headerReference w:type="default" r:id="rId15"/>
          <w:pgSz w:w="11906" w:h="16838"/>
          <w:pgMar w:top="1440" w:right="1440" w:bottom="1440" w:left="1440" w:header="708" w:footer="708" w:gutter="0"/>
          <w:cols w:space="708"/>
          <w:docGrid w:linePitch="360"/>
        </w:sectPr>
      </w:pPr>
    </w:p>
    <w:p w14:paraId="0502AB97" w14:textId="24EE468C" w:rsidR="00B83A54" w:rsidRPr="00DC16EC" w:rsidRDefault="00B83A54" w:rsidP="003F1C09">
      <w:pPr>
        <w:pStyle w:val="Heading1"/>
        <w:numPr>
          <w:ilvl w:val="0"/>
          <w:numId w:val="1"/>
        </w:numPr>
        <w:ind w:hanging="720"/>
        <w:rPr>
          <w:rFonts w:ascii="Georgia" w:hAnsi="Georgia" w:cs="Arial"/>
          <w:color w:val="auto"/>
          <w:sz w:val="48"/>
          <w:szCs w:val="48"/>
          <w:lang w:val="en-AU"/>
        </w:rPr>
      </w:pPr>
      <w:bookmarkStart w:id="49" w:name="_Toc144739699"/>
      <w:bookmarkStart w:id="50" w:name="_Toc164780601"/>
      <w:r w:rsidRPr="00DC16EC">
        <w:rPr>
          <w:rFonts w:ascii="Georgia" w:hAnsi="Georgia" w:cs="Arial"/>
          <w:color w:val="auto"/>
          <w:sz w:val="48"/>
          <w:szCs w:val="48"/>
          <w:lang w:val="en-AU"/>
        </w:rPr>
        <w:lastRenderedPageBreak/>
        <w:t xml:space="preserve">The </w:t>
      </w:r>
      <w:r w:rsidR="00F2124A" w:rsidRPr="00DC16EC">
        <w:rPr>
          <w:rFonts w:ascii="Georgia" w:hAnsi="Georgia" w:cs="Arial"/>
          <w:color w:val="auto"/>
          <w:sz w:val="48"/>
          <w:szCs w:val="48"/>
          <w:lang w:val="en-AU"/>
        </w:rPr>
        <w:t xml:space="preserve">emerging </w:t>
      </w:r>
      <w:r w:rsidR="00BF5182" w:rsidRPr="00DC16EC">
        <w:rPr>
          <w:rFonts w:ascii="Georgia" w:hAnsi="Georgia" w:cs="Arial"/>
          <w:color w:val="auto"/>
          <w:sz w:val="48"/>
          <w:szCs w:val="48"/>
          <w:lang w:val="en-AU"/>
        </w:rPr>
        <w:t>i</w:t>
      </w:r>
      <w:r w:rsidRPr="00DC16EC">
        <w:rPr>
          <w:rFonts w:ascii="Georgia" w:hAnsi="Georgia" w:cs="Arial"/>
          <w:color w:val="auto"/>
          <w:sz w:val="48"/>
          <w:szCs w:val="48"/>
          <w:lang w:val="en-AU"/>
        </w:rPr>
        <w:t xml:space="preserve">mpact of the </w:t>
      </w:r>
      <w:r w:rsidR="00BF5182" w:rsidRPr="00DC16EC">
        <w:rPr>
          <w:rFonts w:ascii="Georgia" w:hAnsi="Georgia" w:cs="Arial"/>
          <w:color w:val="auto"/>
          <w:sz w:val="48"/>
          <w:szCs w:val="48"/>
          <w:lang w:val="en-AU"/>
        </w:rPr>
        <w:t>c</w:t>
      </w:r>
      <w:r w:rsidRPr="00DC16EC">
        <w:rPr>
          <w:rFonts w:ascii="Georgia" w:hAnsi="Georgia" w:cs="Arial"/>
          <w:color w:val="auto"/>
          <w:sz w:val="48"/>
          <w:szCs w:val="48"/>
          <w:lang w:val="en-AU"/>
        </w:rPr>
        <w:t xml:space="preserve">ontextual </w:t>
      </w:r>
      <w:r w:rsidR="00BF5182" w:rsidRPr="00DC16EC">
        <w:rPr>
          <w:rFonts w:ascii="Georgia" w:hAnsi="Georgia" w:cs="Arial"/>
          <w:color w:val="auto"/>
          <w:sz w:val="48"/>
          <w:szCs w:val="48"/>
          <w:lang w:val="en-AU"/>
        </w:rPr>
        <w:t>s</w:t>
      </w:r>
      <w:r w:rsidRPr="00DC16EC">
        <w:rPr>
          <w:rFonts w:ascii="Georgia" w:hAnsi="Georgia" w:cs="Arial"/>
          <w:color w:val="auto"/>
          <w:sz w:val="48"/>
          <w:szCs w:val="48"/>
          <w:lang w:val="en-AU"/>
        </w:rPr>
        <w:t>hift</w:t>
      </w:r>
      <w:bookmarkEnd w:id="49"/>
      <w:bookmarkEnd w:id="50"/>
    </w:p>
    <w:p w14:paraId="587A5CBB" w14:textId="7BDB3C98" w:rsidR="00BF5182" w:rsidRPr="00DC16EC" w:rsidRDefault="00BF5182" w:rsidP="007A116E">
      <w:pPr>
        <w:pStyle w:val="Heading2"/>
        <w:rPr>
          <w:color w:val="auto"/>
        </w:rPr>
      </w:pPr>
      <w:bookmarkStart w:id="51" w:name="_Toc144739700"/>
      <w:bookmarkStart w:id="52" w:name="_Toc164780602"/>
      <w:r w:rsidRPr="00DC16EC">
        <w:rPr>
          <w:color w:val="auto"/>
        </w:rPr>
        <w:t>4.1 The generational divide</w:t>
      </w:r>
      <w:bookmarkEnd w:id="51"/>
      <w:bookmarkEnd w:id="52"/>
    </w:p>
    <w:p w14:paraId="1E922AE1" w14:textId="5A8755EA" w:rsidR="00664671" w:rsidRPr="00DC16EC" w:rsidRDefault="00BF5182" w:rsidP="00B67463">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As noted previously (Section 3.2.2), the </w:t>
      </w:r>
      <w:r w:rsidR="007940AB" w:rsidRPr="00DC16EC">
        <w:rPr>
          <w:rFonts w:ascii="Century Gothic" w:hAnsi="Century Gothic" w:cs="Arial"/>
          <w:color w:val="auto"/>
          <w:sz w:val="20"/>
          <w:szCs w:val="20"/>
          <w:lang w:val="en-AU"/>
        </w:rPr>
        <w:t xml:space="preserve">recently emerging </w:t>
      </w:r>
      <w:r w:rsidRPr="00DC16EC">
        <w:rPr>
          <w:rFonts w:ascii="Century Gothic" w:hAnsi="Century Gothic" w:cs="Arial"/>
          <w:color w:val="auto"/>
          <w:sz w:val="20"/>
          <w:szCs w:val="20"/>
          <w:lang w:val="en-AU"/>
        </w:rPr>
        <w:t>conversations about disrespect and violence against women appear to have higher reach among young</w:t>
      </w:r>
      <w:r w:rsidR="007940AB" w:rsidRPr="00DC16EC">
        <w:rPr>
          <w:rFonts w:ascii="Century Gothic" w:hAnsi="Century Gothic" w:cs="Arial"/>
          <w:color w:val="auto"/>
          <w:sz w:val="20"/>
          <w:szCs w:val="20"/>
          <w:lang w:val="en-AU"/>
        </w:rPr>
        <w:t>er cohorts</w:t>
      </w:r>
      <w:r w:rsidRPr="00DC16EC">
        <w:rPr>
          <w:rFonts w:ascii="Century Gothic" w:hAnsi="Century Gothic" w:cs="Arial"/>
          <w:color w:val="auto"/>
          <w:sz w:val="20"/>
          <w:szCs w:val="20"/>
          <w:lang w:val="en-AU"/>
        </w:rPr>
        <w:t xml:space="preserve">.  While it is not asserted this is </w:t>
      </w:r>
      <w:r w:rsidR="007940AB" w:rsidRPr="00DC16EC">
        <w:rPr>
          <w:rFonts w:ascii="Century Gothic" w:hAnsi="Century Gothic" w:cs="Arial"/>
          <w:color w:val="auto"/>
          <w:sz w:val="20"/>
          <w:szCs w:val="20"/>
          <w:lang w:val="en-AU"/>
        </w:rPr>
        <w:t xml:space="preserve">necessarily </w:t>
      </w:r>
      <w:r w:rsidRPr="00DC16EC">
        <w:rPr>
          <w:rFonts w:ascii="Century Gothic" w:hAnsi="Century Gothic" w:cs="Arial"/>
          <w:color w:val="auto"/>
          <w:sz w:val="20"/>
          <w:szCs w:val="20"/>
          <w:lang w:val="en-AU"/>
        </w:rPr>
        <w:t>an intentional strategy on behalf of content creators</w:t>
      </w:r>
      <w:r w:rsidR="007940AB" w:rsidRPr="00DC16EC">
        <w:rPr>
          <w:rFonts w:ascii="Century Gothic" w:hAnsi="Century Gothic" w:cs="Arial"/>
          <w:color w:val="auto"/>
          <w:sz w:val="20"/>
          <w:szCs w:val="20"/>
          <w:lang w:val="en-AU"/>
        </w:rPr>
        <w:t xml:space="preserve"> and amplifiers</w:t>
      </w:r>
      <w:r w:rsidRPr="00DC16EC">
        <w:rPr>
          <w:rFonts w:ascii="Century Gothic" w:hAnsi="Century Gothic" w:cs="Arial"/>
          <w:color w:val="auto"/>
          <w:sz w:val="20"/>
          <w:szCs w:val="20"/>
          <w:lang w:val="en-AU"/>
        </w:rPr>
        <w:t xml:space="preserve">, it does occur as a function of the channels these messages and influencers are </w:t>
      </w:r>
      <w:r w:rsidR="00BF22A1" w:rsidRPr="00DC16EC">
        <w:rPr>
          <w:rFonts w:ascii="Century Gothic" w:hAnsi="Century Gothic" w:cs="Arial"/>
          <w:color w:val="auto"/>
          <w:sz w:val="20"/>
          <w:szCs w:val="20"/>
          <w:lang w:val="en-AU"/>
        </w:rPr>
        <w:t>present</w:t>
      </w:r>
      <w:r w:rsidRPr="00DC16EC">
        <w:rPr>
          <w:rFonts w:ascii="Century Gothic" w:hAnsi="Century Gothic" w:cs="Arial"/>
          <w:color w:val="auto"/>
          <w:sz w:val="20"/>
          <w:szCs w:val="20"/>
          <w:lang w:val="en-AU"/>
        </w:rPr>
        <w:t xml:space="preserve"> (e.g. TikTok and snapchat) – which have a </w:t>
      </w:r>
      <w:r w:rsidR="007940AB" w:rsidRPr="00DC16EC">
        <w:rPr>
          <w:rFonts w:ascii="Century Gothic" w:hAnsi="Century Gothic" w:cs="Arial"/>
          <w:color w:val="auto"/>
          <w:sz w:val="20"/>
          <w:szCs w:val="20"/>
          <w:lang w:val="en-AU"/>
        </w:rPr>
        <w:t xml:space="preserve">higher </w:t>
      </w:r>
      <w:r w:rsidRPr="00DC16EC">
        <w:rPr>
          <w:rFonts w:ascii="Century Gothic" w:hAnsi="Century Gothic" w:cs="Arial"/>
          <w:color w:val="auto"/>
          <w:sz w:val="20"/>
          <w:szCs w:val="20"/>
          <w:lang w:val="en-AU"/>
        </w:rPr>
        <w:t>reach among younger audiences</w:t>
      </w:r>
      <w:r w:rsidR="00664671" w:rsidRPr="00DC16EC">
        <w:rPr>
          <w:rFonts w:ascii="Century Gothic" w:hAnsi="Century Gothic" w:cs="Arial"/>
          <w:color w:val="auto"/>
          <w:sz w:val="20"/>
          <w:szCs w:val="20"/>
          <w:lang w:val="en-AU"/>
        </w:rPr>
        <w:t>.  For example:</w:t>
      </w:r>
    </w:p>
    <w:p w14:paraId="471FFB1A" w14:textId="583ECF02" w:rsidR="00BF5182" w:rsidRPr="00DC16EC" w:rsidRDefault="00F1241B" w:rsidP="00DA0C63">
      <w:pPr>
        <w:pStyle w:val="KTRMaintext"/>
        <w:numPr>
          <w:ilvl w:val="0"/>
          <w:numId w:val="31"/>
        </w:numPr>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Among </w:t>
      </w:r>
      <w:r w:rsidR="007940AB" w:rsidRPr="00DC16EC">
        <w:rPr>
          <w:rFonts w:ascii="Century Gothic" w:hAnsi="Century Gothic" w:cs="Arial"/>
          <w:color w:val="auto"/>
          <w:sz w:val="20"/>
          <w:szCs w:val="20"/>
          <w:lang w:val="en-AU"/>
        </w:rPr>
        <w:t xml:space="preserve">Australian </w:t>
      </w:r>
      <w:r w:rsidRPr="00DC16EC">
        <w:rPr>
          <w:rFonts w:ascii="Century Gothic" w:hAnsi="Century Gothic" w:cs="Arial"/>
          <w:color w:val="auto"/>
          <w:sz w:val="20"/>
          <w:szCs w:val="20"/>
          <w:lang w:val="en-AU"/>
        </w:rPr>
        <w:t xml:space="preserve">TikTok </w:t>
      </w:r>
      <w:r w:rsidR="007940AB" w:rsidRPr="00DC16EC">
        <w:rPr>
          <w:rFonts w:ascii="Century Gothic" w:hAnsi="Century Gothic" w:cs="Arial"/>
          <w:color w:val="auto"/>
          <w:sz w:val="20"/>
          <w:szCs w:val="20"/>
          <w:lang w:val="en-AU"/>
        </w:rPr>
        <w:t>users, 52.7% are aged 18-24 years, and 62.9% are male</w:t>
      </w:r>
      <w:r w:rsidR="007940AB" w:rsidRPr="00DC16EC">
        <w:rPr>
          <w:rStyle w:val="FootnoteReference"/>
          <w:rFonts w:ascii="Century Gothic" w:hAnsi="Century Gothic" w:cs="Arial"/>
          <w:color w:val="auto"/>
          <w:sz w:val="20"/>
          <w:szCs w:val="20"/>
          <w:lang w:val="en-AU"/>
        </w:rPr>
        <w:footnoteReference w:id="2"/>
      </w:r>
      <w:r w:rsidR="00BF5182" w:rsidRPr="00DC16EC">
        <w:rPr>
          <w:rFonts w:ascii="Century Gothic" w:hAnsi="Century Gothic" w:cs="Arial"/>
          <w:color w:val="auto"/>
          <w:sz w:val="20"/>
          <w:szCs w:val="20"/>
          <w:lang w:val="en-AU"/>
        </w:rPr>
        <w:t xml:space="preserve">.  </w:t>
      </w:r>
    </w:p>
    <w:p w14:paraId="3F8FCC43" w14:textId="04820E83" w:rsidR="00664671" w:rsidRPr="00DC16EC" w:rsidRDefault="00F1241B" w:rsidP="00DA0C63">
      <w:pPr>
        <w:pStyle w:val="KTRMaintext"/>
        <w:numPr>
          <w:ilvl w:val="0"/>
          <w:numId w:val="31"/>
        </w:numPr>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Nine </w:t>
      </w:r>
      <w:r w:rsidR="00664671" w:rsidRPr="00DC16EC">
        <w:rPr>
          <w:rFonts w:ascii="Century Gothic" w:hAnsi="Century Gothic" w:cs="Arial"/>
          <w:color w:val="auto"/>
          <w:sz w:val="20"/>
          <w:szCs w:val="20"/>
          <w:lang w:val="en-AU"/>
        </w:rPr>
        <w:t>in ten (92%) young men are aware of Andrew Tate</w:t>
      </w:r>
      <w:r w:rsidR="00664671" w:rsidRPr="00DC16EC">
        <w:rPr>
          <w:rStyle w:val="FootnoteReference"/>
          <w:rFonts w:ascii="Century Gothic" w:hAnsi="Century Gothic" w:cs="Arial"/>
          <w:color w:val="auto"/>
          <w:sz w:val="20"/>
          <w:szCs w:val="20"/>
          <w:lang w:val="en-AU"/>
        </w:rPr>
        <w:footnoteReference w:id="3"/>
      </w:r>
      <w:r w:rsidR="00664671" w:rsidRPr="00DC16EC">
        <w:rPr>
          <w:rFonts w:ascii="Century Gothic" w:hAnsi="Century Gothic" w:cs="Arial"/>
          <w:color w:val="auto"/>
          <w:sz w:val="20"/>
          <w:szCs w:val="20"/>
          <w:lang w:val="en-AU"/>
        </w:rPr>
        <w:t>.</w:t>
      </w:r>
    </w:p>
    <w:p w14:paraId="034E0801" w14:textId="41E52819" w:rsidR="00664671" w:rsidRPr="00DC16EC" w:rsidRDefault="00F1241B" w:rsidP="00DA0C63">
      <w:pPr>
        <w:pStyle w:val="KTRMaintext"/>
        <w:numPr>
          <w:ilvl w:val="0"/>
          <w:numId w:val="31"/>
        </w:numPr>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One </w:t>
      </w:r>
      <w:r w:rsidR="00664671" w:rsidRPr="00DC16EC">
        <w:rPr>
          <w:rFonts w:ascii="Century Gothic" w:hAnsi="Century Gothic" w:cs="Arial"/>
          <w:color w:val="auto"/>
          <w:sz w:val="20"/>
          <w:szCs w:val="20"/>
          <w:lang w:val="en-AU"/>
        </w:rPr>
        <w:t>third (35%) consider Andrew Tate ‘relatable’, and one quarter (25%) ‘look up to Andrew Tate’</w:t>
      </w:r>
      <w:r w:rsidR="00664671" w:rsidRPr="00DC16EC">
        <w:rPr>
          <w:rFonts w:ascii="Century Gothic" w:hAnsi="Century Gothic" w:cs="Arial"/>
          <w:color w:val="auto"/>
          <w:sz w:val="20"/>
          <w:szCs w:val="20"/>
          <w:vertAlign w:val="superscript"/>
          <w:lang w:val="en-AU"/>
        </w:rPr>
        <w:t>4</w:t>
      </w:r>
      <w:r w:rsidR="00664671" w:rsidRPr="00DC16EC">
        <w:rPr>
          <w:rFonts w:ascii="Century Gothic" w:hAnsi="Century Gothic" w:cs="Arial"/>
          <w:color w:val="auto"/>
          <w:sz w:val="20"/>
          <w:szCs w:val="20"/>
          <w:lang w:val="en-AU"/>
        </w:rPr>
        <w:t>.</w:t>
      </w:r>
    </w:p>
    <w:p w14:paraId="6630A175" w14:textId="2C27594B" w:rsidR="00682358" w:rsidRPr="00DC16EC" w:rsidRDefault="00F1241B" w:rsidP="00DA0C63">
      <w:pPr>
        <w:pStyle w:val="KTRMaintext"/>
        <w:numPr>
          <w:ilvl w:val="0"/>
          <w:numId w:val="31"/>
        </w:numPr>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One </w:t>
      </w:r>
      <w:r w:rsidR="00682358" w:rsidRPr="00DC16EC">
        <w:rPr>
          <w:rFonts w:ascii="Century Gothic" w:hAnsi="Century Gothic" w:cs="Arial"/>
          <w:color w:val="auto"/>
          <w:sz w:val="20"/>
          <w:szCs w:val="20"/>
          <w:lang w:val="en-AU"/>
        </w:rPr>
        <w:t xml:space="preserve">third of young men are yet to make up their mind (33% </w:t>
      </w:r>
      <w:r w:rsidR="00BF22A1" w:rsidRPr="00DC16EC">
        <w:rPr>
          <w:rFonts w:ascii="Century Gothic" w:hAnsi="Century Gothic" w:cs="Arial"/>
          <w:color w:val="auto"/>
          <w:sz w:val="20"/>
          <w:szCs w:val="20"/>
          <w:lang w:val="en-AU"/>
        </w:rPr>
        <w:t xml:space="preserve">are </w:t>
      </w:r>
      <w:r w:rsidR="00682358" w:rsidRPr="00DC16EC">
        <w:rPr>
          <w:rFonts w:ascii="Century Gothic" w:hAnsi="Century Gothic" w:cs="Arial"/>
          <w:color w:val="auto"/>
          <w:sz w:val="20"/>
          <w:szCs w:val="20"/>
          <w:lang w:val="en-AU"/>
        </w:rPr>
        <w:t>neutral in terms of whether he is ‘relatable’ and</w:t>
      </w:r>
      <w:r w:rsidR="00BF22A1" w:rsidRPr="00DC16EC">
        <w:rPr>
          <w:rFonts w:ascii="Century Gothic" w:hAnsi="Century Gothic" w:cs="Arial"/>
          <w:color w:val="auto"/>
          <w:sz w:val="20"/>
          <w:szCs w:val="20"/>
          <w:lang w:val="en-AU"/>
        </w:rPr>
        <w:t xml:space="preserve">, </w:t>
      </w:r>
      <w:r w:rsidR="00682358" w:rsidRPr="00DC16EC">
        <w:rPr>
          <w:rFonts w:ascii="Century Gothic" w:hAnsi="Century Gothic" w:cs="Arial"/>
          <w:color w:val="auto"/>
          <w:sz w:val="20"/>
          <w:szCs w:val="20"/>
          <w:lang w:val="en-AU"/>
        </w:rPr>
        <w:t xml:space="preserve">31% </w:t>
      </w:r>
      <w:r w:rsidR="00BF22A1" w:rsidRPr="00DC16EC">
        <w:rPr>
          <w:rFonts w:ascii="Century Gothic" w:hAnsi="Century Gothic" w:cs="Arial"/>
          <w:color w:val="auto"/>
          <w:sz w:val="20"/>
          <w:szCs w:val="20"/>
          <w:lang w:val="en-AU"/>
        </w:rPr>
        <w:t xml:space="preserve">are </w:t>
      </w:r>
      <w:r w:rsidR="00682358" w:rsidRPr="00DC16EC">
        <w:rPr>
          <w:rFonts w:ascii="Century Gothic" w:hAnsi="Century Gothic" w:cs="Arial"/>
          <w:color w:val="auto"/>
          <w:sz w:val="20"/>
          <w:szCs w:val="20"/>
          <w:lang w:val="en-AU"/>
        </w:rPr>
        <w:t xml:space="preserve">neutral in terms of agreement </w:t>
      </w:r>
      <w:r w:rsidR="00BF22A1" w:rsidRPr="00DC16EC">
        <w:rPr>
          <w:rFonts w:ascii="Century Gothic" w:hAnsi="Century Gothic" w:cs="Arial"/>
          <w:color w:val="auto"/>
          <w:sz w:val="20"/>
          <w:szCs w:val="20"/>
          <w:lang w:val="en-AU"/>
        </w:rPr>
        <w:t>they</w:t>
      </w:r>
      <w:r w:rsidR="00682358" w:rsidRPr="00DC16EC">
        <w:rPr>
          <w:rFonts w:ascii="Century Gothic" w:hAnsi="Century Gothic" w:cs="Arial"/>
          <w:color w:val="auto"/>
          <w:sz w:val="20"/>
          <w:szCs w:val="20"/>
          <w:lang w:val="en-AU"/>
        </w:rPr>
        <w:t xml:space="preserve"> ‘look up to Andrew Tate’)</w:t>
      </w:r>
      <w:r w:rsidR="00682358" w:rsidRPr="00DC16EC">
        <w:rPr>
          <w:rFonts w:ascii="Century Gothic" w:hAnsi="Century Gothic" w:cs="Arial"/>
          <w:color w:val="auto"/>
          <w:sz w:val="20"/>
          <w:szCs w:val="20"/>
          <w:vertAlign w:val="superscript"/>
          <w:lang w:val="en-AU"/>
        </w:rPr>
        <w:t>4</w:t>
      </w:r>
      <w:r w:rsidR="00682358" w:rsidRPr="00DC16EC">
        <w:rPr>
          <w:rFonts w:ascii="Century Gothic" w:hAnsi="Century Gothic" w:cs="Arial"/>
          <w:color w:val="auto"/>
          <w:sz w:val="20"/>
          <w:szCs w:val="20"/>
          <w:lang w:val="en-AU"/>
        </w:rPr>
        <w:t xml:space="preserve">. </w:t>
      </w:r>
    </w:p>
    <w:p w14:paraId="04B728F8" w14:textId="11C798A4" w:rsidR="00682358" w:rsidRPr="001D64B3" w:rsidRDefault="00682358"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You can disagree a little bit with some of the things he says but a lot of the things he does say are pretty accurate and it’s just the uncomfortable truth that people don’t want to hear. (Male, 15-17)</w:t>
      </w:r>
    </w:p>
    <w:p w14:paraId="211AB246" w14:textId="69235EC4" w:rsidR="00B67463" w:rsidRPr="00DC16EC" w:rsidRDefault="00B67463" w:rsidP="00B67463">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This has </w:t>
      </w:r>
      <w:r w:rsidR="00682358" w:rsidRPr="00DC16EC">
        <w:rPr>
          <w:rFonts w:ascii="Century Gothic" w:hAnsi="Century Gothic" w:cs="Arial"/>
          <w:color w:val="auto"/>
          <w:sz w:val="20"/>
          <w:szCs w:val="20"/>
          <w:lang w:val="en-AU"/>
        </w:rPr>
        <w:t xml:space="preserve">resulted in </w:t>
      </w:r>
      <w:r w:rsidRPr="00DC16EC">
        <w:rPr>
          <w:rFonts w:ascii="Century Gothic" w:hAnsi="Century Gothic" w:cs="Arial"/>
          <w:color w:val="auto"/>
          <w:sz w:val="20"/>
          <w:szCs w:val="20"/>
          <w:lang w:val="en-AU"/>
        </w:rPr>
        <w:t xml:space="preserve">a considerable ‘knowledge gap’ in the conversations occurring about respect and disrespect between young people and adult influencers, particularly adult influencers over 30 years.  In turn, these knowledge gaps have driven </w:t>
      </w:r>
      <w:r w:rsidR="00682358" w:rsidRPr="00DC16EC">
        <w:rPr>
          <w:rFonts w:ascii="Century Gothic" w:hAnsi="Century Gothic" w:cs="Arial"/>
          <w:color w:val="auto"/>
          <w:sz w:val="20"/>
          <w:szCs w:val="20"/>
          <w:lang w:val="en-AU"/>
        </w:rPr>
        <w:t xml:space="preserve">new </w:t>
      </w:r>
      <w:r w:rsidRPr="00DC16EC">
        <w:rPr>
          <w:rFonts w:ascii="Century Gothic" w:hAnsi="Century Gothic" w:cs="Arial"/>
          <w:color w:val="auto"/>
          <w:sz w:val="20"/>
          <w:szCs w:val="20"/>
          <w:lang w:val="en-AU"/>
        </w:rPr>
        <w:t xml:space="preserve">differences in understanding and attitudes regarding disrespect and violence supportive attitudes.  </w:t>
      </w:r>
    </w:p>
    <w:p w14:paraId="1803E517" w14:textId="3BDDCD8E" w:rsidR="00BF22A1" w:rsidRPr="001D64B3" w:rsidRDefault="00BF22A1"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 xml:space="preserve">I don’t really talk to my parents about a lot of the issues happening in my generation.  Parents are just not as up to date as a kid would be and the way they talk about it could be </w:t>
      </w:r>
      <w:proofErr w:type="gramStart"/>
      <w:r w:rsidRPr="001D64B3">
        <w:rPr>
          <w:rFonts w:ascii="Century Gothic" w:hAnsi="Century Gothic" w:cs="Arial"/>
          <w:color w:val="802800" w:themeColor="accent5" w:themeShade="80"/>
          <w:sz w:val="20"/>
          <w:szCs w:val="20"/>
          <w:lang w:val="en-AU"/>
        </w:rPr>
        <w:t>pretty ancient</w:t>
      </w:r>
      <w:proofErr w:type="gramEnd"/>
      <w:r w:rsidRPr="001D64B3">
        <w:rPr>
          <w:rFonts w:ascii="Century Gothic" w:hAnsi="Century Gothic" w:cs="Arial"/>
          <w:color w:val="802800" w:themeColor="accent5" w:themeShade="80"/>
          <w:sz w:val="20"/>
          <w:szCs w:val="20"/>
          <w:lang w:val="en-AU"/>
        </w:rPr>
        <w:t>. (Male, 15-17)</w:t>
      </w:r>
    </w:p>
    <w:p w14:paraId="5A8C301B" w14:textId="77777777" w:rsidR="001C6046" w:rsidRPr="00DC16EC" w:rsidRDefault="00682358" w:rsidP="001C6046">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These differences are </w:t>
      </w:r>
      <w:r w:rsidR="00BF22A1" w:rsidRPr="00DC16EC">
        <w:rPr>
          <w:rFonts w:ascii="Century Gothic" w:hAnsi="Century Gothic" w:cs="Arial"/>
          <w:color w:val="auto"/>
          <w:sz w:val="20"/>
          <w:szCs w:val="20"/>
          <w:lang w:val="en-AU"/>
        </w:rPr>
        <w:t xml:space="preserve">perhaps </w:t>
      </w:r>
      <w:r w:rsidRPr="00DC16EC">
        <w:rPr>
          <w:rFonts w:ascii="Century Gothic" w:hAnsi="Century Gothic" w:cs="Arial"/>
          <w:color w:val="auto"/>
          <w:sz w:val="20"/>
          <w:szCs w:val="20"/>
          <w:lang w:val="en-AU"/>
        </w:rPr>
        <w:t xml:space="preserve">best </w:t>
      </w:r>
      <w:r w:rsidR="00BF22A1" w:rsidRPr="00DC16EC">
        <w:rPr>
          <w:rFonts w:ascii="Century Gothic" w:hAnsi="Century Gothic" w:cs="Arial"/>
          <w:color w:val="auto"/>
          <w:sz w:val="20"/>
          <w:szCs w:val="20"/>
          <w:lang w:val="en-AU"/>
        </w:rPr>
        <w:t>illustrated</w:t>
      </w:r>
      <w:r w:rsidRPr="00DC16EC">
        <w:rPr>
          <w:rFonts w:ascii="Century Gothic" w:hAnsi="Century Gothic" w:cs="Arial"/>
          <w:color w:val="auto"/>
          <w:sz w:val="20"/>
          <w:szCs w:val="20"/>
          <w:lang w:val="en-AU"/>
        </w:rPr>
        <w:t xml:space="preserve"> through the lens of the ‘generational chain’ sessions, whereby each generation observed the conversations of the preceding generation and</w:t>
      </w:r>
      <w:r w:rsidR="001C6046" w:rsidRPr="00DC16EC">
        <w:rPr>
          <w:rFonts w:ascii="Century Gothic" w:hAnsi="Century Gothic" w:cs="Arial"/>
          <w:color w:val="auto"/>
          <w:sz w:val="20"/>
          <w:szCs w:val="20"/>
          <w:lang w:val="en-AU"/>
        </w:rPr>
        <w:t>,</w:t>
      </w:r>
      <w:r w:rsidRPr="00DC16EC">
        <w:rPr>
          <w:rFonts w:ascii="Century Gothic" w:hAnsi="Century Gothic" w:cs="Arial"/>
          <w:color w:val="auto"/>
          <w:sz w:val="20"/>
          <w:szCs w:val="20"/>
          <w:lang w:val="en-AU"/>
        </w:rPr>
        <w:t xml:space="preserve"> were then asked to discuss </w:t>
      </w:r>
      <w:r w:rsidR="00BF22A1" w:rsidRPr="00DC16EC">
        <w:rPr>
          <w:rFonts w:ascii="Century Gothic" w:hAnsi="Century Gothic" w:cs="Arial"/>
          <w:color w:val="auto"/>
          <w:sz w:val="20"/>
          <w:szCs w:val="20"/>
          <w:lang w:val="en-AU"/>
        </w:rPr>
        <w:t xml:space="preserve">what they had observed, how it made them feel, and whether / how it aligned with their own experiences.  </w:t>
      </w:r>
    </w:p>
    <w:p w14:paraId="1FDA4887" w14:textId="2240E095" w:rsidR="00BF5182" w:rsidRPr="00DC16EC" w:rsidRDefault="00BF5182" w:rsidP="00BF5182">
      <w:pPr>
        <w:spacing w:after="120" w:line="240" w:lineRule="auto"/>
        <w:rPr>
          <w:rFonts w:cs="Arial"/>
          <w:color w:val="auto"/>
          <w:szCs w:val="20"/>
          <w:lang w:val="en-AU"/>
        </w:rPr>
      </w:pPr>
      <w:r w:rsidRPr="00DC16EC">
        <w:rPr>
          <w:rFonts w:cs="Arial"/>
          <w:color w:val="auto"/>
          <w:szCs w:val="20"/>
          <w:lang w:val="en-AU"/>
        </w:rPr>
        <w:t xml:space="preserve">When older generations observed younger generations and their perspectives on how far Australian society had come on the topic of gender equality, there was </w:t>
      </w:r>
      <w:r w:rsidR="001C6046" w:rsidRPr="00DC16EC">
        <w:rPr>
          <w:rFonts w:cs="Arial"/>
          <w:color w:val="auto"/>
          <w:szCs w:val="20"/>
          <w:lang w:val="en-AU"/>
        </w:rPr>
        <w:t xml:space="preserve">a degree of </w:t>
      </w:r>
      <w:r w:rsidRPr="00DC16EC">
        <w:rPr>
          <w:rFonts w:cs="Arial"/>
          <w:color w:val="auto"/>
          <w:szCs w:val="20"/>
          <w:lang w:val="en-AU"/>
        </w:rPr>
        <w:t xml:space="preserve">disbelief on the perspectives. </w:t>
      </w:r>
      <w:r w:rsidR="001C6046" w:rsidRPr="00DC16EC">
        <w:rPr>
          <w:rFonts w:cs="Arial"/>
          <w:color w:val="auto"/>
          <w:szCs w:val="20"/>
          <w:lang w:val="en-AU"/>
        </w:rPr>
        <w:t xml:space="preserve"> For example, </w:t>
      </w:r>
      <w:proofErr w:type="gramStart"/>
      <w:r w:rsidRPr="00DC16EC">
        <w:rPr>
          <w:rFonts w:cs="Arial"/>
          <w:b/>
          <w:bCs/>
          <w:color w:val="auto"/>
          <w:szCs w:val="20"/>
          <w:lang w:val="en-AU"/>
        </w:rPr>
        <w:t>15-17 y</w:t>
      </w:r>
      <w:r w:rsidR="001C6046" w:rsidRPr="00DC16EC">
        <w:rPr>
          <w:rFonts w:cs="Arial"/>
          <w:b/>
          <w:bCs/>
          <w:color w:val="auto"/>
          <w:szCs w:val="20"/>
          <w:lang w:val="en-AU"/>
        </w:rPr>
        <w:t>ear</w:t>
      </w:r>
      <w:r w:rsidRPr="00DC16EC">
        <w:rPr>
          <w:rFonts w:cs="Arial"/>
          <w:b/>
          <w:bCs/>
          <w:color w:val="auto"/>
          <w:szCs w:val="20"/>
          <w:lang w:val="en-AU"/>
        </w:rPr>
        <w:t xml:space="preserve"> old</w:t>
      </w:r>
      <w:proofErr w:type="gramEnd"/>
      <w:r w:rsidRPr="00DC16EC">
        <w:rPr>
          <w:rFonts w:cs="Arial"/>
          <w:b/>
          <w:bCs/>
          <w:color w:val="auto"/>
          <w:szCs w:val="20"/>
          <w:lang w:val="en-AU"/>
        </w:rPr>
        <w:t xml:space="preserve"> males</w:t>
      </w:r>
      <w:r w:rsidRPr="00DC16EC">
        <w:rPr>
          <w:rFonts w:cs="Arial"/>
          <w:color w:val="auto"/>
          <w:szCs w:val="20"/>
          <w:lang w:val="en-AU"/>
        </w:rPr>
        <w:t xml:space="preserve"> </w:t>
      </w:r>
      <w:r w:rsidR="001C6046" w:rsidRPr="00DC16EC">
        <w:rPr>
          <w:rFonts w:cs="Arial"/>
          <w:color w:val="auto"/>
          <w:szCs w:val="20"/>
          <w:lang w:val="en-AU"/>
        </w:rPr>
        <w:t>articulated a perception that</w:t>
      </w:r>
      <w:r w:rsidRPr="00DC16EC">
        <w:rPr>
          <w:rFonts w:cs="Arial"/>
          <w:color w:val="auto"/>
          <w:szCs w:val="20"/>
          <w:lang w:val="en-AU"/>
        </w:rPr>
        <w:t>:</w:t>
      </w:r>
    </w:p>
    <w:p w14:paraId="141D24AF" w14:textId="7C321DDE" w:rsidR="00BF5182" w:rsidRPr="00DC16EC" w:rsidRDefault="001C6046" w:rsidP="00DA0C63">
      <w:pPr>
        <w:pStyle w:val="ListParagraph"/>
        <w:numPr>
          <w:ilvl w:val="0"/>
          <w:numId w:val="21"/>
        </w:numPr>
        <w:spacing w:after="120" w:line="240" w:lineRule="auto"/>
        <w:ind w:left="357" w:hanging="357"/>
        <w:contextualSpacing w:val="0"/>
        <w:rPr>
          <w:rFonts w:cs="Arial"/>
          <w:color w:val="auto"/>
          <w:szCs w:val="20"/>
          <w:lang w:val="en-AU"/>
        </w:rPr>
      </w:pPr>
      <w:r w:rsidRPr="00DC16EC">
        <w:rPr>
          <w:rFonts w:cs="Arial"/>
          <w:color w:val="auto"/>
          <w:szCs w:val="20"/>
          <w:lang w:val="en-AU"/>
        </w:rPr>
        <w:t>Fundamentally, r</w:t>
      </w:r>
      <w:r w:rsidR="00BF5182" w:rsidRPr="00DC16EC">
        <w:rPr>
          <w:rFonts w:cs="Arial"/>
          <w:color w:val="auto"/>
          <w:szCs w:val="20"/>
          <w:lang w:val="en-AU"/>
        </w:rPr>
        <w:t>espect and equality are the right thing</w:t>
      </w:r>
      <w:r w:rsidRPr="00DC16EC">
        <w:rPr>
          <w:rFonts w:cs="Arial"/>
          <w:color w:val="auto"/>
          <w:szCs w:val="20"/>
          <w:lang w:val="en-AU"/>
        </w:rPr>
        <w:t xml:space="preserve"> and violence against women is wrong.</w:t>
      </w:r>
    </w:p>
    <w:p w14:paraId="6A8299A2" w14:textId="70B63665" w:rsidR="00BF5182" w:rsidRPr="00DC16EC" w:rsidRDefault="001C6046" w:rsidP="00DA0C63">
      <w:pPr>
        <w:pStyle w:val="ListParagraph"/>
        <w:numPr>
          <w:ilvl w:val="0"/>
          <w:numId w:val="21"/>
        </w:numPr>
        <w:spacing w:after="120" w:line="240" w:lineRule="auto"/>
        <w:ind w:left="357" w:hanging="357"/>
        <w:contextualSpacing w:val="0"/>
        <w:rPr>
          <w:rFonts w:cs="Arial"/>
          <w:color w:val="auto"/>
          <w:szCs w:val="20"/>
          <w:lang w:val="en-AU"/>
        </w:rPr>
      </w:pPr>
      <w:r w:rsidRPr="00DC16EC">
        <w:rPr>
          <w:rFonts w:cs="Arial"/>
          <w:color w:val="auto"/>
          <w:szCs w:val="20"/>
          <w:lang w:val="en-AU"/>
        </w:rPr>
        <w:lastRenderedPageBreak/>
        <w:t xml:space="preserve">However, </w:t>
      </w:r>
      <w:r w:rsidR="00A30BFF" w:rsidRPr="00DC16EC">
        <w:rPr>
          <w:rFonts w:cs="Arial"/>
          <w:color w:val="auto"/>
          <w:szCs w:val="20"/>
          <w:lang w:val="en-AU"/>
        </w:rPr>
        <w:t xml:space="preserve">the topics were </w:t>
      </w:r>
      <w:r w:rsidRPr="00DC16EC">
        <w:rPr>
          <w:rFonts w:cs="Arial"/>
          <w:color w:val="auto"/>
          <w:szCs w:val="20"/>
          <w:lang w:val="en-AU"/>
        </w:rPr>
        <w:t xml:space="preserve">not necessarily an ongoing significant problem – with things </w:t>
      </w:r>
      <w:r w:rsidR="00BF5182" w:rsidRPr="00DC16EC">
        <w:rPr>
          <w:rFonts w:cs="Arial"/>
          <w:color w:val="auto"/>
          <w:szCs w:val="20"/>
          <w:lang w:val="en-AU"/>
        </w:rPr>
        <w:t xml:space="preserve">between boys/girls and men/ women </w:t>
      </w:r>
      <w:r w:rsidRPr="00DC16EC">
        <w:rPr>
          <w:rFonts w:cs="Arial"/>
          <w:color w:val="auto"/>
          <w:szCs w:val="20"/>
          <w:lang w:val="en-AU"/>
        </w:rPr>
        <w:t xml:space="preserve">appearing equal. </w:t>
      </w:r>
    </w:p>
    <w:p w14:paraId="2F4CCA86" w14:textId="02D118BF" w:rsidR="00BF5182" w:rsidRPr="00DC16EC" w:rsidRDefault="001C6046" w:rsidP="00DA0C63">
      <w:pPr>
        <w:pStyle w:val="ListParagraph"/>
        <w:numPr>
          <w:ilvl w:val="0"/>
          <w:numId w:val="21"/>
        </w:numPr>
        <w:spacing w:after="120" w:line="240" w:lineRule="auto"/>
        <w:rPr>
          <w:rFonts w:cs="Arial"/>
          <w:color w:val="auto"/>
          <w:szCs w:val="20"/>
          <w:lang w:val="en-AU"/>
        </w:rPr>
      </w:pPr>
      <w:r w:rsidRPr="00DC16EC">
        <w:rPr>
          <w:rFonts w:cs="Arial"/>
          <w:color w:val="auto"/>
          <w:szCs w:val="20"/>
          <w:lang w:val="en-AU"/>
        </w:rPr>
        <w:t xml:space="preserve">The beliefs of individuals such as </w:t>
      </w:r>
      <w:r w:rsidR="00BF5182" w:rsidRPr="00DC16EC">
        <w:rPr>
          <w:rFonts w:cs="Arial"/>
          <w:color w:val="auto"/>
          <w:szCs w:val="20"/>
          <w:lang w:val="en-AU"/>
        </w:rPr>
        <w:t xml:space="preserve">Andrew Tate </w:t>
      </w:r>
      <w:r w:rsidRPr="00DC16EC">
        <w:rPr>
          <w:rFonts w:cs="Arial"/>
          <w:color w:val="auto"/>
          <w:szCs w:val="20"/>
          <w:lang w:val="en-AU"/>
        </w:rPr>
        <w:t xml:space="preserve">were considered ‘interesting’, </w:t>
      </w:r>
      <w:r w:rsidR="003255C2" w:rsidRPr="00DC16EC">
        <w:rPr>
          <w:rFonts w:cs="Arial"/>
          <w:color w:val="auto"/>
          <w:szCs w:val="20"/>
          <w:lang w:val="en-AU"/>
        </w:rPr>
        <w:t xml:space="preserve">but there was </w:t>
      </w:r>
      <w:r w:rsidRPr="00DC16EC">
        <w:rPr>
          <w:rFonts w:cs="Arial"/>
          <w:color w:val="auto"/>
          <w:szCs w:val="20"/>
          <w:lang w:val="en-AU"/>
        </w:rPr>
        <w:t>an element of uncertainty</w:t>
      </w:r>
      <w:r w:rsidR="003255C2" w:rsidRPr="00DC16EC">
        <w:rPr>
          <w:rFonts w:cs="Arial"/>
          <w:color w:val="auto"/>
          <w:szCs w:val="20"/>
          <w:lang w:val="en-AU"/>
        </w:rPr>
        <w:t xml:space="preserve"> in articulating their true support</w:t>
      </w:r>
      <w:r w:rsidRPr="00DC16EC">
        <w:rPr>
          <w:rFonts w:cs="Arial"/>
          <w:color w:val="auto"/>
          <w:szCs w:val="20"/>
          <w:lang w:val="en-AU"/>
        </w:rPr>
        <w:t>.</w:t>
      </w:r>
    </w:p>
    <w:p w14:paraId="30023505" w14:textId="3D49A95D" w:rsidR="00BF5182" w:rsidRPr="001D64B3" w:rsidRDefault="00BF5182" w:rsidP="00D127B3">
      <w:pPr>
        <w:ind w:left="2880" w:right="110"/>
        <w:rPr>
          <w:rFonts w:eastAsia="Calibri" w:cs="Arial"/>
          <w:color w:val="802800" w:themeColor="accent5" w:themeShade="80"/>
          <w:szCs w:val="20"/>
          <w:lang w:val="en-AU" w:eastAsia="en-AU"/>
        </w:rPr>
      </w:pPr>
      <w:r w:rsidRPr="001D64B3">
        <w:rPr>
          <w:rFonts w:eastAsia="Calibri" w:cs="Arial"/>
          <w:color w:val="802800" w:themeColor="accent5" w:themeShade="80"/>
          <w:szCs w:val="20"/>
          <w:lang w:val="en-AU" w:eastAsia="en-AU"/>
        </w:rPr>
        <w:t>Not everyone in society supports that certain things need to be fixed.</w:t>
      </w:r>
      <w:r w:rsidR="00155662" w:rsidRPr="001D64B3">
        <w:rPr>
          <w:rFonts w:eastAsia="Calibri" w:cs="Arial"/>
          <w:color w:val="802800" w:themeColor="accent5" w:themeShade="80"/>
          <w:szCs w:val="20"/>
          <w:lang w:val="en-AU" w:eastAsia="en-AU"/>
        </w:rPr>
        <w:t xml:space="preserve"> </w:t>
      </w:r>
      <w:r w:rsidRPr="001D64B3">
        <w:rPr>
          <w:rFonts w:eastAsia="Calibri" w:cs="Arial"/>
          <w:color w:val="802800" w:themeColor="accent5" w:themeShade="80"/>
          <w:szCs w:val="20"/>
          <w:lang w:val="en-AU" w:eastAsia="en-AU"/>
        </w:rPr>
        <w:t>(Male, 15-17)</w:t>
      </w:r>
    </w:p>
    <w:p w14:paraId="52F6401A" w14:textId="0405F0AC" w:rsidR="00F57F44" w:rsidRPr="001D64B3" w:rsidRDefault="00F57F44"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 xml:space="preserve">From parents, it’s just their perspective. On YouTube and on social media people have time to gather clear evidence about the things that are happening.  Parents are just not up to date… Influencers are really into their </w:t>
      </w:r>
      <w:proofErr w:type="gramStart"/>
      <w:r w:rsidRPr="001D64B3">
        <w:rPr>
          <w:rFonts w:ascii="Century Gothic" w:hAnsi="Century Gothic" w:cs="Arial"/>
          <w:color w:val="802800" w:themeColor="accent5" w:themeShade="80"/>
          <w:sz w:val="20"/>
          <w:szCs w:val="20"/>
          <w:lang w:val="en-AU"/>
        </w:rPr>
        <w:t>stuff</w:t>
      </w:r>
      <w:proofErr w:type="gramEnd"/>
      <w:r w:rsidRPr="001D64B3">
        <w:rPr>
          <w:rFonts w:ascii="Century Gothic" w:hAnsi="Century Gothic" w:cs="Arial"/>
          <w:color w:val="802800" w:themeColor="accent5" w:themeShade="80"/>
          <w:sz w:val="20"/>
          <w:szCs w:val="20"/>
          <w:lang w:val="en-AU"/>
        </w:rPr>
        <w:t xml:space="preserve"> and they will probably be researching all of it and have a lot of evidence behind proving their perspectives, situations and everything that is actually happening on this stuff today</w:t>
      </w:r>
      <w:r w:rsidR="00155662" w:rsidRPr="001D64B3">
        <w:rPr>
          <w:rFonts w:ascii="Century Gothic" w:hAnsi="Century Gothic" w:cs="Arial"/>
          <w:color w:val="802800" w:themeColor="accent5" w:themeShade="80"/>
          <w:sz w:val="20"/>
          <w:szCs w:val="20"/>
          <w:lang w:val="en-AU"/>
        </w:rPr>
        <w:t>.</w:t>
      </w:r>
      <w:r w:rsidRPr="001D64B3">
        <w:rPr>
          <w:rFonts w:ascii="Century Gothic" w:hAnsi="Century Gothic" w:cs="Arial"/>
          <w:color w:val="802800" w:themeColor="accent5" w:themeShade="80"/>
          <w:sz w:val="20"/>
          <w:szCs w:val="20"/>
          <w:lang w:val="en-AU"/>
        </w:rPr>
        <w:t xml:space="preserve"> (Male, 15-17)</w:t>
      </w:r>
    </w:p>
    <w:p w14:paraId="2050B32B" w14:textId="77777777" w:rsidR="00F57F44" w:rsidRPr="00DC16EC" w:rsidRDefault="00F57F44" w:rsidP="00BF5182">
      <w:pPr>
        <w:ind w:left="2160" w:right="110"/>
        <w:jc w:val="right"/>
        <w:rPr>
          <w:rFonts w:eastAsia="Calibri" w:cs="Arial"/>
          <w:i/>
          <w:iCs/>
          <w:color w:val="auto"/>
          <w:szCs w:val="20"/>
          <w:lang w:val="en-AU" w:eastAsia="en-AU"/>
        </w:rPr>
      </w:pPr>
    </w:p>
    <w:p w14:paraId="02C97172" w14:textId="6EB0442C" w:rsidR="001C6046" w:rsidRPr="00DC16EC" w:rsidRDefault="00A30BFF" w:rsidP="00BF5182">
      <w:pPr>
        <w:spacing w:after="120" w:line="240" w:lineRule="auto"/>
        <w:rPr>
          <w:rFonts w:cs="Arial"/>
          <w:color w:val="auto"/>
          <w:szCs w:val="20"/>
          <w:lang w:val="en-AU"/>
        </w:rPr>
      </w:pPr>
      <w:r w:rsidRPr="00DC16EC">
        <w:rPr>
          <w:rFonts w:cs="Arial"/>
          <w:color w:val="auto"/>
          <w:szCs w:val="20"/>
          <w:lang w:val="en-AU"/>
        </w:rPr>
        <w:t xml:space="preserve">A group </w:t>
      </w:r>
      <w:r w:rsidR="001C6046" w:rsidRPr="00DC16EC">
        <w:rPr>
          <w:rFonts w:cs="Arial"/>
          <w:color w:val="auto"/>
          <w:szCs w:val="20"/>
          <w:lang w:val="en-AU"/>
        </w:rPr>
        <w:t xml:space="preserve">of </w:t>
      </w:r>
      <w:proofErr w:type="gramStart"/>
      <w:r w:rsidR="001C6046" w:rsidRPr="00DC16EC">
        <w:rPr>
          <w:rFonts w:cs="Arial"/>
          <w:b/>
          <w:bCs/>
          <w:color w:val="auto"/>
          <w:szCs w:val="20"/>
          <w:lang w:val="en-AU"/>
        </w:rPr>
        <w:t>18-24 year old</w:t>
      </w:r>
      <w:proofErr w:type="gramEnd"/>
      <w:r w:rsidR="001C6046" w:rsidRPr="00DC16EC">
        <w:rPr>
          <w:rFonts w:cs="Arial"/>
          <w:b/>
          <w:bCs/>
          <w:color w:val="auto"/>
          <w:szCs w:val="20"/>
          <w:lang w:val="en-AU"/>
        </w:rPr>
        <w:t xml:space="preserve"> males</w:t>
      </w:r>
      <w:r w:rsidR="001C6046" w:rsidRPr="00DC16EC">
        <w:rPr>
          <w:rFonts w:cs="Arial"/>
          <w:color w:val="auto"/>
          <w:szCs w:val="20"/>
          <w:lang w:val="en-AU"/>
        </w:rPr>
        <w:t xml:space="preserve"> viewed the conversation of 15-17 year olds, and strongly believed the younger males may have been withholding their true perspectives, and would be more likely to hold attitudes and beliefs more similar to theirs, in that:</w:t>
      </w:r>
    </w:p>
    <w:p w14:paraId="3F1B971A" w14:textId="77777777" w:rsidR="00A30BFF" w:rsidRPr="00DC16EC" w:rsidRDefault="001C6046" w:rsidP="00DA0C63">
      <w:pPr>
        <w:pStyle w:val="ListParagraph"/>
        <w:numPr>
          <w:ilvl w:val="0"/>
          <w:numId w:val="21"/>
        </w:numPr>
        <w:spacing w:after="120" w:line="240" w:lineRule="auto"/>
        <w:ind w:left="357" w:hanging="357"/>
        <w:contextualSpacing w:val="0"/>
        <w:rPr>
          <w:rFonts w:cs="Arial"/>
          <w:color w:val="auto"/>
          <w:szCs w:val="20"/>
          <w:lang w:val="en-AU"/>
        </w:rPr>
      </w:pPr>
      <w:r w:rsidRPr="00DC16EC">
        <w:rPr>
          <w:rFonts w:cs="Arial"/>
          <w:color w:val="auto"/>
          <w:szCs w:val="20"/>
          <w:lang w:val="en-AU"/>
        </w:rPr>
        <w:t>Respect and equality are the right thing and violence against women is wrong.</w:t>
      </w:r>
    </w:p>
    <w:p w14:paraId="4C154270" w14:textId="1751FB1F" w:rsidR="001C6046" w:rsidRPr="00DC16EC" w:rsidRDefault="001C6046" w:rsidP="00DA0C63">
      <w:pPr>
        <w:pStyle w:val="ListParagraph"/>
        <w:numPr>
          <w:ilvl w:val="1"/>
          <w:numId w:val="21"/>
        </w:numPr>
        <w:spacing w:after="120" w:line="240" w:lineRule="auto"/>
        <w:contextualSpacing w:val="0"/>
        <w:rPr>
          <w:rFonts w:cs="Arial"/>
          <w:color w:val="auto"/>
          <w:szCs w:val="20"/>
          <w:lang w:val="en-AU"/>
        </w:rPr>
      </w:pPr>
      <w:r w:rsidRPr="00DC16EC">
        <w:rPr>
          <w:rFonts w:cs="Arial"/>
          <w:i/>
          <w:iCs/>
          <w:color w:val="auto"/>
          <w:szCs w:val="20"/>
          <w:lang w:val="en-AU"/>
        </w:rPr>
        <w:t>However</w:t>
      </w:r>
      <w:r w:rsidRPr="00DC16EC">
        <w:rPr>
          <w:rFonts w:cs="Arial"/>
          <w:color w:val="auto"/>
          <w:szCs w:val="20"/>
          <w:lang w:val="en-AU"/>
        </w:rPr>
        <w:t xml:space="preserve">, this is only the case if </w:t>
      </w:r>
      <w:r w:rsidR="00A30BFF" w:rsidRPr="00DC16EC">
        <w:rPr>
          <w:rFonts w:cs="Arial"/>
          <w:color w:val="auto"/>
          <w:szCs w:val="20"/>
          <w:lang w:val="en-AU"/>
        </w:rPr>
        <w:t>it</w:t>
      </w:r>
      <w:r w:rsidRPr="00DC16EC">
        <w:rPr>
          <w:rFonts w:cs="Arial"/>
          <w:color w:val="auto"/>
          <w:szCs w:val="20"/>
          <w:lang w:val="en-AU"/>
        </w:rPr>
        <w:t xml:space="preserve"> </w:t>
      </w:r>
      <w:r w:rsidR="00A30BFF" w:rsidRPr="00DC16EC">
        <w:rPr>
          <w:rFonts w:cs="Arial"/>
          <w:color w:val="auto"/>
          <w:szCs w:val="20"/>
          <w:lang w:val="en-AU"/>
        </w:rPr>
        <w:t xml:space="preserve">does </w:t>
      </w:r>
      <w:r w:rsidRPr="00DC16EC">
        <w:rPr>
          <w:rFonts w:cs="Arial"/>
          <w:color w:val="auto"/>
          <w:szCs w:val="20"/>
          <w:lang w:val="en-AU"/>
        </w:rPr>
        <w:t xml:space="preserve">not impinge on male ‘status quo’. </w:t>
      </w:r>
    </w:p>
    <w:p w14:paraId="654E345C" w14:textId="0132862D" w:rsidR="001C6046" w:rsidRPr="00DC16EC" w:rsidRDefault="001C6046" w:rsidP="00DA0C63">
      <w:pPr>
        <w:pStyle w:val="ListParagraph"/>
        <w:numPr>
          <w:ilvl w:val="0"/>
          <w:numId w:val="21"/>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Traditional gender roles are preferred, and true equality </w:t>
      </w:r>
      <w:proofErr w:type="gramStart"/>
      <w:r w:rsidRPr="00DC16EC">
        <w:rPr>
          <w:rFonts w:cs="Arial"/>
          <w:color w:val="auto"/>
          <w:szCs w:val="20"/>
          <w:lang w:val="en-AU"/>
        </w:rPr>
        <w:t>was described as being</w:t>
      </w:r>
      <w:proofErr w:type="gramEnd"/>
      <w:r w:rsidRPr="00DC16EC">
        <w:rPr>
          <w:rFonts w:cs="Arial"/>
          <w:color w:val="auto"/>
          <w:szCs w:val="20"/>
          <w:lang w:val="en-AU"/>
        </w:rPr>
        <w:t xml:space="preserve"> potentially dangerous or limiting. </w:t>
      </w:r>
    </w:p>
    <w:p w14:paraId="79AE8A11" w14:textId="4C8CB14B" w:rsidR="001C6046" w:rsidRPr="00DC16EC" w:rsidRDefault="001C6046" w:rsidP="00DA0C63">
      <w:pPr>
        <w:pStyle w:val="ListParagraph"/>
        <w:numPr>
          <w:ilvl w:val="0"/>
          <w:numId w:val="21"/>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The beliefs of individuals such as Andrew Tate were considered representative of the views of many males, and largely appropriate.  </w:t>
      </w:r>
    </w:p>
    <w:p w14:paraId="7500EC89" w14:textId="688E70C2" w:rsidR="00BF5182" w:rsidRPr="001D64B3" w:rsidRDefault="00BF5182" w:rsidP="00D127B3">
      <w:pPr>
        <w:ind w:left="2880" w:right="110"/>
        <w:rPr>
          <w:rFonts w:eastAsia="Calibri" w:cs="Arial"/>
          <w:color w:val="802800" w:themeColor="accent5" w:themeShade="80"/>
          <w:szCs w:val="20"/>
          <w:lang w:val="en-AU" w:eastAsia="en-AU"/>
        </w:rPr>
      </w:pPr>
      <w:r w:rsidRPr="001D64B3">
        <w:rPr>
          <w:rFonts w:eastAsia="Calibri" w:cs="Arial"/>
          <w:color w:val="802800" w:themeColor="accent5" w:themeShade="80"/>
          <w:szCs w:val="20"/>
          <w:lang w:val="en-AU" w:eastAsia="en-AU"/>
        </w:rPr>
        <w:t>It’s on the way to going too far, but it never will, because someone will stand up for us like Tate. (Male sibling, 18-24)</w:t>
      </w:r>
    </w:p>
    <w:p w14:paraId="3F7F3044" w14:textId="455EFFF7" w:rsidR="00BF5182" w:rsidRPr="001D64B3" w:rsidRDefault="00BF5182" w:rsidP="00D127B3">
      <w:pPr>
        <w:ind w:left="2880" w:right="110"/>
        <w:rPr>
          <w:rFonts w:eastAsia="Calibri" w:cs="Arial"/>
          <w:color w:val="802800" w:themeColor="accent5" w:themeShade="80"/>
          <w:szCs w:val="20"/>
          <w:lang w:val="en-AU" w:eastAsia="en-AU"/>
        </w:rPr>
      </w:pPr>
      <w:r w:rsidRPr="001D64B3">
        <w:rPr>
          <w:rFonts w:eastAsia="Calibri" w:cs="Arial"/>
          <w:color w:val="802800" w:themeColor="accent5" w:themeShade="80"/>
          <w:szCs w:val="20"/>
          <w:lang w:val="en-AU" w:eastAsia="en-AU"/>
        </w:rPr>
        <w:t xml:space="preserve">[Men] </w:t>
      </w:r>
      <w:proofErr w:type="gramStart"/>
      <w:r w:rsidRPr="001D64B3">
        <w:rPr>
          <w:rFonts w:eastAsia="Calibri" w:cs="Arial"/>
          <w:color w:val="802800" w:themeColor="accent5" w:themeShade="80"/>
          <w:szCs w:val="20"/>
          <w:lang w:val="en-AU" w:eastAsia="en-AU"/>
        </w:rPr>
        <w:t>have</w:t>
      </w:r>
      <w:proofErr w:type="gramEnd"/>
      <w:r w:rsidRPr="001D64B3">
        <w:rPr>
          <w:rFonts w:eastAsia="Calibri" w:cs="Arial"/>
          <w:color w:val="802800" w:themeColor="accent5" w:themeShade="80"/>
          <w:szCs w:val="20"/>
          <w:lang w:val="en-AU" w:eastAsia="en-AU"/>
        </w:rPr>
        <w:t xml:space="preserve"> less of a voice in society now. It’s like opposite of what history was. </w:t>
      </w:r>
      <w:r w:rsidR="001C6046" w:rsidRPr="001D64B3">
        <w:rPr>
          <w:rFonts w:eastAsia="Calibri" w:cs="Arial"/>
          <w:color w:val="802800" w:themeColor="accent5" w:themeShade="80"/>
          <w:szCs w:val="20"/>
          <w:lang w:val="en-AU" w:eastAsia="en-AU"/>
        </w:rPr>
        <w:t xml:space="preserve"> </w:t>
      </w:r>
      <w:r w:rsidRPr="001D64B3">
        <w:rPr>
          <w:rFonts w:eastAsia="Calibri" w:cs="Arial"/>
          <w:b/>
          <w:bCs/>
          <w:color w:val="802800" w:themeColor="accent5" w:themeShade="80"/>
          <w:szCs w:val="20"/>
          <w:lang w:val="en-AU" w:eastAsia="en-AU"/>
        </w:rPr>
        <w:t xml:space="preserve">Males had more but now women have more …will they </w:t>
      </w:r>
      <w:r w:rsidR="001C6046" w:rsidRPr="001D64B3">
        <w:rPr>
          <w:rFonts w:eastAsia="Calibri" w:cs="Arial"/>
          <w:color w:val="802800" w:themeColor="accent5" w:themeShade="80"/>
          <w:szCs w:val="20"/>
          <w:lang w:val="en-AU" w:eastAsia="en-AU"/>
        </w:rPr>
        <w:t>[younger males]</w:t>
      </w:r>
      <w:r w:rsidR="001C6046" w:rsidRPr="001D64B3">
        <w:rPr>
          <w:rFonts w:eastAsia="Calibri" w:cs="Arial"/>
          <w:b/>
          <w:bCs/>
          <w:color w:val="802800" w:themeColor="accent5" w:themeShade="80"/>
          <w:szCs w:val="20"/>
          <w:lang w:val="en-AU" w:eastAsia="en-AU"/>
        </w:rPr>
        <w:t xml:space="preserve"> </w:t>
      </w:r>
      <w:proofErr w:type="gramStart"/>
      <w:r w:rsidRPr="001D64B3">
        <w:rPr>
          <w:rFonts w:eastAsia="Calibri" w:cs="Arial"/>
          <w:b/>
          <w:bCs/>
          <w:color w:val="802800" w:themeColor="accent5" w:themeShade="80"/>
          <w:szCs w:val="20"/>
          <w:lang w:val="en-AU" w:eastAsia="en-AU"/>
        </w:rPr>
        <w:t>have to</w:t>
      </w:r>
      <w:proofErr w:type="gramEnd"/>
      <w:r w:rsidRPr="001D64B3">
        <w:rPr>
          <w:rFonts w:eastAsia="Calibri" w:cs="Arial"/>
          <w:b/>
          <w:bCs/>
          <w:color w:val="802800" w:themeColor="accent5" w:themeShade="80"/>
          <w:szCs w:val="20"/>
          <w:lang w:val="en-AU" w:eastAsia="en-AU"/>
        </w:rPr>
        <w:t xml:space="preserve"> succumb to what other people believe in? </w:t>
      </w:r>
      <w:r w:rsidR="001C6046" w:rsidRPr="001D64B3">
        <w:rPr>
          <w:rFonts w:eastAsia="Calibri" w:cs="Arial"/>
          <w:b/>
          <w:bCs/>
          <w:color w:val="802800" w:themeColor="accent5" w:themeShade="80"/>
          <w:szCs w:val="20"/>
          <w:lang w:val="en-AU" w:eastAsia="en-AU"/>
        </w:rPr>
        <w:t xml:space="preserve"> </w:t>
      </w:r>
      <w:r w:rsidRPr="001D64B3">
        <w:rPr>
          <w:rFonts w:eastAsia="Calibri" w:cs="Arial"/>
          <w:color w:val="802800" w:themeColor="accent5" w:themeShade="80"/>
          <w:szCs w:val="20"/>
          <w:lang w:val="en-AU" w:eastAsia="en-AU"/>
        </w:rPr>
        <w:t>Will they even have their own thoughts? (Male sibling, 18-24)</w:t>
      </w:r>
    </w:p>
    <w:p w14:paraId="2E8BCC5C" w14:textId="2F4FC0C8" w:rsidR="00A30BFF" w:rsidRPr="00DC16EC" w:rsidRDefault="00A30BFF" w:rsidP="00A30BFF">
      <w:pPr>
        <w:spacing w:after="120" w:line="240" w:lineRule="auto"/>
        <w:rPr>
          <w:rFonts w:cs="Arial"/>
          <w:color w:val="auto"/>
          <w:szCs w:val="20"/>
          <w:lang w:val="en-AU"/>
        </w:rPr>
      </w:pPr>
      <w:r w:rsidRPr="00DC16EC">
        <w:rPr>
          <w:rFonts w:cs="Arial"/>
          <w:color w:val="auto"/>
          <w:szCs w:val="20"/>
          <w:lang w:val="en-AU"/>
        </w:rPr>
        <w:t xml:space="preserve">A group of </w:t>
      </w:r>
      <w:r w:rsidRPr="00DC16EC">
        <w:rPr>
          <w:rFonts w:cs="Arial"/>
          <w:b/>
          <w:bCs/>
          <w:color w:val="auto"/>
          <w:szCs w:val="20"/>
          <w:lang w:val="en-AU"/>
        </w:rPr>
        <w:t>adult influencers (female parents)</w:t>
      </w:r>
      <w:r w:rsidRPr="00DC16EC">
        <w:rPr>
          <w:rFonts w:cs="Arial"/>
          <w:color w:val="auto"/>
          <w:szCs w:val="20"/>
          <w:lang w:val="en-AU"/>
        </w:rPr>
        <w:t xml:space="preserve"> viewed the conversation of </w:t>
      </w:r>
      <w:proofErr w:type="gramStart"/>
      <w:r w:rsidRPr="00DC16EC">
        <w:rPr>
          <w:rFonts w:cs="Arial"/>
          <w:color w:val="auto"/>
          <w:szCs w:val="20"/>
          <w:lang w:val="en-AU"/>
        </w:rPr>
        <w:t>18-24 year olds</w:t>
      </w:r>
      <w:proofErr w:type="gramEnd"/>
      <w:r w:rsidRPr="00DC16EC">
        <w:rPr>
          <w:rFonts w:cs="Arial"/>
          <w:color w:val="auto"/>
          <w:szCs w:val="20"/>
          <w:lang w:val="en-AU"/>
        </w:rPr>
        <w:t xml:space="preserve">, and expressed a desire to deny the conversations observed as ones that were not representative of young males (noting that no individuals were recruited based on attitudinal state, and are considered a broad representation of society).  </w:t>
      </w:r>
    </w:p>
    <w:p w14:paraId="442BA82F" w14:textId="05880295" w:rsidR="00A30BFF" w:rsidRPr="001D64B3" w:rsidRDefault="00A30BFF" w:rsidP="00D127B3">
      <w:pPr>
        <w:ind w:left="2880" w:right="110"/>
        <w:rPr>
          <w:rFonts w:eastAsia="Calibri" w:cs="Arial"/>
          <w:color w:val="802800" w:themeColor="accent5" w:themeShade="80"/>
          <w:szCs w:val="20"/>
          <w:lang w:val="en-AU" w:eastAsia="en-AU"/>
        </w:rPr>
      </w:pPr>
      <w:r w:rsidRPr="001D64B3">
        <w:rPr>
          <w:rFonts w:eastAsia="Calibri" w:cs="Arial"/>
          <w:color w:val="802800" w:themeColor="accent5" w:themeShade="80"/>
          <w:szCs w:val="20"/>
          <w:lang w:val="en-AU" w:eastAsia="en-AU"/>
        </w:rPr>
        <w:t>I don’t believe these guys represent the normal guy their age. (Female, parent)</w:t>
      </w:r>
    </w:p>
    <w:p w14:paraId="1D244B93" w14:textId="11949ED2" w:rsidR="00A30BFF" w:rsidRPr="00DC16EC" w:rsidRDefault="00A30BFF" w:rsidP="00A30BFF">
      <w:pPr>
        <w:spacing w:after="120" w:line="240" w:lineRule="auto"/>
        <w:rPr>
          <w:rFonts w:cs="Arial"/>
          <w:color w:val="auto"/>
          <w:szCs w:val="20"/>
          <w:lang w:val="en-AU"/>
        </w:rPr>
      </w:pPr>
      <w:r w:rsidRPr="00DC16EC">
        <w:rPr>
          <w:rFonts w:cs="Arial"/>
          <w:color w:val="auto"/>
          <w:szCs w:val="20"/>
          <w:lang w:val="en-AU"/>
        </w:rPr>
        <w:t>In doing so, they actively avoided any judgement of opinions, and expressed that:</w:t>
      </w:r>
    </w:p>
    <w:p w14:paraId="522CA6B6" w14:textId="77777777" w:rsidR="00A30BFF" w:rsidRPr="00DC16EC" w:rsidRDefault="00A30BFF" w:rsidP="00DA0C63">
      <w:pPr>
        <w:pStyle w:val="ListParagraph"/>
        <w:numPr>
          <w:ilvl w:val="0"/>
          <w:numId w:val="32"/>
        </w:numPr>
        <w:spacing w:after="120" w:line="240" w:lineRule="auto"/>
        <w:ind w:left="357" w:hanging="357"/>
        <w:contextualSpacing w:val="0"/>
        <w:rPr>
          <w:rFonts w:cs="Arial"/>
          <w:color w:val="auto"/>
          <w:szCs w:val="20"/>
          <w:lang w:val="en-AU"/>
        </w:rPr>
      </w:pPr>
      <w:r w:rsidRPr="00DC16EC">
        <w:rPr>
          <w:rFonts w:cs="Arial"/>
          <w:color w:val="auto"/>
          <w:szCs w:val="20"/>
          <w:lang w:val="en-AU"/>
        </w:rPr>
        <w:t>Respect and equality are the right thing and violence against women is wrong.</w:t>
      </w:r>
    </w:p>
    <w:p w14:paraId="4F98B223" w14:textId="2CDDC072" w:rsidR="00BF5182" w:rsidRPr="00DC16EC" w:rsidRDefault="00A30BFF" w:rsidP="00DA0C63">
      <w:pPr>
        <w:pStyle w:val="ListParagraph"/>
        <w:numPr>
          <w:ilvl w:val="1"/>
          <w:numId w:val="32"/>
        </w:numPr>
        <w:spacing w:after="120" w:line="240" w:lineRule="auto"/>
        <w:contextualSpacing w:val="0"/>
        <w:rPr>
          <w:rFonts w:cs="Arial"/>
          <w:color w:val="auto"/>
          <w:szCs w:val="20"/>
          <w:lang w:val="en-AU"/>
        </w:rPr>
      </w:pPr>
      <w:r w:rsidRPr="00DC16EC">
        <w:rPr>
          <w:rFonts w:cs="Arial"/>
          <w:i/>
          <w:iCs/>
          <w:color w:val="auto"/>
          <w:szCs w:val="20"/>
          <w:lang w:val="en-AU"/>
        </w:rPr>
        <w:t>However</w:t>
      </w:r>
      <w:r w:rsidRPr="00DC16EC">
        <w:rPr>
          <w:rFonts w:cs="Arial"/>
          <w:color w:val="auto"/>
          <w:szCs w:val="20"/>
          <w:lang w:val="en-AU"/>
        </w:rPr>
        <w:t xml:space="preserve">, they can be </w:t>
      </w:r>
      <w:r w:rsidR="00BF5182" w:rsidRPr="00DC16EC">
        <w:rPr>
          <w:rFonts w:cs="Arial"/>
          <w:color w:val="auto"/>
          <w:szCs w:val="20"/>
          <w:lang w:val="en-AU"/>
        </w:rPr>
        <w:t xml:space="preserve">dangerous and loaded </w:t>
      </w:r>
      <w:r w:rsidRPr="00DC16EC">
        <w:rPr>
          <w:rFonts w:cs="Arial"/>
          <w:color w:val="auto"/>
          <w:szCs w:val="20"/>
          <w:lang w:val="en-AU"/>
        </w:rPr>
        <w:t>topics.</w:t>
      </w:r>
    </w:p>
    <w:p w14:paraId="2FF6BA03" w14:textId="38EF5CCE" w:rsidR="00BF5182" w:rsidRPr="00DC16EC" w:rsidRDefault="00A30BFF" w:rsidP="00DA0C63">
      <w:pPr>
        <w:pStyle w:val="ListParagraph"/>
        <w:numPr>
          <w:ilvl w:val="0"/>
          <w:numId w:val="21"/>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While traditional gender roles were not necessarily preferred by females, there was a degree of sympathy </w:t>
      </w:r>
      <w:r w:rsidR="00BF5182" w:rsidRPr="00DC16EC">
        <w:rPr>
          <w:rFonts w:cs="Arial"/>
          <w:color w:val="auto"/>
          <w:szCs w:val="20"/>
          <w:lang w:val="en-AU"/>
        </w:rPr>
        <w:t xml:space="preserve">to the preference </w:t>
      </w:r>
      <w:r w:rsidRPr="00DC16EC">
        <w:rPr>
          <w:rFonts w:cs="Arial"/>
          <w:color w:val="auto"/>
          <w:szCs w:val="20"/>
          <w:lang w:val="en-AU"/>
        </w:rPr>
        <w:t>of young males for this.</w:t>
      </w:r>
    </w:p>
    <w:p w14:paraId="7ECCFCD4" w14:textId="479E3A57" w:rsidR="00BF5182" w:rsidRPr="00DC16EC" w:rsidRDefault="00A30BFF" w:rsidP="00DA0C63">
      <w:pPr>
        <w:pStyle w:val="ListParagraph"/>
        <w:numPr>
          <w:ilvl w:val="0"/>
          <w:numId w:val="21"/>
        </w:numPr>
        <w:spacing w:after="120" w:line="240" w:lineRule="auto"/>
        <w:rPr>
          <w:rFonts w:cs="Arial"/>
          <w:color w:val="auto"/>
          <w:szCs w:val="20"/>
          <w:lang w:val="en-AU"/>
        </w:rPr>
      </w:pPr>
      <w:r w:rsidRPr="00DC16EC">
        <w:rPr>
          <w:rFonts w:cs="Arial"/>
          <w:color w:val="auto"/>
          <w:szCs w:val="20"/>
          <w:lang w:val="en-AU"/>
        </w:rPr>
        <w:t>There was no understanding of who individuals such as Andrew Tate were, and the narratives they subscribe to.</w:t>
      </w:r>
      <w:r w:rsidR="00BF5182" w:rsidRPr="00DC16EC">
        <w:rPr>
          <w:rFonts w:cs="Arial"/>
          <w:color w:val="auto"/>
          <w:szCs w:val="20"/>
          <w:lang w:val="en-AU"/>
        </w:rPr>
        <w:t xml:space="preserve"> </w:t>
      </w:r>
    </w:p>
    <w:p w14:paraId="6DB4E230" w14:textId="77777777" w:rsidR="00D644F7" w:rsidRPr="00DC16EC" w:rsidRDefault="00D644F7" w:rsidP="00BF5182">
      <w:pPr>
        <w:spacing w:after="120" w:line="240" w:lineRule="auto"/>
        <w:rPr>
          <w:rFonts w:cs="Arial"/>
          <w:color w:val="auto"/>
          <w:szCs w:val="20"/>
          <w:lang w:val="en-AU"/>
        </w:rPr>
      </w:pPr>
    </w:p>
    <w:p w14:paraId="5D73FC1C" w14:textId="53A4A0AD" w:rsidR="00A30BFF" w:rsidRPr="00DC16EC" w:rsidRDefault="00A30BFF" w:rsidP="00BF5182">
      <w:pPr>
        <w:spacing w:after="120" w:line="240" w:lineRule="auto"/>
        <w:rPr>
          <w:rFonts w:cs="Arial"/>
          <w:color w:val="auto"/>
          <w:szCs w:val="20"/>
          <w:lang w:val="en-AU"/>
        </w:rPr>
      </w:pPr>
      <w:r w:rsidRPr="00DC16EC">
        <w:rPr>
          <w:rFonts w:cs="Arial"/>
          <w:color w:val="auto"/>
          <w:szCs w:val="20"/>
          <w:lang w:val="en-AU"/>
        </w:rPr>
        <w:lastRenderedPageBreak/>
        <w:t xml:space="preserve">A similar pattern of generational disconnect was observed in the female chain sessions.  Among </w:t>
      </w:r>
      <w:proofErr w:type="gramStart"/>
      <w:r w:rsidRPr="00DC16EC">
        <w:rPr>
          <w:rFonts w:cs="Arial"/>
          <w:b/>
          <w:bCs/>
          <w:color w:val="auto"/>
          <w:szCs w:val="20"/>
          <w:lang w:val="en-AU"/>
        </w:rPr>
        <w:t>15-17 year old</w:t>
      </w:r>
      <w:proofErr w:type="gramEnd"/>
      <w:r w:rsidRPr="00DC16EC">
        <w:rPr>
          <w:rFonts w:cs="Arial"/>
          <w:b/>
          <w:bCs/>
          <w:color w:val="auto"/>
          <w:szCs w:val="20"/>
          <w:lang w:val="en-AU"/>
        </w:rPr>
        <w:t xml:space="preserve"> females</w:t>
      </w:r>
      <w:r w:rsidRPr="00DC16EC">
        <w:rPr>
          <w:rFonts w:cs="Arial"/>
          <w:color w:val="auto"/>
          <w:szCs w:val="20"/>
          <w:lang w:val="en-AU"/>
        </w:rPr>
        <w:t>:</w:t>
      </w:r>
    </w:p>
    <w:p w14:paraId="1951C64B" w14:textId="3E021247" w:rsidR="00A30BFF" w:rsidRPr="00DC16EC" w:rsidRDefault="00A30BFF" w:rsidP="00DA0C63">
      <w:pPr>
        <w:pStyle w:val="ListParagraph"/>
        <w:numPr>
          <w:ilvl w:val="0"/>
          <w:numId w:val="21"/>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Fundamentally, respect and equality are </w:t>
      </w:r>
      <w:r w:rsidR="003255C2" w:rsidRPr="00DC16EC">
        <w:rPr>
          <w:rFonts w:cs="Arial"/>
          <w:color w:val="auto"/>
          <w:szCs w:val="20"/>
          <w:lang w:val="en-AU"/>
        </w:rPr>
        <w:t xml:space="preserve">known to be </w:t>
      </w:r>
      <w:r w:rsidRPr="00DC16EC">
        <w:rPr>
          <w:rFonts w:cs="Arial"/>
          <w:color w:val="auto"/>
          <w:szCs w:val="20"/>
          <w:lang w:val="en-AU"/>
        </w:rPr>
        <w:t>the right thing and violence against women is wrong.</w:t>
      </w:r>
    </w:p>
    <w:p w14:paraId="5046B410" w14:textId="5150DD51" w:rsidR="003255C2" w:rsidRPr="00DC16EC" w:rsidRDefault="00A30BFF" w:rsidP="00DA0C63">
      <w:pPr>
        <w:pStyle w:val="ListParagraph"/>
        <w:numPr>
          <w:ilvl w:val="0"/>
          <w:numId w:val="21"/>
        </w:numPr>
        <w:spacing w:after="120"/>
        <w:ind w:left="357" w:hanging="357"/>
        <w:contextualSpacing w:val="0"/>
        <w:rPr>
          <w:rFonts w:cs="Arial"/>
          <w:color w:val="auto"/>
          <w:szCs w:val="20"/>
          <w:lang w:val="en-AU"/>
        </w:rPr>
      </w:pPr>
      <w:r w:rsidRPr="00DC16EC">
        <w:rPr>
          <w:rFonts w:cs="Arial"/>
          <w:color w:val="auto"/>
          <w:szCs w:val="20"/>
          <w:lang w:val="en-AU"/>
        </w:rPr>
        <w:t xml:space="preserve">However, this was not always </w:t>
      </w:r>
      <w:r w:rsidR="003255C2" w:rsidRPr="00DC16EC">
        <w:rPr>
          <w:rFonts w:cs="Arial"/>
          <w:color w:val="auto"/>
          <w:szCs w:val="20"/>
          <w:lang w:val="en-AU"/>
        </w:rPr>
        <w:t xml:space="preserve">considered the </w:t>
      </w:r>
      <w:r w:rsidRPr="00DC16EC">
        <w:rPr>
          <w:rFonts w:cs="Arial"/>
          <w:color w:val="auto"/>
          <w:szCs w:val="20"/>
          <w:lang w:val="en-AU"/>
        </w:rPr>
        <w:t>reality</w:t>
      </w:r>
      <w:r w:rsidR="003255C2" w:rsidRPr="00DC16EC">
        <w:rPr>
          <w:rFonts w:cs="Arial"/>
          <w:color w:val="auto"/>
          <w:szCs w:val="20"/>
          <w:lang w:val="en-AU"/>
        </w:rPr>
        <w:t xml:space="preserve"> of their situations</w:t>
      </w:r>
      <w:r w:rsidRPr="00DC16EC">
        <w:rPr>
          <w:rFonts w:cs="Arial"/>
          <w:color w:val="auto"/>
          <w:szCs w:val="20"/>
          <w:lang w:val="en-AU"/>
        </w:rPr>
        <w:t xml:space="preserve">.  There was a perception that males </w:t>
      </w:r>
      <w:r w:rsidR="003255C2" w:rsidRPr="00DC16EC">
        <w:rPr>
          <w:rFonts w:cs="Arial"/>
          <w:color w:val="auto"/>
          <w:szCs w:val="20"/>
          <w:lang w:val="en-AU"/>
        </w:rPr>
        <w:t xml:space="preserve">hold </w:t>
      </w:r>
      <w:r w:rsidRPr="00DC16EC">
        <w:rPr>
          <w:rFonts w:cs="Arial"/>
          <w:color w:val="auto"/>
          <w:szCs w:val="20"/>
          <w:lang w:val="en-AU"/>
        </w:rPr>
        <w:t xml:space="preserve">the power, </w:t>
      </w:r>
      <w:r w:rsidR="003255C2" w:rsidRPr="00DC16EC">
        <w:rPr>
          <w:rFonts w:cs="Arial"/>
          <w:color w:val="auto"/>
          <w:szCs w:val="20"/>
          <w:lang w:val="en-AU"/>
        </w:rPr>
        <w:t xml:space="preserve">a sense of feeling defeated, and having to accept the </w:t>
      </w:r>
      <w:r w:rsidRPr="00DC16EC">
        <w:rPr>
          <w:rFonts w:cs="Arial"/>
          <w:color w:val="auto"/>
          <w:szCs w:val="20"/>
          <w:lang w:val="en-AU"/>
        </w:rPr>
        <w:t>world in front of them</w:t>
      </w:r>
      <w:r w:rsidR="003255C2" w:rsidRPr="00DC16EC">
        <w:rPr>
          <w:rFonts w:cs="Arial"/>
          <w:color w:val="auto"/>
          <w:szCs w:val="20"/>
          <w:lang w:val="en-AU"/>
        </w:rPr>
        <w:t xml:space="preserve"> which they felt often included implicit and explicit disrespect for females.  </w:t>
      </w:r>
    </w:p>
    <w:p w14:paraId="6F3D61ED" w14:textId="0226356C" w:rsidR="003255C2" w:rsidRPr="00DC16EC" w:rsidRDefault="003255C2" w:rsidP="00DA0C63">
      <w:pPr>
        <w:pStyle w:val="ListParagraph"/>
        <w:numPr>
          <w:ilvl w:val="0"/>
          <w:numId w:val="21"/>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The beliefs of individuals such as Andrew Tate were known, and there was a belief that many young males were aware of, and subscribed to, the rhetoric.  Some described that some young males would articulate these new narratives – that is, they were not solely ‘hidden’ conversations. </w:t>
      </w:r>
    </w:p>
    <w:p w14:paraId="739BE75A" w14:textId="67148108" w:rsidR="00BF5182" w:rsidRPr="001D64B3" w:rsidRDefault="00BF5182" w:rsidP="00D127B3">
      <w:pPr>
        <w:ind w:left="2880" w:right="110"/>
        <w:rPr>
          <w:rFonts w:eastAsia="Calibri" w:cs="Arial"/>
          <w:color w:val="802800" w:themeColor="accent5" w:themeShade="80"/>
          <w:szCs w:val="20"/>
          <w:lang w:val="en-AU" w:eastAsia="en-AU"/>
        </w:rPr>
      </w:pPr>
      <w:r w:rsidRPr="001D64B3">
        <w:rPr>
          <w:rFonts w:eastAsia="Calibri" w:cs="Arial"/>
          <w:color w:val="802800" w:themeColor="accent5" w:themeShade="80"/>
          <w:szCs w:val="20"/>
          <w:lang w:val="en-AU" w:eastAsia="en-AU"/>
        </w:rPr>
        <w:t>Boys have all the power …you just accept it. (</w:t>
      </w:r>
      <w:r w:rsidR="003F74E7" w:rsidRPr="001D64B3">
        <w:rPr>
          <w:rFonts w:eastAsia="Calibri" w:cs="Arial"/>
          <w:color w:val="802800" w:themeColor="accent5" w:themeShade="80"/>
          <w:szCs w:val="20"/>
          <w:lang w:val="en-AU" w:eastAsia="en-AU"/>
        </w:rPr>
        <w:t>Female</w:t>
      </w:r>
      <w:r w:rsidRPr="001D64B3">
        <w:rPr>
          <w:rFonts w:eastAsia="Calibri" w:cs="Arial"/>
          <w:color w:val="802800" w:themeColor="accent5" w:themeShade="80"/>
          <w:szCs w:val="20"/>
          <w:lang w:val="en-AU" w:eastAsia="en-AU"/>
        </w:rPr>
        <w:t>, 15-17)</w:t>
      </w:r>
    </w:p>
    <w:p w14:paraId="1C95B316" w14:textId="263B060A" w:rsidR="00EA0B17" w:rsidRPr="00DC16EC" w:rsidRDefault="00EA0B17" w:rsidP="00BF5182">
      <w:pPr>
        <w:spacing w:after="120" w:line="240" w:lineRule="auto"/>
        <w:rPr>
          <w:rFonts w:cs="Arial"/>
          <w:color w:val="auto"/>
          <w:szCs w:val="20"/>
          <w:lang w:val="en-AU"/>
        </w:rPr>
      </w:pPr>
      <w:r w:rsidRPr="00DC16EC">
        <w:rPr>
          <w:rFonts w:cs="Arial"/>
          <w:color w:val="auto"/>
          <w:szCs w:val="20"/>
          <w:lang w:val="en-AU"/>
        </w:rPr>
        <w:t xml:space="preserve">A group of </w:t>
      </w:r>
      <w:proofErr w:type="gramStart"/>
      <w:r w:rsidRPr="00DC16EC">
        <w:rPr>
          <w:rFonts w:cs="Arial"/>
          <w:b/>
          <w:bCs/>
          <w:color w:val="auto"/>
          <w:szCs w:val="20"/>
          <w:lang w:val="en-AU"/>
        </w:rPr>
        <w:t>18-24 year old</w:t>
      </w:r>
      <w:proofErr w:type="gramEnd"/>
      <w:r w:rsidRPr="00DC16EC">
        <w:rPr>
          <w:rFonts w:cs="Arial"/>
          <w:b/>
          <w:bCs/>
          <w:color w:val="auto"/>
          <w:szCs w:val="20"/>
          <w:lang w:val="en-AU"/>
        </w:rPr>
        <w:t xml:space="preserve"> females</w:t>
      </w:r>
      <w:r w:rsidRPr="00DC16EC">
        <w:rPr>
          <w:rFonts w:cs="Arial"/>
          <w:color w:val="auto"/>
          <w:szCs w:val="20"/>
          <w:lang w:val="en-AU"/>
        </w:rPr>
        <w:t xml:space="preserve"> viewed the conversation of 15-17 year olds, and generally expressed a sense of disheartenment that younger cohorts were already subject to the influence of disrespectful and gendered views.  Overall, they described that:</w:t>
      </w:r>
    </w:p>
    <w:p w14:paraId="205D4490" w14:textId="2AD78E9F" w:rsidR="00EA0B17" w:rsidRPr="00DC16EC" w:rsidRDefault="00EA0B17" w:rsidP="00DA0C63">
      <w:pPr>
        <w:pStyle w:val="ListParagraph"/>
        <w:numPr>
          <w:ilvl w:val="0"/>
          <w:numId w:val="21"/>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Respect and equality are known to be the right thing and violence against women is wrong. </w:t>
      </w:r>
    </w:p>
    <w:p w14:paraId="1FD7D809" w14:textId="77141E42" w:rsidR="00EA0B17" w:rsidRPr="00DC16EC" w:rsidRDefault="00EA0B17" w:rsidP="00DA0C63">
      <w:pPr>
        <w:pStyle w:val="ListParagraph"/>
        <w:numPr>
          <w:ilvl w:val="1"/>
          <w:numId w:val="21"/>
        </w:numPr>
        <w:spacing w:after="120" w:line="240" w:lineRule="auto"/>
        <w:contextualSpacing w:val="0"/>
        <w:rPr>
          <w:rFonts w:cs="Arial"/>
          <w:color w:val="auto"/>
          <w:szCs w:val="20"/>
          <w:lang w:val="en-AU"/>
        </w:rPr>
      </w:pPr>
      <w:r w:rsidRPr="00DC16EC">
        <w:rPr>
          <w:rFonts w:cs="Arial"/>
          <w:color w:val="auto"/>
          <w:szCs w:val="20"/>
          <w:lang w:val="en-AU"/>
        </w:rPr>
        <w:t xml:space="preserve">However, there was a perception that in recent times, community progress had been eroded.  </w:t>
      </w:r>
    </w:p>
    <w:p w14:paraId="75138124" w14:textId="45E639C7" w:rsidR="00EA0B17" w:rsidRPr="00DC16EC" w:rsidRDefault="00EA0B17" w:rsidP="00DA0C63">
      <w:pPr>
        <w:pStyle w:val="ListParagraph"/>
        <w:numPr>
          <w:ilvl w:val="0"/>
          <w:numId w:val="21"/>
        </w:numPr>
        <w:spacing w:after="120" w:line="240" w:lineRule="auto"/>
        <w:ind w:left="357" w:hanging="357"/>
        <w:contextualSpacing w:val="0"/>
        <w:rPr>
          <w:rFonts w:cs="Arial"/>
          <w:color w:val="auto"/>
          <w:szCs w:val="20"/>
          <w:lang w:val="en-AU"/>
        </w:rPr>
      </w:pPr>
      <w:proofErr w:type="gramStart"/>
      <w:r w:rsidRPr="00DC16EC">
        <w:rPr>
          <w:rFonts w:cs="Arial"/>
          <w:color w:val="auto"/>
          <w:szCs w:val="20"/>
          <w:lang w:val="en-AU"/>
        </w:rPr>
        <w:t>Similar to</w:t>
      </w:r>
      <w:proofErr w:type="gramEnd"/>
      <w:r w:rsidRPr="00DC16EC">
        <w:rPr>
          <w:rFonts w:cs="Arial"/>
          <w:color w:val="auto"/>
          <w:szCs w:val="20"/>
          <w:lang w:val="en-AU"/>
        </w:rPr>
        <w:t xml:space="preserve"> younger females, there was a perception that males now hold a position of power in conversations about respect and violence against women and that any conversations were considered a ‘battle’, where females were likely to feel powerless and passive.</w:t>
      </w:r>
    </w:p>
    <w:p w14:paraId="5C5E9BE7" w14:textId="0800C7BE" w:rsidR="00EA0B17" w:rsidRPr="00DC16EC" w:rsidRDefault="00EA0B17" w:rsidP="00DA0C63">
      <w:pPr>
        <w:pStyle w:val="ListParagraph"/>
        <w:numPr>
          <w:ilvl w:val="0"/>
          <w:numId w:val="21"/>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The beliefs of individuals such as Andrew Tate were known, and there was a strong belief that many males subscribed to the rhetoric and openly talked about it.  </w:t>
      </w:r>
    </w:p>
    <w:p w14:paraId="73A49D11" w14:textId="687E406C" w:rsidR="00BF5182" w:rsidRPr="001D64B3" w:rsidRDefault="00BF5182" w:rsidP="00D127B3">
      <w:pPr>
        <w:ind w:left="2880" w:right="220"/>
        <w:rPr>
          <w:rFonts w:eastAsia="Calibri" w:cs="Arial"/>
          <w:color w:val="802800" w:themeColor="accent5" w:themeShade="80"/>
          <w:szCs w:val="20"/>
          <w:lang w:val="en-AU" w:eastAsia="en-AU"/>
        </w:rPr>
      </w:pPr>
      <w:r w:rsidRPr="001D64B3">
        <w:rPr>
          <w:rFonts w:eastAsia="Calibri" w:cs="Arial"/>
          <w:color w:val="802800" w:themeColor="accent5" w:themeShade="80"/>
          <w:szCs w:val="20"/>
          <w:lang w:val="en-AU" w:eastAsia="en-AU"/>
        </w:rPr>
        <w:t>It’s disheartening how passive and resigned they seem</w:t>
      </w:r>
      <w:r w:rsidR="003F74E7" w:rsidRPr="001D64B3">
        <w:rPr>
          <w:rFonts w:eastAsia="Calibri" w:cs="Arial"/>
          <w:color w:val="802800" w:themeColor="accent5" w:themeShade="80"/>
          <w:szCs w:val="20"/>
          <w:lang w:val="en-AU" w:eastAsia="en-AU"/>
        </w:rPr>
        <w:t xml:space="preserve">. </w:t>
      </w:r>
      <w:r w:rsidRPr="001D64B3">
        <w:rPr>
          <w:rFonts w:eastAsia="Calibri" w:cs="Arial"/>
          <w:color w:val="802800" w:themeColor="accent5" w:themeShade="80"/>
          <w:szCs w:val="20"/>
          <w:lang w:val="en-AU" w:eastAsia="en-AU"/>
        </w:rPr>
        <w:t>(</w:t>
      </w:r>
      <w:r w:rsidR="003F74E7" w:rsidRPr="001D64B3">
        <w:rPr>
          <w:rFonts w:eastAsia="Calibri" w:cs="Arial"/>
          <w:color w:val="802800" w:themeColor="accent5" w:themeShade="80"/>
          <w:szCs w:val="20"/>
          <w:lang w:val="en-AU" w:eastAsia="en-AU"/>
        </w:rPr>
        <w:t>F</w:t>
      </w:r>
      <w:r w:rsidRPr="001D64B3">
        <w:rPr>
          <w:rFonts w:eastAsia="Calibri" w:cs="Arial"/>
          <w:color w:val="802800" w:themeColor="accent5" w:themeShade="80"/>
          <w:szCs w:val="20"/>
          <w:lang w:val="en-AU" w:eastAsia="en-AU"/>
        </w:rPr>
        <w:t>emale sibling, 18-24)</w:t>
      </w:r>
    </w:p>
    <w:p w14:paraId="0D2A9B9A" w14:textId="46A254EF" w:rsidR="00BF5182" w:rsidRPr="001D64B3" w:rsidRDefault="00BF5182" w:rsidP="00D127B3">
      <w:pPr>
        <w:ind w:left="2880" w:right="220"/>
        <w:rPr>
          <w:rFonts w:eastAsia="Calibri" w:cs="Arial"/>
          <w:color w:val="802800" w:themeColor="accent5" w:themeShade="80"/>
          <w:szCs w:val="20"/>
          <w:lang w:val="en-AU" w:eastAsia="en-AU"/>
        </w:rPr>
      </w:pPr>
      <w:r w:rsidRPr="001D64B3">
        <w:rPr>
          <w:rFonts w:eastAsia="Calibri" w:cs="Arial"/>
          <w:color w:val="802800" w:themeColor="accent5" w:themeShade="80"/>
          <w:szCs w:val="20"/>
          <w:lang w:val="en-AU" w:eastAsia="en-AU"/>
        </w:rPr>
        <w:t xml:space="preserve">I feel insulted that the younger girls would think that we think the problem is closer to fixed than they do. Shocking. </w:t>
      </w:r>
      <w:r w:rsidRPr="001D64B3">
        <w:rPr>
          <w:rFonts w:eastAsia="Calibri" w:cs="Arial"/>
          <w:b/>
          <w:bCs/>
          <w:color w:val="802800" w:themeColor="accent5" w:themeShade="80"/>
          <w:szCs w:val="20"/>
          <w:lang w:val="en-AU" w:eastAsia="en-AU"/>
        </w:rPr>
        <w:t>We are at the other end – that it’s gone backwards</w:t>
      </w:r>
      <w:r w:rsidRPr="001D64B3">
        <w:rPr>
          <w:rFonts w:eastAsia="Calibri" w:cs="Arial"/>
          <w:color w:val="802800" w:themeColor="accent5" w:themeShade="80"/>
          <w:szCs w:val="20"/>
          <w:lang w:val="en-AU" w:eastAsia="en-AU"/>
        </w:rPr>
        <w:t>. (</w:t>
      </w:r>
      <w:r w:rsidR="003F74E7" w:rsidRPr="001D64B3">
        <w:rPr>
          <w:rFonts w:eastAsia="Calibri" w:cs="Arial"/>
          <w:color w:val="802800" w:themeColor="accent5" w:themeShade="80"/>
          <w:szCs w:val="20"/>
          <w:lang w:val="en-AU" w:eastAsia="en-AU"/>
        </w:rPr>
        <w:t>F</w:t>
      </w:r>
      <w:r w:rsidRPr="001D64B3">
        <w:rPr>
          <w:rFonts w:eastAsia="Calibri" w:cs="Arial"/>
          <w:color w:val="802800" w:themeColor="accent5" w:themeShade="80"/>
          <w:szCs w:val="20"/>
          <w:lang w:val="en-AU" w:eastAsia="en-AU"/>
        </w:rPr>
        <w:t>emale sibling, 18-24)</w:t>
      </w:r>
    </w:p>
    <w:p w14:paraId="10009CFC" w14:textId="5544ACC5" w:rsidR="00EA0B17" w:rsidRPr="00DC16EC" w:rsidRDefault="00EA0B17" w:rsidP="00EA0B17">
      <w:pPr>
        <w:spacing w:after="120" w:line="240" w:lineRule="auto"/>
        <w:rPr>
          <w:rFonts w:cs="Arial"/>
          <w:color w:val="auto"/>
          <w:szCs w:val="20"/>
          <w:lang w:val="en-AU"/>
        </w:rPr>
      </w:pPr>
      <w:r w:rsidRPr="00DC16EC">
        <w:rPr>
          <w:rFonts w:cs="Arial"/>
          <w:color w:val="auto"/>
          <w:szCs w:val="20"/>
          <w:lang w:val="en-AU"/>
        </w:rPr>
        <w:t xml:space="preserve">A group of </w:t>
      </w:r>
      <w:r w:rsidRPr="00DC16EC">
        <w:rPr>
          <w:rFonts w:cs="Arial"/>
          <w:b/>
          <w:bCs/>
          <w:color w:val="auto"/>
          <w:szCs w:val="20"/>
          <w:lang w:val="en-AU"/>
        </w:rPr>
        <w:t>adult influencers (male parents)</w:t>
      </w:r>
      <w:r w:rsidRPr="00DC16EC">
        <w:rPr>
          <w:rFonts w:cs="Arial"/>
          <w:color w:val="auto"/>
          <w:szCs w:val="20"/>
          <w:lang w:val="en-AU"/>
        </w:rPr>
        <w:t xml:space="preserve"> viewed the conversation of </w:t>
      </w:r>
      <w:proofErr w:type="gramStart"/>
      <w:r w:rsidRPr="00DC16EC">
        <w:rPr>
          <w:rFonts w:cs="Arial"/>
          <w:color w:val="auto"/>
          <w:szCs w:val="20"/>
          <w:lang w:val="en-AU"/>
        </w:rPr>
        <w:t>18-24 year olds</w:t>
      </w:r>
      <w:proofErr w:type="gramEnd"/>
      <w:r w:rsidRPr="00DC16EC">
        <w:rPr>
          <w:rFonts w:cs="Arial"/>
          <w:color w:val="auto"/>
          <w:szCs w:val="20"/>
          <w:lang w:val="en-AU"/>
        </w:rPr>
        <w:t xml:space="preserve">, and (similar to the female parents) expressed a desire to deny the conversations observed as ones that were not representative of young females (noting that no individuals were recruited based on attitudinal state, and are considered a broad representation of society).  </w:t>
      </w:r>
    </w:p>
    <w:p w14:paraId="3DB893FF" w14:textId="2DB90ABE" w:rsidR="00EA0B17" w:rsidRPr="001D64B3" w:rsidRDefault="00EA0B17"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t xml:space="preserve">Their hopes are fanciful …almost like they’ve all just got out of </w:t>
      </w:r>
      <w:proofErr w:type="gramStart"/>
      <w:r w:rsidRPr="001D64B3">
        <w:rPr>
          <w:rFonts w:ascii="Century Gothic" w:hAnsi="Century Gothic" w:cs="Arial"/>
          <w:color w:val="802800" w:themeColor="accent5" w:themeShade="80"/>
          <w:sz w:val="20"/>
          <w:szCs w:val="20"/>
          <w:lang w:val="en-AU"/>
        </w:rPr>
        <w:t>really bad</w:t>
      </w:r>
      <w:proofErr w:type="gramEnd"/>
      <w:r w:rsidRPr="001D64B3">
        <w:rPr>
          <w:rFonts w:ascii="Century Gothic" w:hAnsi="Century Gothic" w:cs="Arial"/>
          <w:color w:val="802800" w:themeColor="accent5" w:themeShade="80"/>
          <w:sz w:val="20"/>
          <w:szCs w:val="20"/>
          <w:lang w:val="en-AU"/>
        </w:rPr>
        <w:t xml:space="preserve"> relationships. (</w:t>
      </w:r>
      <w:r w:rsidR="003F74E7" w:rsidRPr="001D64B3">
        <w:rPr>
          <w:rFonts w:ascii="Century Gothic" w:hAnsi="Century Gothic" w:cs="Arial"/>
          <w:color w:val="802800" w:themeColor="accent5" w:themeShade="80"/>
          <w:sz w:val="20"/>
          <w:szCs w:val="20"/>
          <w:lang w:val="en-AU"/>
        </w:rPr>
        <w:t>Male</w:t>
      </w:r>
      <w:r w:rsidRPr="001D64B3">
        <w:rPr>
          <w:rFonts w:ascii="Century Gothic" w:hAnsi="Century Gothic" w:cs="Arial"/>
          <w:color w:val="802800" w:themeColor="accent5" w:themeShade="80"/>
          <w:sz w:val="20"/>
          <w:szCs w:val="20"/>
          <w:lang w:val="en-AU"/>
        </w:rPr>
        <w:t xml:space="preserve"> parent)</w:t>
      </w:r>
    </w:p>
    <w:p w14:paraId="754D475D" w14:textId="77777777" w:rsidR="00D644F7" w:rsidRPr="00DC16EC" w:rsidRDefault="00D644F7" w:rsidP="00D644F7">
      <w:pPr>
        <w:spacing w:after="120" w:line="240" w:lineRule="auto"/>
        <w:rPr>
          <w:rFonts w:cs="Arial"/>
          <w:color w:val="auto"/>
          <w:szCs w:val="20"/>
          <w:lang w:val="en-AU"/>
        </w:rPr>
      </w:pPr>
      <w:r w:rsidRPr="00DC16EC">
        <w:rPr>
          <w:rFonts w:cs="Arial"/>
          <w:color w:val="auto"/>
          <w:szCs w:val="20"/>
          <w:lang w:val="en-AU"/>
        </w:rPr>
        <w:t>In doing so, they actively avoided any judgement of opinions, and expressed that:</w:t>
      </w:r>
    </w:p>
    <w:p w14:paraId="30B7A2DD" w14:textId="77777777" w:rsidR="00D644F7" w:rsidRPr="00DC16EC" w:rsidRDefault="00D644F7" w:rsidP="00DA0C63">
      <w:pPr>
        <w:pStyle w:val="ListParagraph"/>
        <w:numPr>
          <w:ilvl w:val="0"/>
          <w:numId w:val="32"/>
        </w:numPr>
        <w:spacing w:after="120" w:line="240" w:lineRule="auto"/>
        <w:ind w:left="357" w:hanging="357"/>
        <w:contextualSpacing w:val="0"/>
        <w:rPr>
          <w:rFonts w:cs="Arial"/>
          <w:color w:val="auto"/>
          <w:szCs w:val="20"/>
          <w:lang w:val="en-AU"/>
        </w:rPr>
      </w:pPr>
      <w:r w:rsidRPr="00DC16EC">
        <w:rPr>
          <w:rFonts w:cs="Arial"/>
          <w:color w:val="auto"/>
          <w:szCs w:val="20"/>
          <w:lang w:val="en-AU"/>
        </w:rPr>
        <w:t>Respect and equality are the right thing and violence against women is wrong.</w:t>
      </w:r>
    </w:p>
    <w:p w14:paraId="0FEFB74E" w14:textId="19A54325" w:rsidR="00D644F7" w:rsidRPr="00DC16EC" w:rsidRDefault="00D644F7" w:rsidP="00DA0C63">
      <w:pPr>
        <w:pStyle w:val="ListParagraph"/>
        <w:numPr>
          <w:ilvl w:val="1"/>
          <w:numId w:val="32"/>
        </w:numPr>
        <w:spacing w:after="120" w:line="240" w:lineRule="auto"/>
        <w:contextualSpacing w:val="0"/>
        <w:rPr>
          <w:rFonts w:cs="Arial"/>
          <w:color w:val="auto"/>
          <w:szCs w:val="20"/>
          <w:lang w:val="en-AU"/>
        </w:rPr>
      </w:pPr>
      <w:r w:rsidRPr="00DC16EC">
        <w:rPr>
          <w:rFonts w:cs="Arial"/>
          <w:i/>
          <w:iCs/>
          <w:color w:val="auto"/>
          <w:szCs w:val="20"/>
          <w:lang w:val="en-AU"/>
        </w:rPr>
        <w:t>However</w:t>
      </w:r>
      <w:r w:rsidRPr="00DC16EC">
        <w:rPr>
          <w:rFonts w:cs="Arial"/>
          <w:color w:val="auto"/>
          <w:szCs w:val="20"/>
          <w:lang w:val="en-AU"/>
        </w:rPr>
        <w:t>, they can be weaponised conversations, and ones that do not recognise the degree of progress made.</w:t>
      </w:r>
    </w:p>
    <w:p w14:paraId="3855A34C" w14:textId="72086D76" w:rsidR="00D644F7" w:rsidRPr="00DC16EC" w:rsidRDefault="00D644F7" w:rsidP="00DA0C63">
      <w:pPr>
        <w:pStyle w:val="ListParagraph"/>
        <w:numPr>
          <w:ilvl w:val="0"/>
          <w:numId w:val="32"/>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Females who continue to focus on equality and respect being ‘problems’ were unrealistic. </w:t>
      </w:r>
    </w:p>
    <w:p w14:paraId="377CD2C8" w14:textId="4AAF0B69" w:rsidR="00D644F7" w:rsidRPr="00DC16EC" w:rsidRDefault="00D644F7" w:rsidP="00DA0C63">
      <w:pPr>
        <w:pStyle w:val="ListParagraph"/>
        <w:numPr>
          <w:ilvl w:val="0"/>
          <w:numId w:val="32"/>
        </w:numPr>
        <w:spacing w:after="120" w:line="240" w:lineRule="auto"/>
        <w:rPr>
          <w:rFonts w:cs="Arial"/>
          <w:color w:val="auto"/>
          <w:szCs w:val="20"/>
          <w:lang w:val="en-AU"/>
        </w:rPr>
      </w:pPr>
      <w:r w:rsidRPr="00DC16EC">
        <w:rPr>
          <w:rFonts w:cs="Arial"/>
          <w:color w:val="auto"/>
          <w:szCs w:val="20"/>
          <w:lang w:val="en-AU"/>
        </w:rPr>
        <w:t xml:space="preserve">There was no understanding of who individuals such as Andrew Tate were, and the narratives they subscribe to. </w:t>
      </w:r>
    </w:p>
    <w:p w14:paraId="462793F1" w14:textId="2326D4E4" w:rsidR="00D644F7" w:rsidRPr="001D64B3" w:rsidRDefault="00D644F7" w:rsidP="00D127B3">
      <w:pPr>
        <w:pStyle w:val="KTRMaintext"/>
        <w:ind w:left="2880"/>
        <w:rPr>
          <w:rFonts w:ascii="Century Gothic" w:hAnsi="Century Gothic" w:cs="Arial"/>
          <w:color w:val="802800" w:themeColor="accent5" w:themeShade="80"/>
          <w:sz w:val="20"/>
          <w:szCs w:val="20"/>
          <w:lang w:val="en-AU"/>
        </w:rPr>
      </w:pPr>
      <w:r w:rsidRPr="001D64B3">
        <w:rPr>
          <w:rFonts w:ascii="Century Gothic" w:hAnsi="Century Gothic" w:cs="Arial"/>
          <w:color w:val="802800" w:themeColor="accent5" w:themeShade="80"/>
          <w:sz w:val="20"/>
          <w:szCs w:val="20"/>
          <w:lang w:val="en-AU"/>
        </w:rPr>
        <w:lastRenderedPageBreak/>
        <w:t>They [young females] should be more appreciate of how much things have changed</w:t>
      </w:r>
      <w:r w:rsidR="001D64B3" w:rsidRPr="001D64B3">
        <w:rPr>
          <w:rFonts w:ascii="Century Gothic" w:hAnsi="Century Gothic" w:cs="Arial"/>
          <w:color w:val="802800" w:themeColor="accent5" w:themeShade="80"/>
          <w:sz w:val="20"/>
          <w:szCs w:val="20"/>
          <w:lang w:val="en-AU"/>
        </w:rPr>
        <w:t xml:space="preserve"> </w:t>
      </w:r>
      <w:r w:rsidRPr="001D64B3">
        <w:rPr>
          <w:rFonts w:ascii="Century Gothic" w:hAnsi="Century Gothic" w:cs="Arial"/>
          <w:color w:val="802800" w:themeColor="accent5" w:themeShade="80"/>
          <w:sz w:val="20"/>
          <w:szCs w:val="20"/>
          <w:lang w:val="en-AU"/>
        </w:rPr>
        <w:t>…not saying all these negative things.</w:t>
      </w:r>
      <w:r w:rsidR="001D64B3" w:rsidRPr="001D64B3">
        <w:rPr>
          <w:rFonts w:ascii="Century Gothic" w:hAnsi="Century Gothic" w:cs="Arial"/>
          <w:color w:val="802800" w:themeColor="accent5" w:themeShade="80"/>
          <w:sz w:val="20"/>
          <w:szCs w:val="20"/>
          <w:lang w:val="en-AU"/>
        </w:rPr>
        <w:t xml:space="preserve"> </w:t>
      </w:r>
      <w:r w:rsidRPr="001D64B3">
        <w:rPr>
          <w:rFonts w:ascii="Century Gothic" w:hAnsi="Century Gothic" w:cs="Arial"/>
          <w:color w:val="802800" w:themeColor="accent5" w:themeShade="80"/>
          <w:sz w:val="20"/>
          <w:szCs w:val="20"/>
          <w:lang w:val="en-AU"/>
        </w:rPr>
        <w:t>(</w:t>
      </w:r>
      <w:r w:rsidR="003F74E7" w:rsidRPr="001D64B3">
        <w:rPr>
          <w:rFonts w:ascii="Century Gothic" w:hAnsi="Century Gothic" w:cs="Arial"/>
          <w:color w:val="802800" w:themeColor="accent5" w:themeShade="80"/>
          <w:sz w:val="20"/>
          <w:szCs w:val="20"/>
          <w:lang w:val="en-AU"/>
        </w:rPr>
        <w:t>Male</w:t>
      </w:r>
      <w:r w:rsidRPr="001D64B3">
        <w:rPr>
          <w:rFonts w:ascii="Century Gothic" w:hAnsi="Century Gothic" w:cs="Arial"/>
          <w:color w:val="802800" w:themeColor="accent5" w:themeShade="80"/>
          <w:sz w:val="20"/>
          <w:szCs w:val="20"/>
          <w:lang w:val="en-AU"/>
        </w:rPr>
        <w:t xml:space="preserve"> parent)</w:t>
      </w:r>
    </w:p>
    <w:p w14:paraId="4DD3807F" w14:textId="77777777" w:rsidR="00BF5182" w:rsidRPr="00DC16EC" w:rsidRDefault="00BF5182" w:rsidP="00BF5182">
      <w:pPr>
        <w:spacing w:after="120" w:line="240" w:lineRule="auto"/>
        <w:rPr>
          <w:rFonts w:cs="Arial"/>
          <w:color w:val="auto"/>
          <w:szCs w:val="20"/>
          <w:lang w:val="en-AU"/>
        </w:rPr>
      </w:pPr>
    </w:p>
    <w:p w14:paraId="4AEF680D" w14:textId="77777777" w:rsidR="00D644F7" w:rsidRPr="00DC16EC" w:rsidRDefault="00D644F7" w:rsidP="00BF5182">
      <w:pPr>
        <w:spacing w:after="120" w:line="240" w:lineRule="auto"/>
        <w:rPr>
          <w:rFonts w:cs="Arial"/>
          <w:color w:val="auto"/>
          <w:szCs w:val="20"/>
          <w:lang w:val="en-AU"/>
        </w:rPr>
      </w:pPr>
      <w:r w:rsidRPr="00DC16EC">
        <w:rPr>
          <w:rFonts w:cs="Arial"/>
          <w:color w:val="auto"/>
          <w:szCs w:val="20"/>
          <w:lang w:val="en-AU"/>
        </w:rPr>
        <w:t>The generational observations illustrate that:</w:t>
      </w:r>
    </w:p>
    <w:p w14:paraId="6D4383D1" w14:textId="747687C3" w:rsidR="00D644F7" w:rsidRPr="00DC16EC" w:rsidRDefault="00F1241B" w:rsidP="00DA0C63">
      <w:pPr>
        <w:pStyle w:val="ListParagraph"/>
        <w:numPr>
          <w:ilvl w:val="0"/>
          <w:numId w:val="33"/>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Knowledge gaps between generations </w:t>
      </w:r>
      <w:r w:rsidR="00D644F7" w:rsidRPr="00DC16EC">
        <w:rPr>
          <w:rFonts w:cs="Arial"/>
          <w:color w:val="auto"/>
          <w:szCs w:val="20"/>
          <w:lang w:val="en-AU"/>
        </w:rPr>
        <w:t xml:space="preserve">are an impediment to positive conversations about respect and violence against women as adult influencers are largely unaware of the current narratives.  </w:t>
      </w:r>
    </w:p>
    <w:p w14:paraId="5F488494" w14:textId="67C480B1" w:rsidR="00D644F7" w:rsidRPr="00DC16EC" w:rsidRDefault="00F1241B" w:rsidP="00DA0C63">
      <w:pPr>
        <w:pStyle w:val="ListParagraph"/>
        <w:numPr>
          <w:ilvl w:val="0"/>
          <w:numId w:val="33"/>
        </w:numPr>
        <w:spacing w:after="120" w:line="240" w:lineRule="auto"/>
        <w:ind w:left="357" w:hanging="357"/>
        <w:contextualSpacing w:val="0"/>
        <w:rPr>
          <w:rFonts w:cs="Arial"/>
          <w:color w:val="auto"/>
          <w:szCs w:val="20"/>
          <w:lang w:val="en-AU"/>
        </w:rPr>
      </w:pPr>
      <w:r w:rsidRPr="00DC16EC">
        <w:rPr>
          <w:rFonts w:cs="Arial"/>
          <w:color w:val="auto"/>
          <w:szCs w:val="20"/>
          <w:lang w:val="en-AU"/>
        </w:rPr>
        <w:t>The new narratives, when left unnoticed and unaddre</w:t>
      </w:r>
      <w:r w:rsidR="00D644F7" w:rsidRPr="00DC16EC">
        <w:rPr>
          <w:rFonts w:cs="Arial"/>
          <w:color w:val="auto"/>
          <w:szCs w:val="20"/>
          <w:lang w:val="en-AU"/>
        </w:rPr>
        <w:t xml:space="preserve">ssed by adult influencers, appear to have high potential to erode positive attitudes among younger cohorts.  </w:t>
      </w:r>
    </w:p>
    <w:p w14:paraId="17CBCC72" w14:textId="5FB2E7DC" w:rsidR="00D644F7" w:rsidRPr="00DC16EC" w:rsidRDefault="00F1241B" w:rsidP="00DA0C63">
      <w:pPr>
        <w:pStyle w:val="ListParagraph"/>
        <w:numPr>
          <w:ilvl w:val="0"/>
          <w:numId w:val="33"/>
        </w:numPr>
        <w:spacing w:after="120" w:line="240" w:lineRule="auto"/>
        <w:rPr>
          <w:rFonts w:cs="Arial"/>
          <w:color w:val="auto"/>
          <w:szCs w:val="20"/>
          <w:lang w:val="en-AU"/>
        </w:rPr>
      </w:pPr>
      <w:r w:rsidRPr="00DC16EC">
        <w:rPr>
          <w:rFonts w:cs="Arial"/>
          <w:color w:val="auto"/>
          <w:szCs w:val="20"/>
          <w:lang w:val="en-AU"/>
        </w:rPr>
        <w:t xml:space="preserve">The need for primary prevention, encouraging adults to be a positive influence on younger </w:t>
      </w:r>
      <w:r w:rsidR="00D644F7" w:rsidRPr="00DC16EC">
        <w:rPr>
          <w:rFonts w:cs="Arial"/>
          <w:color w:val="auto"/>
          <w:szCs w:val="20"/>
          <w:lang w:val="en-AU"/>
        </w:rPr>
        <w:t xml:space="preserve">males and females </w:t>
      </w:r>
      <w:proofErr w:type="gramStart"/>
      <w:r w:rsidR="00D644F7" w:rsidRPr="00DC16EC">
        <w:rPr>
          <w:rFonts w:cs="Arial"/>
          <w:color w:val="auto"/>
          <w:szCs w:val="20"/>
          <w:lang w:val="en-AU"/>
        </w:rPr>
        <w:t>in order to</w:t>
      </w:r>
      <w:proofErr w:type="gramEnd"/>
      <w:r w:rsidR="00D644F7" w:rsidRPr="00DC16EC">
        <w:rPr>
          <w:rFonts w:cs="Arial"/>
          <w:color w:val="auto"/>
          <w:szCs w:val="20"/>
          <w:lang w:val="en-AU"/>
        </w:rPr>
        <w:t xml:space="preserve"> generationally change the cycle of violence against women remains paramount.</w:t>
      </w:r>
    </w:p>
    <w:p w14:paraId="6D8EE30B" w14:textId="77777777" w:rsidR="00D644F7" w:rsidRPr="00DC16EC" w:rsidRDefault="00D644F7" w:rsidP="00BF5182">
      <w:pPr>
        <w:spacing w:after="120" w:line="240" w:lineRule="auto"/>
        <w:rPr>
          <w:rFonts w:cs="Arial"/>
          <w:color w:val="auto"/>
          <w:szCs w:val="20"/>
          <w:lang w:val="en-AU"/>
        </w:rPr>
      </w:pPr>
    </w:p>
    <w:p w14:paraId="5251ADA9" w14:textId="5320C002" w:rsidR="00C13CB7" w:rsidRPr="00DC16EC" w:rsidRDefault="00C13CB7" w:rsidP="00A62294">
      <w:pPr>
        <w:pStyle w:val="Heading3"/>
      </w:pPr>
      <w:bookmarkStart w:id="53" w:name="_Toc144739701"/>
      <w:bookmarkStart w:id="54" w:name="_Toc164780603"/>
      <w:r w:rsidRPr="00DC16EC">
        <w:t>4.</w:t>
      </w:r>
      <w:r w:rsidR="00D644F7" w:rsidRPr="00DC16EC">
        <w:t>2</w:t>
      </w:r>
      <w:r w:rsidR="00D644F7" w:rsidRPr="00DC16EC">
        <w:tab/>
      </w:r>
      <w:r w:rsidRPr="00DC16EC">
        <w:t xml:space="preserve">A </w:t>
      </w:r>
      <w:r w:rsidR="00F57F44" w:rsidRPr="00DC16EC">
        <w:t>sense of ‘</w:t>
      </w:r>
      <w:proofErr w:type="gramStart"/>
      <w:r w:rsidR="00F57F44" w:rsidRPr="00DC16EC">
        <w:t>loss’</w:t>
      </w:r>
      <w:proofErr w:type="gramEnd"/>
      <w:r w:rsidR="00F57F44" w:rsidRPr="00DC16EC">
        <w:t xml:space="preserve"> among young people</w:t>
      </w:r>
      <w:bookmarkEnd w:id="53"/>
      <w:bookmarkEnd w:id="54"/>
    </w:p>
    <w:p w14:paraId="16C1A64E" w14:textId="3E2330C7" w:rsidR="00F57F44" w:rsidRPr="00DC16EC" w:rsidRDefault="00F57F44" w:rsidP="007532C2">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addition to the changes in context creating a generational divide, it appears to have also contributed to a sense of ‘loss’ that is now attached to the topic of respect and violence against women.  </w:t>
      </w:r>
    </w:p>
    <w:tbl>
      <w:tblPr>
        <w:tblStyle w:val="TableGrid"/>
        <w:tblW w:w="0" w:type="auto"/>
        <w:tblLook w:val="04A0" w:firstRow="1" w:lastRow="0" w:firstColumn="1" w:lastColumn="0" w:noHBand="0" w:noVBand="1"/>
      </w:tblPr>
      <w:tblGrid>
        <w:gridCol w:w="1561"/>
        <w:gridCol w:w="3672"/>
        <w:gridCol w:w="3783"/>
      </w:tblGrid>
      <w:tr w:rsidR="008C36F5" w:rsidRPr="00DC16EC" w14:paraId="7A826303" w14:textId="77777777" w:rsidTr="008C36F5">
        <w:tc>
          <w:tcPr>
            <w:tcW w:w="988" w:type="dxa"/>
            <w:shd w:val="clear" w:color="auto" w:fill="F9EEE3"/>
          </w:tcPr>
          <w:p w14:paraId="5E4DF166" w14:textId="77777777" w:rsidR="008C36F5" w:rsidRPr="00DC16EC" w:rsidRDefault="008C36F5" w:rsidP="000167BA">
            <w:pPr>
              <w:pStyle w:val="KTRMaintext"/>
              <w:spacing w:before="60" w:after="60" w:line="240" w:lineRule="auto"/>
              <w:rPr>
                <w:rFonts w:ascii="Century Gothic" w:hAnsi="Century Gothic" w:cs="Arial"/>
                <w:color w:val="auto"/>
                <w:sz w:val="20"/>
                <w:szCs w:val="20"/>
              </w:rPr>
            </w:pPr>
          </w:p>
        </w:tc>
        <w:tc>
          <w:tcPr>
            <w:tcW w:w="3969" w:type="dxa"/>
            <w:shd w:val="clear" w:color="auto" w:fill="F9EEE3"/>
          </w:tcPr>
          <w:p w14:paraId="65661D16" w14:textId="7B85FD28" w:rsidR="008C36F5" w:rsidRPr="00DC16EC" w:rsidRDefault="008C36F5" w:rsidP="000167BA">
            <w:pPr>
              <w:pStyle w:val="KTRMaintext"/>
              <w:spacing w:before="60" w:after="60" w:line="240" w:lineRule="auto"/>
              <w:rPr>
                <w:rFonts w:ascii="Century Gothic" w:hAnsi="Century Gothic" w:cs="Arial"/>
                <w:color w:val="auto"/>
                <w:sz w:val="20"/>
                <w:szCs w:val="20"/>
              </w:rPr>
            </w:pPr>
            <w:r w:rsidRPr="00DC16EC">
              <w:rPr>
                <w:rFonts w:ascii="Century Gothic" w:hAnsi="Century Gothic" w:cs="Arial"/>
                <w:color w:val="auto"/>
                <w:sz w:val="20"/>
                <w:szCs w:val="20"/>
              </w:rPr>
              <w:t xml:space="preserve">Among </w:t>
            </w:r>
            <w:r w:rsidRPr="00DC16EC">
              <w:rPr>
                <w:rFonts w:ascii="Century Gothic" w:hAnsi="Century Gothic" w:cs="Arial"/>
                <w:b/>
                <w:bCs/>
                <w:color w:val="auto"/>
                <w:sz w:val="20"/>
                <w:szCs w:val="20"/>
              </w:rPr>
              <w:t>young females</w:t>
            </w:r>
            <w:r w:rsidRPr="00DC16EC">
              <w:rPr>
                <w:rFonts w:ascii="Century Gothic" w:hAnsi="Century Gothic" w:cs="Arial"/>
                <w:color w:val="auto"/>
                <w:sz w:val="20"/>
                <w:szCs w:val="20"/>
              </w:rPr>
              <w:t xml:space="preserve"> </w:t>
            </w:r>
            <w:r w:rsidRPr="00DC16EC">
              <w:rPr>
                <w:rFonts w:ascii="Century Gothic" w:hAnsi="Century Gothic" w:cs="Arial"/>
                <w:color w:val="auto"/>
                <w:sz w:val="20"/>
                <w:szCs w:val="20"/>
              </w:rPr>
              <w:br/>
            </w:r>
            <w:r w:rsidRPr="00DC16EC">
              <w:rPr>
                <w:rFonts w:ascii="Century Gothic" w:hAnsi="Century Gothic" w:cs="Arial"/>
                <w:b/>
                <w:bCs/>
                <w:color w:val="auto"/>
                <w:sz w:val="20"/>
                <w:szCs w:val="20"/>
              </w:rPr>
              <w:t>…current losses</w:t>
            </w:r>
          </w:p>
        </w:tc>
        <w:tc>
          <w:tcPr>
            <w:tcW w:w="4059" w:type="dxa"/>
            <w:shd w:val="clear" w:color="auto" w:fill="F9EEE3"/>
          </w:tcPr>
          <w:p w14:paraId="2E0970AB" w14:textId="0F5FBAFF" w:rsidR="008C36F5" w:rsidRPr="00DC16EC" w:rsidRDefault="008C36F5" w:rsidP="000167BA">
            <w:pPr>
              <w:pStyle w:val="KTRMaintext"/>
              <w:spacing w:before="60" w:after="60" w:line="240" w:lineRule="auto"/>
              <w:rPr>
                <w:rFonts w:ascii="Century Gothic" w:hAnsi="Century Gothic" w:cs="Arial"/>
                <w:color w:val="auto"/>
                <w:sz w:val="20"/>
                <w:szCs w:val="20"/>
              </w:rPr>
            </w:pPr>
            <w:r w:rsidRPr="00DC16EC">
              <w:rPr>
                <w:rFonts w:ascii="Century Gothic" w:hAnsi="Century Gothic" w:cs="Arial"/>
                <w:color w:val="auto"/>
                <w:sz w:val="20"/>
                <w:szCs w:val="20"/>
              </w:rPr>
              <w:t xml:space="preserve">Among </w:t>
            </w:r>
            <w:r w:rsidRPr="00DC16EC">
              <w:rPr>
                <w:rFonts w:ascii="Century Gothic" w:hAnsi="Century Gothic" w:cs="Arial"/>
                <w:b/>
                <w:bCs/>
                <w:color w:val="auto"/>
                <w:sz w:val="20"/>
                <w:szCs w:val="20"/>
              </w:rPr>
              <w:t>young males</w:t>
            </w:r>
          </w:p>
          <w:p w14:paraId="1976B820" w14:textId="0DBFBA6E" w:rsidR="008C36F5" w:rsidRPr="00DC16EC" w:rsidRDefault="008C36F5" w:rsidP="000167BA">
            <w:pPr>
              <w:pStyle w:val="KTRMaintext"/>
              <w:spacing w:before="60" w:after="60" w:line="240" w:lineRule="auto"/>
              <w:rPr>
                <w:rFonts w:ascii="Century Gothic" w:hAnsi="Century Gothic" w:cs="Arial"/>
                <w:color w:val="auto"/>
                <w:sz w:val="20"/>
                <w:szCs w:val="20"/>
              </w:rPr>
            </w:pPr>
            <w:r w:rsidRPr="00DC16EC">
              <w:rPr>
                <w:rFonts w:ascii="Century Gothic" w:hAnsi="Century Gothic" w:cs="Arial"/>
                <w:color w:val="auto"/>
                <w:sz w:val="20"/>
                <w:szCs w:val="20"/>
              </w:rPr>
              <w:t>…potential future losses</w:t>
            </w:r>
          </w:p>
        </w:tc>
      </w:tr>
      <w:tr w:rsidR="008C36F5" w:rsidRPr="00DC16EC" w14:paraId="5329FEF3" w14:textId="77777777" w:rsidTr="008C36F5">
        <w:tc>
          <w:tcPr>
            <w:tcW w:w="988" w:type="dxa"/>
            <w:shd w:val="clear" w:color="auto" w:fill="F9EEE3"/>
          </w:tcPr>
          <w:p w14:paraId="07D4A762" w14:textId="14CCF0FC" w:rsidR="008C36F5" w:rsidRPr="008C36F5" w:rsidRDefault="008C36F5" w:rsidP="000167BA">
            <w:pPr>
              <w:pStyle w:val="KTRMaintext"/>
              <w:spacing w:before="60" w:after="60" w:line="240" w:lineRule="auto"/>
              <w:rPr>
                <w:rFonts w:ascii="Century Gothic" w:hAnsi="Century Gothic" w:cs="Arial"/>
                <w:b/>
                <w:bCs/>
                <w:i/>
                <w:iCs/>
                <w:color w:val="auto"/>
                <w:sz w:val="20"/>
                <w:szCs w:val="20"/>
              </w:rPr>
            </w:pPr>
            <w:r w:rsidRPr="008C36F5">
              <w:rPr>
                <w:rFonts w:ascii="Century Gothic" w:hAnsi="Century Gothic" w:cs="Arial"/>
                <w:b/>
                <w:bCs/>
                <w:i/>
                <w:iCs/>
                <w:color w:val="auto"/>
                <w:sz w:val="20"/>
                <w:szCs w:val="20"/>
              </w:rPr>
              <w:t>Quotes</w:t>
            </w:r>
          </w:p>
        </w:tc>
        <w:tc>
          <w:tcPr>
            <w:tcW w:w="3969" w:type="dxa"/>
          </w:tcPr>
          <w:p w14:paraId="1EB9F73A" w14:textId="633B57AA" w:rsidR="008C36F5" w:rsidRPr="000B5E5E" w:rsidRDefault="008C36F5" w:rsidP="000167BA">
            <w:pPr>
              <w:pStyle w:val="KTRMaintext"/>
              <w:spacing w:before="60" w:after="60" w:line="240" w:lineRule="auto"/>
              <w:rPr>
                <w:rFonts w:ascii="Century Gothic" w:hAnsi="Century Gothic" w:cs="Arial"/>
                <w:i/>
                <w:iCs/>
                <w:color w:val="auto"/>
                <w:sz w:val="20"/>
                <w:szCs w:val="20"/>
              </w:rPr>
            </w:pPr>
            <w:r w:rsidRPr="000B5E5E">
              <w:rPr>
                <w:rFonts w:ascii="Century Gothic" w:hAnsi="Century Gothic" w:cs="Arial"/>
                <w:i/>
                <w:iCs/>
                <w:color w:val="802800" w:themeColor="accent5" w:themeShade="80"/>
                <w:sz w:val="20"/>
                <w:szCs w:val="20"/>
              </w:rPr>
              <w:t>…if the guys are walking around believing all this stuff, then the girls might start believing in it too. It could lead to women thinking less of themselves ...to not having a voice because there are so many other people against them.</w:t>
            </w:r>
            <w:r w:rsidRPr="000B5E5E">
              <w:rPr>
                <w:rFonts w:ascii="Century Gothic" w:hAnsi="Century Gothic" w:cs="Arial"/>
                <w:i/>
                <w:iCs/>
                <w:color w:val="802800" w:themeColor="accent5" w:themeShade="80"/>
                <w:sz w:val="20"/>
                <w:szCs w:val="20"/>
              </w:rPr>
              <w:br/>
              <w:t>(Female, 15-17)</w:t>
            </w:r>
          </w:p>
        </w:tc>
        <w:tc>
          <w:tcPr>
            <w:tcW w:w="4059" w:type="dxa"/>
          </w:tcPr>
          <w:p w14:paraId="03A97E8F" w14:textId="4ED1A01A" w:rsidR="008C36F5" w:rsidRPr="000B5E5E" w:rsidRDefault="008C36F5" w:rsidP="000167BA">
            <w:pPr>
              <w:pStyle w:val="KTRMaintext"/>
              <w:spacing w:before="60" w:after="60" w:line="240" w:lineRule="auto"/>
              <w:ind w:right="108"/>
              <w:rPr>
                <w:rFonts w:ascii="Century Gothic" w:hAnsi="Century Gothic" w:cs="Arial"/>
                <w:i/>
                <w:iCs/>
                <w:color w:val="802800" w:themeColor="accent5" w:themeShade="80"/>
                <w:sz w:val="20"/>
                <w:szCs w:val="20"/>
              </w:rPr>
            </w:pPr>
            <w:r w:rsidRPr="000B5E5E">
              <w:rPr>
                <w:rFonts w:ascii="Century Gothic" w:hAnsi="Century Gothic" w:cs="Arial"/>
                <w:i/>
                <w:iCs/>
                <w:color w:val="802800" w:themeColor="accent5" w:themeShade="80"/>
                <w:sz w:val="20"/>
                <w:szCs w:val="20"/>
              </w:rPr>
              <w:t>…I’m concerned about the next ten years…I don’t like the change that’s happening, it’s not the life I want to live. 100 years ago, men were masculine, and women accepted their role as submissive …I hope we get back there.</w:t>
            </w:r>
          </w:p>
          <w:p w14:paraId="5F4E1FE2" w14:textId="327D155E" w:rsidR="008C36F5" w:rsidRPr="001D64B3" w:rsidRDefault="008C36F5" w:rsidP="000167BA">
            <w:pPr>
              <w:pStyle w:val="KTRMaintext"/>
              <w:spacing w:before="60" w:after="60" w:line="240" w:lineRule="auto"/>
              <w:ind w:right="108"/>
              <w:rPr>
                <w:rFonts w:ascii="Century Gothic" w:hAnsi="Century Gothic" w:cs="Arial"/>
                <w:color w:val="802800" w:themeColor="accent5" w:themeShade="80"/>
                <w:sz w:val="20"/>
                <w:szCs w:val="20"/>
              </w:rPr>
            </w:pPr>
            <w:r w:rsidRPr="000B5E5E">
              <w:rPr>
                <w:rFonts w:ascii="Century Gothic" w:hAnsi="Century Gothic" w:cs="Arial"/>
                <w:i/>
                <w:iCs/>
                <w:color w:val="802800" w:themeColor="accent5" w:themeShade="80"/>
                <w:sz w:val="20"/>
                <w:szCs w:val="20"/>
              </w:rPr>
              <w:t>(Male sibling, 18-24)</w:t>
            </w:r>
          </w:p>
        </w:tc>
      </w:tr>
      <w:tr w:rsidR="008C36F5" w:rsidRPr="00DC16EC" w14:paraId="1D9BEF4C" w14:textId="77777777" w:rsidTr="008C36F5">
        <w:tc>
          <w:tcPr>
            <w:tcW w:w="988" w:type="dxa"/>
            <w:shd w:val="clear" w:color="auto" w:fill="F9EEE3"/>
          </w:tcPr>
          <w:p w14:paraId="42BD6986" w14:textId="1A04F194" w:rsidR="008C36F5" w:rsidRPr="00DC16EC" w:rsidRDefault="008C36F5" w:rsidP="000167BA">
            <w:pPr>
              <w:pStyle w:val="KTRMaintext"/>
              <w:spacing w:before="60" w:after="60" w:line="240" w:lineRule="auto"/>
              <w:rPr>
                <w:rFonts w:ascii="Century Gothic" w:hAnsi="Century Gothic" w:cs="Arial"/>
                <w:color w:val="auto"/>
                <w:sz w:val="20"/>
                <w:szCs w:val="20"/>
              </w:rPr>
            </w:pPr>
            <w:r>
              <w:rPr>
                <w:rFonts w:ascii="Century Gothic" w:hAnsi="Century Gothic" w:cs="Arial"/>
                <w:b/>
                <w:bCs/>
                <w:i/>
                <w:iCs/>
                <w:color w:val="auto"/>
                <w:sz w:val="20"/>
                <w:szCs w:val="20"/>
              </w:rPr>
              <w:t>Dominant elements of the conversations</w:t>
            </w:r>
          </w:p>
        </w:tc>
        <w:tc>
          <w:tcPr>
            <w:tcW w:w="3969" w:type="dxa"/>
          </w:tcPr>
          <w:p w14:paraId="10A6B681" w14:textId="04260C95" w:rsidR="008C36F5" w:rsidRPr="00DC16EC" w:rsidRDefault="008C36F5" w:rsidP="000167BA">
            <w:pPr>
              <w:pStyle w:val="KTRMaintext"/>
              <w:spacing w:before="60" w:after="60" w:line="240" w:lineRule="auto"/>
              <w:rPr>
                <w:rFonts w:ascii="Century Gothic" w:hAnsi="Century Gothic" w:cs="Arial"/>
                <w:color w:val="auto"/>
                <w:sz w:val="20"/>
                <w:szCs w:val="20"/>
              </w:rPr>
            </w:pPr>
            <w:r w:rsidRPr="00DC16EC">
              <w:rPr>
                <w:rFonts w:ascii="Century Gothic" w:hAnsi="Century Gothic" w:cs="Arial"/>
                <w:color w:val="auto"/>
                <w:sz w:val="20"/>
                <w:szCs w:val="20"/>
              </w:rPr>
              <w:t>The dominant elements of the conversation revolve around the need to:</w:t>
            </w:r>
          </w:p>
          <w:p w14:paraId="5C4A03AD" w14:textId="2828E43D" w:rsidR="008C36F5" w:rsidRPr="00DC16EC" w:rsidRDefault="008C36F5" w:rsidP="000167BA">
            <w:pPr>
              <w:pStyle w:val="KTRMaintext"/>
              <w:numPr>
                <w:ilvl w:val="0"/>
                <w:numId w:val="34"/>
              </w:numPr>
              <w:spacing w:before="60" w:after="60" w:line="240" w:lineRule="auto"/>
              <w:rPr>
                <w:rFonts w:ascii="Century Gothic" w:hAnsi="Century Gothic" w:cs="Arial"/>
                <w:color w:val="auto"/>
                <w:sz w:val="20"/>
                <w:szCs w:val="20"/>
              </w:rPr>
            </w:pPr>
            <w:r w:rsidRPr="00DC16EC">
              <w:rPr>
                <w:rFonts w:ascii="Century Gothic" w:hAnsi="Century Gothic" w:cs="Arial"/>
                <w:color w:val="auto"/>
                <w:sz w:val="20"/>
                <w:szCs w:val="20"/>
              </w:rPr>
              <w:t>Protect oneself (for example, via nail polishes that detect drugs, key chains that have duress alarms etc</w:t>
            </w:r>
            <w:proofErr w:type="gramStart"/>
            <w:r w:rsidRPr="00DC16EC">
              <w:rPr>
                <w:rFonts w:ascii="Century Gothic" w:hAnsi="Century Gothic" w:cs="Arial"/>
                <w:color w:val="auto"/>
                <w:sz w:val="20"/>
                <w:szCs w:val="20"/>
              </w:rPr>
              <w:t>);</w:t>
            </w:r>
            <w:proofErr w:type="gramEnd"/>
          </w:p>
          <w:p w14:paraId="04346805" w14:textId="0755DC65" w:rsidR="008C36F5" w:rsidRPr="00DC16EC" w:rsidRDefault="008C36F5" w:rsidP="000167BA">
            <w:pPr>
              <w:pStyle w:val="KTRMaintext"/>
              <w:numPr>
                <w:ilvl w:val="0"/>
                <w:numId w:val="34"/>
              </w:numPr>
              <w:spacing w:before="60" w:after="60" w:line="240" w:lineRule="auto"/>
              <w:rPr>
                <w:rFonts w:ascii="Century Gothic" w:hAnsi="Century Gothic" w:cs="Arial"/>
                <w:color w:val="auto"/>
                <w:sz w:val="20"/>
                <w:szCs w:val="20"/>
              </w:rPr>
            </w:pPr>
            <w:r w:rsidRPr="00DC16EC">
              <w:rPr>
                <w:rFonts w:ascii="Century Gothic" w:hAnsi="Century Gothic" w:cs="Arial"/>
                <w:color w:val="auto"/>
                <w:sz w:val="20"/>
                <w:szCs w:val="20"/>
              </w:rPr>
              <w:t xml:space="preserve">Decode what the outcomes of </w:t>
            </w:r>
            <w:proofErr w:type="gramStart"/>
            <w:r w:rsidRPr="00DC16EC">
              <w:rPr>
                <w:rFonts w:ascii="Century Gothic" w:hAnsi="Century Gothic" w:cs="Arial"/>
                <w:color w:val="auto"/>
                <w:sz w:val="20"/>
                <w:szCs w:val="20"/>
              </w:rPr>
              <w:t>high profile</w:t>
            </w:r>
            <w:proofErr w:type="gramEnd"/>
            <w:r w:rsidRPr="00DC16EC">
              <w:rPr>
                <w:rFonts w:ascii="Century Gothic" w:hAnsi="Century Gothic" w:cs="Arial"/>
                <w:color w:val="auto"/>
                <w:sz w:val="20"/>
                <w:szCs w:val="20"/>
              </w:rPr>
              <w:t xml:space="preserve"> trials (such as Higgins, Heard) mean for females;</w:t>
            </w:r>
          </w:p>
          <w:p w14:paraId="771D5D8D" w14:textId="60BE124C" w:rsidR="008C36F5" w:rsidRPr="00DC16EC" w:rsidRDefault="008C36F5" w:rsidP="000167BA">
            <w:pPr>
              <w:pStyle w:val="KTRMaintext"/>
              <w:numPr>
                <w:ilvl w:val="0"/>
                <w:numId w:val="34"/>
              </w:numPr>
              <w:spacing w:before="60" w:after="60" w:line="240" w:lineRule="auto"/>
              <w:rPr>
                <w:rFonts w:ascii="Century Gothic" w:hAnsi="Century Gothic" w:cs="Arial"/>
                <w:color w:val="auto"/>
                <w:sz w:val="20"/>
                <w:szCs w:val="20"/>
              </w:rPr>
            </w:pPr>
            <w:r w:rsidRPr="00DC16EC">
              <w:rPr>
                <w:rFonts w:ascii="Century Gothic" w:hAnsi="Century Gothic" w:cs="Arial"/>
                <w:color w:val="auto"/>
                <w:sz w:val="20"/>
                <w:szCs w:val="20"/>
              </w:rPr>
              <w:t>Understand the impact of global decisions on females (for example, Taliban bans on female education, Roe v Wade, dominance of males in politics).</w:t>
            </w:r>
          </w:p>
        </w:tc>
        <w:tc>
          <w:tcPr>
            <w:tcW w:w="4059" w:type="dxa"/>
          </w:tcPr>
          <w:p w14:paraId="09D24425" w14:textId="77777777" w:rsidR="008C36F5" w:rsidRPr="00DC16EC" w:rsidRDefault="008C36F5" w:rsidP="000167BA">
            <w:pPr>
              <w:pStyle w:val="KTRMaintext"/>
              <w:spacing w:before="60" w:after="60" w:line="240" w:lineRule="auto"/>
              <w:rPr>
                <w:rFonts w:ascii="Century Gothic" w:hAnsi="Century Gothic" w:cs="Arial"/>
                <w:color w:val="auto"/>
                <w:sz w:val="20"/>
                <w:szCs w:val="20"/>
              </w:rPr>
            </w:pPr>
            <w:r w:rsidRPr="00DC16EC">
              <w:rPr>
                <w:rFonts w:ascii="Century Gothic" w:hAnsi="Century Gothic" w:cs="Arial"/>
                <w:color w:val="auto"/>
                <w:sz w:val="20"/>
                <w:szCs w:val="20"/>
              </w:rPr>
              <w:t>The dominant elements of the conversation revolve around:</w:t>
            </w:r>
          </w:p>
          <w:p w14:paraId="75CEF9F2" w14:textId="476E3FAD" w:rsidR="008C36F5" w:rsidRPr="00DC16EC" w:rsidRDefault="008C36F5" w:rsidP="000167BA">
            <w:pPr>
              <w:pStyle w:val="KTRMaintext"/>
              <w:numPr>
                <w:ilvl w:val="0"/>
                <w:numId w:val="35"/>
              </w:numPr>
              <w:spacing w:before="60" w:after="60" w:line="240" w:lineRule="auto"/>
              <w:ind w:left="357" w:hanging="357"/>
              <w:rPr>
                <w:rFonts w:ascii="Century Gothic" w:hAnsi="Century Gothic" w:cs="Arial"/>
                <w:color w:val="auto"/>
                <w:sz w:val="20"/>
                <w:szCs w:val="20"/>
              </w:rPr>
            </w:pPr>
            <w:r w:rsidRPr="00DC16EC">
              <w:rPr>
                <w:rFonts w:ascii="Century Gothic" w:hAnsi="Century Gothic" w:cs="Arial"/>
                <w:color w:val="auto"/>
                <w:sz w:val="20"/>
                <w:szCs w:val="20"/>
              </w:rPr>
              <w:t>Individuals such as Andrew Tate, and how their beliefs appear to have driven success (wealth, notoriety etc</w:t>
            </w:r>
            <w:proofErr w:type="gramStart"/>
            <w:r w:rsidRPr="00DC16EC">
              <w:rPr>
                <w:rFonts w:ascii="Century Gothic" w:hAnsi="Century Gothic" w:cs="Arial"/>
                <w:color w:val="auto"/>
                <w:sz w:val="20"/>
                <w:szCs w:val="20"/>
              </w:rPr>
              <w:t>);</w:t>
            </w:r>
            <w:proofErr w:type="gramEnd"/>
          </w:p>
          <w:p w14:paraId="3DDAB0B9" w14:textId="3AB01FF1" w:rsidR="008C36F5" w:rsidRPr="00DC16EC" w:rsidRDefault="008C36F5" w:rsidP="000167BA">
            <w:pPr>
              <w:pStyle w:val="KTRMaintext"/>
              <w:numPr>
                <w:ilvl w:val="0"/>
                <w:numId w:val="35"/>
              </w:numPr>
              <w:spacing w:before="60" w:after="60" w:line="240" w:lineRule="auto"/>
              <w:ind w:left="357" w:hanging="357"/>
              <w:rPr>
                <w:rFonts w:ascii="Century Gothic" w:hAnsi="Century Gothic" w:cs="Arial"/>
                <w:color w:val="auto"/>
                <w:sz w:val="20"/>
                <w:szCs w:val="20"/>
              </w:rPr>
            </w:pPr>
            <w:r w:rsidRPr="00DC16EC">
              <w:rPr>
                <w:rFonts w:ascii="Century Gothic" w:hAnsi="Century Gothic" w:cs="Arial"/>
                <w:color w:val="auto"/>
                <w:sz w:val="20"/>
                <w:szCs w:val="20"/>
              </w:rPr>
              <w:t xml:space="preserve">New phenomena such as </w:t>
            </w:r>
            <w:proofErr w:type="spellStart"/>
            <w:r w:rsidRPr="00DC16EC">
              <w:rPr>
                <w:rFonts w:ascii="Century Gothic" w:hAnsi="Century Gothic" w:cs="Arial"/>
                <w:color w:val="auto"/>
                <w:sz w:val="20"/>
                <w:szCs w:val="20"/>
              </w:rPr>
              <w:t>OnlyFans</w:t>
            </w:r>
            <w:proofErr w:type="spellEnd"/>
            <w:r w:rsidRPr="00DC16EC">
              <w:rPr>
                <w:rFonts w:ascii="Century Gothic" w:hAnsi="Century Gothic" w:cs="Arial"/>
                <w:color w:val="auto"/>
                <w:sz w:val="20"/>
                <w:szCs w:val="20"/>
              </w:rPr>
              <w:t xml:space="preserve"> and a misperception that the majority of women make significant financial gains from the platform, creating inequality for </w:t>
            </w:r>
            <w:proofErr w:type="gramStart"/>
            <w:r w:rsidRPr="00DC16EC">
              <w:rPr>
                <w:rFonts w:ascii="Century Gothic" w:hAnsi="Century Gothic" w:cs="Arial"/>
                <w:color w:val="auto"/>
                <w:sz w:val="20"/>
                <w:szCs w:val="20"/>
              </w:rPr>
              <w:t>males;</w:t>
            </w:r>
            <w:proofErr w:type="gramEnd"/>
          </w:p>
          <w:p w14:paraId="3C9AE6FB" w14:textId="11C63B38" w:rsidR="008C36F5" w:rsidRPr="00DC16EC" w:rsidRDefault="008C36F5" w:rsidP="000167BA">
            <w:pPr>
              <w:pStyle w:val="KTRMaintext"/>
              <w:numPr>
                <w:ilvl w:val="0"/>
                <w:numId w:val="35"/>
              </w:numPr>
              <w:spacing w:before="60" w:after="60" w:line="240" w:lineRule="auto"/>
              <w:rPr>
                <w:rFonts w:ascii="Century Gothic" w:hAnsi="Century Gothic" w:cs="Arial"/>
                <w:color w:val="auto"/>
                <w:sz w:val="20"/>
                <w:szCs w:val="20"/>
              </w:rPr>
            </w:pPr>
            <w:r w:rsidRPr="00DC16EC">
              <w:rPr>
                <w:rFonts w:ascii="Century Gothic" w:hAnsi="Century Gothic" w:cs="Arial"/>
                <w:color w:val="auto"/>
                <w:sz w:val="20"/>
                <w:szCs w:val="20"/>
              </w:rPr>
              <w:t xml:space="preserve">The impact of focusing on gender equality on elements such as employment gender quotas, making it more difficult for males to build financial status. </w:t>
            </w:r>
          </w:p>
        </w:tc>
      </w:tr>
    </w:tbl>
    <w:p w14:paraId="2C2BB9B7" w14:textId="0920F2FC" w:rsidR="000167BA" w:rsidRDefault="000167BA">
      <w:pPr>
        <w:rPr>
          <w:rFonts w:eastAsiaTheme="majorEastAsia" w:cs="Arial"/>
          <w:b/>
          <w:bCs/>
          <w:color w:val="auto"/>
          <w:szCs w:val="20"/>
          <w:lang w:val="en-AU"/>
        </w:rPr>
      </w:pPr>
      <w:bookmarkStart w:id="55" w:name="_Toc144739702"/>
    </w:p>
    <w:p w14:paraId="1C575A82" w14:textId="3B28ED7D" w:rsidR="00C13CB7" w:rsidRPr="00DC16EC" w:rsidRDefault="00C13CB7" w:rsidP="00A62294">
      <w:pPr>
        <w:pStyle w:val="Heading3"/>
      </w:pPr>
      <w:bookmarkStart w:id="56" w:name="_Toc164780604"/>
      <w:r w:rsidRPr="00DC16EC">
        <w:lastRenderedPageBreak/>
        <w:t xml:space="preserve">4.3 </w:t>
      </w:r>
      <w:r w:rsidR="005F7505" w:rsidRPr="00DC16EC">
        <w:t>Fear of ‘judgement’</w:t>
      </w:r>
      <w:bookmarkEnd w:id="55"/>
      <w:bookmarkEnd w:id="56"/>
    </w:p>
    <w:p w14:paraId="3CE75342" w14:textId="5D69C62D" w:rsidR="005F7505" w:rsidRPr="00DC16EC" w:rsidRDefault="005F7505" w:rsidP="00C13CB7">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 addition to contributing to a sense of loss among both genders, the change in context has also contributed to a </w:t>
      </w:r>
      <w:r w:rsidRPr="00DC16EC">
        <w:rPr>
          <w:rFonts w:ascii="Century Gothic" w:hAnsi="Century Gothic" w:cs="Arial"/>
          <w:b/>
          <w:bCs/>
          <w:color w:val="auto"/>
          <w:sz w:val="20"/>
          <w:szCs w:val="20"/>
          <w:lang w:val="en-AU"/>
        </w:rPr>
        <w:t>fear of judgement from ‘others’</w:t>
      </w:r>
      <w:r w:rsidRPr="00DC16EC">
        <w:rPr>
          <w:rFonts w:ascii="Century Gothic" w:hAnsi="Century Gothic" w:cs="Arial"/>
          <w:color w:val="auto"/>
          <w:sz w:val="20"/>
          <w:szCs w:val="20"/>
          <w:lang w:val="en-AU"/>
        </w:rPr>
        <w:t xml:space="preserve"> which drives a </w:t>
      </w:r>
      <w:r w:rsidR="00EF7DD7" w:rsidRPr="00DC16EC">
        <w:rPr>
          <w:rFonts w:ascii="Century Gothic" w:hAnsi="Century Gothic" w:cs="Arial"/>
          <w:color w:val="auto"/>
          <w:sz w:val="20"/>
          <w:szCs w:val="20"/>
          <w:lang w:val="en-AU"/>
        </w:rPr>
        <w:t xml:space="preserve">disconnect between younger males and females </w:t>
      </w:r>
      <w:r w:rsidRPr="00DC16EC">
        <w:rPr>
          <w:rFonts w:ascii="Century Gothic" w:hAnsi="Century Gothic" w:cs="Arial"/>
          <w:color w:val="auto"/>
          <w:sz w:val="20"/>
          <w:szCs w:val="20"/>
          <w:lang w:val="en-AU"/>
        </w:rPr>
        <w:t xml:space="preserve">when it comes to the topic of disrespect.  </w:t>
      </w:r>
    </w:p>
    <w:p w14:paraId="26620DF3" w14:textId="6579BC2A" w:rsidR="005F7505" w:rsidRPr="00DC16EC" w:rsidRDefault="005F7505" w:rsidP="00C13CB7">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Among </w:t>
      </w:r>
      <w:r w:rsidRPr="00DC16EC">
        <w:rPr>
          <w:rFonts w:ascii="Century Gothic" w:hAnsi="Century Gothic" w:cs="Arial"/>
          <w:b/>
          <w:bCs/>
          <w:color w:val="auto"/>
          <w:sz w:val="20"/>
          <w:szCs w:val="20"/>
          <w:lang w:val="en-AU"/>
        </w:rPr>
        <w:t>females</w:t>
      </w:r>
      <w:r w:rsidR="00EF7DD7" w:rsidRPr="00DC16EC">
        <w:rPr>
          <w:rFonts w:ascii="Century Gothic" w:hAnsi="Century Gothic" w:cs="Arial"/>
          <w:color w:val="auto"/>
          <w:sz w:val="20"/>
          <w:szCs w:val="20"/>
          <w:lang w:val="en-AU"/>
        </w:rPr>
        <w:t>, there is concern that any conversation relating to respect, equality and violence against women risks an incorrect judgement being passed that</w:t>
      </w:r>
      <w:r w:rsidRPr="00DC16EC">
        <w:rPr>
          <w:rFonts w:ascii="Century Gothic" w:hAnsi="Century Gothic" w:cs="Arial"/>
          <w:color w:val="auto"/>
          <w:sz w:val="20"/>
          <w:szCs w:val="20"/>
          <w:lang w:val="en-AU"/>
        </w:rPr>
        <w:t>:</w:t>
      </w:r>
    </w:p>
    <w:p w14:paraId="41824002" w14:textId="396A5A56" w:rsidR="005F7505" w:rsidRPr="00DC16EC" w:rsidRDefault="00F1241B" w:rsidP="00DA0C63">
      <w:pPr>
        <w:pStyle w:val="KTRMaintext"/>
        <w:numPr>
          <w:ilvl w:val="0"/>
          <w:numId w:val="36"/>
        </w:numPr>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All </w:t>
      </w:r>
      <w:r w:rsidR="005F7505" w:rsidRPr="00DC16EC">
        <w:rPr>
          <w:rFonts w:ascii="Century Gothic" w:hAnsi="Century Gothic" w:cs="Arial"/>
          <w:color w:val="auto"/>
          <w:sz w:val="20"/>
          <w:szCs w:val="20"/>
          <w:lang w:val="en-AU"/>
        </w:rPr>
        <w:t>females believe ‘all men’ have the potential to be perpetrators</w:t>
      </w:r>
      <w:r w:rsidR="00EF7DD7" w:rsidRPr="00DC16EC">
        <w:rPr>
          <w:rFonts w:ascii="Century Gothic" w:hAnsi="Century Gothic" w:cs="Arial"/>
          <w:color w:val="auto"/>
          <w:sz w:val="20"/>
          <w:szCs w:val="20"/>
          <w:lang w:val="en-AU"/>
        </w:rPr>
        <w:t>, when this is not their fundamental belief</w:t>
      </w:r>
      <w:r w:rsidR="005F7505" w:rsidRPr="00DC16EC">
        <w:rPr>
          <w:rFonts w:ascii="Century Gothic" w:hAnsi="Century Gothic" w:cs="Arial"/>
          <w:color w:val="auto"/>
          <w:sz w:val="20"/>
          <w:szCs w:val="20"/>
          <w:lang w:val="en-AU"/>
        </w:rPr>
        <w:t xml:space="preserve">.  </w:t>
      </w:r>
    </w:p>
    <w:p w14:paraId="5DF1C5BF" w14:textId="0F765866" w:rsidR="00EF7DD7" w:rsidRPr="000B5E5E" w:rsidRDefault="00F1241B" w:rsidP="00D127B3">
      <w:pPr>
        <w:pStyle w:val="KTRMaintext"/>
        <w:ind w:left="2880" w:right="110"/>
        <w:rPr>
          <w:rFonts w:ascii="Century Gothic" w:hAnsi="Century Gothic" w:cs="Arial"/>
          <w:color w:val="802800" w:themeColor="accent5" w:themeShade="80"/>
          <w:sz w:val="20"/>
          <w:szCs w:val="20"/>
          <w:lang w:val="en-AU"/>
        </w:rPr>
      </w:pPr>
      <w:r w:rsidRPr="000B5E5E">
        <w:rPr>
          <w:rFonts w:ascii="Century Gothic" w:hAnsi="Century Gothic" w:cs="Arial"/>
          <w:color w:val="802800" w:themeColor="accent5" w:themeShade="80"/>
          <w:sz w:val="20"/>
          <w:szCs w:val="20"/>
          <w:lang w:val="en-AU"/>
        </w:rPr>
        <w:t>…nobody is saying it’s every guy …we’re just saying it should be talked about so stuff can change.</w:t>
      </w:r>
      <w:r w:rsidR="00EF7DD7" w:rsidRPr="000B5E5E">
        <w:rPr>
          <w:rFonts w:ascii="Century Gothic" w:hAnsi="Century Gothic" w:cs="Arial"/>
          <w:color w:val="802800" w:themeColor="accent5" w:themeShade="80"/>
          <w:sz w:val="20"/>
          <w:szCs w:val="20"/>
          <w:lang w:val="en-AU"/>
        </w:rPr>
        <w:t xml:space="preserve"> I’ve never heard a girl say ‘every guy’ is like that, but they have got that thought in their head.</w:t>
      </w:r>
      <w:r w:rsidR="00EF7DD7" w:rsidRPr="000B5E5E">
        <w:rPr>
          <w:rFonts w:ascii="Century Gothic" w:hAnsi="Century Gothic" w:cs="Arial"/>
          <w:color w:val="802800" w:themeColor="accent5" w:themeShade="80"/>
          <w:sz w:val="20"/>
          <w:szCs w:val="20"/>
          <w:lang w:val="en-AU"/>
        </w:rPr>
        <w:br/>
        <w:t>(</w:t>
      </w:r>
      <w:r w:rsidRPr="000B5E5E">
        <w:rPr>
          <w:rFonts w:ascii="Century Gothic" w:hAnsi="Century Gothic" w:cs="Arial"/>
          <w:color w:val="802800" w:themeColor="accent5" w:themeShade="80"/>
          <w:sz w:val="20"/>
          <w:szCs w:val="20"/>
          <w:lang w:val="en-AU"/>
        </w:rPr>
        <w:t>Female</w:t>
      </w:r>
      <w:r w:rsidR="00EF7DD7" w:rsidRPr="000B5E5E">
        <w:rPr>
          <w:rFonts w:ascii="Century Gothic" w:hAnsi="Century Gothic" w:cs="Arial"/>
          <w:color w:val="802800" w:themeColor="accent5" w:themeShade="80"/>
          <w:sz w:val="20"/>
          <w:szCs w:val="20"/>
          <w:lang w:val="en-AU"/>
        </w:rPr>
        <w:t xml:space="preserve"> sibling, 18-24)</w:t>
      </w:r>
    </w:p>
    <w:p w14:paraId="59F10D54" w14:textId="045252B2" w:rsidR="00EF7DD7" w:rsidRPr="00DC16EC" w:rsidRDefault="00F1241B" w:rsidP="00DA0C63">
      <w:pPr>
        <w:pStyle w:val="KTRMaintext"/>
        <w:numPr>
          <w:ilvl w:val="0"/>
          <w:numId w:val="36"/>
        </w:numPr>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Accusations of </w:t>
      </w:r>
      <w:r w:rsidR="00EF7DD7" w:rsidRPr="00DC16EC">
        <w:rPr>
          <w:rFonts w:ascii="Century Gothic" w:hAnsi="Century Gothic" w:cs="Arial"/>
          <w:color w:val="auto"/>
          <w:sz w:val="20"/>
          <w:szCs w:val="20"/>
          <w:lang w:val="en-AU"/>
        </w:rPr>
        <w:t xml:space="preserve">domestic violence are very often false when this is not their fundamental belief.  </w:t>
      </w:r>
    </w:p>
    <w:p w14:paraId="74CE9DDB" w14:textId="4B48B92D" w:rsidR="00EF7DD7" w:rsidRPr="000B5E5E" w:rsidRDefault="003F74E7" w:rsidP="00D127B3">
      <w:pPr>
        <w:pStyle w:val="KTRMaintext"/>
        <w:ind w:left="2880" w:right="110"/>
        <w:rPr>
          <w:rFonts w:ascii="Century Gothic" w:hAnsi="Century Gothic" w:cs="Arial"/>
          <w:color w:val="802800" w:themeColor="accent5" w:themeShade="80"/>
          <w:sz w:val="20"/>
          <w:szCs w:val="20"/>
          <w:lang w:val="en-AU"/>
        </w:rPr>
      </w:pPr>
      <w:r w:rsidRPr="000B5E5E">
        <w:rPr>
          <w:rFonts w:ascii="Century Gothic" w:hAnsi="Century Gothic" w:cs="Arial"/>
          <w:color w:val="802800" w:themeColor="accent5" w:themeShade="80"/>
          <w:sz w:val="20"/>
          <w:szCs w:val="20"/>
          <w:lang w:val="en-AU"/>
        </w:rPr>
        <w:t>… [</w:t>
      </w:r>
      <w:r w:rsidR="00F1241B" w:rsidRPr="000B5E5E">
        <w:rPr>
          <w:rFonts w:ascii="Century Gothic" w:hAnsi="Century Gothic" w:cs="Arial"/>
          <w:color w:val="802800" w:themeColor="accent5" w:themeShade="80"/>
          <w:sz w:val="20"/>
          <w:szCs w:val="20"/>
          <w:lang w:val="en-AU"/>
        </w:rPr>
        <w:t>men</w:t>
      </w:r>
      <w:r w:rsidR="00EF7DD7" w:rsidRPr="000B5E5E">
        <w:rPr>
          <w:rFonts w:ascii="Century Gothic" w:hAnsi="Century Gothic" w:cs="Arial"/>
          <w:color w:val="802800" w:themeColor="accent5" w:themeShade="80"/>
          <w:sz w:val="20"/>
          <w:szCs w:val="20"/>
          <w:lang w:val="en-AU"/>
        </w:rPr>
        <w:t xml:space="preserve"> criticise women of false accusations] …it’s not all women though, right …it’s a minority.</w:t>
      </w:r>
      <w:r w:rsidR="00F1241B" w:rsidRPr="000B5E5E">
        <w:rPr>
          <w:rFonts w:ascii="Century Gothic" w:hAnsi="Century Gothic" w:cs="Arial"/>
          <w:color w:val="802800" w:themeColor="accent5" w:themeShade="80"/>
          <w:sz w:val="20"/>
          <w:szCs w:val="20"/>
          <w:lang w:val="en-AU"/>
        </w:rPr>
        <w:t xml:space="preserve"> (Female sibling, 18-24)</w:t>
      </w:r>
    </w:p>
    <w:p w14:paraId="41425123" w14:textId="1A8F9B0C" w:rsidR="00EF7DD7" w:rsidRPr="00DC16EC" w:rsidRDefault="00EF7DD7" w:rsidP="00EF7DD7">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Among </w:t>
      </w:r>
      <w:r w:rsidRPr="00DC16EC">
        <w:rPr>
          <w:rFonts w:ascii="Century Gothic" w:hAnsi="Century Gothic" w:cs="Arial"/>
          <w:b/>
          <w:bCs/>
          <w:color w:val="auto"/>
          <w:sz w:val="20"/>
          <w:szCs w:val="20"/>
          <w:lang w:val="en-AU"/>
        </w:rPr>
        <w:t>males</w:t>
      </w:r>
      <w:r w:rsidRPr="00DC16EC">
        <w:rPr>
          <w:rFonts w:ascii="Century Gothic" w:hAnsi="Century Gothic" w:cs="Arial"/>
          <w:color w:val="auto"/>
          <w:sz w:val="20"/>
          <w:szCs w:val="20"/>
          <w:lang w:val="en-AU"/>
        </w:rPr>
        <w:t>, there appears the belief that:</w:t>
      </w:r>
    </w:p>
    <w:p w14:paraId="282F7752" w14:textId="2A335151" w:rsidR="00EF7DD7" w:rsidRPr="00DC16EC" w:rsidRDefault="00F1241B" w:rsidP="00DA0C63">
      <w:pPr>
        <w:pStyle w:val="KTRMaintext"/>
        <w:numPr>
          <w:ilvl w:val="0"/>
          <w:numId w:val="36"/>
        </w:numPr>
        <w:rPr>
          <w:rFonts w:ascii="Century Gothic" w:hAnsi="Century Gothic" w:cs="Arial"/>
          <w:color w:val="auto"/>
          <w:sz w:val="20"/>
          <w:szCs w:val="20"/>
          <w:lang w:val="en-AU"/>
        </w:rPr>
      </w:pPr>
      <w:r w:rsidRPr="00DC16EC">
        <w:rPr>
          <w:rFonts w:ascii="Century Gothic" w:hAnsi="Century Gothic" w:cs="Arial"/>
          <w:color w:val="auto"/>
          <w:sz w:val="20"/>
          <w:szCs w:val="20"/>
          <w:lang w:val="en-AU"/>
        </w:rPr>
        <w:t>All fema</w:t>
      </w:r>
      <w:r w:rsidR="00EF7DD7" w:rsidRPr="00DC16EC">
        <w:rPr>
          <w:rFonts w:ascii="Century Gothic" w:hAnsi="Century Gothic" w:cs="Arial"/>
          <w:color w:val="auto"/>
          <w:sz w:val="20"/>
          <w:szCs w:val="20"/>
          <w:lang w:val="en-AU"/>
        </w:rPr>
        <w:t xml:space="preserve">les believe ‘all men’ have the potential to be perpetrators.  </w:t>
      </w:r>
    </w:p>
    <w:p w14:paraId="331C5090" w14:textId="47784936" w:rsidR="00EF7DD7" w:rsidRPr="000B5E5E" w:rsidRDefault="00F1241B" w:rsidP="00D127B3">
      <w:pPr>
        <w:pStyle w:val="KTRMaintext"/>
        <w:ind w:left="2880" w:right="110"/>
        <w:rPr>
          <w:rFonts w:ascii="Century Gothic" w:hAnsi="Century Gothic" w:cs="Arial"/>
          <w:color w:val="802800" w:themeColor="accent5" w:themeShade="80"/>
          <w:sz w:val="20"/>
          <w:szCs w:val="20"/>
          <w:lang w:val="en-AU"/>
        </w:rPr>
      </w:pPr>
      <w:r w:rsidRPr="000B5E5E">
        <w:rPr>
          <w:rFonts w:ascii="Century Gothic" w:hAnsi="Century Gothic" w:cs="Arial"/>
          <w:color w:val="802800" w:themeColor="accent5" w:themeShade="80"/>
          <w:sz w:val="20"/>
          <w:szCs w:val="20"/>
          <w:lang w:val="en-AU"/>
        </w:rPr>
        <w:t>…guys have a fear now, unfortunately there are a few guys who do these horrible things but that does kind of get put onto men in general. (Male sibling, 18-24)</w:t>
      </w:r>
    </w:p>
    <w:p w14:paraId="7343C6F7" w14:textId="39269A9E" w:rsidR="00EF7DD7" w:rsidRPr="00DC16EC" w:rsidRDefault="00F1241B" w:rsidP="00DA0C63">
      <w:pPr>
        <w:pStyle w:val="KTRMaintext"/>
        <w:numPr>
          <w:ilvl w:val="0"/>
          <w:numId w:val="36"/>
        </w:numPr>
        <w:rPr>
          <w:rFonts w:ascii="Century Gothic" w:hAnsi="Century Gothic" w:cs="Arial"/>
          <w:color w:val="auto"/>
          <w:sz w:val="20"/>
          <w:szCs w:val="20"/>
          <w:lang w:val="en-AU"/>
        </w:rPr>
      </w:pPr>
      <w:proofErr w:type="gramStart"/>
      <w:r w:rsidRPr="00DC16EC">
        <w:rPr>
          <w:rFonts w:ascii="Century Gothic" w:hAnsi="Century Gothic" w:cs="Arial"/>
          <w:color w:val="auto"/>
          <w:sz w:val="20"/>
          <w:szCs w:val="20"/>
          <w:lang w:val="en-AU"/>
        </w:rPr>
        <w:t xml:space="preserve">A </w:t>
      </w:r>
      <w:r w:rsidR="00EF7DD7" w:rsidRPr="00DC16EC">
        <w:rPr>
          <w:rFonts w:ascii="Century Gothic" w:hAnsi="Century Gothic" w:cs="Arial"/>
          <w:color w:val="auto"/>
          <w:sz w:val="20"/>
          <w:szCs w:val="20"/>
          <w:lang w:val="en-AU"/>
        </w:rPr>
        <w:t>majority of</w:t>
      </w:r>
      <w:proofErr w:type="gramEnd"/>
      <w:r w:rsidR="00EF7DD7" w:rsidRPr="00DC16EC">
        <w:rPr>
          <w:rFonts w:ascii="Century Gothic" w:hAnsi="Century Gothic" w:cs="Arial"/>
          <w:color w:val="auto"/>
          <w:sz w:val="20"/>
          <w:szCs w:val="20"/>
          <w:lang w:val="en-AU"/>
        </w:rPr>
        <w:t xml:space="preserve"> females participate in platforms such as </w:t>
      </w:r>
      <w:proofErr w:type="spellStart"/>
      <w:r w:rsidR="00EF7DD7" w:rsidRPr="00DC16EC">
        <w:rPr>
          <w:rFonts w:ascii="Century Gothic" w:hAnsi="Century Gothic" w:cs="Arial"/>
          <w:color w:val="auto"/>
          <w:sz w:val="20"/>
          <w:szCs w:val="20"/>
          <w:lang w:val="en-AU"/>
        </w:rPr>
        <w:t>OnlyFans</w:t>
      </w:r>
      <w:proofErr w:type="spellEnd"/>
      <w:r w:rsidR="00EF7DD7" w:rsidRPr="00DC16EC">
        <w:rPr>
          <w:rFonts w:ascii="Century Gothic" w:hAnsi="Century Gothic" w:cs="Arial"/>
          <w:color w:val="auto"/>
          <w:sz w:val="20"/>
          <w:szCs w:val="20"/>
          <w:lang w:val="en-AU"/>
        </w:rPr>
        <w:t xml:space="preserve">. </w:t>
      </w:r>
    </w:p>
    <w:p w14:paraId="72AE7327" w14:textId="77777777" w:rsidR="00EF7DD7" w:rsidRPr="000B5E5E" w:rsidRDefault="00EF7DD7" w:rsidP="00D127B3">
      <w:pPr>
        <w:pStyle w:val="KTRMaintext"/>
        <w:ind w:left="2880" w:right="110"/>
        <w:rPr>
          <w:rFonts w:ascii="Century Gothic" w:hAnsi="Century Gothic" w:cs="Arial"/>
          <w:color w:val="802800" w:themeColor="accent5" w:themeShade="80"/>
          <w:sz w:val="20"/>
          <w:szCs w:val="20"/>
          <w:lang w:val="en-AU"/>
        </w:rPr>
      </w:pPr>
      <w:r w:rsidRPr="00DC16EC">
        <w:rPr>
          <w:rFonts w:ascii="Century Gothic" w:hAnsi="Century Gothic" w:cs="Arial"/>
          <w:i/>
          <w:iCs/>
          <w:color w:val="auto"/>
          <w:sz w:val="20"/>
          <w:szCs w:val="20"/>
          <w:lang w:val="en-AU"/>
        </w:rPr>
        <w:t>…</w:t>
      </w:r>
      <w:r w:rsidRPr="000B5E5E">
        <w:rPr>
          <w:rFonts w:ascii="Century Gothic" w:hAnsi="Century Gothic" w:cs="Arial"/>
          <w:color w:val="802800" w:themeColor="accent5" w:themeShade="80"/>
          <w:sz w:val="20"/>
          <w:szCs w:val="20"/>
          <w:lang w:val="en-AU"/>
        </w:rPr>
        <w:t xml:space="preserve">a large majority of girls do </w:t>
      </w:r>
      <w:proofErr w:type="spellStart"/>
      <w:r w:rsidRPr="000B5E5E">
        <w:rPr>
          <w:rFonts w:ascii="Century Gothic" w:hAnsi="Century Gothic" w:cs="Arial"/>
          <w:color w:val="802800" w:themeColor="accent5" w:themeShade="80"/>
          <w:sz w:val="20"/>
          <w:szCs w:val="20"/>
          <w:lang w:val="en-AU"/>
        </w:rPr>
        <w:t>OnlyFans</w:t>
      </w:r>
      <w:proofErr w:type="spellEnd"/>
      <w:r w:rsidRPr="000B5E5E">
        <w:rPr>
          <w:rFonts w:ascii="Century Gothic" w:hAnsi="Century Gothic" w:cs="Arial"/>
          <w:color w:val="802800" w:themeColor="accent5" w:themeShade="80"/>
          <w:sz w:val="20"/>
          <w:szCs w:val="20"/>
          <w:lang w:val="en-AU"/>
        </w:rPr>
        <w:t>…if you’re a woman, you can pay for your HECS debt in one second…they can make in one day what it would make me three years to earn. (Male sibling, 18-24)</w:t>
      </w:r>
    </w:p>
    <w:p w14:paraId="55EE9F6E" w14:textId="77777777" w:rsidR="005F7505" w:rsidRPr="00DC16EC" w:rsidRDefault="005F7505" w:rsidP="00C13CB7">
      <w:pPr>
        <w:pStyle w:val="KTRMaintext"/>
        <w:rPr>
          <w:rFonts w:ascii="Century Gothic" w:hAnsi="Century Gothic" w:cs="Arial"/>
          <w:color w:val="auto"/>
          <w:sz w:val="20"/>
          <w:szCs w:val="20"/>
          <w:lang w:val="en-AU"/>
        </w:rPr>
      </w:pPr>
    </w:p>
    <w:p w14:paraId="68B015B3" w14:textId="77777777" w:rsidR="00EF7DD7" w:rsidRPr="00DC16EC" w:rsidRDefault="00EF7DD7">
      <w:pPr>
        <w:rPr>
          <w:rFonts w:eastAsiaTheme="majorEastAsia" w:cs="Arial"/>
          <w:b/>
          <w:color w:val="auto"/>
          <w:szCs w:val="20"/>
          <w:lang w:val="en-AU"/>
        </w:rPr>
      </w:pPr>
      <w:r w:rsidRPr="00DC16EC">
        <w:rPr>
          <w:rFonts w:cs="Arial"/>
          <w:color w:val="auto"/>
          <w:szCs w:val="20"/>
          <w:lang w:val="en-AU"/>
        </w:rPr>
        <w:br w:type="page"/>
      </w:r>
    </w:p>
    <w:p w14:paraId="31B8BE7D" w14:textId="39A7937B" w:rsidR="001A3A52" w:rsidRPr="00DC16EC" w:rsidRDefault="0020572F" w:rsidP="007A116E">
      <w:pPr>
        <w:pStyle w:val="Heading2"/>
        <w:rPr>
          <w:color w:val="auto"/>
        </w:rPr>
      </w:pPr>
      <w:bookmarkStart w:id="57" w:name="_Toc144739703"/>
      <w:bookmarkStart w:id="58" w:name="_Toc164780605"/>
      <w:r w:rsidRPr="00DC16EC">
        <w:rPr>
          <w:color w:val="auto"/>
        </w:rPr>
        <w:lastRenderedPageBreak/>
        <w:t>4.</w:t>
      </w:r>
      <w:r w:rsidR="00EF7DD7" w:rsidRPr="00DC16EC">
        <w:rPr>
          <w:color w:val="auto"/>
        </w:rPr>
        <w:t>4</w:t>
      </w:r>
      <w:r w:rsidRPr="00DC16EC">
        <w:rPr>
          <w:color w:val="auto"/>
        </w:rPr>
        <w:t xml:space="preserve"> </w:t>
      </w:r>
      <w:r w:rsidR="00EF7DD7" w:rsidRPr="00DC16EC">
        <w:rPr>
          <w:color w:val="auto"/>
        </w:rPr>
        <w:t xml:space="preserve">Changes in </w:t>
      </w:r>
      <w:r w:rsidR="00936541" w:rsidRPr="00DC16EC">
        <w:rPr>
          <w:color w:val="auto"/>
        </w:rPr>
        <w:t>heuristics</w:t>
      </w:r>
      <w:r w:rsidR="00EF7DD7" w:rsidRPr="00DC16EC">
        <w:rPr>
          <w:color w:val="auto"/>
        </w:rPr>
        <w:t xml:space="preserve"> / unconscious biases</w:t>
      </w:r>
      <w:bookmarkEnd w:id="57"/>
      <w:bookmarkEnd w:id="58"/>
    </w:p>
    <w:p w14:paraId="31BDCE2D" w14:textId="6C9D7DE9" w:rsidR="00657526" w:rsidRPr="00DC16EC" w:rsidRDefault="00657526" w:rsidP="00657526">
      <w:pPr>
        <w:pStyle w:val="KTRMaintext"/>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Phase 1 formative research revealed that while 96% of Australians condemn domestic violence, the </w:t>
      </w:r>
      <w:r w:rsidRPr="00DC16EC">
        <w:rPr>
          <w:rFonts w:ascii="Century Gothic" w:hAnsi="Century Gothic" w:cs="Arial"/>
          <w:b/>
          <w:color w:val="auto"/>
          <w:sz w:val="20"/>
          <w:szCs w:val="20"/>
          <w:lang w:eastAsia="en-GB"/>
        </w:rPr>
        <w:t>automatic defences (heuristics/ default responses) which impede likelihood to influence, and be influenced, were powerful</w:t>
      </w:r>
      <w:r w:rsidRPr="00DC16EC">
        <w:rPr>
          <w:rFonts w:ascii="Century Gothic" w:hAnsi="Century Gothic" w:cs="Arial"/>
          <w:color w:val="auto"/>
          <w:sz w:val="20"/>
          <w:szCs w:val="20"/>
          <w:lang w:eastAsia="en-GB"/>
        </w:rPr>
        <w:t>.</w:t>
      </w:r>
      <w:r w:rsidR="009E5DFF"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 xml:space="preserve">These heuristics were consistent between young males, young females, adult influencers, LGBTQIA+ people, people with disability, </w:t>
      </w:r>
      <w:proofErr w:type="gramStart"/>
      <w:r w:rsidRPr="00DC16EC">
        <w:rPr>
          <w:rFonts w:ascii="Century Gothic" w:hAnsi="Century Gothic" w:cs="Arial"/>
          <w:color w:val="auto"/>
          <w:sz w:val="20"/>
          <w:szCs w:val="20"/>
          <w:lang w:eastAsia="en-GB"/>
        </w:rPr>
        <w:t>CALD</w:t>
      </w:r>
      <w:proofErr w:type="gramEnd"/>
      <w:r w:rsidRPr="00DC16EC">
        <w:rPr>
          <w:rFonts w:ascii="Century Gothic" w:hAnsi="Century Gothic" w:cs="Arial"/>
          <w:color w:val="auto"/>
          <w:sz w:val="20"/>
          <w:szCs w:val="20"/>
          <w:lang w:eastAsia="en-GB"/>
        </w:rPr>
        <w:t xml:space="preserve"> and Indigenous peoples.</w:t>
      </w:r>
      <w:r w:rsidR="009E5DFF"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They related to the automation of:</w:t>
      </w:r>
    </w:p>
    <w:p w14:paraId="599B522A" w14:textId="676C6215" w:rsidR="00657526" w:rsidRPr="00DC16EC" w:rsidRDefault="00F1241B" w:rsidP="00DA0C63">
      <w:pPr>
        <w:pStyle w:val="KTRMaintext"/>
        <w:numPr>
          <w:ilvl w:val="0"/>
          <w:numId w:val="18"/>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Victim </w:t>
      </w:r>
      <w:proofErr w:type="gramStart"/>
      <w:r w:rsidRPr="00DC16EC">
        <w:rPr>
          <w:rFonts w:ascii="Century Gothic" w:hAnsi="Century Gothic" w:cs="Arial"/>
          <w:color w:val="auto"/>
          <w:sz w:val="20"/>
          <w:szCs w:val="20"/>
          <w:lang w:eastAsia="en-GB"/>
        </w:rPr>
        <w:t>blaming;</w:t>
      </w:r>
      <w:proofErr w:type="gramEnd"/>
    </w:p>
    <w:p w14:paraId="36ABE97A" w14:textId="6539162E" w:rsidR="00657526" w:rsidRPr="00DC16EC" w:rsidRDefault="00F1241B" w:rsidP="00DA0C63">
      <w:pPr>
        <w:pStyle w:val="KTRMaintext"/>
        <w:numPr>
          <w:ilvl w:val="0"/>
          <w:numId w:val="18"/>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Minimisation of behaviour; and</w:t>
      </w:r>
    </w:p>
    <w:p w14:paraId="7C28CD73" w14:textId="6DC24325" w:rsidR="00657526" w:rsidRPr="00DC16EC" w:rsidRDefault="00F1241B" w:rsidP="00DA0C63">
      <w:pPr>
        <w:pStyle w:val="KTRMaintext"/>
        <w:numPr>
          <w:ilvl w:val="0"/>
          <w:numId w:val="18"/>
        </w:numPr>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Empathy </w:t>
      </w:r>
      <w:r w:rsidR="00657526" w:rsidRPr="00DC16EC">
        <w:rPr>
          <w:rFonts w:ascii="Century Gothic" w:hAnsi="Century Gothic" w:cs="Arial"/>
          <w:color w:val="auto"/>
          <w:sz w:val="20"/>
          <w:szCs w:val="20"/>
          <w:lang w:eastAsia="en-GB"/>
        </w:rPr>
        <w:t>with, and protection of, males.</w:t>
      </w:r>
    </w:p>
    <w:p w14:paraId="445EB6B4" w14:textId="77777777" w:rsidR="00657526" w:rsidRPr="00DC16EC" w:rsidRDefault="00657526" w:rsidP="00657526">
      <w:pPr>
        <w:pStyle w:val="KTRMaintext"/>
        <w:spacing w:before="0" w:after="0"/>
        <w:rPr>
          <w:rFonts w:ascii="Century Gothic" w:hAnsi="Century Gothic" w:cs="Arial"/>
          <w:color w:val="auto"/>
          <w:sz w:val="20"/>
          <w:szCs w:val="20"/>
          <w:lang w:eastAsia="en-GB"/>
        </w:rPr>
      </w:pPr>
    </w:p>
    <w:p w14:paraId="0093F009" w14:textId="33F3B14C" w:rsidR="00657526" w:rsidRPr="00DC16EC" w:rsidRDefault="00657526" w:rsidP="00657526">
      <w:pPr>
        <w:pStyle w:val="KTRMaintext"/>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The result of these heuristics was the unknowing wide perpetuation of a pattern of gender disrespectful and aggressive behaviour that could be a precursor to proliferation of gender inequality, and domestic violence in adult years – aligning with the premise of the National Campaign’s primary prevention focus.</w:t>
      </w:r>
      <w:r w:rsidR="009E5DFF"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 xml:space="preserve">These heuristics abdicated the necessity (for influencers, and young people) to challenge gender inequality, disrespectful and aggressive behaviours, and risk validating and propelling a powerful ‘norm’ of acceptance. </w:t>
      </w:r>
    </w:p>
    <w:p w14:paraId="466C382D" w14:textId="77777777" w:rsidR="00657526" w:rsidRPr="00DC16EC" w:rsidRDefault="00657526" w:rsidP="00657526">
      <w:pPr>
        <w:pStyle w:val="KTRMaintext"/>
        <w:spacing w:before="0" w:after="0"/>
        <w:rPr>
          <w:rFonts w:ascii="Century Gothic" w:hAnsi="Century Gothic" w:cs="Arial"/>
          <w:color w:val="auto"/>
          <w:sz w:val="20"/>
          <w:szCs w:val="20"/>
          <w:lang w:eastAsia="en-GB"/>
        </w:rPr>
      </w:pPr>
    </w:p>
    <w:p w14:paraId="40B3E4F3" w14:textId="10956157" w:rsidR="00657526" w:rsidRPr="00DC16EC" w:rsidRDefault="00657526" w:rsidP="00657526">
      <w:pPr>
        <w:pStyle w:val="KTRMaintext"/>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The research strongly suggested that before influencers could be influential on young people, these heuristics needed to be addressed.</w:t>
      </w:r>
      <w:r w:rsidR="009E5DFF" w:rsidRPr="00DC16EC">
        <w:rPr>
          <w:rFonts w:ascii="Century Gothic" w:hAnsi="Century Gothic" w:cs="Arial"/>
          <w:color w:val="auto"/>
          <w:sz w:val="20"/>
          <w:szCs w:val="20"/>
          <w:lang w:eastAsia="en-GB"/>
        </w:rPr>
        <w:t xml:space="preserve"> </w:t>
      </w:r>
      <w:r w:rsidR="00EF7DD7"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They were considered as a difficult, but essential part of an influencer strategy and were fundamentally central to the initial Phase 1 communications</w:t>
      </w:r>
      <w:r w:rsidR="00EF7DD7" w:rsidRPr="00DC16EC">
        <w:rPr>
          <w:rFonts w:ascii="Century Gothic" w:hAnsi="Century Gothic" w:cs="Arial"/>
          <w:color w:val="auto"/>
          <w:sz w:val="20"/>
          <w:szCs w:val="20"/>
          <w:lang w:eastAsia="en-GB"/>
        </w:rPr>
        <w:t>, and present throughout Phases 2 through 4</w:t>
      </w:r>
      <w:r w:rsidRPr="00DC16EC">
        <w:rPr>
          <w:rFonts w:ascii="Century Gothic" w:hAnsi="Century Gothic" w:cs="Arial"/>
          <w:color w:val="auto"/>
          <w:sz w:val="20"/>
          <w:szCs w:val="20"/>
          <w:lang w:eastAsia="en-GB"/>
        </w:rPr>
        <w:t>.</w:t>
      </w:r>
    </w:p>
    <w:p w14:paraId="73B6B9C7" w14:textId="77777777" w:rsidR="00EF7DD7" w:rsidRPr="00DC16EC" w:rsidRDefault="00EF7DD7" w:rsidP="00657526">
      <w:pPr>
        <w:pStyle w:val="KTRMaintext"/>
        <w:spacing w:before="0" w:after="0"/>
        <w:rPr>
          <w:rFonts w:ascii="Century Gothic" w:hAnsi="Century Gothic" w:cs="Arial"/>
          <w:color w:val="auto"/>
          <w:sz w:val="20"/>
          <w:szCs w:val="20"/>
          <w:lang w:eastAsia="en-GB"/>
        </w:rPr>
      </w:pPr>
    </w:p>
    <w:p w14:paraId="1D761E6B" w14:textId="196BE805" w:rsidR="00EF7DD7" w:rsidRPr="00DC16EC" w:rsidRDefault="00EF7DD7" w:rsidP="00657526">
      <w:pPr>
        <w:pStyle w:val="KTRMaintext"/>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Throughout the life of the campaign, these initial heuristics were directly</w:t>
      </w:r>
      <w:r w:rsidR="00326F5C" w:rsidRPr="00DC16EC">
        <w:rPr>
          <w:rFonts w:ascii="Century Gothic" w:hAnsi="Century Gothic" w:cs="Arial"/>
          <w:color w:val="auto"/>
          <w:sz w:val="20"/>
          <w:szCs w:val="20"/>
          <w:lang w:eastAsia="en-GB"/>
        </w:rPr>
        <w:t xml:space="preserve"> </w:t>
      </w:r>
      <w:proofErr w:type="gramStart"/>
      <w:r w:rsidR="00326F5C" w:rsidRPr="00DC16EC">
        <w:rPr>
          <w:rFonts w:ascii="Century Gothic" w:hAnsi="Century Gothic" w:cs="Arial"/>
          <w:color w:val="auto"/>
          <w:sz w:val="20"/>
          <w:szCs w:val="20"/>
          <w:lang w:eastAsia="en-GB"/>
        </w:rPr>
        <w:t>addressed</w:t>
      </w:r>
      <w:proofErr w:type="gramEnd"/>
      <w:r w:rsidR="00326F5C" w:rsidRPr="00DC16EC">
        <w:rPr>
          <w:rFonts w:ascii="Century Gothic" w:hAnsi="Century Gothic" w:cs="Arial"/>
          <w:color w:val="auto"/>
          <w:sz w:val="20"/>
          <w:szCs w:val="20"/>
          <w:lang w:eastAsia="en-GB"/>
        </w:rPr>
        <w:t xml:space="preserve"> and evaluation research revealed their progress over time.  In Phase 5, the current context has, however, resulted in some shifts in these heuristics (described below).  </w:t>
      </w:r>
    </w:p>
    <w:p w14:paraId="506311F9" w14:textId="77777777" w:rsidR="00657526" w:rsidRPr="00DC16EC" w:rsidRDefault="00657526" w:rsidP="00657526">
      <w:pPr>
        <w:pStyle w:val="KTRMaintext"/>
        <w:spacing w:before="0" w:after="0"/>
        <w:rPr>
          <w:rFonts w:ascii="Century Gothic" w:hAnsi="Century Gothic" w:cs="Arial"/>
          <w:color w:val="auto"/>
          <w:sz w:val="20"/>
          <w:szCs w:val="20"/>
          <w:lang w:eastAsia="en-GB"/>
        </w:rPr>
      </w:pPr>
    </w:p>
    <w:p w14:paraId="632A14EE" w14:textId="44670BBE" w:rsidR="00657526" w:rsidRPr="00DC16EC" w:rsidRDefault="00657526" w:rsidP="00A62294">
      <w:pPr>
        <w:pStyle w:val="Heading3"/>
      </w:pPr>
      <w:bookmarkStart w:id="59" w:name="_Toc144739704"/>
      <w:bookmarkStart w:id="60" w:name="_Toc164780606"/>
      <w:r w:rsidRPr="00DC16EC">
        <w:t>4.</w:t>
      </w:r>
      <w:r w:rsidR="00326F5C" w:rsidRPr="00DC16EC">
        <w:t>4.1</w:t>
      </w:r>
      <w:r w:rsidRPr="00DC16EC">
        <w:t xml:space="preserve"> </w:t>
      </w:r>
      <w:r w:rsidR="00326F5C" w:rsidRPr="00DC16EC">
        <w:t xml:space="preserve">Changes in </w:t>
      </w:r>
      <w:r w:rsidRPr="00DC16EC">
        <w:t xml:space="preserve">heuristics – ‘victim </w:t>
      </w:r>
      <w:proofErr w:type="gramStart"/>
      <w:r w:rsidRPr="00DC16EC">
        <w:t>blaming’</w:t>
      </w:r>
      <w:bookmarkEnd w:id="59"/>
      <w:bookmarkEnd w:id="60"/>
      <w:proofErr w:type="gramEnd"/>
    </w:p>
    <w:p w14:paraId="6071E273" w14:textId="77777777" w:rsidR="00657526" w:rsidRPr="00DC16EC" w:rsidRDefault="00657526" w:rsidP="00326F5C">
      <w:pPr>
        <w:pStyle w:val="KTRMaintext"/>
        <w:rPr>
          <w:rFonts w:ascii="Century Gothic" w:hAnsi="Century Gothic" w:cs="Arial"/>
          <w:color w:val="auto"/>
          <w:sz w:val="20"/>
          <w:szCs w:val="20"/>
          <w:lang w:eastAsia="en-GB"/>
        </w:rPr>
      </w:pPr>
      <w:r w:rsidRPr="00DC16EC">
        <w:rPr>
          <w:rFonts w:ascii="Century Gothic" w:hAnsi="Century Gothic" w:cs="Arial"/>
          <w:b/>
          <w:i/>
          <w:color w:val="auto"/>
          <w:sz w:val="20"/>
          <w:szCs w:val="20"/>
          <w:lang w:eastAsia="en-GB"/>
        </w:rPr>
        <w:t>“She must have done something …”</w:t>
      </w:r>
    </w:p>
    <w:p w14:paraId="4F62A3DE" w14:textId="70F43B58" w:rsidR="00657526" w:rsidRPr="00DC16EC" w:rsidRDefault="00657526" w:rsidP="00657526">
      <w:pPr>
        <w:pStyle w:val="KTRMaintext"/>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Since launch of “Stop It </w:t>
      </w:r>
      <w:r w:rsidR="00E40652" w:rsidRPr="00DC16EC">
        <w:rPr>
          <w:rFonts w:ascii="Century Gothic" w:hAnsi="Century Gothic" w:cs="Arial"/>
          <w:color w:val="auto"/>
          <w:sz w:val="20"/>
          <w:szCs w:val="20"/>
          <w:lang w:eastAsia="en-GB"/>
        </w:rPr>
        <w:t>at the</w:t>
      </w:r>
      <w:r w:rsidRPr="00DC16EC">
        <w:rPr>
          <w:rFonts w:ascii="Century Gothic" w:hAnsi="Century Gothic" w:cs="Arial"/>
          <w:color w:val="auto"/>
          <w:sz w:val="20"/>
          <w:szCs w:val="20"/>
          <w:lang w:eastAsia="en-GB"/>
        </w:rPr>
        <w:t xml:space="preserve"> Start”, the </w:t>
      </w:r>
      <w:r w:rsidRPr="00DC16EC">
        <w:rPr>
          <w:rFonts w:ascii="Century Gothic" w:hAnsi="Century Gothic" w:cs="Arial"/>
          <w:b/>
          <w:color w:val="auto"/>
          <w:sz w:val="20"/>
          <w:szCs w:val="20"/>
          <w:lang w:eastAsia="en-GB"/>
        </w:rPr>
        <w:t xml:space="preserve">‘victim blaming’ heuristic </w:t>
      </w:r>
      <w:r w:rsidR="00326F5C" w:rsidRPr="00DC16EC">
        <w:rPr>
          <w:rFonts w:ascii="Century Gothic" w:hAnsi="Century Gothic" w:cs="Arial"/>
          <w:b/>
          <w:color w:val="auto"/>
          <w:sz w:val="20"/>
          <w:szCs w:val="20"/>
          <w:lang w:eastAsia="en-GB"/>
        </w:rPr>
        <w:t xml:space="preserve">changed </w:t>
      </w:r>
      <w:r w:rsidRPr="00DC16EC">
        <w:rPr>
          <w:rFonts w:ascii="Century Gothic" w:hAnsi="Century Gothic" w:cs="Arial"/>
          <w:b/>
          <w:color w:val="auto"/>
          <w:sz w:val="20"/>
          <w:szCs w:val="20"/>
          <w:lang w:eastAsia="en-GB"/>
        </w:rPr>
        <w:t xml:space="preserve">in the way it </w:t>
      </w:r>
      <w:r w:rsidR="00326F5C" w:rsidRPr="00DC16EC">
        <w:rPr>
          <w:rFonts w:ascii="Century Gothic" w:hAnsi="Century Gothic" w:cs="Arial"/>
          <w:b/>
          <w:color w:val="auto"/>
          <w:sz w:val="20"/>
          <w:szCs w:val="20"/>
          <w:lang w:eastAsia="en-GB"/>
        </w:rPr>
        <w:t xml:space="preserve">was </w:t>
      </w:r>
      <w:r w:rsidRPr="00DC16EC">
        <w:rPr>
          <w:rFonts w:ascii="Century Gothic" w:hAnsi="Century Gothic" w:cs="Arial"/>
          <w:b/>
          <w:color w:val="auto"/>
          <w:sz w:val="20"/>
          <w:szCs w:val="20"/>
          <w:lang w:eastAsia="en-GB"/>
        </w:rPr>
        <w:t>articulated, and understood, by influencers and young people</w:t>
      </w:r>
      <w:r w:rsidRPr="00DC16EC">
        <w:rPr>
          <w:rFonts w:ascii="Century Gothic" w:hAnsi="Century Gothic" w:cs="Arial"/>
          <w:color w:val="auto"/>
          <w:sz w:val="20"/>
          <w:szCs w:val="20"/>
          <w:lang w:eastAsia="en-GB"/>
        </w:rPr>
        <w:t>:</w:t>
      </w:r>
    </w:p>
    <w:p w14:paraId="16356C58" w14:textId="29FE3E24" w:rsidR="00657526" w:rsidRPr="00DC16EC" w:rsidRDefault="00657526" w:rsidP="00DA0C63">
      <w:pPr>
        <w:pStyle w:val="KTRMaintext"/>
        <w:numPr>
          <w:ilvl w:val="0"/>
          <w:numId w:val="18"/>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In </w:t>
      </w:r>
      <w:r w:rsidRPr="00DC16EC">
        <w:rPr>
          <w:rFonts w:ascii="Century Gothic" w:hAnsi="Century Gothic" w:cs="Arial"/>
          <w:b/>
          <w:color w:val="auto"/>
          <w:sz w:val="20"/>
          <w:szCs w:val="20"/>
          <w:lang w:eastAsia="en-GB"/>
        </w:rPr>
        <w:t>2015</w:t>
      </w:r>
      <w:r w:rsidRPr="00DC16EC">
        <w:rPr>
          <w:rFonts w:ascii="Century Gothic" w:hAnsi="Century Gothic" w:cs="Arial"/>
          <w:color w:val="auto"/>
          <w:sz w:val="20"/>
          <w:szCs w:val="20"/>
          <w:lang w:eastAsia="en-GB"/>
        </w:rPr>
        <w:t xml:space="preserve"> (Phase 1 formative) and </w:t>
      </w:r>
      <w:r w:rsidRPr="00DC16EC">
        <w:rPr>
          <w:rFonts w:ascii="Century Gothic" w:hAnsi="Century Gothic" w:cs="Arial"/>
          <w:b/>
          <w:color w:val="auto"/>
          <w:sz w:val="20"/>
          <w:szCs w:val="20"/>
          <w:lang w:eastAsia="en-GB"/>
        </w:rPr>
        <w:t>2016</w:t>
      </w:r>
      <w:r w:rsidRPr="00DC16EC">
        <w:rPr>
          <w:rFonts w:ascii="Century Gothic" w:hAnsi="Century Gothic" w:cs="Arial"/>
          <w:color w:val="auto"/>
          <w:sz w:val="20"/>
          <w:szCs w:val="20"/>
          <w:lang w:eastAsia="en-GB"/>
        </w:rPr>
        <w:t xml:space="preserve"> (Phase 2 formative), ‘victim blaming’ was articulated consistently and quickly (when responding to scenarios relating to disrespect and aggressive behaviour towards females).</w:t>
      </w:r>
      <w:r w:rsidR="009E5DFF" w:rsidRPr="00DC16EC">
        <w:rPr>
          <w:rFonts w:ascii="Century Gothic" w:hAnsi="Century Gothic" w:cs="Arial"/>
          <w:color w:val="auto"/>
          <w:sz w:val="20"/>
          <w:szCs w:val="20"/>
          <w:lang w:eastAsia="en-GB"/>
        </w:rPr>
        <w:t xml:space="preserve"> </w:t>
      </w:r>
      <w:r w:rsidR="00326F5C"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It was an unconscious default with minimal self-recognition of its use by those voicing it.</w:t>
      </w:r>
      <w:r w:rsidR="009E5DFF" w:rsidRPr="00DC16EC">
        <w:rPr>
          <w:rFonts w:ascii="Century Gothic" w:hAnsi="Century Gothic" w:cs="Arial"/>
          <w:color w:val="auto"/>
          <w:sz w:val="20"/>
          <w:szCs w:val="20"/>
          <w:lang w:eastAsia="en-GB"/>
        </w:rPr>
        <w:t xml:space="preserve"> </w:t>
      </w:r>
    </w:p>
    <w:p w14:paraId="1A8A26A4" w14:textId="6DDBBC40" w:rsidR="00657526" w:rsidRPr="00DC16EC" w:rsidRDefault="00657526" w:rsidP="00DA0C63">
      <w:pPr>
        <w:pStyle w:val="KTRMaintext"/>
        <w:numPr>
          <w:ilvl w:val="0"/>
          <w:numId w:val="18"/>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In </w:t>
      </w:r>
      <w:r w:rsidRPr="00DC16EC">
        <w:rPr>
          <w:rFonts w:ascii="Century Gothic" w:hAnsi="Century Gothic" w:cs="Arial"/>
          <w:b/>
          <w:color w:val="auto"/>
          <w:sz w:val="20"/>
          <w:szCs w:val="20"/>
          <w:lang w:eastAsia="en-GB"/>
        </w:rPr>
        <w:t>2019</w:t>
      </w:r>
      <w:r w:rsidRPr="00DC16EC">
        <w:rPr>
          <w:rFonts w:ascii="Century Gothic" w:hAnsi="Century Gothic" w:cs="Arial"/>
          <w:color w:val="auto"/>
          <w:sz w:val="20"/>
          <w:szCs w:val="20"/>
          <w:lang w:eastAsia="en-GB"/>
        </w:rPr>
        <w:t xml:space="preserve"> (Phase 3 formative), this heuristic remained, but was often accompanied by personal recognition of its presence and the unconscious / instinctive use of it.</w:t>
      </w:r>
      <w:r w:rsidR="009E5DFF"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 xml:space="preserve">Many qualitative participants </w:t>
      </w:r>
      <w:r w:rsidRPr="00DC16EC">
        <w:rPr>
          <w:rFonts w:ascii="Century Gothic" w:hAnsi="Century Gothic" w:cs="Arial"/>
          <w:b/>
          <w:color w:val="auto"/>
          <w:sz w:val="20"/>
          <w:szCs w:val="20"/>
          <w:lang w:eastAsia="en-GB"/>
        </w:rPr>
        <w:t>consciously self-corrected their response</w:t>
      </w:r>
      <w:r w:rsidRPr="00DC16EC">
        <w:rPr>
          <w:rFonts w:ascii="Century Gothic" w:hAnsi="Century Gothic" w:cs="Arial"/>
          <w:color w:val="auto"/>
          <w:sz w:val="20"/>
          <w:szCs w:val="20"/>
          <w:lang w:eastAsia="en-GB"/>
        </w:rPr>
        <w:t>, having a greater propensity to identify disrespectful and aggressive behaviours as ‘wrong’, rather than use this heuristic as a valid reason to deflect:</w:t>
      </w:r>
    </w:p>
    <w:p w14:paraId="40F91DAC" w14:textId="2DBB38C0" w:rsidR="00657526" w:rsidRPr="000B5E5E" w:rsidRDefault="00657526" w:rsidP="00D127B3">
      <w:pPr>
        <w:pStyle w:val="KTRMaintext"/>
        <w:spacing w:before="0"/>
        <w:ind w:left="2880"/>
        <w:rPr>
          <w:rFonts w:ascii="Century Gothic" w:hAnsi="Century Gothic" w:cs="Arial"/>
          <w:iCs/>
          <w:color w:val="802800" w:themeColor="accent5" w:themeShade="80"/>
          <w:sz w:val="20"/>
          <w:szCs w:val="20"/>
          <w:lang w:eastAsia="en-GB"/>
        </w:rPr>
      </w:pPr>
      <w:r w:rsidRPr="000B5E5E">
        <w:rPr>
          <w:rFonts w:ascii="Century Gothic" w:hAnsi="Century Gothic" w:cs="Arial"/>
          <w:iCs/>
          <w:color w:val="802800" w:themeColor="accent5" w:themeShade="80"/>
          <w:sz w:val="20"/>
          <w:szCs w:val="20"/>
          <w:lang w:eastAsia="en-GB"/>
        </w:rPr>
        <w:t>Doesn’t think any of these [victim blaming] reasons are acceptable …she probably understands but, doesn’t think it’s acceptable. (</w:t>
      </w:r>
      <w:r w:rsidR="00E40652" w:rsidRPr="000B5E5E">
        <w:rPr>
          <w:rFonts w:ascii="Century Gothic" w:hAnsi="Century Gothic" w:cs="Arial"/>
          <w:iCs/>
          <w:color w:val="802800" w:themeColor="accent5" w:themeShade="80"/>
          <w:sz w:val="20"/>
          <w:szCs w:val="20"/>
          <w:lang w:eastAsia="en-GB"/>
        </w:rPr>
        <w:t>Female</w:t>
      </w:r>
      <w:r w:rsidRPr="000B5E5E">
        <w:rPr>
          <w:rFonts w:ascii="Century Gothic" w:hAnsi="Century Gothic" w:cs="Arial"/>
          <w:iCs/>
          <w:color w:val="802800" w:themeColor="accent5" w:themeShade="80"/>
          <w:sz w:val="20"/>
          <w:szCs w:val="20"/>
          <w:lang w:eastAsia="en-GB"/>
        </w:rPr>
        <w:t xml:space="preserve"> influencer</w:t>
      </w:r>
      <w:r w:rsidR="009C439C" w:rsidRPr="000B5E5E">
        <w:rPr>
          <w:rFonts w:ascii="Century Gothic" w:hAnsi="Century Gothic" w:cs="Arial"/>
          <w:iCs/>
          <w:color w:val="802800" w:themeColor="accent5" w:themeShade="80"/>
          <w:sz w:val="20"/>
          <w:szCs w:val="20"/>
          <w:lang w:eastAsia="en-GB"/>
        </w:rPr>
        <w:t>-2019</w:t>
      </w:r>
      <w:r w:rsidRPr="000B5E5E">
        <w:rPr>
          <w:rFonts w:ascii="Century Gothic" w:hAnsi="Century Gothic" w:cs="Arial"/>
          <w:iCs/>
          <w:color w:val="802800" w:themeColor="accent5" w:themeShade="80"/>
          <w:sz w:val="20"/>
          <w:szCs w:val="20"/>
          <w:lang w:eastAsia="en-GB"/>
        </w:rPr>
        <w:t>)</w:t>
      </w:r>
    </w:p>
    <w:p w14:paraId="2FF41CE3" w14:textId="5176E457" w:rsidR="00657526" w:rsidRPr="00DC16EC" w:rsidRDefault="00326F5C" w:rsidP="00DA0C63">
      <w:pPr>
        <w:pStyle w:val="KTRMaintext"/>
        <w:numPr>
          <w:ilvl w:val="0"/>
          <w:numId w:val="18"/>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lastRenderedPageBreak/>
        <w:t>I</w:t>
      </w:r>
      <w:r w:rsidR="00657526" w:rsidRPr="00DC16EC">
        <w:rPr>
          <w:rFonts w:ascii="Century Gothic" w:hAnsi="Century Gothic" w:cs="Arial"/>
          <w:color w:val="auto"/>
          <w:sz w:val="20"/>
          <w:szCs w:val="20"/>
          <w:lang w:eastAsia="en-GB"/>
        </w:rPr>
        <w:t xml:space="preserve">n </w:t>
      </w:r>
      <w:r w:rsidR="00657526" w:rsidRPr="00DC16EC">
        <w:rPr>
          <w:rFonts w:ascii="Century Gothic" w:hAnsi="Century Gothic" w:cs="Arial"/>
          <w:b/>
          <w:color w:val="auto"/>
          <w:sz w:val="20"/>
          <w:szCs w:val="20"/>
          <w:lang w:eastAsia="en-GB"/>
        </w:rPr>
        <w:t xml:space="preserve">2021 </w:t>
      </w:r>
      <w:r w:rsidR="00657526" w:rsidRPr="00DC16EC">
        <w:rPr>
          <w:rFonts w:ascii="Century Gothic" w:hAnsi="Century Gothic" w:cs="Arial"/>
          <w:color w:val="auto"/>
          <w:sz w:val="20"/>
          <w:szCs w:val="20"/>
          <w:lang w:eastAsia="en-GB"/>
        </w:rPr>
        <w:t xml:space="preserve">(Phase 4 formative), the presence of this heuristic </w:t>
      </w:r>
      <w:r w:rsidRPr="00DC16EC">
        <w:rPr>
          <w:rFonts w:ascii="Century Gothic" w:hAnsi="Century Gothic" w:cs="Arial"/>
          <w:color w:val="auto"/>
          <w:sz w:val="20"/>
          <w:szCs w:val="20"/>
          <w:lang w:eastAsia="en-GB"/>
        </w:rPr>
        <w:t>had</w:t>
      </w:r>
      <w:r w:rsidR="00657526" w:rsidRPr="00DC16EC">
        <w:rPr>
          <w:rFonts w:ascii="Century Gothic" w:hAnsi="Century Gothic" w:cs="Arial"/>
          <w:color w:val="auto"/>
          <w:sz w:val="20"/>
          <w:szCs w:val="20"/>
          <w:lang w:eastAsia="en-GB"/>
        </w:rPr>
        <w:t xml:space="preserve"> </w:t>
      </w:r>
      <w:r w:rsidR="00657526" w:rsidRPr="00DC16EC">
        <w:rPr>
          <w:rFonts w:ascii="Century Gothic" w:hAnsi="Century Gothic" w:cs="Arial"/>
          <w:b/>
          <w:bCs/>
          <w:color w:val="auto"/>
          <w:sz w:val="20"/>
          <w:szCs w:val="20"/>
          <w:lang w:eastAsia="en-GB"/>
        </w:rPr>
        <w:t>reduced considerably across all target audiences</w:t>
      </w:r>
      <w:r w:rsidR="00657526" w:rsidRPr="00DC16EC">
        <w:rPr>
          <w:rFonts w:ascii="Century Gothic" w:hAnsi="Century Gothic" w:cs="Arial"/>
          <w:color w:val="auto"/>
          <w:sz w:val="20"/>
          <w:szCs w:val="20"/>
          <w:lang w:eastAsia="en-GB"/>
        </w:rPr>
        <w:t>.</w:t>
      </w:r>
      <w:r w:rsidR="009E5DFF" w:rsidRPr="00DC16EC">
        <w:rPr>
          <w:rFonts w:ascii="Century Gothic" w:hAnsi="Century Gothic" w:cs="Arial"/>
          <w:color w:val="auto"/>
          <w:sz w:val="20"/>
          <w:szCs w:val="20"/>
          <w:lang w:eastAsia="en-GB"/>
        </w:rPr>
        <w:t xml:space="preserve"> </w:t>
      </w:r>
      <w:r w:rsidR="00657526" w:rsidRPr="00DC16EC">
        <w:rPr>
          <w:rFonts w:ascii="Century Gothic" w:hAnsi="Century Gothic" w:cs="Arial"/>
          <w:color w:val="auto"/>
          <w:sz w:val="20"/>
          <w:szCs w:val="20"/>
          <w:lang w:eastAsia="en-GB"/>
        </w:rPr>
        <w:t xml:space="preserve">In its place, there </w:t>
      </w:r>
      <w:r w:rsidRPr="00DC16EC">
        <w:rPr>
          <w:rFonts w:ascii="Century Gothic" w:hAnsi="Century Gothic" w:cs="Arial"/>
          <w:color w:val="auto"/>
          <w:sz w:val="20"/>
          <w:szCs w:val="20"/>
          <w:lang w:eastAsia="en-GB"/>
        </w:rPr>
        <w:t>was</w:t>
      </w:r>
      <w:r w:rsidR="00657526" w:rsidRPr="00DC16EC">
        <w:rPr>
          <w:rFonts w:ascii="Century Gothic" w:hAnsi="Century Gothic" w:cs="Arial"/>
          <w:color w:val="auto"/>
          <w:sz w:val="20"/>
          <w:szCs w:val="20"/>
          <w:lang w:eastAsia="en-GB"/>
        </w:rPr>
        <w:t xml:space="preserve"> quick recognition of disrespectful or aggressive behaviours and acknowledgment they are wrong:</w:t>
      </w:r>
    </w:p>
    <w:p w14:paraId="4304FC4B" w14:textId="0A92E2D0" w:rsidR="00657526" w:rsidRPr="000B5E5E" w:rsidRDefault="00657526" w:rsidP="00D127B3">
      <w:pPr>
        <w:pStyle w:val="KTRMaintext"/>
        <w:spacing w:before="0"/>
        <w:ind w:left="2880"/>
        <w:rPr>
          <w:rFonts w:ascii="Century Gothic" w:hAnsi="Century Gothic" w:cs="Arial"/>
          <w:iCs/>
          <w:color w:val="802800" w:themeColor="accent5" w:themeShade="80"/>
          <w:sz w:val="20"/>
          <w:szCs w:val="20"/>
          <w:lang w:eastAsia="en-GB"/>
        </w:rPr>
      </w:pPr>
      <w:r w:rsidRPr="000B5E5E">
        <w:rPr>
          <w:rFonts w:ascii="Century Gothic" w:hAnsi="Century Gothic" w:cs="Arial"/>
          <w:iCs/>
          <w:color w:val="802800" w:themeColor="accent5" w:themeShade="80"/>
          <w:sz w:val="20"/>
          <w:szCs w:val="20"/>
          <w:lang w:eastAsia="en-GB"/>
        </w:rPr>
        <w:t>It’s simply not acceptable, boys, girls …whoever. (</w:t>
      </w:r>
      <w:r w:rsidR="00E40652" w:rsidRPr="000B5E5E">
        <w:rPr>
          <w:rFonts w:ascii="Century Gothic" w:hAnsi="Century Gothic" w:cs="Arial"/>
          <w:iCs/>
          <w:color w:val="802800" w:themeColor="accent5" w:themeShade="80"/>
          <w:sz w:val="20"/>
          <w:szCs w:val="20"/>
          <w:lang w:eastAsia="en-GB"/>
        </w:rPr>
        <w:t>Male</w:t>
      </w:r>
      <w:r w:rsidRPr="000B5E5E">
        <w:rPr>
          <w:rFonts w:ascii="Century Gothic" w:hAnsi="Century Gothic" w:cs="Arial"/>
          <w:iCs/>
          <w:color w:val="802800" w:themeColor="accent5" w:themeShade="80"/>
          <w:sz w:val="20"/>
          <w:szCs w:val="20"/>
          <w:lang w:eastAsia="en-GB"/>
        </w:rPr>
        <w:t xml:space="preserve"> influencer</w:t>
      </w:r>
      <w:r w:rsidR="009C439C" w:rsidRPr="000B5E5E">
        <w:rPr>
          <w:rFonts w:ascii="Century Gothic" w:hAnsi="Century Gothic" w:cs="Arial"/>
          <w:iCs/>
          <w:color w:val="802800" w:themeColor="accent5" w:themeShade="80"/>
          <w:sz w:val="20"/>
          <w:szCs w:val="20"/>
          <w:lang w:eastAsia="en-GB"/>
        </w:rPr>
        <w:t>-2021</w:t>
      </w:r>
      <w:r w:rsidRPr="000B5E5E">
        <w:rPr>
          <w:rFonts w:ascii="Century Gothic" w:hAnsi="Century Gothic" w:cs="Arial"/>
          <w:iCs/>
          <w:color w:val="802800" w:themeColor="accent5" w:themeShade="80"/>
          <w:sz w:val="20"/>
          <w:szCs w:val="20"/>
          <w:lang w:eastAsia="en-GB"/>
        </w:rPr>
        <w:t>)</w:t>
      </w:r>
    </w:p>
    <w:p w14:paraId="314F9C31" w14:textId="79364FB3" w:rsidR="00657526" w:rsidRPr="000B5E5E" w:rsidRDefault="00657526" w:rsidP="00D127B3">
      <w:pPr>
        <w:pStyle w:val="KTRMaintext"/>
        <w:spacing w:before="0"/>
        <w:ind w:left="2880"/>
        <w:rPr>
          <w:rFonts w:ascii="Century Gothic" w:hAnsi="Century Gothic" w:cs="Arial"/>
          <w:iCs/>
          <w:color w:val="802800" w:themeColor="accent5" w:themeShade="80"/>
          <w:sz w:val="20"/>
          <w:szCs w:val="20"/>
          <w:lang w:eastAsia="en-GB"/>
        </w:rPr>
      </w:pPr>
      <w:r w:rsidRPr="000B5E5E">
        <w:rPr>
          <w:rFonts w:ascii="Century Gothic" w:hAnsi="Century Gothic" w:cs="Arial"/>
          <w:iCs/>
          <w:color w:val="802800" w:themeColor="accent5" w:themeShade="80"/>
          <w:sz w:val="20"/>
          <w:szCs w:val="20"/>
          <w:lang w:eastAsia="en-GB"/>
        </w:rPr>
        <w:t>…funny things happen when frustration comes out …it’s not acceptable, hopefully the boy learns from his mistake. (</w:t>
      </w:r>
      <w:r w:rsidR="00E40652" w:rsidRPr="000B5E5E">
        <w:rPr>
          <w:rFonts w:ascii="Century Gothic" w:hAnsi="Century Gothic" w:cs="Arial"/>
          <w:iCs/>
          <w:color w:val="802800" w:themeColor="accent5" w:themeShade="80"/>
          <w:sz w:val="20"/>
          <w:szCs w:val="20"/>
          <w:lang w:eastAsia="en-GB"/>
        </w:rPr>
        <w:t>Male</w:t>
      </w:r>
      <w:r w:rsidRPr="000B5E5E">
        <w:rPr>
          <w:rFonts w:ascii="Century Gothic" w:hAnsi="Century Gothic" w:cs="Arial"/>
          <w:iCs/>
          <w:color w:val="802800" w:themeColor="accent5" w:themeShade="80"/>
          <w:sz w:val="20"/>
          <w:szCs w:val="20"/>
          <w:lang w:eastAsia="en-GB"/>
        </w:rPr>
        <w:t xml:space="preserve"> influencer</w:t>
      </w:r>
      <w:r w:rsidR="009C439C" w:rsidRPr="000B5E5E">
        <w:rPr>
          <w:rFonts w:ascii="Century Gothic" w:hAnsi="Century Gothic" w:cs="Arial"/>
          <w:iCs/>
          <w:color w:val="802800" w:themeColor="accent5" w:themeShade="80"/>
          <w:sz w:val="20"/>
          <w:szCs w:val="20"/>
          <w:lang w:eastAsia="en-GB"/>
        </w:rPr>
        <w:t>-2021</w:t>
      </w:r>
      <w:r w:rsidRPr="000B5E5E">
        <w:rPr>
          <w:rFonts w:ascii="Century Gothic" w:hAnsi="Century Gothic" w:cs="Arial"/>
          <w:iCs/>
          <w:color w:val="802800" w:themeColor="accent5" w:themeShade="80"/>
          <w:sz w:val="20"/>
          <w:szCs w:val="20"/>
          <w:lang w:eastAsia="en-GB"/>
        </w:rPr>
        <w:t>)</w:t>
      </w:r>
    </w:p>
    <w:p w14:paraId="47D9C860" w14:textId="4DFFE2DF" w:rsidR="00657526" w:rsidRPr="000B5E5E" w:rsidRDefault="00657526" w:rsidP="00D127B3">
      <w:pPr>
        <w:pStyle w:val="KTRMaintext"/>
        <w:spacing w:before="0"/>
        <w:ind w:left="2880"/>
        <w:rPr>
          <w:rFonts w:ascii="Century Gothic" w:hAnsi="Century Gothic" w:cs="Arial"/>
          <w:iCs/>
          <w:color w:val="802800" w:themeColor="accent5" w:themeShade="80"/>
          <w:sz w:val="20"/>
          <w:szCs w:val="20"/>
          <w:lang w:eastAsia="en-GB"/>
        </w:rPr>
      </w:pPr>
      <w:r w:rsidRPr="000B5E5E">
        <w:rPr>
          <w:rFonts w:ascii="Century Gothic" w:hAnsi="Century Gothic" w:cs="Arial"/>
          <w:iCs/>
          <w:color w:val="802800" w:themeColor="accent5" w:themeShade="80"/>
          <w:sz w:val="20"/>
          <w:szCs w:val="20"/>
          <w:lang w:eastAsia="en-GB"/>
        </w:rPr>
        <w:t>Maybe the boy has family difficulties as well …</w:t>
      </w:r>
      <w:proofErr w:type="gramStart"/>
      <w:r w:rsidRPr="000B5E5E">
        <w:rPr>
          <w:rFonts w:ascii="Century Gothic" w:hAnsi="Century Gothic" w:cs="Arial"/>
          <w:iCs/>
          <w:color w:val="802800" w:themeColor="accent5" w:themeShade="80"/>
          <w:sz w:val="20"/>
          <w:szCs w:val="20"/>
          <w:lang w:eastAsia="en-GB"/>
        </w:rPr>
        <w:t>but,</w:t>
      </w:r>
      <w:proofErr w:type="gramEnd"/>
      <w:r w:rsidRPr="000B5E5E">
        <w:rPr>
          <w:rFonts w:ascii="Century Gothic" w:hAnsi="Century Gothic" w:cs="Arial"/>
          <w:iCs/>
          <w:color w:val="802800" w:themeColor="accent5" w:themeShade="80"/>
          <w:sz w:val="20"/>
          <w:szCs w:val="20"/>
          <w:lang w:eastAsia="en-GB"/>
        </w:rPr>
        <w:t xml:space="preserve"> he needs to be corrected too. (</w:t>
      </w:r>
      <w:r w:rsidR="00E40652" w:rsidRPr="000B5E5E">
        <w:rPr>
          <w:rFonts w:ascii="Century Gothic" w:hAnsi="Century Gothic" w:cs="Arial"/>
          <w:iCs/>
          <w:color w:val="802800" w:themeColor="accent5" w:themeShade="80"/>
          <w:sz w:val="20"/>
          <w:szCs w:val="20"/>
          <w:lang w:eastAsia="en-GB"/>
        </w:rPr>
        <w:t>Male</w:t>
      </w:r>
      <w:r w:rsidRPr="000B5E5E">
        <w:rPr>
          <w:rFonts w:ascii="Century Gothic" w:hAnsi="Century Gothic" w:cs="Arial"/>
          <w:iCs/>
          <w:color w:val="802800" w:themeColor="accent5" w:themeShade="80"/>
          <w:sz w:val="20"/>
          <w:szCs w:val="20"/>
          <w:lang w:eastAsia="en-GB"/>
        </w:rPr>
        <w:t xml:space="preserve"> influencer</w:t>
      </w:r>
      <w:r w:rsidR="009C439C" w:rsidRPr="000B5E5E">
        <w:rPr>
          <w:rFonts w:ascii="Century Gothic" w:hAnsi="Century Gothic" w:cs="Arial"/>
          <w:iCs/>
          <w:color w:val="802800" w:themeColor="accent5" w:themeShade="80"/>
          <w:sz w:val="20"/>
          <w:szCs w:val="20"/>
          <w:lang w:eastAsia="en-GB"/>
        </w:rPr>
        <w:t>-2021</w:t>
      </w:r>
      <w:r w:rsidRPr="000B5E5E">
        <w:rPr>
          <w:rFonts w:ascii="Century Gothic" w:hAnsi="Century Gothic" w:cs="Arial"/>
          <w:iCs/>
          <w:color w:val="802800" w:themeColor="accent5" w:themeShade="80"/>
          <w:sz w:val="20"/>
          <w:szCs w:val="20"/>
          <w:lang w:eastAsia="en-GB"/>
        </w:rPr>
        <w:t>)</w:t>
      </w:r>
    </w:p>
    <w:p w14:paraId="028ADF1C" w14:textId="51B19BC5" w:rsidR="00B9625B" w:rsidRPr="00DC16EC" w:rsidRDefault="00657526" w:rsidP="00DA0C63">
      <w:pPr>
        <w:pStyle w:val="KTRMaintext"/>
        <w:numPr>
          <w:ilvl w:val="0"/>
          <w:numId w:val="18"/>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However, in </w:t>
      </w:r>
      <w:r w:rsidRPr="00DC16EC">
        <w:rPr>
          <w:rFonts w:ascii="Century Gothic" w:hAnsi="Century Gothic" w:cs="Arial"/>
          <w:b/>
          <w:bCs/>
          <w:color w:val="auto"/>
          <w:sz w:val="20"/>
          <w:szCs w:val="20"/>
          <w:lang w:eastAsia="en-GB"/>
        </w:rPr>
        <w:t>2023</w:t>
      </w:r>
      <w:r w:rsidRPr="00DC16EC">
        <w:rPr>
          <w:rFonts w:ascii="Century Gothic" w:hAnsi="Century Gothic" w:cs="Arial"/>
          <w:color w:val="auto"/>
          <w:sz w:val="20"/>
          <w:szCs w:val="20"/>
          <w:lang w:eastAsia="en-GB"/>
        </w:rPr>
        <w:t xml:space="preserve"> (Phase 5 formative), </w:t>
      </w:r>
      <w:r w:rsidR="00A17157" w:rsidRPr="00DC16EC">
        <w:rPr>
          <w:rFonts w:ascii="Century Gothic" w:hAnsi="Century Gothic" w:cs="Arial"/>
          <w:color w:val="auto"/>
          <w:sz w:val="20"/>
          <w:szCs w:val="20"/>
          <w:lang w:eastAsia="en-GB"/>
        </w:rPr>
        <w:t xml:space="preserve">while victim blaming </w:t>
      </w:r>
      <w:r w:rsidR="00716B8D" w:rsidRPr="00DC16EC">
        <w:rPr>
          <w:rFonts w:ascii="Century Gothic" w:hAnsi="Century Gothic" w:cs="Arial"/>
          <w:color w:val="auto"/>
          <w:sz w:val="20"/>
          <w:szCs w:val="20"/>
          <w:lang w:eastAsia="en-GB"/>
        </w:rPr>
        <w:t xml:space="preserve">is still widely recognised and understood as wrong when physical violence has taken place, </w:t>
      </w:r>
      <w:r w:rsidR="00326F5C" w:rsidRPr="00DC16EC">
        <w:rPr>
          <w:rFonts w:ascii="Century Gothic" w:hAnsi="Century Gothic" w:cs="Arial"/>
          <w:color w:val="auto"/>
          <w:sz w:val="20"/>
          <w:szCs w:val="20"/>
          <w:lang w:eastAsia="en-GB"/>
        </w:rPr>
        <w:t xml:space="preserve">there is an emerging belief among some males that </w:t>
      </w:r>
      <w:r w:rsidR="00716B8D" w:rsidRPr="00DC16EC">
        <w:rPr>
          <w:rFonts w:ascii="Century Gothic" w:hAnsi="Century Gothic" w:cs="Arial"/>
          <w:color w:val="auto"/>
          <w:sz w:val="20"/>
          <w:szCs w:val="20"/>
          <w:lang w:eastAsia="en-GB"/>
        </w:rPr>
        <w:t>‘</w:t>
      </w:r>
      <w:r w:rsidR="00326F5C" w:rsidRPr="00DC16EC">
        <w:rPr>
          <w:rFonts w:ascii="Century Gothic" w:hAnsi="Century Gothic" w:cs="Arial"/>
          <w:color w:val="auto"/>
          <w:sz w:val="20"/>
          <w:szCs w:val="20"/>
          <w:lang w:eastAsia="en-GB"/>
        </w:rPr>
        <w:t xml:space="preserve">females may be </w:t>
      </w:r>
      <w:r w:rsidR="00716B8D" w:rsidRPr="00DC16EC">
        <w:rPr>
          <w:rFonts w:ascii="Century Gothic" w:hAnsi="Century Gothic" w:cs="Arial"/>
          <w:color w:val="auto"/>
          <w:sz w:val="20"/>
          <w:szCs w:val="20"/>
          <w:lang w:eastAsia="en-GB"/>
        </w:rPr>
        <w:t>inviting this</w:t>
      </w:r>
      <w:r w:rsidR="00A7531C" w:rsidRPr="00DC16EC">
        <w:rPr>
          <w:rFonts w:ascii="Century Gothic" w:hAnsi="Century Gothic" w:cs="Arial"/>
          <w:color w:val="auto"/>
          <w:sz w:val="20"/>
          <w:szCs w:val="20"/>
          <w:lang w:eastAsia="en-GB"/>
        </w:rPr>
        <w:t xml:space="preserve"> (disrespect)</w:t>
      </w:r>
      <w:r w:rsidR="00716B8D" w:rsidRPr="00DC16EC">
        <w:rPr>
          <w:rFonts w:ascii="Century Gothic" w:hAnsi="Century Gothic" w:cs="Arial"/>
          <w:color w:val="auto"/>
          <w:sz w:val="20"/>
          <w:szCs w:val="20"/>
          <w:lang w:eastAsia="en-GB"/>
        </w:rPr>
        <w:t xml:space="preserve">’. </w:t>
      </w:r>
      <w:r w:rsidR="00326F5C" w:rsidRPr="00DC16EC">
        <w:rPr>
          <w:rFonts w:ascii="Century Gothic" w:hAnsi="Century Gothic" w:cs="Arial"/>
          <w:color w:val="auto"/>
          <w:sz w:val="20"/>
          <w:szCs w:val="20"/>
          <w:lang w:eastAsia="en-GB"/>
        </w:rPr>
        <w:t xml:space="preserve"> It drives a misperception that females hold the balance of power, actively make decisions that invite disrespect and, that continued focus on the issue may be detrimental to males.  When this occurs, there is a reduced sense of proximity to the issue which impacts their ability to empathise with the actual experience of victims and survivors.  </w:t>
      </w:r>
    </w:p>
    <w:p w14:paraId="665BFFB3" w14:textId="257E4C00" w:rsidR="00716B8D" w:rsidRPr="000B5E5E" w:rsidRDefault="00716B8D" w:rsidP="00D127B3">
      <w:pPr>
        <w:pStyle w:val="KTRMaintext"/>
        <w:ind w:left="2880" w:right="110"/>
        <w:rPr>
          <w:rFonts w:ascii="Century Gothic" w:hAnsi="Century Gothic" w:cs="Arial"/>
          <w:iCs/>
          <w:color w:val="802800" w:themeColor="accent5" w:themeShade="80"/>
          <w:sz w:val="20"/>
          <w:szCs w:val="20"/>
          <w:lang w:val="en-AU" w:eastAsia="en-GB"/>
        </w:rPr>
      </w:pPr>
      <w:r w:rsidRPr="000B5E5E">
        <w:rPr>
          <w:rFonts w:ascii="Century Gothic" w:hAnsi="Century Gothic" w:cs="Arial"/>
          <w:iCs/>
          <w:color w:val="802800" w:themeColor="accent5" w:themeShade="80"/>
          <w:sz w:val="20"/>
          <w:szCs w:val="20"/>
          <w:lang w:val="en-AU" w:eastAsia="en-GB"/>
        </w:rPr>
        <w:t>I feel like for the women [</w:t>
      </w:r>
      <w:proofErr w:type="spellStart"/>
      <w:r w:rsidRPr="000B5E5E">
        <w:rPr>
          <w:rFonts w:ascii="Century Gothic" w:hAnsi="Century Gothic" w:cs="Arial"/>
          <w:iCs/>
          <w:color w:val="802800" w:themeColor="accent5" w:themeShade="80"/>
          <w:sz w:val="20"/>
          <w:szCs w:val="20"/>
          <w:lang w:val="en-AU" w:eastAsia="en-GB"/>
        </w:rPr>
        <w:t>OnlyFans</w:t>
      </w:r>
      <w:proofErr w:type="spellEnd"/>
      <w:r w:rsidRPr="000B5E5E">
        <w:rPr>
          <w:rFonts w:ascii="Century Gothic" w:hAnsi="Century Gothic" w:cs="Arial"/>
          <w:iCs/>
          <w:color w:val="802800" w:themeColor="accent5" w:themeShade="80"/>
          <w:sz w:val="20"/>
          <w:szCs w:val="20"/>
          <w:lang w:val="en-AU" w:eastAsia="en-GB"/>
        </w:rPr>
        <w:t xml:space="preserve">] it can start to cheapen their self-respect and make them feel like they’re just a body and something to be given to someone else, not a whole person …men </w:t>
      </w:r>
      <w:proofErr w:type="gramStart"/>
      <w:r w:rsidRPr="000B5E5E">
        <w:rPr>
          <w:rFonts w:ascii="Century Gothic" w:hAnsi="Century Gothic" w:cs="Arial"/>
          <w:iCs/>
          <w:color w:val="802800" w:themeColor="accent5" w:themeShade="80"/>
          <w:sz w:val="20"/>
          <w:szCs w:val="20"/>
          <w:lang w:val="en-AU" w:eastAsia="en-GB"/>
        </w:rPr>
        <w:t>have to</w:t>
      </w:r>
      <w:proofErr w:type="gramEnd"/>
      <w:r w:rsidRPr="000B5E5E">
        <w:rPr>
          <w:rFonts w:ascii="Century Gothic" w:hAnsi="Century Gothic" w:cs="Arial"/>
          <w:iCs/>
          <w:color w:val="802800" w:themeColor="accent5" w:themeShade="80"/>
          <w:sz w:val="20"/>
          <w:szCs w:val="20"/>
          <w:lang w:val="en-AU" w:eastAsia="en-GB"/>
        </w:rPr>
        <w:t xml:space="preserve"> go out and get a job, and they [women] now have that way where women can just do that. </w:t>
      </w:r>
      <w:r w:rsidRPr="000B5E5E">
        <w:rPr>
          <w:rFonts w:ascii="Century Gothic" w:hAnsi="Century Gothic" w:cs="Arial"/>
          <w:iCs/>
          <w:color w:val="802800" w:themeColor="accent5" w:themeShade="80"/>
          <w:sz w:val="20"/>
          <w:szCs w:val="20"/>
          <w:lang w:val="en-AU" w:eastAsia="en-GB"/>
        </w:rPr>
        <w:br/>
        <w:t xml:space="preserve">It </w:t>
      </w:r>
      <w:proofErr w:type="gramStart"/>
      <w:r w:rsidRPr="000B5E5E">
        <w:rPr>
          <w:rFonts w:ascii="Century Gothic" w:hAnsi="Century Gothic" w:cs="Arial"/>
          <w:iCs/>
          <w:color w:val="802800" w:themeColor="accent5" w:themeShade="80"/>
          <w:sz w:val="20"/>
          <w:szCs w:val="20"/>
          <w:lang w:val="en-AU" w:eastAsia="en-GB"/>
        </w:rPr>
        <w:t>definitely changes</w:t>
      </w:r>
      <w:proofErr w:type="gramEnd"/>
      <w:r w:rsidRPr="000B5E5E">
        <w:rPr>
          <w:rFonts w:ascii="Century Gothic" w:hAnsi="Century Gothic" w:cs="Arial"/>
          <w:iCs/>
          <w:color w:val="802800" w:themeColor="accent5" w:themeShade="80"/>
          <w:sz w:val="20"/>
          <w:szCs w:val="20"/>
          <w:lang w:val="en-AU" w:eastAsia="en-GB"/>
        </w:rPr>
        <w:t xml:space="preserve"> the way we see them. (</w:t>
      </w:r>
      <w:r w:rsidR="009C439C" w:rsidRPr="000B5E5E">
        <w:rPr>
          <w:rFonts w:ascii="Century Gothic" w:hAnsi="Century Gothic" w:cs="Arial"/>
          <w:iCs/>
          <w:color w:val="802800" w:themeColor="accent5" w:themeShade="80"/>
          <w:sz w:val="20"/>
          <w:szCs w:val="20"/>
          <w:lang w:val="en-AU" w:eastAsia="en-GB"/>
        </w:rPr>
        <w:t>M</w:t>
      </w:r>
      <w:r w:rsidRPr="000B5E5E">
        <w:rPr>
          <w:rFonts w:ascii="Century Gothic" w:hAnsi="Century Gothic" w:cs="Arial"/>
          <w:iCs/>
          <w:color w:val="802800" w:themeColor="accent5" w:themeShade="80"/>
          <w:sz w:val="20"/>
          <w:szCs w:val="20"/>
          <w:lang w:val="en-AU" w:eastAsia="en-GB"/>
        </w:rPr>
        <w:t>ale, 18-24)</w:t>
      </w:r>
    </w:p>
    <w:p w14:paraId="7D4C5EC7" w14:textId="1DA030D6" w:rsidR="00A17157" w:rsidRPr="000B5E5E" w:rsidRDefault="00716B8D" w:rsidP="00D127B3">
      <w:pPr>
        <w:pStyle w:val="KTRMaintext"/>
        <w:spacing w:before="0"/>
        <w:ind w:left="2880"/>
        <w:rPr>
          <w:rFonts w:ascii="Century Gothic" w:hAnsi="Century Gothic" w:cs="Arial"/>
          <w:iCs/>
          <w:color w:val="802800" w:themeColor="accent5" w:themeShade="80"/>
          <w:sz w:val="20"/>
          <w:szCs w:val="20"/>
          <w:lang w:eastAsia="en-GB"/>
        </w:rPr>
      </w:pPr>
      <w:r w:rsidRPr="000B5E5E">
        <w:rPr>
          <w:rFonts w:ascii="Century Gothic" w:hAnsi="Century Gothic" w:cs="Arial"/>
          <w:iCs/>
          <w:color w:val="802800" w:themeColor="accent5" w:themeShade="80"/>
          <w:sz w:val="20"/>
          <w:szCs w:val="20"/>
          <w:lang w:eastAsia="en-GB"/>
        </w:rPr>
        <w:t>Society is saying that women should have the same rights as men (which they do</w:t>
      </w:r>
      <w:proofErr w:type="gramStart"/>
      <w:r w:rsidRPr="000B5E5E">
        <w:rPr>
          <w:rFonts w:ascii="Century Gothic" w:hAnsi="Century Gothic" w:cs="Arial"/>
          <w:iCs/>
          <w:color w:val="802800" w:themeColor="accent5" w:themeShade="80"/>
          <w:sz w:val="20"/>
          <w:szCs w:val="20"/>
          <w:lang w:eastAsia="en-GB"/>
        </w:rPr>
        <w:t>)</w:t>
      </w:r>
      <w:proofErr w:type="gramEnd"/>
      <w:r w:rsidRPr="000B5E5E">
        <w:rPr>
          <w:rFonts w:ascii="Century Gothic" w:hAnsi="Century Gothic" w:cs="Arial"/>
          <w:iCs/>
          <w:color w:val="802800" w:themeColor="accent5" w:themeShade="80"/>
          <w:sz w:val="20"/>
          <w:szCs w:val="20"/>
          <w:lang w:eastAsia="en-GB"/>
        </w:rPr>
        <w:t xml:space="preserve"> so I don’t really know what women are fighting for.</w:t>
      </w:r>
      <w:r w:rsidRPr="000B5E5E">
        <w:rPr>
          <w:rFonts w:ascii="Century Gothic" w:hAnsi="Century Gothic" w:cs="Arial"/>
          <w:iCs/>
          <w:color w:val="802800" w:themeColor="accent5" w:themeShade="80"/>
          <w:sz w:val="20"/>
          <w:szCs w:val="20"/>
          <w:lang w:eastAsia="en-GB"/>
        </w:rPr>
        <w:br/>
        <w:t>(</w:t>
      </w:r>
      <w:r w:rsidR="009C439C" w:rsidRPr="000B5E5E">
        <w:rPr>
          <w:rFonts w:ascii="Century Gothic" w:hAnsi="Century Gothic" w:cs="Arial"/>
          <w:iCs/>
          <w:color w:val="802800" w:themeColor="accent5" w:themeShade="80"/>
          <w:sz w:val="20"/>
          <w:szCs w:val="20"/>
          <w:lang w:eastAsia="en-GB"/>
        </w:rPr>
        <w:t>M</w:t>
      </w:r>
      <w:r w:rsidRPr="000B5E5E">
        <w:rPr>
          <w:rFonts w:ascii="Century Gothic" w:hAnsi="Century Gothic" w:cs="Arial"/>
          <w:iCs/>
          <w:color w:val="802800" w:themeColor="accent5" w:themeShade="80"/>
          <w:sz w:val="20"/>
          <w:szCs w:val="20"/>
          <w:lang w:eastAsia="en-GB"/>
        </w:rPr>
        <w:t>ale, 15-17</w:t>
      </w:r>
      <w:r w:rsidR="00A17157" w:rsidRPr="000B5E5E">
        <w:rPr>
          <w:rFonts w:ascii="Century Gothic" w:hAnsi="Century Gothic" w:cs="Arial"/>
          <w:iCs/>
          <w:color w:val="802800" w:themeColor="accent5" w:themeShade="80"/>
          <w:sz w:val="20"/>
          <w:szCs w:val="20"/>
          <w:lang w:eastAsia="en-GB"/>
        </w:rPr>
        <w:t>)</w:t>
      </w:r>
    </w:p>
    <w:p w14:paraId="04A4B691" w14:textId="15AC7D43" w:rsidR="00326F5C" w:rsidRPr="00DC16EC" w:rsidRDefault="00326F5C" w:rsidP="00A62294">
      <w:pPr>
        <w:pStyle w:val="Heading3"/>
      </w:pPr>
      <w:bookmarkStart w:id="61" w:name="_Toc144739705"/>
      <w:bookmarkStart w:id="62" w:name="_Toc164780607"/>
      <w:r w:rsidRPr="00DC16EC">
        <w:t>4.4.2 Changes in heuristics – ‘minimisation’</w:t>
      </w:r>
      <w:bookmarkEnd w:id="61"/>
      <w:bookmarkEnd w:id="62"/>
      <w:r w:rsidRPr="00DC16EC">
        <w:t xml:space="preserve"> </w:t>
      </w:r>
    </w:p>
    <w:p w14:paraId="6A0E0CFA" w14:textId="7C4BCAC4" w:rsidR="00657526" w:rsidRPr="00DC16EC" w:rsidRDefault="00657526" w:rsidP="00326F5C">
      <w:pPr>
        <w:pStyle w:val="KTRMaintext"/>
        <w:rPr>
          <w:rFonts w:ascii="Century Gothic" w:hAnsi="Century Gothic" w:cs="Arial"/>
          <w:b/>
          <w:i/>
          <w:color w:val="auto"/>
          <w:sz w:val="20"/>
          <w:szCs w:val="20"/>
          <w:lang w:eastAsia="en-GB"/>
        </w:rPr>
      </w:pPr>
      <w:r w:rsidRPr="00DC16EC">
        <w:rPr>
          <w:rFonts w:ascii="Century Gothic" w:hAnsi="Century Gothic" w:cs="Arial"/>
          <w:b/>
          <w:i/>
          <w:color w:val="auto"/>
          <w:sz w:val="20"/>
          <w:szCs w:val="20"/>
          <w:lang w:eastAsia="en-GB"/>
        </w:rPr>
        <w:t>“It’s not that bad – it’s not like he punched her …if you end up in hospital, with scars all over your face, then it’s wrong…”</w:t>
      </w:r>
      <w:r w:rsidR="00326F5C" w:rsidRPr="00DC16EC">
        <w:rPr>
          <w:rFonts w:ascii="Century Gothic" w:hAnsi="Century Gothic" w:cs="Arial"/>
          <w:b/>
          <w:i/>
          <w:color w:val="auto"/>
          <w:sz w:val="20"/>
          <w:szCs w:val="20"/>
          <w:lang w:eastAsia="en-GB"/>
        </w:rPr>
        <w:t xml:space="preserve"> </w:t>
      </w:r>
      <w:r w:rsidR="00326F5C" w:rsidRPr="00DC16EC">
        <w:rPr>
          <w:rFonts w:ascii="Century Gothic" w:hAnsi="Century Gothic" w:cs="Arial"/>
          <w:bCs/>
          <w:i/>
          <w:color w:val="auto"/>
          <w:sz w:val="20"/>
          <w:szCs w:val="20"/>
          <w:lang w:eastAsia="en-GB"/>
        </w:rPr>
        <w:t>(</w:t>
      </w:r>
      <w:r w:rsidR="00877875" w:rsidRPr="00DC16EC">
        <w:rPr>
          <w:rFonts w:ascii="Century Gothic" w:hAnsi="Century Gothic" w:cs="Arial"/>
          <w:bCs/>
          <w:i/>
          <w:color w:val="auto"/>
          <w:sz w:val="20"/>
          <w:szCs w:val="20"/>
          <w:lang w:eastAsia="en-GB"/>
        </w:rPr>
        <w:t>Female</w:t>
      </w:r>
      <w:r w:rsidR="00326F5C" w:rsidRPr="00DC16EC">
        <w:rPr>
          <w:rFonts w:ascii="Century Gothic" w:hAnsi="Century Gothic" w:cs="Arial"/>
          <w:bCs/>
          <w:i/>
          <w:color w:val="auto"/>
          <w:sz w:val="20"/>
          <w:szCs w:val="20"/>
          <w:lang w:eastAsia="en-GB"/>
        </w:rPr>
        <w:t>, 10-14 years)</w:t>
      </w:r>
    </w:p>
    <w:p w14:paraId="3814C72F" w14:textId="53CFC983" w:rsidR="00657526" w:rsidRPr="00DC16EC" w:rsidRDefault="00657526" w:rsidP="00657526">
      <w:pPr>
        <w:pStyle w:val="KTRMaintext"/>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Since the initial 2015 formative research, high levels of minimisation of gender inequality, disrespectful and aggressive behaviours towards females were present among influencers and young people.</w:t>
      </w:r>
      <w:r w:rsidR="009E5DFF" w:rsidRPr="00DC16EC">
        <w:rPr>
          <w:rFonts w:ascii="Century Gothic" w:hAnsi="Century Gothic" w:cs="Arial"/>
          <w:color w:val="auto"/>
          <w:sz w:val="20"/>
          <w:szCs w:val="20"/>
          <w:lang w:eastAsia="en-GB"/>
        </w:rPr>
        <w:t xml:space="preserve"> </w:t>
      </w:r>
      <w:r w:rsidR="00326F5C"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This impeded the ability of influencers to accurately identify ‘when’ there was a need to be influential because the frame of reference regarding what is ‘acceptable’ versus ‘unacceptable’ was blurred.</w:t>
      </w:r>
      <w:r w:rsidR="009E5DFF" w:rsidRPr="00DC16EC">
        <w:rPr>
          <w:rFonts w:ascii="Century Gothic" w:hAnsi="Century Gothic" w:cs="Arial"/>
          <w:color w:val="auto"/>
          <w:sz w:val="20"/>
          <w:szCs w:val="20"/>
          <w:lang w:eastAsia="en-GB"/>
        </w:rPr>
        <w:t xml:space="preserve"> </w:t>
      </w:r>
    </w:p>
    <w:p w14:paraId="102A334A" w14:textId="77777777" w:rsidR="00657526" w:rsidRPr="00DC16EC" w:rsidRDefault="00657526" w:rsidP="00657526">
      <w:pPr>
        <w:pStyle w:val="KTRMaintext"/>
        <w:spacing w:before="0" w:after="0"/>
        <w:rPr>
          <w:rFonts w:ascii="Century Gothic" w:hAnsi="Century Gothic" w:cs="Arial"/>
          <w:color w:val="auto"/>
          <w:sz w:val="20"/>
          <w:szCs w:val="20"/>
          <w:lang w:eastAsia="en-GB"/>
        </w:rPr>
      </w:pPr>
    </w:p>
    <w:p w14:paraId="3DFE4FDC" w14:textId="02AECD2C" w:rsidR="00657526" w:rsidRPr="00DC16EC" w:rsidRDefault="00657526" w:rsidP="00657526">
      <w:pPr>
        <w:pStyle w:val="KTRMaintext"/>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Since launch of “Stop It </w:t>
      </w:r>
      <w:r w:rsidR="00E40652" w:rsidRPr="00DC16EC">
        <w:rPr>
          <w:rFonts w:ascii="Century Gothic" w:hAnsi="Century Gothic" w:cs="Arial"/>
          <w:color w:val="auto"/>
          <w:sz w:val="20"/>
          <w:szCs w:val="20"/>
          <w:lang w:eastAsia="en-GB"/>
        </w:rPr>
        <w:t>at the</w:t>
      </w:r>
      <w:r w:rsidRPr="00DC16EC">
        <w:rPr>
          <w:rFonts w:ascii="Century Gothic" w:hAnsi="Century Gothic" w:cs="Arial"/>
          <w:color w:val="auto"/>
          <w:sz w:val="20"/>
          <w:szCs w:val="20"/>
          <w:lang w:eastAsia="en-GB"/>
        </w:rPr>
        <w:t xml:space="preserve"> Start”, however, the </w:t>
      </w:r>
      <w:r w:rsidRPr="00DC16EC">
        <w:rPr>
          <w:rFonts w:ascii="Century Gothic" w:hAnsi="Century Gothic" w:cs="Arial"/>
          <w:b/>
          <w:color w:val="auto"/>
          <w:sz w:val="20"/>
          <w:szCs w:val="20"/>
          <w:lang w:eastAsia="en-GB"/>
        </w:rPr>
        <w:t xml:space="preserve">‘minimisation’ heuristic </w:t>
      </w:r>
      <w:r w:rsidR="00326F5C" w:rsidRPr="00DC16EC">
        <w:rPr>
          <w:rFonts w:ascii="Century Gothic" w:hAnsi="Century Gothic" w:cs="Arial"/>
          <w:b/>
          <w:color w:val="auto"/>
          <w:sz w:val="20"/>
          <w:szCs w:val="20"/>
          <w:lang w:eastAsia="en-GB"/>
        </w:rPr>
        <w:t xml:space="preserve">progressed </w:t>
      </w:r>
      <w:r w:rsidRPr="00DC16EC">
        <w:rPr>
          <w:rFonts w:ascii="Century Gothic" w:hAnsi="Century Gothic" w:cs="Arial"/>
          <w:b/>
          <w:color w:val="auto"/>
          <w:sz w:val="20"/>
          <w:szCs w:val="20"/>
          <w:lang w:eastAsia="en-GB"/>
        </w:rPr>
        <w:t>in the way it is articulated, and understood, by influencers and young people</w:t>
      </w:r>
      <w:r w:rsidRPr="00DC16EC">
        <w:rPr>
          <w:rFonts w:ascii="Century Gothic" w:hAnsi="Century Gothic" w:cs="Arial"/>
          <w:color w:val="auto"/>
          <w:sz w:val="20"/>
          <w:szCs w:val="20"/>
          <w:lang w:eastAsia="en-GB"/>
        </w:rPr>
        <w:t>:</w:t>
      </w:r>
    </w:p>
    <w:p w14:paraId="604A8AAE" w14:textId="1EEC28F9" w:rsidR="00657526" w:rsidRPr="00DC16EC" w:rsidRDefault="00657526" w:rsidP="00DA0C63">
      <w:pPr>
        <w:pStyle w:val="KTRMaintext"/>
        <w:numPr>
          <w:ilvl w:val="0"/>
          <w:numId w:val="19"/>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In </w:t>
      </w:r>
      <w:r w:rsidRPr="00DC16EC">
        <w:rPr>
          <w:rFonts w:ascii="Century Gothic" w:hAnsi="Century Gothic" w:cs="Arial"/>
          <w:b/>
          <w:color w:val="auto"/>
          <w:sz w:val="20"/>
          <w:szCs w:val="20"/>
          <w:lang w:eastAsia="en-GB"/>
        </w:rPr>
        <w:t>2015</w:t>
      </w:r>
      <w:r w:rsidRPr="00DC16EC">
        <w:rPr>
          <w:rFonts w:ascii="Century Gothic" w:hAnsi="Century Gothic" w:cs="Arial"/>
          <w:color w:val="auto"/>
          <w:sz w:val="20"/>
          <w:szCs w:val="20"/>
          <w:lang w:eastAsia="en-GB"/>
        </w:rPr>
        <w:t xml:space="preserve"> (Phase 1 formative) and </w:t>
      </w:r>
      <w:r w:rsidRPr="00DC16EC">
        <w:rPr>
          <w:rFonts w:ascii="Century Gothic" w:hAnsi="Century Gothic" w:cs="Arial"/>
          <w:b/>
          <w:color w:val="auto"/>
          <w:sz w:val="20"/>
          <w:szCs w:val="20"/>
          <w:lang w:eastAsia="en-GB"/>
        </w:rPr>
        <w:t>2016</w:t>
      </w:r>
      <w:r w:rsidRPr="00DC16EC">
        <w:rPr>
          <w:rFonts w:ascii="Century Gothic" w:hAnsi="Century Gothic" w:cs="Arial"/>
          <w:color w:val="auto"/>
          <w:sz w:val="20"/>
          <w:szCs w:val="20"/>
          <w:lang w:eastAsia="en-GB"/>
        </w:rPr>
        <w:t xml:space="preserve"> (Phase 2 formative), ‘minimisation’ of disrespectful or aggressive behaviours occurred consistently and quickly across all target audiences.</w:t>
      </w:r>
      <w:r w:rsidR="009E5DFF"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It was an unconscious default with minimal self-recognition of its use by those voicing it.</w:t>
      </w:r>
      <w:r w:rsidR="009E5DFF" w:rsidRPr="00DC16EC">
        <w:rPr>
          <w:rFonts w:ascii="Century Gothic" w:hAnsi="Century Gothic" w:cs="Arial"/>
          <w:color w:val="auto"/>
          <w:sz w:val="20"/>
          <w:szCs w:val="20"/>
          <w:lang w:eastAsia="en-GB"/>
        </w:rPr>
        <w:t xml:space="preserve"> </w:t>
      </w:r>
    </w:p>
    <w:p w14:paraId="26B7144C" w14:textId="39FE7CE6" w:rsidR="00657526" w:rsidRPr="00DC16EC" w:rsidRDefault="00657526" w:rsidP="00DA0C63">
      <w:pPr>
        <w:pStyle w:val="KTRMaintext"/>
        <w:numPr>
          <w:ilvl w:val="0"/>
          <w:numId w:val="19"/>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In </w:t>
      </w:r>
      <w:r w:rsidRPr="00DC16EC">
        <w:rPr>
          <w:rFonts w:ascii="Century Gothic" w:hAnsi="Century Gothic" w:cs="Arial"/>
          <w:b/>
          <w:bCs/>
          <w:color w:val="auto"/>
          <w:sz w:val="20"/>
          <w:szCs w:val="20"/>
          <w:lang w:eastAsia="en-GB"/>
        </w:rPr>
        <w:t>2019</w:t>
      </w:r>
      <w:r w:rsidRPr="00DC16EC">
        <w:rPr>
          <w:rFonts w:ascii="Century Gothic" w:hAnsi="Century Gothic" w:cs="Arial"/>
          <w:color w:val="auto"/>
          <w:sz w:val="20"/>
          <w:szCs w:val="20"/>
          <w:lang w:eastAsia="en-GB"/>
        </w:rPr>
        <w:t xml:space="preserve"> (Phase 3 formative), </w:t>
      </w:r>
      <w:r w:rsidRPr="00DC16EC">
        <w:rPr>
          <w:rFonts w:ascii="Century Gothic" w:hAnsi="Century Gothic" w:cs="Arial"/>
          <w:bCs/>
          <w:color w:val="auto"/>
          <w:sz w:val="20"/>
          <w:szCs w:val="20"/>
          <w:lang w:eastAsia="en-GB"/>
        </w:rPr>
        <w:t>the minimisation heuristic remained, however, there was greater self-recognition that it was being used and a greater ability to internally recognise and challenge (self-correct) it.</w:t>
      </w:r>
      <w:r w:rsidR="009E5DFF" w:rsidRPr="00DC16EC">
        <w:rPr>
          <w:rFonts w:ascii="Century Gothic" w:hAnsi="Century Gothic" w:cs="Arial"/>
          <w:bCs/>
          <w:color w:val="auto"/>
          <w:sz w:val="20"/>
          <w:szCs w:val="20"/>
          <w:lang w:eastAsia="en-GB"/>
        </w:rPr>
        <w:t xml:space="preserve"> </w:t>
      </w:r>
      <w:r w:rsidR="00326F5C" w:rsidRPr="00DC16EC">
        <w:rPr>
          <w:rFonts w:ascii="Century Gothic" w:hAnsi="Century Gothic" w:cs="Arial"/>
          <w:bCs/>
          <w:color w:val="auto"/>
          <w:sz w:val="20"/>
          <w:szCs w:val="20"/>
          <w:lang w:eastAsia="en-GB"/>
        </w:rPr>
        <w:t xml:space="preserve"> </w:t>
      </w:r>
      <w:r w:rsidRPr="00DC16EC">
        <w:rPr>
          <w:rFonts w:ascii="Century Gothic" w:hAnsi="Century Gothic" w:cs="Arial"/>
          <w:bCs/>
          <w:color w:val="auto"/>
          <w:sz w:val="20"/>
          <w:szCs w:val="20"/>
          <w:lang w:eastAsia="en-GB"/>
        </w:rPr>
        <w:t xml:space="preserve">Influencers had become more aware </w:t>
      </w:r>
      <w:r w:rsidRPr="00DC16EC">
        <w:rPr>
          <w:rFonts w:ascii="Century Gothic" w:hAnsi="Century Gothic" w:cs="Arial"/>
          <w:bCs/>
          <w:color w:val="auto"/>
          <w:sz w:val="20"/>
          <w:szCs w:val="20"/>
          <w:lang w:eastAsia="en-GB"/>
        </w:rPr>
        <w:lastRenderedPageBreak/>
        <w:t xml:space="preserve">(recognising) of their minimisation of behaviours, and were cognitively processing and questioning their frame of reference for what was ‘acceptable’ versus ‘unacceptable’: </w:t>
      </w:r>
    </w:p>
    <w:p w14:paraId="58926E57" w14:textId="12FF436A" w:rsidR="00657526" w:rsidRPr="000B5E5E" w:rsidRDefault="00657526" w:rsidP="00D127B3">
      <w:pPr>
        <w:pStyle w:val="KTRMaintext"/>
        <w:spacing w:before="0"/>
        <w:ind w:left="2880" w:right="120"/>
        <w:rPr>
          <w:rFonts w:ascii="Century Gothic" w:hAnsi="Century Gothic" w:cs="Arial"/>
          <w:iCs/>
          <w:color w:val="802800" w:themeColor="accent5" w:themeShade="80"/>
          <w:sz w:val="20"/>
          <w:szCs w:val="20"/>
          <w:lang w:eastAsia="en-GB"/>
        </w:rPr>
      </w:pPr>
      <w:r w:rsidRPr="000B5E5E">
        <w:rPr>
          <w:rFonts w:ascii="Century Gothic" w:hAnsi="Century Gothic" w:cs="Arial"/>
          <w:iCs/>
          <w:color w:val="802800" w:themeColor="accent5" w:themeShade="80"/>
          <w:sz w:val="20"/>
          <w:szCs w:val="20"/>
          <w:lang w:eastAsia="en-GB"/>
        </w:rPr>
        <w:t xml:space="preserve">It’s a big deal, but it’s normal …although it shouldn’t be </w:t>
      </w:r>
      <w:r w:rsidRPr="000B5E5E">
        <w:rPr>
          <w:rFonts w:ascii="Century Gothic" w:hAnsi="Century Gothic" w:cs="Arial"/>
          <w:iCs/>
          <w:color w:val="802800" w:themeColor="accent5" w:themeShade="80"/>
          <w:sz w:val="20"/>
          <w:szCs w:val="20"/>
          <w:lang w:eastAsia="en-GB"/>
        </w:rPr>
        <w:br/>
        <w:t>…but, it happens to a lot of people. (</w:t>
      </w:r>
      <w:r w:rsidR="001E51C7" w:rsidRPr="000B5E5E">
        <w:rPr>
          <w:rFonts w:ascii="Century Gothic" w:hAnsi="Century Gothic" w:cs="Arial"/>
          <w:iCs/>
          <w:color w:val="802800" w:themeColor="accent5" w:themeShade="80"/>
          <w:sz w:val="20"/>
          <w:szCs w:val="20"/>
          <w:lang w:eastAsia="en-GB"/>
        </w:rPr>
        <w:t>Male, 15-17</w:t>
      </w:r>
      <w:r w:rsidR="00877875" w:rsidRPr="000B5E5E">
        <w:rPr>
          <w:rFonts w:ascii="Century Gothic" w:hAnsi="Century Gothic" w:cs="Arial"/>
          <w:iCs/>
          <w:color w:val="802800" w:themeColor="accent5" w:themeShade="80"/>
          <w:sz w:val="20"/>
          <w:szCs w:val="20"/>
          <w:lang w:eastAsia="en-GB"/>
        </w:rPr>
        <w:t xml:space="preserve">, </w:t>
      </w:r>
      <w:r w:rsidR="009C439C" w:rsidRPr="000B5E5E">
        <w:rPr>
          <w:rFonts w:ascii="Century Gothic" w:hAnsi="Century Gothic" w:cs="Arial"/>
          <w:iCs/>
          <w:color w:val="802800" w:themeColor="accent5" w:themeShade="80"/>
          <w:sz w:val="20"/>
          <w:szCs w:val="20"/>
          <w:lang w:eastAsia="en-GB"/>
        </w:rPr>
        <w:t>2019</w:t>
      </w:r>
      <w:r w:rsidRPr="000B5E5E">
        <w:rPr>
          <w:rFonts w:ascii="Century Gothic" w:hAnsi="Century Gothic" w:cs="Arial"/>
          <w:iCs/>
          <w:color w:val="802800" w:themeColor="accent5" w:themeShade="80"/>
          <w:sz w:val="20"/>
          <w:szCs w:val="20"/>
          <w:lang w:eastAsia="en-GB"/>
        </w:rPr>
        <w:t>)</w:t>
      </w:r>
    </w:p>
    <w:p w14:paraId="049FEB6E" w14:textId="57937493" w:rsidR="00657526" w:rsidRPr="00DC16EC" w:rsidRDefault="00326F5C" w:rsidP="00DA0C63">
      <w:pPr>
        <w:pStyle w:val="KTRMaintext"/>
        <w:numPr>
          <w:ilvl w:val="0"/>
          <w:numId w:val="19"/>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I</w:t>
      </w:r>
      <w:r w:rsidR="00657526" w:rsidRPr="00DC16EC">
        <w:rPr>
          <w:rFonts w:ascii="Century Gothic" w:hAnsi="Century Gothic" w:cs="Arial"/>
          <w:color w:val="auto"/>
          <w:sz w:val="20"/>
          <w:szCs w:val="20"/>
          <w:lang w:eastAsia="en-GB"/>
        </w:rPr>
        <w:t xml:space="preserve">n </w:t>
      </w:r>
      <w:r w:rsidR="00657526" w:rsidRPr="00DC16EC">
        <w:rPr>
          <w:rFonts w:ascii="Century Gothic" w:hAnsi="Century Gothic" w:cs="Arial"/>
          <w:b/>
          <w:bCs/>
          <w:color w:val="auto"/>
          <w:sz w:val="20"/>
          <w:szCs w:val="20"/>
          <w:lang w:eastAsia="en-GB"/>
        </w:rPr>
        <w:t>2021</w:t>
      </w:r>
      <w:r w:rsidR="00657526" w:rsidRPr="00DC16EC">
        <w:rPr>
          <w:rFonts w:ascii="Century Gothic" w:hAnsi="Century Gothic" w:cs="Arial"/>
          <w:color w:val="auto"/>
          <w:sz w:val="20"/>
          <w:szCs w:val="20"/>
          <w:lang w:eastAsia="en-GB"/>
        </w:rPr>
        <w:t xml:space="preserve"> (Phase 4 formative), </w:t>
      </w:r>
      <w:r w:rsidR="00657526" w:rsidRPr="00DC16EC">
        <w:rPr>
          <w:rFonts w:ascii="Century Gothic" w:hAnsi="Century Gothic" w:cs="Arial"/>
          <w:b/>
          <w:color w:val="auto"/>
          <w:sz w:val="20"/>
          <w:szCs w:val="20"/>
          <w:lang w:eastAsia="en-GB"/>
        </w:rPr>
        <w:t xml:space="preserve">the minimisation heuristic </w:t>
      </w:r>
      <w:r w:rsidRPr="00DC16EC">
        <w:rPr>
          <w:rFonts w:ascii="Century Gothic" w:hAnsi="Century Gothic" w:cs="Arial"/>
          <w:b/>
          <w:color w:val="auto"/>
          <w:sz w:val="20"/>
          <w:szCs w:val="20"/>
          <w:lang w:eastAsia="en-GB"/>
        </w:rPr>
        <w:t xml:space="preserve">had progressed to the point it </w:t>
      </w:r>
      <w:r w:rsidR="00042CD5" w:rsidRPr="00DC16EC">
        <w:rPr>
          <w:rFonts w:ascii="Century Gothic" w:hAnsi="Century Gothic" w:cs="Arial"/>
          <w:b/>
          <w:color w:val="auto"/>
          <w:sz w:val="20"/>
          <w:szCs w:val="20"/>
          <w:lang w:eastAsia="en-GB"/>
        </w:rPr>
        <w:t>was</w:t>
      </w:r>
      <w:r w:rsidR="00657526" w:rsidRPr="00DC16EC">
        <w:rPr>
          <w:rFonts w:ascii="Century Gothic" w:hAnsi="Century Gothic" w:cs="Arial"/>
          <w:b/>
          <w:color w:val="auto"/>
          <w:sz w:val="20"/>
          <w:szCs w:val="20"/>
          <w:lang w:eastAsia="en-GB"/>
        </w:rPr>
        <w:t xml:space="preserve"> almost non-existent</w:t>
      </w:r>
      <w:r w:rsidR="00657526" w:rsidRPr="00DC16EC">
        <w:rPr>
          <w:rFonts w:ascii="Century Gothic" w:hAnsi="Century Gothic" w:cs="Arial"/>
          <w:bCs/>
          <w:color w:val="auto"/>
          <w:sz w:val="20"/>
          <w:szCs w:val="20"/>
          <w:lang w:eastAsia="en-GB"/>
        </w:rPr>
        <w:t>.</w:t>
      </w:r>
      <w:r w:rsidR="009E5DFF" w:rsidRPr="00DC16EC">
        <w:rPr>
          <w:rFonts w:ascii="Century Gothic" w:hAnsi="Century Gothic" w:cs="Arial"/>
          <w:bCs/>
          <w:color w:val="auto"/>
          <w:sz w:val="20"/>
          <w:szCs w:val="20"/>
          <w:lang w:eastAsia="en-GB"/>
        </w:rPr>
        <w:t xml:space="preserve"> </w:t>
      </w:r>
      <w:r w:rsidRPr="00DC16EC">
        <w:rPr>
          <w:rFonts w:ascii="Century Gothic" w:hAnsi="Century Gothic" w:cs="Arial"/>
          <w:bCs/>
          <w:color w:val="auto"/>
          <w:sz w:val="20"/>
          <w:szCs w:val="20"/>
          <w:lang w:eastAsia="en-GB"/>
        </w:rPr>
        <w:t xml:space="preserve"> </w:t>
      </w:r>
      <w:r w:rsidR="00657526" w:rsidRPr="00DC16EC">
        <w:rPr>
          <w:rFonts w:ascii="Century Gothic" w:hAnsi="Century Gothic" w:cs="Arial"/>
          <w:bCs/>
          <w:color w:val="auto"/>
          <w:sz w:val="20"/>
          <w:szCs w:val="20"/>
          <w:lang w:eastAsia="en-GB"/>
        </w:rPr>
        <w:t xml:space="preserve">Influencers consistently </w:t>
      </w:r>
      <w:r w:rsidRPr="00DC16EC">
        <w:rPr>
          <w:rFonts w:ascii="Century Gothic" w:hAnsi="Century Gothic" w:cs="Arial"/>
          <w:bCs/>
          <w:color w:val="auto"/>
          <w:sz w:val="20"/>
          <w:szCs w:val="20"/>
          <w:lang w:eastAsia="en-GB"/>
        </w:rPr>
        <w:t xml:space="preserve">indicated </w:t>
      </w:r>
      <w:r w:rsidR="00657526" w:rsidRPr="00DC16EC">
        <w:rPr>
          <w:rFonts w:ascii="Century Gothic" w:hAnsi="Century Gothic" w:cs="Arial"/>
          <w:bCs/>
          <w:color w:val="auto"/>
          <w:sz w:val="20"/>
          <w:szCs w:val="20"/>
          <w:lang w:eastAsia="en-GB"/>
        </w:rPr>
        <w:t>that the same scenarios of disrespectful and aggressive behaviours were unacceptable, regardless of any contextual or situational factors that may be present</w:t>
      </w:r>
      <w:r w:rsidRPr="00DC16EC">
        <w:rPr>
          <w:rFonts w:ascii="Century Gothic" w:hAnsi="Century Gothic" w:cs="Arial"/>
          <w:bCs/>
          <w:color w:val="auto"/>
          <w:sz w:val="20"/>
          <w:szCs w:val="20"/>
          <w:lang w:eastAsia="en-GB"/>
        </w:rPr>
        <w:t xml:space="preserve"> and there was </w:t>
      </w:r>
      <w:r w:rsidR="00657526" w:rsidRPr="00DC16EC">
        <w:rPr>
          <w:rFonts w:ascii="Century Gothic" w:hAnsi="Century Gothic" w:cs="Arial"/>
          <w:bCs/>
          <w:color w:val="auto"/>
          <w:sz w:val="20"/>
          <w:szCs w:val="20"/>
          <w:lang w:eastAsia="en-GB"/>
        </w:rPr>
        <w:t xml:space="preserve">a strong avoidance of minimising behaviours. </w:t>
      </w:r>
    </w:p>
    <w:p w14:paraId="06179D0D" w14:textId="27D721B3" w:rsidR="00657526" w:rsidRPr="000B5E5E" w:rsidRDefault="00657526" w:rsidP="00D127B3">
      <w:pPr>
        <w:pStyle w:val="KTRMaintext"/>
        <w:spacing w:before="0"/>
        <w:ind w:left="2880"/>
        <w:rPr>
          <w:rFonts w:ascii="Century Gothic" w:hAnsi="Century Gothic" w:cs="Arial"/>
          <w:iCs/>
          <w:color w:val="802800" w:themeColor="accent5" w:themeShade="80"/>
          <w:sz w:val="20"/>
          <w:szCs w:val="20"/>
          <w:lang w:eastAsia="en-GB"/>
        </w:rPr>
      </w:pPr>
      <w:r w:rsidRPr="000B5E5E">
        <w:rPr>
          <w:rFonts w:ascii="Century Gothic" w:hAnsi="Century Gothic" w:cs="Arial"/>
          <w:iCs/>
          <w:color w:val="802800" w:themeColor="accent5" w:themeShade="80"/>
          <w:sz w:val="20"/>
          <w:szCs w:val="20"/>
          <w:lang w:eastAsia="en-GB"/>
        </w:rPr>
        <w:t>…there’s no excuse – there’s no fault, it is just wrong. (</w:t>
      </w:r>
      <w:r w:rsidR="007C47C9" w:rsidRPr="000B5E5E">
        <w:rPr>
          <w:rFonts w:ascii="Century Gothic" w:hAnsi="Century Gothic" w:cs="Arial"/>
          <w:iCs/>
          <w:color w:val="802800" w:themeColor="accent5" w:themeShade="80"/>
          <w:sz w:val="20"/>
          <w:szCs w:val="20"/>
          <w:lang w:eastAsia="en-GB"/>
        </w:rPr>
        <w:t>Male</w:t>
      </w:r>
      <w:r w:rsidRPr="000B5E5E">
        <w:rPr>
          <w:rFonts w:ascii="Century Gothic" w:hAnsi="Century Gothic" w:cs="Arial"/>
          <w:iCs/>
          <w:color w:val="802800" w:themeColor="accent5" w:themeShade="80"/>
          <w:sz w:val="20"/>
          <w:szCs w:val="20"/>
          <w:lang w:eastAsia="en-GB"/>
        </w:rPr>
        <w:t xml:space="preserve"> influencer</w:t>
      </w:r>
      <w:r w:rsidR="00877875" w:rsidRPr="000B5E5E">
        <w:rPr>
          <w:rFonts w:ascii="Century Gothic" w:hAnsi="Century Gothic" w:cs="Arial"/>
          <w:iCs/>
          <w:color w:val="802800" w:themeColor="accent5" w:themeShade="80"/>
          <w:sz w:val="20"/>
          <w:szCs w:val="20"/>
          <w:lang w:eastAsia="en-GB"/>
        </w:rPr>
        <w:t xml:space="preserve">, </w:t>
      </w:r>
      <w:r w:rsidR="009C439C" w:rsidRPr="000B5E5E">
        <w:rPr>
          <w:rFonts w:ascii="Century Gothic" w:hAnsi="Century Gothic" w:cs="Arial"/>
          <w:iCs/>
          <w:color w:val="802800" w:themeColor="accent5" w:themeShade="80"/>
          <w:sz w:val="20"/>
          <w:szCs w:val="20"/>
          <w:lang w:eastAsia="en-GB"/>
        </w:rPr>
        <w:t>2021</w:t>
      </w:r>
      <w:r w:rsidRPr="000B5E5E">
        <w:rPr>
          <w:rFonts w:ascii="Century Gothic" w:hAnsi="Century Gothic" w:cs="Arial"/>
          <w:iCs/>
          <w:color w:val="802800" w:themeColor="accent5" w:themeShade="80"/>
          <w:sz w:val="20"/>
          <w:szCs w:val="20"/>
          <w:lang w:eastAsia="en-GB"/>
        </w:rPr>
        <w:t>)</w:t>
      </w:r>
    </w:p>
    <w:p w14:paraId="52F0B724" w14:textId="7E80A216" w:rsidR="00657526" w:rsidRPr="000B5E5E" w:rsidRDefault="00657526" w:rsidP="00D127B3">
      <w:pPr>
        <w:pStyle w:val="KTRMaintext"/>
        <w:spacing w:before="0"/>
        <w:ind w:left="2880"/>
        <w:rPr>
          <w:rFonts w:ascii="Century Gothic" w:hAnsi="Century Gothic" w:cs="Arial"/>
          <w:iCs/>
          <w:color w:val="802800" w:themeColor="accent5" w:themeShade="80"/>
          <w:sz w:val="20"/>
          <w:szCs w:val="20"/>
          <w:lang w:eastAsia="en-GB"/>
        </w:rPr>
      </w:pPr>
      <w:r w:rsidRPr="000B5E5E">
        <w:rPr>
          <w:rFonts w:ascii="Century Gothic" w:hAnsi="Century Gothic" w:cs="Arial"/>
          <w:iCs/>
          <w:color w:val="802800" w:themeColor="accent5" w:themeShade="80"/>
          <w:sz w:val="20"/>
          <w:szCs w:val="20"/>
          <w:lang w:eastAsia="en-GB"/>
        </w:rPr>
        <w:t>I can’t see how this would ever be seen as ok, there’s nothing that excuses that. (</w:t>
      </w:r>
      <w:r w:rsidR="001E51C7" w:rsidRPr="000B5E5E">
        <w:rPr>
          <w:rFonts w:ascii="Century Gothic" w:hAnsi="Century Gothic" w:cs="Arial"/>
          <w:iCs/>
          <w:color w:val="802800" w:themeColor="accent5" w:themeShade="80"/>
          <w:sz w:val="20"/>
          <w:szCs w:val="20"/>
          <w:lang w:eastAsia="en-GB"/>
        </w:rPr>
        <w:t>Male, 15-17</w:t>
      </w:r>
      <w:r w:rsidR="00877875" w:rsidRPr="000B5E5E">
        <w:rPr>
          <w:rFonts w:ascii="Century Gothic" w:hAnsi="Century Gothic" w:cs="Arial"/>
          <w:iCs/>
          <w:color w:val="802800" w:themeColor="accent5" w:themeShade="80"/>
          <w:sz w:val="20"/>
          <w:szCs w:val="20"/>
          <w:lang w:eastAsia="en-GB"/>
        </w:rPr>
        <w:t xml:space="preserve">, </w:t>
      </w:r>
      <w:r w:rsidR="009C439C" w:rsidRPr="000B5E5E">
        <w:rPr>
          <w:rFonts w:ascii="Century Gothic" w:hAnsi="Century Gothic" w:cs="Arial"/>
          <w:iCs/>
          <w:color w:val="802800" w:themeColor="accent5" w:themeShade="80"/>
          <w:sz w:val="20"/>
          <w:szCs w:val="20"/>
          <w:lang w:eastAsia="en-GB"/>
        </w:rPr>
        <w:t>2021</w:t>
      </w:r>
      <w:r w:rsidRPr="000B5E5E">
        <w:rPr>
          <w:rFonts w:ascii="Century Gothic" w:hAnsi="Century Gothic" w:cs="Arial"/>
          <w:iCs/>
          <w:color w:val="802800" w:themeColor="accent5" w:themeShade="80"/>
          <w:sz w:val="20"/>
          <w:szCs w:val="20"/>
          <w:lang w:eastAsia="en-GB"/>
        </w:rPr>
        <w:t>)</w:t>
      </w:r>
    </w:p>
    <w:p w14:paraId="77AEBB7D" w14:textId="15C48291" w:rsidR="00657526" w:rsidRDefault="00657526" w:rsidP="00D127B3">
      <w:pPr>
        <w:pStyle w:val="KTRMaintext"/>
        <w:spacing w:before="0" w:after="0"/>
        <w:ind w:left="2880"/>
        <w:rPr>
          <w:rFonts w:ascii="Century Gothic" w:hAnsi="Century Gothic" w:cs="Arial"/>
          <w:iCs/>
          <w:color w:val="802800" w:themeColor="accent5" w:themeShade="80"/>
          <w:sz w:val="20"/>
          <w:szCs w:val="20"/>
          <w:lang w:eastAsia="en-GB"/>
        </w:rPr>
      </w:pPr>
      <w:r w:rsidRPr="000B5E5E">
        <w:rPr>
          <w:rFonts w:ascii="Century Gothic" w:hAnsi="Century Gothic" w:cs="Arial"/>
          <w:iCs/>
          <w:color w:val="802800" w:themeColor="accent5" w:themeShade="80"/>
          <w:sz w:val="20"/>
          <w:szCs w:val="20"/>
          <w:lang w:eastAsia="en-GB"/>
        </w:rPr>
        <w:t>It doesn’t have to be a physical injury, we have mobiles now, and that’s all just as bad. (</w:t>
      </w:r>
      <w:r w:rsidR="007C47C9" w:rsidRPr="000B5E5E">
        <w:rPr>
          <w:rFonts w:ascii="Century Gothic" w:hAnsi="Century Gothic" w:cs="Arial"/>
          <w:iCs/>
          <w:color w:val="802800" w:themeColor="accent5" w:themeShade="80"/>
          <w:sz w:val="20"/>
          <w:szCs w:val="20"/>
          <w:lang w:eastAsia="en-GB"/>
        </w:rPr>
        <w:t>Male</w:t>
      </w:r>
      <w:r w:rsidRPr="000B5E5E">
        <w:rPr>
          <w:rFonts w:ascii="Century Gothic" w:hAnsi="Century Gothic" w:cs="Arial"/>
          <w:iCs/>
          <w:color w:val="802800" w:themeColor="accent5" w:themeShade="80"/>
          <w:sz w:val="20"/>
          <w:szCs w:val="20"/>
          <w:lang w:eastAsia="en-GB"/>
        </w:rPr>
        <w:t xml:space="preserve"> influencer</w:t>
      </w:r>
      <w:r w:rsidR="00877875" w:rsidRPr="000B5E5E">
        <w:rPr>
          <w:rFonts w:ascii="Century Gothic" w:hAnsi="Century Gothic" w:cs="Arial"/>
          <w:iCs/>
          <w:color w:val="802800" w:themeColor="accent5" w:themeShade="80"/>
          <w:sz w:val="20"/>
          <w:szCs w:val="20"/>
          <w:lang w:eastAsia="en-GB"/>
        </w:rPr>
        <w:t xml:space="preserve">, </w:t>
      </w:r>
      <w:r w:rsidR="009C439C" w:rsidRPr="000B5E5E">
        <w:rPr>
          <w:rFonts w:ascii="Century Gothic" w:hAnsi="Century Gothic" w:cs="Arial"/>
          <w:iCs/>
          <w:color w:val="802800" w:themeColor="accent5" w:themeShade="80"/>
          <w:sz w:val="20"/>
          <w:szCs w:val="20"/>
          <w:lang w:eastAsia="en-GB"/>
        </w:rPr>
        <w:t>2021</w:t>
      </w:r>
      <w:r w:rsidRPr="000B5E5E">
        <w:rPr>
          <w:rFonts w:ascii="Century Gothic" w:hAnsi="Century Gothic" w:cs="Arial"/>
          <w:iCs/>
          <w:color w:val="802800" w:themeColor="accent5" w:themeShade="80"/>
          <w:sz w:val="20"/>
          <w:szCs w:val="20"/>
          <w:lang w:eastAsia="en-GB"/>
        </w:rPr>
        <w:t>)</w:t>
      </w:r>
    </w:p>
    <w:p w14:paraId="3C328896" w14:textId="77777777" w:rsidR="000B5E5E" w:rsidRPr="000B5E5E" w:rsidRDefault="000B5E5E" w:rsidP="00D127B3">
      <w:pPr>
        <w:pStyle w:val="KTRMaintext"/>
        <w:spacing w:before="0" w:after="0"/>
        <w:ind w:left="2880"/>
        <w:rPr>
          <w:rFonts w:ascii="Century Gothic" w:hAnsi="Century Gothic" w:cs="Arial"/>
          <w:iCs/>
          <w:color w:val="802800" w:themeColor="accent5" w:themeShade="80"/>
          <w:sz w:val="20"/>
          <w:szCs w:val="20"/>
          <w:lang w:eastAsia="en-GB"/>
        </w:rPr>
      </w:pPr>
    </w:p>
    <w:p w14:paraId="5B43B441" w14:textId="1C01AB9E" w:rsidR="00A17157" w:rsidRPr="00DC16EC" w:rsidRDefault="00A17157" w:rsidP="00DA0C63">
      <w:pPr>
        <w:pStyle w:val="KTRMaintext"/>
        <w:numPr>
          <w:ilvl w:val="0"/>
          <w:numId w:val="18"/>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However, in </w:t>
      </w:r>
      <w:r w:rsidRPr="00DC16EC">
        <w:rPr>
          <w:rFonts w:ascii="Century Gothic" w:hAnsi="Century Gothic" w:cs="Arial"/>
          <w:b/>
          <w:bCs/>
          <w:color w:val="auto"/>
          <w:sz w:val="20"/>
          <w:szCs w:val="20"/>
          <w:lang w:eastAsia="en-GB"/>
        </w:rPr>
        <w:t>2023</w:t>
      </w:r>
      <w:r w:rsidRPr="00DC16EC">
        <w:rPr>
          <w:rFonts w:ascii="Century Gothic" w:hAnsi="Century Gothic" w:cs="Arial"/>
          <w:color w:val="auto"/>
          <w:sz w:val="20"/>
          <w:szCs w:val="20"/>
          <w:lang w:eastAsia="en-GB"/>
        </w:rPr>
        <w:t xml:space="preserve"> (Phase 5 formative), the </w:t>
      </w:r>
      <w:r w:rsidR="00326F5C" w:rsidRPr="00DC16EC">
        <w:rPr>
          <w:rFonts w:ascii="Century Gothic" w:hAnsi="Century Gothic" w:cs="Arial"/>
          <w:color w:val="auto"/>
          <w:sz w:val="20"/>
          <w:szCs w:val="20"/>
          <w:lang w:eastAsia="en-GB"/>
        </w:rPr>
        <w:t xml:space="preserve">heuristic of </w:t>
      </w:r>
      <w:r w:rsidR="00DF3ADD" w:rsidRPr="00DC16EC">
        <w:rPr>
          <w:rFonts w:ascii="Century Gothic" w:hAnsi="Century Gothic" w:cs="Arial"/>
          <w:color w:val="auto"/>
          <w:sz w:val="20"/>
          <w:szCs w:val="20"/>
          <w:lang w:eastAsia="en-GB"/>
        </w:rPr>
        <w:t>minimisation</w:t>
      </w:r>
      <w:r w:rsidRPr="00DC16EC">
        <w:rPr>
          <w:rFonts w:ascii="Century Gothic" w:hAnsi="Century Gothic" w:cs="Arial"/>
          <w:color w:val="auto"/>
          <w:sz w:val="20"/>
          <w:szCs w:val="20"/>
          <w:lang w:eastAsia="en-GB"/>
        </w:rPr>
        <w:t xml:space="preserve"> </w:t>
      </w:r>
      <w:r w:rsidR="00326F5C" w:rsidRPr="00DC16EC">
        <w:rPr>
          <w:rFonts w:ascii="Century Gothic" w:hAnsi="Century Gothic" w:cs="Arial"/>
          <w:color w:val="auto"/>
          <w:sz w:val="20"/>
          <w:szCs w:val="20"/>
          <w:lang w:eastAsia="en-GB"/>
        </w:rPr>
        <w:t xml:space="preserve">has </w:t>
      </w:r>
      <w:r w:rsidRPr="00DC16EC">
        <w:rPr>
          <w:rFonts w:ascii="Century Gothic" w:hAnsi="Century Gothic" w:cs="Arial"/>
          <w:color w:val="auto"/>
          <w:sz w:val="20"/>
          <w:szCs w:val="20"/>
          <w:lang w:eastAsia="en-GB"/>
        </w:rPr>
        <w:t xml:space="preserve">changed. While there is still widespread acknowledgement and agreement that physical violence is wrong, minimisation </w:t>
      </w:r>
      <w:r w:rsidR="00326F5C" w:rsidRPr="00DC16EC">
        <w:rPr>
          <w:rFonts w:ascii="Century Gothic" w:hAnsi="Century Gothic" w:cs="Arial"/>
          <w:color w:val="auto"/>
          <w:sz w:val="20"/>
          <w:szCs w:val="20"/>
          <w:lang w:eastAsia="en-GB"/>
        </w:rPr>
        <w:t xml:space="preserve">is </w:t>
      </w:r>
      <w:r w:rsidRPr="00DC16EC">
        <w:rPr>
          <w:rFonts w:ascii="Century Gothic" w:hAnsi="Century Gothic" w:cs="Arial"/>
          <w:color w:val="auto"/>
          <w:sz w:val="20"/>
          <w:szCs w:val="20"/>
          <w:lang w:eastAsia="en-GB"/>
        </w:rPr>
        <w:t>now appearing in different forms:</w:t>
      </w:r>
    </w:p>
    <w:p w14:paraId="4F670B1D" w14:textId="23414596" w:rsidR="00A17157" w:rsidRPr="00DC16EC" w:rsidRDefault="00C4756E" w:rsidP="00DA0C63">
      <w:pPr>
        <w:pStyle w:val="KTRMaintext"/>
        <w:numPr>
          <w:ilvl w:val="1"/>
          <w:numId w:val="18"/>
        </w:numPr>
        <w:spacing w:before="0"/>
        <w:rPr>
          <w:rFonts w:ascii="Century Gothic" w:hAnsi="Century Gothic" w:cs="Arial"/>
          <w:color w:val="auto"/>
          <w:sz w:val="20"/>
          <w:szCs w:val="20"/>
          <w:lang w:eastAsia="en-GB"/>
        </w:rPr>
      </w:pPr>
      <w:r w:rsidRPr="00DC16EC">
        <w:rPr>
          <w:rFonts w:ascii="Century Gothic" w:hAnsi="Century Gothic" w:cs="Arial"/>
          <w:b/>
          <w:bCs/>
          <w:color w:val="auto"/>
          <w:sz w:val="20"/>
          <w:szCs w:val="20"/>
          <w:lang w:eastAsia="en-GB"/>
        </w:rPr>
        <w:t>F</w:t>
      </w:r>
      <w:r w:rsidR="00A17157" w:rsidRPr="00DC16EC">
        <w:rPr>
          <w:rFonts w:ascii="Century Gothic" w:hAnsi="Century Gothic" w:cs="Arial"/>
          <w:b/>
          <w:bCs/>
          <w:color w:val="auto"/>
          <w:sz w:val="20"/>
          <w:szCs w:val="20"/>
          <w:lang w:eastAsia="en-GB"/>
        </w:rPr>
        <w:t xml:space="preserve">reedom of </w:t>
      </w:r>
      <w:r w:rsidR="00326F5C" w:rsidRPr="00DC16EC">
        <w:rPr>
          <w:rFonts w:ascii="Century Gothic" w:hAnsi="Century Gothic" w:cs="Arial"/>
          <w:b/>
          <w:bCs/>
          <w:color w:val="auto"/>
          <w:sz w:val="20"/>
          <w:szCs w:val="20"/>
          <w:lang w:eastAsia="en-GB"/>
        </w:rPr>
        <w:t>s</w:t>
      </w:r>
      <w:r w:rsidR="00A17157" w:rsidRPr="00DC16EC">
        <w:rPr>
          <w:rFonts w:ascii="Century Gothic" w:hAnsi="Century Gothic" w:cs="Arial"/>
          <w:b/>
          <w:bCs/>
          <w:color w:val="auto"/>
          <w:sz w:val="20"/>
          <w:szCs w:val="20"/>
          <w:lang w:eastAsia="en-GB"/>
        </w:rPr>
        <w:t>peech</w:t>
      </w:r>
      <w:r w:rsidR="00F1241B" w:rsidRPr="00DC16EC">
        <w:rPr>
          <w:rFonts w:ascii="Century Gothic" w:hAnsi="Century Gothic" w:cs="Arial"/>
          <w:color w:val="auto"/>
          <w:sz w:val="20"/>
          <w:szCs w:val="20"/>
          <w:lang w:eastAsia="en-GB"/>
        </w:rPr>
        <w:t>:</w:t>
      </w:r>
      <w:r w:rsidR="00326F5C" w:rsidRPr="00DC16EC">
        <w:rPr>
          <w:rFonts w:ascii="Century Gothic" w:hAnsi="Century Gothic" w:cs="Arial"/>
          <w:color w:val="auto"/>
          <w:sz w:val="20"/>
          <w:szCs w:val="20"/>
          <w:lang w:eastAsia="en-GB"/>
        </w:rPr>
        <w:t xml:space="preserve">  There is a perception that disrespectful language (online and offline) is an exercise of </w:t>
      </w:r>
      <w:r w:rsidR="00A17157" w:rsidRPr="00DC16EC">
        <w:rPr>
          <w:rFonts w:ascii="Century Gothic" w:hAnsi="Century Gothic" w:cs="Arial"/>
          <w:color w:val="auto"/>
          <w:sz w:val="20"/>
          <w:szCs w:val="20"/>
          <w:lang w:eastAsia="en-GB"/>
        </w:rPr>
        <w:t>human freedom</w:t>
      </w:r>
      <w:r w:rsidR="00326F5C" w:rsidRPr="00DC16EC">
        <w:rPr>
          <w:rFonts w:ascii="Century Gothic" w:hAnsi="Century Gothic" w:cs="Arial"/>
          <w:color w:val="auto"/>
          <w:sz w:val="20"/>
          <w:szCs w:val="20"/>
          <w:lang w:eastAsia="en-GB"/>
        </w:rPr>
        <w:t>s to think freely, as well as a mechanism for ‘healthy debate’ on gendered topics.</w:t>
      </w:r>
    </w:p>
    <w:p w14:paraId="3F2227C9" w14:textId="70F62741" w:rsidR="00A17157" w:rsidRPr="008E7DEE" w:rsidRDefault="00A17157" w:rsidP="00D127B3">
      <w:pPr>
        <w:pStyle w:val="KTRMaintext"/>
        <w:spacing w:before="0"/>
        <w:ind w:left="2880"/>
        <w:rPr>
          <w:rFonts w:ascii="Century Gothic" w:hAnsi="Century Gothic" w:cs="Arial"/>
          <w:iCs/>
          <w:color w:val="802800" w:themeColor="accent5" w:themeShade="80"/>
          <w:sz w:val="20"/>
          <w:szCs w:val="20"/>
          <w:lang w:eastAsia="en-GB"/>
        </w:rPr>
      </w:pPr>
      <w:r w:rsidRPr="008E7DEE">
        <w:rPr>
          <w:rFonts w:ascii="Century Gothic" w:hAnsi="Century Gothic" w:cs="Arial"/>
          <w:iCs/>
          <w:color w:val="802800" w:themeColor="accent5" w:themeShade="80"/>
          <w:sz w:val="20"/>
          <w:szCs w:val="20"/>
          <w:lang w:eastAsia="en-GB"/>
        </w:rPr>
        <w:t>…a lot of the things he does say are pretty accurate and it’s just the uncomfortable truth that people don’t want to hear</w:t>
      </w:r>
      <w:r w:rsidR="00877875" w:rsidRPr="008E7DEE">
        <w:rPr>
          <w:rFonts w:ascii="Century Gothic" w:hAnsi="Century Gothic" w:cs="Arial"/>
          <w:iCs/>
          <w:color w:val="802800" w:themeColor="accent5" w:themeShade="80"/>
          <w:sz w:val="20"/>
          <w:szCs w:val="20"/>
          <w:lang w:eastAsia="en-GB"/>
        </w:rPr>
        <w:t>.</w:t>
      </w:r>
      <w:r w:rsidRPr="008E7DEE">
        <w:rPr>
          <w:rFonts w:ascii="Century Gothic" w:hAnsi="Century Gothic" w:cs="Arial"/>
          <w:iCs/>
          <w:color w:val="802800" w:themeColor="accent5" w:themeShade="80"/>
          <w:sz w:val="20"/>
          <w:szCs w:val="20"/>
          <w:lang w:eastAsia="en-GB"/>
        </w:rPr>
        <w:t xml:space="preserve"> (</w:t>
      </w:r>
      <w:r w:rsidR="00877875" w:rsidRPr="008E7DEE">
        <w:rPr>
          <w:rFonts w:ascii="Century Gothic" w:hAnsi="Century Gothic" w:cs="Arial"/>
          <w:iCs/>
          <w:color w:val="802800" w:themeColor="accent5" w:themeShade="80"/>
          <w:sz w:val="20"/>
          <w:szCs w:val="20"/>
          <w:lang w:eastAsia="en-GB"/>
        </w:rPr>
        <w:t>M</w:t>
      </w:r>
      <w:r w:rsidRPr="008E7DEE">
        <w:rPr>
          <w:rFonts w:ascii="Century Gothic" w:hAnsi="Century Gothic" w:cs="Arial"/>
          <w:iCs/>
          <w:color w:val="802800" w:themeColor="accent5" w:themeShade="80"/>
          <w:sz w:val="20"/>
          <w:szCs w:val="20"/>
          <w:lang w:eastAsia="en-GB"/>
        </w:rPr>
        <w:t>ale, 15-17)</w:t>
      </w:r>
    </w:p>
    <w:p w14:paraId="1C5D121A" w14:textId="0BFC5D8F" w:rsidR="00A17157" w:rsidRPr="00DC16EC" w:rsidRDefault="00C4756E" w:rsidP="00DA0C63">
      <w:pPr>
        <w:pStyle w:val="KTRMaintext"/>
        <w:numPr>
          <w:ilvl w:val="1"/>
          <w:numId w:val="18"/>
        </w:numPr>
        <w:spacing w:before="0"/>
        <w:rPr>
          <w:rFonts w:ascii="Century Gothic" w:hAnsi="Century Gothic" w:cs="Arial"/>
          <w:color w:val="auto"/>
          <w:sz w:val="20"/>
          <w:szCs w:val="20"/>
          <w:lang w:eastAsia="en-GB"/>
        </w:rPr>
      </w:pPr>
      <w:r w:rsidRPr="00DC16EC">
        <w:rPr>
          <w:rFonts w:ascii="Century Gothic" w:hAnsi="Century Gothic" w:cs="Arial"/>
          <w:b/>
          <w:bCs/>
          <w:color w:val="auto"/>
          <w:sz w:val="20"/>
          <w:szCs w:val="20"/>
          <w:lang w:eastAsia="en-GB"/>
        </w:rPr>
        <w:t>P</w:t>
      </w:r>
      <w:r w:rsidR="00A17157" w:rsidRPr="00DC16EC">
        <w:rPr>
          <w:rFonts w:ascii="Century Gothic" w:hAnsi="Century Gothic" w:cs="Arial"/>
          <w:b/>
          <w:bCs/>
          <w:color w:val="auto"/>
          <w:sz w:val="20"/>
          <w:szCs w:val="20"/>
          <w:lang w:eastAsia="en-GB"/>
        </w:rPr>
        <w:t>rivate</w:t>
      </w:r>
      <w:r w:rsidR="002A2436" w:rsidRPr="00DC16EC">
        <w:rPr>
          <w:rFonts w:ascii="Century Gothic" w:hAnsi="Century Gothic" w:cs="Arial"/>
          <w:b/>
          <w:bCs/>
          <w:color w:val="auto"/>
          <w:sz w:val="20"/>
          <w:szCs w:val="20"/>
          <w:lang w:eastAsia="en-GB"/>
        </w:rPr>
        <w:t xml:space="preserve"> conversations should not be moderated</w:t>
      </w:r>
      <w:r w:rsidR="00F1241B" w:rsidRPr="00DC16EC">
        <w:rPr>
          <w:rFonts w:ascii="Century Gothic" w:hAnsi="Century Gothic" w:cs="Arial"/>
          <w:color w:val="auto"/>
          <w:sz w:val="20"/>
          <w:szCs w:val="20"/>
          <w:lang w:eastAsia="en-GB"/>
        </w:rPr>
        <w:t>:</w:t>
      </w:r>
      <w:r w:rsidR="00326F5C" w:rsidRPr="00DC16EC">
        <w:rPr>
          <w:rFonts w:ascii="Century Gothic" w:hAnsi="Century Gothic" w:cs="Arial"/>
          <w:color w:val="auto"/>
          <w:sz w:val="20"/>
          <w:szCs w:val="20"/>
          <w:lang w:eastAsia="en-GB"/>
        </w:rPr>
        <w:t xml:space="preserve"> </w:t>
      </w:r>
      <w:r w:rsidR="00A17157" w:rsidRPr="00DC16EC">
        <w:rPr>
          <w:rFonts w:ascii="Century Gothic" w:hAnsi="Century Gothic" w:cs="Arial"/>
          <w:color w:val="auto"/>
          <w:sz w:val="20"/>
          <w:szCs w:val="20"/>
          <w:lang w:eastAsia="en-GB"/>
        </w:rPr>
        <w:t xml:space="preserve"> </w:t>
      </w:r>
      <w:r w:rsidR="00326F5C" w:rsidRPr="00DC16EC">
        <w:rPr>
          <w:rFonts w:ascii="Century Gothic" w:hAnsi="Century Gothic" w:cs="Arial"/>
          <w:color w:val="auto"/>
          <w:sz w:val="20"/>
          <w:szCs w:val="20"/>
          <w:lang w:eastAsia="en-GB"/>
        </w:rPr>
        <w:t xml:space="preserve">There is a belief </w:t>
      </w:r>
      <w:r w:rsidR="002A2436" w:rsidRPr="00DC16EC">
        <w:rPr>
          <w:rFonts w:ascii="Century Gothic" w:hAnsi="Century Gothic" w:cs="Arial"/>
          <w:color w:val="auto"/>
          <w:sz w:val="20"/>
          <w:szCs w:val="20"/>
          <w:lang w:eastAsia="en-GB"/>
        </w:rPr>
        <w:t xml:space="preserve">that conversations between males occurring </w:t>
      </w:r>
      <w:r w:rsidR="00A17157" w:rsidRPr="00DC16EC">
        <w:rPr>
          <w:rFonts w:ascii="Century Gothic" w:hAnsi="Century Gothic" w:cs="Arial"/>
          <w:color w:val="auto"/>
          <w:sz w:val="20"/>
          <w:szCs w:val="20"/>
          <w:lang w:eastAsia="en-GB"/>
        </w:rPr>
        <w:t>private mediums</w:t>
      </w:r>
      <w:r w:rsidR="002A2436" w:rsidRPr="00DC16EC">
        <w:rPr>
          <w:rFonts w:ascii="Century Gothic" w:hAnsi="Century Gothic" w:cs="Arial"/>
          <w:color w:val="auto"/>
          <w:sz w:val="20"/>
          <w:szCs w:val="20"/>
          <w:lang w:eastAsia="en-GB"/>
        </w:rPr>
        <w:t xml:space="preserve"> (online and offline - </w:t>
      </w:r>
      <w:r w:rsidRPr="00DC16EC">
        <w:rPr>
          <w:rFonts w:ascii="Century Gothic" w:hAnsi="Century Gothic" w:cs="Arial"/>
          <w:color w:val="auto"/>
          <w:sz w:val="20"/>
          <w:szCs w:val="20"/>
          <w:lang w:eastAsia="en-GB"/>
        </w:rPr>
        <w:t xml:space="preserve">insular friend groups, </w:t>
      </w:r>
      <w:proofErr w:type="spellStart"/>
      <w:r w:rsidRPr="00DC16EC">
        <w:rPr>
          <w:rFonts w:ascii="Century Gothic" w:hAnsi="Century Gothic" w:cs="Arial"/>
          <w:color w:val="auto"/>
          <w:sz w:val="20"/>
          <w:szCs w:val="20"/>
          <w:lang w:eastAsia="en-GB"/>
        </w:rPr>
        <w:t>whatsapp</w:t>
      </w:r>
      <w:proofErr w:type="spellEnd"/>
      <w:r w:rsidRPr="00DC16EC">
        <w:rPr>
          <w:rFonts w:ascii="Century Gothic" w:hAnsi="Century Gothic" w:cs="Arial"/>
          <w:color w:val="auto"/>
          <w:sz w:val="20"/>
          <w:szCs w:val="20"/>
          <w:lang w:eastAsia="en-GB"/>
        </w:rPr>
        <w:t xml:space="preserve"> groups, internet forums, etc</w:t>
      </w:r>
      <w:r w:rsidR="002A2436" w:rsidRPr="00DC16EC">
        <w:rPr>
          <w:rFonts w:ascii="Century Gothic" w:hAnsi="Century Gothic" w:cs="Arial"/>
          <w:color w:val="auto"/>
          <w:sz w:val="20"/>
          <w:szCs w:val="20"/>
          <w:lang w:eastAsia="en-GB"/>
        </w:rPr>
        <w:t>) do not have the proven ability to negatively impact females.  Thus, private conversations are often considered a safe way to explore, learn</w:t>
      </w:r>
      <w:r w:rsidR="00A17157" w:rsidRPr="00DC16EC">
        <w:rPr>
          <w:rFonts w:ascii="Century Gothic" w:hAnsi="Century Gothic" w:cs="Arial"/>
          <w:color w:val="auto"/>
          <w:sz w:val="20"/>
          <w:szCs w:val="20"/>
          <w:lang w:eastAsia="en-GB"/>
        </w:rPr>
        <w:t xml:space="preserve"> </w:t>
      </w:r>
      <w:r w:rsidR="002A2436" w:rsidRPr="00DC16EC">
        <w:rPr>
          <w:rFonts w:ascii="Century Gothic" w:hAnsi="Century Gothic" w:cs="Arial"/>
          <w:color w:val="auto"/>
          <w:sz w:val="20"/>
          <w:szCs w:val="20"/>
          <w:lang w:eastAsia="en-GB"/>
        </w:rPr>
        <w:t xml:space="preserve">and test </w:t>
      </w:r>
      <w:proofErr w:type="gramStart"/>
      <w:r w:rsidR="002A2436" w:rsidRPr="00DC16EC">
        <w:rPr>
          <w:rFonts w:ascii="Century Gothic" w:hAnsi="Century Gothic" w:cs="Arial"/>
          <w:color w:val="auto"/>
          <w:sz w:val="20"/>
          <w:szCs w:val="20"/>
          <w:lang w:eastAsia="en-GB"/>
        </w:rPr>
        <w:t>ones</w:t>
      </w:r>
      <w:proofErr w:type="gramEnd"/>
      <w:r w:rsidR="002A2436" w:rsidRPr="00DC16EC">
        <w:rPr>
          <w:rFonts w:ascii="Century Gothic" w:hAnsi="Century Gothic" w:cs="Arial"/>
          <w:color w:val="auto"/>
          <w:sz w:val="20"/>
          <w:szCs w:val="20"/>
          <w:lang w:eastAsia="en-GB"/>
        </w:rPr>
        <w:t xml:space="preserve"> belief system.</w:t>
      </w:r>
    </w:p>
    <w:p w14:paraId="398C3F3F" w14:textId="0F544C28" w:rsidR="00A17157" w:rsidRPr="008E7DEE" w:rsidRDefault="00C4756E" w:rsidP="00D127B3">
      <w:pPr>
        <w:pStyle w:val="KTRMaintext"/>
        <w:spacing w:before="0"/>
        <w:ind w:left="2880"/>
        <w:rPr>
          <w:rFonts w:ascii="Century Gothic" w:hAnsi="Century Gothic" w:cs="Arial"/>
          <w:iCs/>
          <w:color w:val="802800" w:themeColor="accent5" w:themeShade="80"/>
          <w:sz w:val="20"/>
          <w:szCs w:val="20"/>
          <w:lang w:eastAsia="en-GB"/>
        </w:rPr>
      </w:pPr>
      <w:r w:rsidRPr="008E7DEE">
        <w:rPr>
          <w:rFonts w:ascii="Century Gothic" w:hAnsi="Century Gothic" w:cs="Arial"/>
          <w:iCs/>
          <w:color w:val="802800" w:themeColor="accent5" w:themeShade="80"/>
          <w:sz w:val="20"/>
          <w:szCs w:val="20"/>
          <w:lang w:eastAsia="en-GB"/>
        </w:rPr>
        <w:t xml:space="preserve">…it’s just good to have a place where you can just talk your </w:t>
      </w:r>
      <w:proofErr w:type="gramStart"/>
      <w:r w:rsidRPr="008E7DEE">
        <w:rPr>
          <w:rFonts w:ascii="Century Gothic" w:hAnsi="Century Gothic" w:cs="Arial"/>
          <w:iCs/>
          <w:color w:val="802800" w:themeColor="accent5" w:themeShade="80"/>
          <w:sz w:val="20"/>
          <w:szCs w:val="20"/>
          <w:lang w:eastAsia="en-GB"/>
        </w:rPr>
        <w:t>shit</w:t>
      </w:r>
      <w:proofErr w:type="gramEnd"/>
      <w:r w:rsidRPr="008E7DEE">
        <w:rPr>
          <w:rFonts w:ascii="Century Gothic" w:hAnsi="Century Gothic" w:cs="Arial"/>
          <w:iCs/>
          <w:color w:val="802800" w:themeColor="accent5" w:themeShade="80"/>
          <w:sz w:val="20"/>
          <w:szCs w:val="20"/>
          <w:lang w:eastAsia="en-GB"/>
        </w:rPr>
        <w:t xml:space="preserve"> …and not be judged. (</w:t>
      </w:r>
      <w:r w:rsidR="00877875" w:rsidRPr="008E7DEE">
        <w:rPr>
          <w:rFonts w:ascii="Century Gothic" w:hAnsi="Century Gothic" w:cs="Arial"/>
          <w:iCs/>
          <w:color w:val="802800" w:themeColor="accent5" w:themeShade="80"/>
          <w:sz w:val="20"/>
          <w:szCs w:val="20"/>
          <w:lang w:eastAsia="en-GB"/>
        </w:rPr>
        <w:t>M</w:t>
      </w:r>
      <w:r w:rsidRPr="008E7DEE">
        <w:rPr>
          <w:rFonts w:ascii="Century Gothic" w:hAnsi="Century Gothic" w:cs="Arial"/>
          <w:iCs/>
          <w:color w:val="802800" w:themeColor="accent5" w:themeShade="80"/>
          <w:sz w:val="20"/>
          <w:szCs w:val="20"/>
          <w:lang w:eastAsia="en-GB"/>
        </w:rPr>
        <w:t>ale, 18-24)</w:t>
      </w:r>
    </w:p>
    <w:p w14:paraId="54631885" w14:textId="23B2EF38" w:rsidR="00A17157" w:rsidRPr="00DC16EC" w:rsidRDefault="00C4756E" w:rsidP="00DA0C63">
      <w:pPr>
        <w:pStyle w:val="KTRMaintext"/>
        <w:numPr>
          <w:ilvl w:val="1"/>
          <w:numId w:val="18"/>
        </w:numPr>
        <w:spacing w:before="0"/>
        <w:rPr>
          <w:rFonts w:ascii="Century Gothic" w:hAnsi="Century Gothic" w:cs="Arial"/>
          <w:color w:val="auto"/>
          <w:sz w:val="20"/>
          <w:szCs w:val="20"/>
          <w:lang w:eastAsia="en-GB"/>
        </w:rPr>
      </w:pPr>
      <w:r w:rsidRPr="00DC16EC">
        <w:rPr>
          <w:rFonts w:ascii="Century Gothic" w:hAnsi="Century Gothic" w:cs="Arial"/>
          <w:b/>
          <w:bCs/>
          <w:color w:val="auto"/>
          <w:sz w:val="20"/>
          <w:szCs w:val="20"/>
          <w:lang w:eastAsia="en-GB"/>
        </w:rPr>
        <w:t xml:space="preserve">Topic </w:t>
      </w:r>
      <w:r w:rsidR="00326F5C" w:rsidRPr="00DC16EC">
        <w:rPr>
          <w:rFonts w:ascii="Century Gothic" w:hAnsi="Century Gothic" w:cs="Arial"/>
          <w:b/>
          <w:bCs/>
          <w:color w:val="auto"/>
          <w:sz w:val="20"/>
          <w:szCs w:val="20"/>
          <w:lang w:eastAsia="en-GB"/>
        </w:rPr>
        <w:t>c</w:t>
      </w:r>
      <w:r w:rsidR="00A17157" w:rsidRPr="00DC16EC">
        <w:rPr>
          <w:rFonts w:ascii="Century Gothic" w:hAnsi="Century Gothic" w:cs="Arial"/>
          <w:b/>
          <w:bCs/>
          <w:color w:val="auto"/>
          <w:sz w:val="20"/>
          <w:szCs w:val="20"/>
          <w:lang w:eastAsia="en-GB"/>
        </w:rPr>
        <w:t>omplexity</w:t>
      </w:r>
      <w:r w:rsidR="00326F5C" w:rsidRPr="00DC16EC">
        <w:rPr>
          <w:rFonts w:ascii="Century Gothic" w:hAnsi="Century Gothic" w:cs="Arial"/>
          <w:b/>
          <w:bCs/>
          <w:color w:val="auto"/>
          <w:sz w:val="20"/>
          <w:szCs w:val="20"/>
          <w:lang w:eastAsia="en-GB"/>
        </w:rPr>
        <w:t xml:space="preserve"> excuses judgement</w:t>
      </w:r>
      <w:r w:rsidR="00F1241B" w:rsidRPr="00DC16EC">
        <w:rPr>
          <w:rFonts w:ascii="Century Gothic" w:hAnsi="Century Gothic" w:cs="Arial"/>
          <w:color w:val="auto"/>
          <w:sz w:val="20"/>
          <w:szCs w:val="20"/>
          <w:lang w:eastAsia="en-GB"/>
        </w:rPr>
        <w:t>:</w:t>
      </w:r>
      <w:r w:rsidR="00326F5C" w:rsidRPr="00DC16EC">
        <w:rPr>
          <w:rFonts w:ascii="Century Gothic" w:hAnsi="Century Gothic" w:cs="Arial"/>
          <w:color w:val="auto"/>
          <w:sz w:val="20"/>
          <w:szCs w:val="20"/>
          <w:lang w:eastAsia="en-GB"/>
        </w:rPr>
        <w:t xml:space="preserve"> </w:t>
      </w:r>
      <w:r w:rsidR="00A17157" w:rsidRPr="00DC16EC">
        <w:rPr>
          <w:rFonts w:ascii="Century Gothic" w:hAnsi="Century Gothic" w:cs="Arial"/>
          <w:color w:val="auto"/>
          <w:sz w:val="20"/>
          <w:szCs w:val="20"/>
          <w:lang w:eastAsia="en-GB"/>
        </w:rPr>
        <w:t xml:space="preserve"> </w:t>
      </w:r>
      <w:r w:rsidR="002A2436" w:rsidRPr="00DC16EC">
        <w:rPr>
          <w:rFonts w:ascii="Century Gothic" w:hAnsi="Century Gothic" w:cs="Arial"/>
          <w:color w:val="auto"/>
          <w:sz w:val="20"/>
          <w:szCs w:val="20"/>
          <w:lang w:eastAsia="en-GB"/>
        </w:rPr>
        <w:t>T</w:t>
      </w:r>
      <w:r w:rsidR="00A17157" w:rsidRPr="00DC16EC">
        <w:rPr>
          <w:rFonts w:ascii="Century Gothic" w:hAnsi="Century Gothic" w:cs="Arial"/>
          <w:color w:val="auto"/>
          <w:sz w:val="20"/>
          <w:szCs w:val="20"/>
          <w:lang w:eastAsia="en-GB"/>
        </w:rPr>
        <w:t>he evolving nature of the gender conversation</w:t>
      </w:r>
      <w:r w:rsidR="002A2436" w:rsidRPr="00DC16EC">
        <w:rPr>
          <w:rFonts w:ascii="Century Gothic" w:hAnsi="Century Gothic" w:cs="Arial"/>
          <w:color w:val="auto"/>
          <w:sz w:val="20"/>
          <w:szCs w:val="20"/>
          <w:lang w:eastAsia="en-GB"/>
        </w:rPr>
        <w:t>s, and the questions people hold regarding the potential for non</w:t>
      </w:r>
      <w:r w:rsidR="00A17157" w:rsidRPr="00DC16EC">
        <w:rPr>
          <w:rFonts w:ascii="Century Gothic" w:hAnsi="Century Gothic" w:cs="Arial"/>
          <w:color w:val="auto"/>
          <w:sz w:val="20"/>
          <w:szCs w:val="20"/>
          <w:lang w:eastAsia="en-GB"/>
        </w:rPr>
        <w:t xml:space="preserve">-physical forms of violence </w:t>
      </w:r>
      <w:r w:rsidR="002A2436" w:rsidRPr="00DC16EC">
        <w:rPr>
          <w:rFonts w:ascii="Century Gothic" w:hAnsi="Century Gothic" w:cs="Arial"/>
          <w:color w:val="auto"/>
          <w:sz w:val="20"/>
          <w:szCs w:val="20"/>
          <w:lang w:eastAsia="en-GB"/>
        </w:rPr>
        <w:t>to negatively impact females provides a justification (for some) to minimise the potential impact of such conversations.</w:t>
      </w:r>
    </w:p>
    <w:p w14:paraId="78B08ED7" w14:textId="436EDE55" w:rsidR="00A17157" w:rsidRPr="008E7DEE" w:rsidRDefault="00A17157" w:rsidP="00D127B3">
      <w:pPr>
        <w:pStyle w:val="KTRMaintext"/>
        <w:ind w:left="2880"/>
        <w:rPr>
          <w:rFonts w:ascii="Century Gothic" w:hAnsi="Century Gothic" w:cs="Arial"/>
          <w:iCs/>
          <w:color w:val="802800" w:themeColor="accent5" w:themeShade="80"/>
          <w:sz w:val="20"/>
          <w:szCs w:val="20"/>
          <w:lang w:eastAsia="en-GB"/>
        </w:rPr>
      </w:pPr>
      <w:r w:rsidRPr="008E7DEE">
        <w:rPr>
          <w:rFonts w:ascii="Century Gothic" w:hAnsi="Century Gothic" w:cs="Arial"/>
          <w:iCs/>
          <w:color w:val="802800" w:themeColor="accent5" w:themeShade="80"/>
          <w:sz w:val="20"/>
          <w:szCs w:val="20"/>
          <w:lang w:eastAsia="en-GB"/>
        </w:rPr>
        <w:t xml:space="preserve">…the whole definition has sort of expanded now, you have emotional violence, physical </w:t>
      </w:r>
      <w:proofErr w:type="gramStart"/>
      <w:r w:rsidRPr="008E7DEE">
        <w:rPr>
          <w:rFonts w:ascii="Century Gothic" w:hAnsi="Century Gothic" w:cs="Arial"/>
          <w:iCs/>
          <w:color w:val="802800" w:themeColor="accent5" w:themeShade="80"/>
          <w:sz w:val="20"/>
          <w:szCs w:val="20"/>
          <w:lang w:eastAsia="en-GB"/>
        </w:rPr>
        <w:t>violence</w:t>
      </w:r>
      <w:proofErr w:type="gramEnd"/>
      <w:r w:rsidRPr="008E7DEE">
        <w:rPr>
          <w:rFonts w:ascii="Century Gothic" w:hAnsi="Century Gothic" w:cs="Arial"/>
          <w:iCs/>
          <w:color w:val="802800" w:themeColor="accent5" w:themeShade="80"/>
          <w:sz w:val="20"/>
          <w:szCs w:val="20"/>
          <w:lang w:eastAsia="en-GB"/>
        </w:rPr>
        <w:t xml:space="preserve"> and the interpretation of it all has expanded</w:t>
      </w:r>
      <w:r w:rsidR="00E40652" w:rsidRPr="008E7DEE">
        <w:rPr>
          <w:rFonts w:ascii="Century Gothic" w:hAnsi="Century Gothic" w:cs="Arial"/>
          <w:iCs/>
          <w:color w:val="802800" w:themeColor="accent5" w:themeShade="80"/>
          <w:sz w:val="20"/>
          <w:szCs w:val="20"/>
          <w:lang w:eastAsia="en-GB"/>
        </w:rPr>
        <w:t>.</w:t>
      </w:r>
      <w:r w:rsidRPr="008E7DEE">
        <w:rPr>
          <w:rFonts w:ascii="Century Gothic" w:hAnsi="Century Gothic" w:cs="Arial"/>
          <w:iCs/>
          <w:color w:val="802800" w:themeColor="accent5" w:themeShade="80"/>
          <w:sz w:val="20"/>
          <w:szCs w:val="20"/>
          <w:lang w:eastAsia="en-GB"/>
        </w:rPr>
        <w:t xml:space="preserve"> (</w:t>
      </w:r>
      <w:r w:rsidR="001E51C7" w:rsidRPr="008E7DEE">
        <w:rPr>
          <w:rFonts w:ascii="Century Gothic" w:hAnsi="Century Gothic" w:cs="Arial"/>
          <w:iCs/>
          <w:color w:val="802800" w:themeColor="accent5" w:themeShade="80"/>
          <w:sz w:val="20"/>
          <w:szCs w:val="20"/>
          <w:lang w:eastAsia="en-GB"/>
        </w:rPr>
        <w:t>Mixed gender session, Parent</w:t>
      </w:r>
      <w:r w:rsidRPr="008E7DEE">
        <w:rPr>
          <w:rFonts w:ascii="Century Gothic" w:hAnsi="Century Gothic" w:cs="Arial"/>
          <w:iCs/>
          <w:color w:val="802800" w:themeColor="accent5" w:themeShade="80"/>
          <w:sz w:val="20"/>
          <w:szCs w:val="20"/>
          <w:lang w:eastAsia="en-GB"/>
        </w:rPr>
        <w:t>)</w:t>
      </w:r>
    </w:p>
    <w:p w14:paraId="055B9B55" w14:textId="77777777" w:rsidR="00657526" w:rsidRPr="00DC16EC" w:rsidRDefault="00657526" w:rsidP="00657526">
      <w:pPr>
        <w:pStyle w:val="KTRMaintext"/>
        <w:spacing w:before="0" w:after="0"/>
        <w:rPr>
          <w:rFonts w:ascii="Century Gothic" w:hAnsi="Century Gothic" w:cs="Arial"/>
          <w:color w:val="auto"/>
          <w:sz w:val="20"/>
          <w:szCs w:val="20"/>
          <w:lang w:eastAsia="en-GB"/>
        </w:rPr>
      </w:pPr>
    </w:p>
    <w:p w14:paraId="2662B52B" w14:textId="77777777" w:rsidR="00657526" w:rsidRPr="00DC16EC" w:rsidRDefault="00657526" w:rsidP="00657526">
      <w:pPr>
        <w:pStyle w:val="KTRMaintext"/>
        <w:spacing w:before="0" w:after="0"/>
        <w:rPr>
          <w:rFonts w:ascii="Century Gothic" w:hAnsi="Century Gothic" w:cs="Arial"/>
          <w:color w:val="auto"/>
          <w:sz w:val="20"/>
          <w:szCs w:val="20"/>
          <w:lang w:eastAsia="en-GB"/>
        </w:rPr>
      </w:pPr>
    </w:p>
    <w:p w14:paraId="6A907878" w14:textId="4E80AD6E" w:rsidR="004555BF" w:rsidRPr="00DC16EC" w:rsidRDefault="004555BF" w:rsidP="00A62294">
      <w:pPr>
        <w:pStyle w:val="Heading3"/>
      </w:pPr>
      <w:bookmarkStart w:id="63" w:name="_Toc144739706"/>
      <w:bookmarkStart w:id="64" w:name="_Toc164780608"/>
      <w:r w:rsidRPr="00DC16EC">
        <w:t>4.4.3 Changes in heuristics – ‘empathising’</w:t>
      </w:r>
      <w:bookmarkEnd w:id="63"/>
      <w:bookmarkEnd w:id="64"/>
      <w:r w:rsidRPr="00DC16EC">
        <w:t xml:space="preserve"> </w:t>
      </w:r>
    </w:p>
    <w:p w14:paraId="571FB931" w14:textId="77777777" w:rsidR="00657526" w:rsidRPr="00DC16EC" w:rsidRDefault="00657526" w:rsidP="004555BF">
      <w:pPr>
        <w:pStyle w:val="KTRMaintext"/>
        <w:rPr>
          <w:rFonts w:ascii="Century Gothic" w:hAnsi="Century Gothic" w:cs="Arial"/>
          <w:b/>
          <w:i/>
          <w:color w:val="auto"/>
          <w:sz w:val="20"/>
          <w:szCs w:val="20"/>
          <w:lang w:eastAsia="en-GB"/>
        </w:rPr>
      </w:pPr>
      <w:r w:rsidRPr="00DC16EC">
        <w:rPr>
          <w:rFonts w:ascii="Century Gothic" w:hAnsi="Century Gothic" w:cs="Arial"/>
          <w:b/>
          <w:i/>
          <w:color w:val="auto"/>
          <w:sz w:val="20"/>
          <w:szCs w:val="20"/>
          <w:lang w:eastAsia="en-GB"/>
        </w:rPr>
        <w:t xml:space="preserve">“You feel conflicted …you don’t want them to be </w:t>
      </w:r>
      <w:proofErr w:type="gramStart"/>
      <w:r w:rsidRPr="00DC16EC">
        <w:rPr>
          <w:rFonts w:ascii="Century Gothic" w:hAnsi="Century Gothic" w:cs="Arial"/>
          <w:b/>
          <w:i/>
          <w:color w:val="auto"/>
          <w:sz w:val="20"/>
          <w:szCs w:val="20"/>
          <w:lang w:eastAsia="en-GB"/>
        </w:rPr>
        <w:t>labelled”</w:t>
      </w:r>
      <w:proofErr w:type="gramEnd"/>
    </w:p>
    <w:p w14:paraId="771074CC" w14:textId="009358D6" w:rsidR="00657526" w:rsidRPr="00DC16EC" w:rsidRDefault="00657526" w:rsidP="00657526">
      <w:pPr>
        <w:pStyle w:val="KTRMaintext"/>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lastRenderedPageBreak/>
        <w:t>Across all stages of this research, there has been evidence of high levels of empathy with the male position – rather than the female – in situations involving gender disrespectful and aggressive behaviour perpetrated by a male.</w:t>
      </w:r>
      <w:r w:rsidR="009E5DFF" w:rsidRPr="00DC16EC">
        <w:rPr>
          <w:rFonts w:ascii="Century Gothic" w:hAnsi="Century Gothic" w:cs="Arial"/>
          <w:color w:val="auto"/>
          <w:sz w:val="20"/>
          <w:szCs w:val="20"/>
          <w:lang w:eastAsia="en-GB"/>
        </w:rPr>
        <w:t xml:space="preserve"> </w:t>
      </w:r>
      <w:r w:rsidR="004555BF"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When this occurs, the impact of the behaviour (both on the female, and the male) is absent, because the focus is on empathising with the action as a form of justification, rather than the impact (of the behaviour itself, and on an ‘unchecked’ behaviour).</w:t>
      </w:r>
      <w:r w:rsidR="009E5DFF" w:rsidRPr="00DC16EC">
        <w:rPr>
          <w:rFonts w:ascii="Century Gothic" w:hAnsi="Century Gothic" w:cs="Arial"/>
          <w:color w:val="auto"/>
          <w:sz w:val="20"/>
          <w:szCs w:val="20"/>
          <w:lang w:eastAsia="en-GB"/>
        </w:rPr>
        <w:t xml:space="preserve"> </w:t>
      </w:r>
    </w:p>
    <w:p w14:paraId="4D5DBACF" w14:textId="77777777" w:rsidR="00657526" w:rsidRPr="00DC16EC" w:rsidRDefault="00657526" w:rsidP="00657526">
      <w:pPr>
        <w:pStyle w:val="KTRMaintext"/>
        <w:spacing w:before="0" w:after="0"/>
        <w:rPr>
          <w:rFonts w:ascii="Century Gothic" w:hAnsi="Century Gothic" w:cs="Arial"/>
          <w:color w:val="auto"/>
          <w:sz w:val="20"/>
          <w:szCs w:val="20"/>
          <w:lang w:eastAsia="en-GB"/>
        </w:rPr>
      </w:pPr>
    </w:p>
    <w:p w14:paraId="1FD4650D" w14:textId="776C0237" w:rsidR="00657526" w:rsidRPr="00DC16EC" w:rsidRDefault="00657526" w:rsidP="00657526">
      <w:pPr>
        <w:pStyle w:val="KTRMaintext"/>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Since launch of “Stop It </w:t>
      </w:r>
      <w:r w:rsidR="00E40652" w:rsidRPr="00DC16EC">
        <w:rPr>
          <w:rFonts w:ascii="Century Gothic" w:hAnsi="Century Gothic" w:cs="Arial"/>
          <w:color w:val="auto"/>
          <w:sz w:val="20"/>
          <w:szCs w:val="20"/>
          <w:lang w:eastAsia="en-GB"/>
        </w:rPr>
        <w:t>at the</w:t>
      </w:r>
      <w:r w:rsidRPr="00DC16EC">
        <w:rPr>
          <w:rFonts w:ascii="Century Gothic" w:hAnsi="Century Gothic" w:cs="Arial"/>
          <w:color w:val="auto"/>
          <w:sz w:val="20"/>
          <w:szCs w:val="20"/>
          <w:lang w:eastAsia="en-GB"/>
        </w:rPr>
        <w:t xml:space="preserve"> Start”, however, the </w:t>
      </w:r>
      <w:r w:rsidRPr="00DC16EC">
        <w:rPr>
          <w:rFonts w:ascii="Century Gothic" w:hAnsi="Century Gothic" w:cs="Arial"/>
          <w:b/>
          <w:color w:val="auto"/>
          <w:sz w:val="20"/>
          <w:szCs w:val="20"/>
          <w:lang w:eastAsia="en-GB"/>
        </w:rPr>
        <w:t xml:space="preserve">‘empathising’ heuristic </w:t>
      </w:r>
      <w:r w:rsidR="004555BF" w:rsidRPr="00DC16EC">
        <w:rPr>
          <w:rFonts w:ascii="Century Gothic" w:hAnsi="Century Gothic" w:cs="Arial"/>
          <w:b/>
          <w:color w:val="auto"/>
          <w:sz w:val="20"/>
          <w:szCs w:val="20"/>
          <w:lang w:eastAsia="en-GB"/>
        </w:rPr>
        <w:t xml:space="preserve">progressed </w:t>
      </w:r>
      <w:r w:rsidRPr="00DC16EC">
        <w:rPr>
          <w:rFonts w:ascii="Century Gothic" w:hAnsi="Century Gothic" w:cs="Arial"/>
          <w:b/>
          <w:color w:val="auto"/>
          <w:sz w:val="20"/>
          <w:szCs w:val="20"/>
          <w:lang w:eastAsia="en-GB"/>
        </w:rPr>
        <w:t>in the way it is articulated, and understood, by influencers and young people</w:t>
      </w:r>
      <w:r w:rsidRPr="00DC16EC">
        <w:rPr>
          <w:rFonts w:ascii="Century Gothic" w:hAnsi="Century Gothic" w:cs="Arial"/>
          <w:color w:val="auto"/>
          <w:sz w:val="20"/>
          <w:szCs w:val="20"/>
          <w:lang w:eastAsia="en-GB"/>
        </w:rPr>
        <w:t>:</w:t>
      </w:r>
    </w:p>
    <w:p w14:paraId="323572FF" w14:textId="1070A8DE" w:rsidR="00657526" w:rsidRPr="00DC16EC" w:rsidRDefault="00657526" w:rsidP="00DA0C63">
      <w:pPr>
        <w:pStyle w:val="KTRMaintext"/>
        <w:numPr>
          <w:ilvl w:val="0"/>
          <w:numId w:val="20"/>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In </w:t>
      </w:r>
      <w:r w:rsidRPr="00DC16EC">
        <w:rPr>
          <w:rFonts w:ascii="Century Gothic" w:hAnsi="Century Gothic" w:cs="Arial"/>
          <w:b/>
          <w:color w:val="auto"/>
          <w:sz w:val="20"/>
          <w:szCs w:val="20"/>
          <w:lang w:eastAsia="en-GB"/>
        </w:rPr>
        <w:t>2015</w:t>
      </w:r>
      <w:r w:rsidRPr="00DC16EC">
        <w:rPr>
          <w:rFonts w:ascii="Century Gothic" w:hAnsi="Century Gothic" w:cs="Arial"/>
          <w:color w:val="auto"/>
          <w:sz w:val="20"/>
          <w:szCs w:val="20"/>
          <w:lang w:eastAsia="en-GB"/>
        </w:rPr>
        <w:t xml:space="preserve"> (Phase 1 formative) and </w:t>
      </w:r>
      <w:r w:rsidRPr="00DC16EC">
        <w:rPr>
          <w:rFonts w:ascii="Century Gothic" w:hAnsi="Century Gothic" w:cs="Arial"/>
          <w:b/>
          <w:color w:val="auto"/>
          <w:sz w:val="20"/>
          <w:szCs w:val="20"/>
          <w:lang w:eastAsia="en-GB"/>
        </w:rPr>
        <w:t>2016</w:t>
      </w:r>
      <w:r w:rsidRPr="00DC16EC">
        <w:rPr>
          <w:rFonts w:ascii="Century Gothic" w:hAnsi="Century Gothic" w:cs="Arial"/>
          <w:color w:val="auto"/>
          <w:sz w:val="20"/>
          <w:szCs w:val="20"/>
          <w:lang w:eastAsia="en-GB"/>
        </w:rPr>
        <w:t xml:space="preserve"> (Phase 2 formative), ‘empathising’ was an unconscious default with minimal self-recognition of its use by those voicing it.</w:t>
      </w:r>
      <w:r w:rsidR="009E5DFF" w:rsidRPr="00DC16EC">
        <w:rPr>
          <w:rFonts w:ascii="Century Gothic" w:hAnsi="Century Gothic" w:cs="Arial"/>
          <w:color w:val="auto"/>
          <w:sz w:val="20"/>
          <w:szCs w:val="20"/>
          <w:lang w:eastAsia="en-GB"/>
        </w:rPr>
        <w:t xml:space="preserve"> </w:t>
      </w:r>
      <w:r w:rsidRPr="00DC16EC">
        <w:rPr>
          <w:rFonts w:ascii="Century Gothic" w:hAnsi="Century Gothic" w:cs="Arial"/>
          <w:color w:val="auto"/>
          <w:sz w:val="20"/>
          <w:szCs w:val="20"/>
          <w:lang w:eastAsia="en-GB"/>
        </w:rPr>
        <w:t>Equally, there was minimal understanding of the impact this heuristic may have on young people.</w:t>
      </w:r>
      <w:r w:rsidR="009E5DFF" w:rsidRPr="00DC16EC">
        <w:rPr>
          <w:rFonts w:ascii="Century Gothic" w:hAnsi="Century Gothic" w:cs="Arial"/>
          <w:color w:val="auto"/>
          <w:sz w:val="20"/>
          <w:szCs w:val="20"/>
          <w:lang w:eastAsia="en-GB"/>
        </w:rPr>
        <w:t xml:space="preserve"> </w:t>
      </w:r>
    </w:p>
    <w:p w14:paraId="47898138" w14:textId="2B9C3D80" w:rsidR="00657526" w:rsidRPr="00DC16EC" w:rsidRDefault="00657526" w:rsidP="00DA0C63">
      <w:pPr>
        <w:pStyle w:val="KTRMaintext"/>
        <w:numPr>
          <w:ilvl w:val="0"/>
          <w:numId w:val="20"/>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In </w:t>
      </w:r>
      <w:r w:rsidRPr="00DC16EC">
        <w:rPr>
          <w:rFonts w:ascii="Century Gothic" w:hAnsi="Century Gothic" w:cs="Arial"/>
          <w:b/>
          <w:bCs/>
          <w:color w:val="auto"/>
          <w:sz w:val="20"/>
          <w:szCs w:val="20"/>
          <w:lang w:eastAsia="en-GB"/>
        </w:rPr>
        <w:t>2019</w:t>
      </w:r>
      <w:r w:rsidRPr="00DC16EC">
        <w:rPr>
          <w:rFonts w:ascii="Century Gothic" w:hAnsi="Century Gothic" w:cs="Arial"/>
          <w:color w:val="auto"/>
          <w:sz w:val="20"/>
          <w:szCs w:val="20"/>
          <w:lang w:eastAsia="en-GB"/>
        </w:rPr>
        <w:t xml:space="preserve"> (Phase 3 formative), </w:t>
      </w:r>
      <w:r w:rsidRPr="00DC16EC">
        <w:rPr>
          <w:rFonts w:ascii="Century Gothic" w:hAnsi="Century Gothic" w:cs="Arial"/>
          <w:bCs/>
          <w:color w:val="auto"/>
          <w:sz w:val="20"/>
          <w:szCs w:val="20"/>
          <w:lang w:eastAsia="en-GB"/>
        </w:rPr>
        <w:t>the empathising heuristic remained, however, there appeared greater inclusion of both the male and female positions.</w:t>
      </w:r>
      <w:r w:rsidR="009E5DFF" w:rsidRPr="00DC16EC">
        <w:rPr>
          <w:rFonts w:ascii="Century Gothic" w:hAnsi="Century Gothic" w:cs="Arial"/>
          <w:bCs/>
          <w:color w:val="auto"/>
          <w:sz w:val="20"/>
          <w:szCs w:val="20"/>
          <w:lang w:eastAsia="en-GB"/>
        </w:rPr>
        <w:t xml:space="preserve"> </w:t>
      </w:r>
      <w:r w:rsidR="004555BF" w:rsidRPr="00DC16EC">
        <w:rPr>
          <w:rFonts w:ascii="Century Gothic" w:hAnsi="Century Gothic" w:cs="Arial"/>
          <w:bCs/>
          <w:color w:val="auto"/>
          <w:sz w:val="20"/>
          <w:szCs w:val="20"/>
          <w:lang w:eastAsia="en-GB"/>
        </w:rPr>
        <w:t xml:space="preserve"> </w:t>
      </w:r>
      <w:r w:rsidRPr="00DC16EC">
        <w:rPr>
          <w:rFonts w:ascii="Century Gothic" w:hAnsi="Century Gothic" w:cs="Arial"/>
          <w:bCs/>
          <w:color w:val="auto"/>
          <w:sz w:val="20"/>
          <w:szCs w:val="20"/>
          <w:lang w:eastAsia="en-GB"/>
        </w:rPr>
        <w:t>While empathy with the ‘action’ remained, there was greater recognition this may not be the most effective course of action for influencers.</w:t>
      </w:r>
      <w:r w:rsidR="009E5DFF" w:rsidRPr="00DC16EC">
        <w:rPr>
          <w:rFonts w:ascii="Century Gothic" w:hAnsi="Century Gothic" w:cs="Arial"/>
          <w:bCs/>
          <w:color w:val="auto"/>
          <w:sz w:val="20"/>
          <w:szCs w:val="20"/>
          <w:lang w:eastAsia="en-GB"/>
        </w:rPr>
        <w:t xml:space="preserve"> </w:t>
      </w:r>
      <w:r w:rsidR="004555BF" w:rsidRPr="00DC16EC">
        <w:rPr>
          <w:rFonts w:ascii="Century Gothic" w:hAnsi="Century Gothic" w:cs="Arial"/>
          <w:bCs/>
          <w:color w:val="auto"/>
          <w:sz w:val="20"/>
          <w:szCs w:val="20"/>
          <w:lang w:eastAsia="en-GB"/>
        </w:rPr>
        <w:t xml:space="preserve"> </w:t>
      </w:r>
      <w:r w:rsidRPr="00DC16EC">
        <w:rPr>
          <w:rFonts w:ascii="Century Gothic" w:hAnsi="Century Gothic" w:cs="Arial"/>
          <w:bCs/>
          <w:color w:val="auto"/>
          <w:sz w:val="20"/>
          <w:szCs w:val="20"/>
          <w:lang w:eastAsia="en-GB"/>
        </w:rPr>
        <w:t>Additionally, there was greater identification of both the male and female positions.</w:t>
      </w:r>
    </w:p>
    <w:p w14:paraId="012F205B" w14:textId="393CB0B3" w:rsidR="00657526" w:rsidRPr="00D219B2" w:rsidRDefault="00657526" w:rsidP="00D127B3">
      <w:pPr>
        <w:pStyle w:val="KTRMaintext"/>
        <w:spacing w:before="0"/>
        <w:ind w:left="2880"/>
        <w:rPr>
          <w:rFonts w:ascii="Century Gothic" w:hAnsi="Century Gothic" w:cs="Arial"/>
          <w:iCs/>
          <w:color w:val="802800" w:themeColor="accent5" w:themeShade="80"/>
          <w:sz w:val="20"/>
          <w:szCs w:val="20"/>
          <w:lang w:eastAsia="en-GB"/>
        </w:rPr>
      </w:pPr>
      <w:r w:rsidRPr="00D219B2">
        <w:rPr>
          <w:rFonts w:ascii="Century Gothic" w:hAnsi="Century Gothic" w:cs="Arial"/>
          <w:iCs/>
          <w:color w:val="802800" w:themeColor="accent5" w:themeShade="80"/>
          <w:sz w:val="20"/>
          <w:szCs w:val="20"/>
          <w:lang w:eastAsia="en-GB"/>
        </w:rPr>
        <w:t>He should talk to the</w:t>
      </w:r>
      <w:r w:rsidRPr="00D219B2">
        <w:rPr>
          <w:rFonts w:ascii="Century Gothic" w:hAnsi="Century Gothic" w:cs="Arial"/>
          <w:b/>
          <w:iCs/>
          <w:color w:val="802800" w:themeColor="accent5" w:themeShade="80"/>
          <w:sz w:val="20"/>
          <w:szCs w:val="20"/>
          <w:lang w:eastAsia="en-GB"/>
        </w:rPr>
        <w:t xml:space="preserve"> girls as well </w:t>
      </w:r>
      <w:r w:rsidRPr="00D219B2">
        <w:rPr>
          <w:rFonts w:ascii="Century Gothic" w:hAnsi="Century Gothic" w:cs="Arial"/>
          <w:iCs/>
          <w:color w:val="802800" w:themeColor="accent5" w:themeShade="80"/>
          <w:sz w:val="20"/>
          <w:szCs w:val="20"/>
          <w:lang w:eastAsia="en-GB"/>
        </w:rPr>
        <w:t>…because the girls would be emotionally very disturbed by now. (</w:t>
      </w:r>
      <w:r w:rsidR="007C47C9" w:rsidRPr="00D219B2">
        <w:rPr>
          <w:rFonts w:ascii="Century Gothic" w:hAnsi="Century Gothic" w:cs="Arial"/>
          <w:iCs/>
          <w:color w:val="802800" w:themeColor="accent5" w:themeShade="80"/>
          <w:sz w:val="20"/>
          <w:szCs w:val="20"/>
          <w:lang w:eastAsia="en-GB"/>
        </w:rPr>
        <w:t>M</w:t>
      </w:r>
      <w:r w:rsidRPr="00D219B2">
        <w:rPr>
          <w:rFonts w:ascii="Century Gothic" w:hAnsi="Century Gothic" w:cs="Arial"/>
          <w:iCs/>
          <w:color w:val="802800" w:themeColor="accent5" w:themeShade="80"/>
          <w:sz w:val="20"/>
          <w:szCs w:val="20"/>
          <w:lang w:eastAsia="en-GB"/>
        </w:rPr>
        <w:t>ale influencer</w:t>
      </w:r>
      <w:r w:rsidR="00877875" w:rsidRPr="00D219B2">
        <w:rPr>
          <w:rFonts w:ascii="Century Gothic" w:hAnsi="Century Gothic" w:cs="Arial"/>
          <w:iCs/>
          <w:color w:val="802800" w:themeColor="accent5" w:themeShade="80"/>
          <w:sz w:val="20"/>
          <w:szCs w:val="20"/>
          <w:lang w:eastAsia="en-GB"/>
        </w:rPr>
        <w:t xml:space="preserve">, </w:t>
      </w:r>
      <w:r w:rsidR="009C439C" w:rsidRPr="00D219B2">
        <w:rPr>
          <w:rFonts w:ascii="Century Gothic" w:hAnsi="Century Gothic" w:cs="Arial"/>
          <w:iCs/>
          <w:color w:val="802800" w:themeColor="accent5" w:themeShade="80"/>
          <w:sz w:val="20"/>
          <w:szCs w:val="20"/>
          <w:lang w:eastAsia="en-GB"/>
        </w:rPr>
        <w:t>2019</w:t>
      </w:r>
      <w:r w:rsidRPr="00D219B2">
        <w:rPr>
          <w:rFonts w:ascii="Century Gothic" w:hAnsi="Century Gothic" w:cs="Arial"/>
          <w:iCs/>
          <w:color w:val="802800" w:themeColor="accent5" w:themeShade="80"/>
          <w:sz w:val="20"/>
          <w:szCs w:val="20"/>
          <w:lang w:eastAsia="en-GB"/>
        </w:rPr>
        <w:t>)</w:t>
      </w:r>
    </w:p>
    <w:p w14:paraId="07F902D4" w14:textId="156405BC" w:rsidR="00657526" w:rsidRPr="00D219B2" w:rsidRDefault="00657526" w:rsidP="00D127B3">
      <w:pPr>
        <w:pStyle w:val="KTRMaintext"/>
        <w:spacing w:before="0"/>
        <w:ind w:left="2880"/>
        <w:rPr>
          <w:rFonts w:ascii="Century Gothic" w:hAnsi="Century Gothic" w:cs="Arial"/>
          <w:iCs/>
          <w:color w:val="802800" w:themeColor="accent5" w:themeShade="80"/>
          <w:sz w:val="20"/>
          <w:szCs w:val="20"/>
          <w:lang w:eastAsia="en-GB"/>
        </w:rPr>
      </w:pPr>
      <w:r w:rsidRPr="00D219B2">
        <w:rPr>
          <w:rFonts w:ascii="Century Gothic" w:hAnsi="Century Gothic" w:cs="Arial"/>
          <w:iCs/>
          <w:color w:val="802800" w:themeColor="accent5" w:themeShade="80"/>
          <w:sz w:val="20"/>
          <w:szCs w:val="20"/>
          <w:lang w:eastAsia="en-GB"/>
        </w:rPr>
        <w:t>If a 5-year-old did that, there’d be more leniency.</w:t>
      </w:r>
      <w:r w:rsidR="009E5DFF" w:rsidRPr="00D219B2">
        <w:rPr>
          <w:rFonts w:ascii="Century Gothic" w:hAnsi="Century Gothic" w:cs="Arial"/>
          <w:iCs/>
          <w:color w:val="802800" w:themeColor="accent5" w:themeShade="80"/>
          <w:sz w:val="20"/>
          <w:szCs w:val="20"/>
          <w:lang w:eastAsia="en-GB"/>
        </w:rPr>
        <w:t xml:space="preserve"> </w:t>
      </w:r>
      <w:r w:rsidRPr="00D219B2">
        <w:rPr>
          <w:rFonts w:ascii="Century Gothic" w:hAnsi="Century Gothic" w:cs="Arial"/>
          <w:iCs/>
          <w:color w:val="802800" w:themeColor="accent5" w:themeShade="80"/>
          <w:sz w:val="20"/>
          <w:szCs w:val="20"/>
          <w:lang w:eastAsia="en-GB"/>
        </w:rPr>
        <w:br/>
      </w:r>
      <w:r w:rsidRPr="00D219B2">
        <w:rPr>
          <w:rFonts w:ascii="Century Gothic" w:hAnsi="Century Gothic" w:cs="Arial"/>
          <w:b/>
          <w:iCs/>
          <w:color w:val="802800" w:themeColor="accent5" w:themeShade="80"/>
          <w:sz w:val="20"/>
          <w:szCs w:val="20"/>
          <w:lang w:eastAsia="en-GB"/>
        </w:rPr>
        <w:t>Not for a teenager this age</w:t>
      </w:r>
      <w:r w:rsidRPr="00D219B2">
        <w:rPr>
          <w:rFonts w:ascii="Century Gothic" w:hAnsi="Century Gothic" w:cs="Arial"/>
          <w:iCs/>
          <w:color w:val="802800" w:themeColor="accent5" w:themeShade="80"/>
          <w:sz w:val="20"/>
          <w:szCs w:val="20"/>
          <w:lang w:eastAsia="en-GB"/>
        </w:rPr>
        <w:t>. (</w:t>
      </w:r>
      <w:r w:rsidR="007C47C9" w:rsidRPr="00D219B2">
        <w:rPr>
          <w:rFonts w:ascii="Century Gothic" w:hAnsi="Century Gothic" w:cs="Arial"/>
          <w:iCs/>
          <w:color w:val="802800" w:themeColor="accent5" w:themeShade="80"/>
          <w:sz w:val="20"/>
          <w:szCs w:val="20"/>
          <w:lang w:eastAsia="en-GB"/>
        </w:rPr>
        <w:t>F</w:t>
      </w:r>
      <w:r w:rsidRPr="00D219B2">
        <w:rPr>
          <w:rFonts w:ascii="Century Gothic" w:hAnsi="Century Gothic" w:cs="Arial"/>
          <w:iCs/>
          <w:color w:val="802800" w:themeColor="accent5" w:themeShade="80"/>
          <w:sz w:val="20"/>
          <w:szCs w:val="20"/>
          <w:lang w:eastAsia="en-GB"/>
        </w:rPr>
        <w:t>emale influencer</w:t>
      </w:r>
      <w:r w:rsidR="00877875" w:rsidRPr="00D219B2">
        <w:rPr>
          <w:rFonts w:ascii="Century Gothic" w:hAnsi="Century Gothic" w:cs="Arial"/>
          <w:iCs/>
          <w:color w:val="802800" w:themeColor="accent5" w:themeShade="80"/>
          <w:sz w:val="20"/>
          <w:szCs w:val="20"/>
          <w:lang w:eastAsia="en-GB"/>
        </w:rPr>
        <w:t xml:space="preserve">, </w:t>
      </w:r>
      <w:r w:rsidR="009C439C" w:rsidRPr="00D219B2">
        <w:rPr>
          <w:rFonts w:ascii="Century Gothic" w:hAnsi="Century Gothic" w:cs="Arial"/>
          <w:iCs/>
          <w:color w:val="802800" w:themeColor="accent5" w:themeShade="80"/>
          <w:sz w:val="20"/>
          <w:szCs w:val="20"/>
          <w:lang w:eastAsia="en-GB"/>
        </w:rPr>
        <w:t>2019</w:t>
      </w:r>
      <w:r w:rsidRPr="00D219B2">
        <w:rPr>
          <w:rFonts w:ascii="Century Gothic" w:hAnsi="Century Gothic" w:cs="Arial"/>
          <w:iCs/>
          <w:color w:val="802800" w:themeColor="accent5" w:themeShade="80"/>
          <w:sz w:val="20"/>
          <w:szCs w:val="20"/>
          <w:lang w:eastAsia="en-GB"/>
        </w:rPr>
        <w:t>)</w:t>
      </w:r>
    </w:p>
    <w:p w14:paraId="76EE223B" w14:textId="0F0327B2" w:rsidR="00657526" w:rsidRPr="00DC16EC" w:rsidRDefault="00022055" w:rsidP="00DA0C63">
      <w:pPr>
        <w:pStyle w:val="KTRMaintext"/>
        <w:numPr>
          <w:ilvl w:val="0"/>
          <w:numId w:val="20"/>
        </w:numPr>
        <w:spacing w:before="0"/>
        <w:rPr>
          <w:rFonts w:ascii="Century Gothic" w:hAnsi="Century Gothic" w:cs="Arial"/>
          <w:color w:val="auto"/>
          <w:sz w:val="20"/>
          <w:szCs w:val="20"/>
          <w:lang w:eastAsia="en-GB"/>
        </w:rPr>
      </w:pPr>
      <w:r w:rsidRPr="00DC16EC">
        <w:rPr>
          <w:rFonts w:ascii="Century Gothic" w:hAnsi="Century Gothic" w:cs="Arial"/>
          <w:bCs/>
          <w:color w:val="auto"/>
          <w:sz w:val="20"/>
          <w:szCs w:val="20"/>
          <w:lang w:eastAsia="en-GB"/>
        </w:rPr>
        <w:t>I</w:t>
      </w:r>
      <w:r w:rsidR="00657526" w:rsidRPr="00DC16EC">
        <w:rPr>
          <w:rFonts w:ascii="Century Gothic" w:hAnsi="Century Gothic" w:cs="Arial"/>
          <w:bCs/>
          <w:color w:val="auto"/>
          <w:sz w:val="20"/>
          <w:szCs w:val="20"/>
          <w:lang w:eastAsia="en-GB"/>
        </w:rPr>
        <w:t xml:space="preserve">n </w:t>
      </w:r>
      <w:r w:rsidR="00657526" w:rsidRPr="00DC16EC">
        <w:rPr>
          <w:rFonts w:ascii="Century Gothic" w:hAnsi="Century Gothic" w:cs="Arial"/>
          <w:b/>
          <w:color w:val="auto"/>
          <w:sz w:val="20"/>
          <w:szCs w:val="20"/>
          <w:lang w:eastAsia="en-GB"/>
        </w:rPr>
        <w:t>2021</w:t>
      </w:r>
      <w:r w:rsidR="00657526" w:rsidRPr="00DC16EC">
        <w:rPr>
          <w:rFonts w:ascii="Century Gothic" w:hAnsi="Century Gothic" w:cs="Arial"/>
          <w:bCs/>
          <w:color w:val="auto"/>
          <w:sz w:val="20"/>
          <w:szCs w:val="20"/>
          <w:lang w:eastAsia="en-GB"/>
        </w:rPr>
        <w:t xml:space="preserve"> (Phase 4), </w:t>
      </w:r>
      <w:r w:rsidR="00657526" w:rsidRPr="00DC16EC">
        <w:rPr>
          <w:rFonts w:ascii="Century Gothic" w:hAnsi="Century Gothic" w:cs="Arial"/>
          <w:b/>
          <w:color w:val="auto"/>
          <w:sz w:val="20"/>
          <w:szCs w:val="20"/>
          <w:lang w:eastAsia="en-GB"/>
        </w:rPr>
        <w:t>empathy</w:t>
      </w:r>
      <w:r w:rsidR="00657526" w:rsidRPr="00DC16EC">
        <w:rPr>
          <w:rFonts w:ascii="Century Gothic" w:hAnsi="Century Gothic" w:cs="Arial"/>
          <w:bCs/>
          <w:color w:val="auto"/>
          <w:sz w:val="20"/>
          <w:szCs w:val="20"/>
          <w:lang w:eastAsia="en-GB"/>
        </w:rPr>
        <w:t xml:space="preserve"> for the disrespectful / aggressive action remain</w:t>
      </w:r>
      <w:r w:rsidRPr="00DC16EC">
        <w:rPr>
          <w:rFonts w:ascii="Century Gothic" w:hAnsi="Century Gothic" w:cs="Arial"/>
          <w:bCs/>
          <w:color w:val="auto"/>
          <w:sz w:val="20"/>
          <w:szCs w:val="20"/>
          <w:lang w:eastAsia="en-GB"/>
        </w:rPr>
        <w:t>ed</w:t>
      </w:r>
      <w:r w:rsidR="00657526" w:rsidRPr="00DC16EC">
        <w:rPr>
          <w:rFonts w:ascii="Century Gothic" w:hAnsi="Century Gothic" w:cs="Arial"/>
          <w:bCs/>
          <w:color w:val="auto"/>
          <w:sz w:val="20"/>
          <w:szCs w:val="20"/>
          <w:lang w:eastAsia="en-GB"/>
        </w:rPr>
        <w:t xml:space="preserve">, however, it </w:t>
      </w:r>
      <w:r w:rsidRPr="00DC16EC">
        <w:rPr>
          <w:rFonts w:ascii="Century Gothic" w:hAnsi="Century Gothic" w:cs="Arial"/>
          <w:b/>
          <w:color w:val="auto"/>
          <w:sz w:val="20"/>
          <w:szCs w:val="20"/>
          <w:lang w:eastAsia="en-GB"/>
        </w:rPr>
        <w:t xml:space="preserve">had </w:t>
      </w:r>
      <w:r w:rsidR="00657526" w:rsidRPr="00DC16EC">
        <w:rPr>
          <w:rFonts w:ascii="Century Gothic" w:hAnsi="Century Gothic" w:cs="Arial"/>
          <w:b/>
          <w:color w:val="auto"/>
          <w:sz w:val="20"/>
          <w:szCs w:val="20"/>
          <w:lang w:eastAsia="en-GB"/>
        </w:rPr>
        <w:t>softened</w:t>
      </w:r>
      <w:r w:rsidR="00657526" w:rsidRPr="00DC16EC">
        <w:rPr>
          <w:rFonts w:ascii="Century Gothic" w:hAnsi="Century Gothic" w:cs="Arial"/>
          <w:bCs/>
          <w:color w:val="auto"/>
          <w:sz w:val="20"/>
          <w:szCs w:val="20"/>
          <w:lang w:eastAsia="en-GB"/>
        </w:rPr>
        <w:t>.</w:t>
      </w:r>
      <w:r w:rsidR="009E5DFF" w:rsidRPr="00DC16EC">
        <w:rPr>
          <w:rFonts w:ascii="Century Gothic" w:hAnsi="Century Gothic" w:cs="Arial"/>
          <w:bCs/>
          <w:color w:val="auto"/>
          <w:sz w:val="20"/>
          <w:szCs w:val="20"/>
          <w:lang w:eastAsia="en-GB"/>
        </w:rPr>
        <w:t xml:space="preserve"> </w:t>
      </w:r>
      <w:r w:rsidRPr="00DC16EC">
        <w:rPr>
          <w:rFonts w:ascii="Century Gothic" w:hAnsi="Century Gothic" w:cs="Arial"/>
          <w:bCs/>
          <w:color w:val="auto"/>
          <w:sz w:val="20"/>
          <w:szCs w:val="20"/>
          <w:lang w:eastAsia="en-GB"/>
        </w:rPr>
        <w:t xml:space="preserve"> </w:t>
      </w:r>
      <w:r w:rsidR="00657526" w:rsidRPr="00DC16EC">
        <w:rPr>
          <w:rFonts w:ascii="Century Gothic" w:hAnsi="Century Gothic" w:cs="Arial"/>
          <w:bCs/>
          <w:color w:val="auto"/>
          <w:sz w:val="20"/>
          <w:szCs w:val="20"/>
          <w:lang w:eastAsia="en-GB"/>
        </w:rPr>
        <w:t xml:space="preserve">The narrative around empathy for the situation has shifted to </w:t>
      </w:r>
      <w:r w:rsidR="00657526" w:rsidRPr="00DC16EC">
        <w:rPr>
          <w:rFonts w:ascii="Century Gothic" w:hAnsi="Century Gothic" w:cs="Arial"/>
          <w:b/>
          <w:color w:val="auto"/>
          <w:sz w:val="20"/>
          <w:szCs w:val="20"/>
          <w:lang w:eastAsia="en-GB"/>
        </w:rPr>
        <w:t>how to intervene carefully</w:t>
      </w:r>
      <w:r w:rsidR="00657526" w:rsidRPr="00DC16EC">
        <w:rPr>
          <w:rFonts w:ascii="Century Gothic" w:hAnsi="Century Gothic" w:cs="Arial"/>
          <w:bCs/>
          <w:color w:val="auto"/>
          <w:sz w:val="20"/>
          <w:szCs w:val="20"/>
          <w:lang w:eastAsia="en-GB"/>
        </w:rPr>
        <w:t>, rather than how to avoid involvement.</w:t>
      </w:r>
      <w:r w:rsidR="009E5DFF" w:rsidRPr="00DC16EC">
        <w:rPr>
          <w:rFonts w:ascii="Century Gothic" w:hAnsi="Century Gothic" w:cs="Arial"/>
          <w:bCs/>
          <w:color w:val="auto"/>
          <w:sz w:val="20"/>
          <w:szCs w:val="20"/>
          <w:lang w:eastAsia="en-GB"/>
        </w:rPr>
        <w:t xml:space="preserve"> </w:t>
      </w:r>
    </w:p>
    <w:p w14:paraId="28A42503" w14:textId="7D5B1CA2" w:rsidR="00657526" w:rsidRPr="00D219B2" w:rsidRDefault="00657526" w:rsidP="00D127B3">
      <w:pPr>
        <w:pStyle w:val="KTRMaintext"/>
        <w:spacing w:before="0"/>
        <w:ind w:left="2880"/>
        <w:rPr>
          <w:rFonts w:ascii="Century Gothic" w:hAnsi="Century Gothic" w:cs="Arial"/>
          <w:iCs/>
          <w:color w:val="802800" w:themeColor="accent5" w:themeShade="80"/>
          <w:sz w:val="20"/>
          <w:szCs w:val="20"/>
          <w:lang w:eastAsia="en-GB"/>
        </w:rPr>
      </w:pPr>
      <w:r w:rsidRPr="00D219B2">
        <w:rPr>
          <w:rFonts w:ascii="Century Gothic" w:hAnsi="Century Gothic" w:cs="Arial"/>
          <w:iCs/>
          <w:color w:val="802800" w:themeColor="accent5" w:themeShade="80"/>
          <w:sz w:val="20"/>
          <w:szCs w:val="20"/>
          <w:lang w:eastAsia="en-GB"/>
        </w:rPr>
        <w:t xml:space="preserve">You have to step in – sure, it’s hard, and you have to do it </w:t>
      </w:r>
      <w:proofErr w:type="gramStart"/>
      <w:r w:rsidRPr="00D219B2">
        <w:rPr>
          <w:rFonts w:ascii="Century Gothic" w:hAnsi="Century Gothic" w:cs="Arial"/>
          <w:iCs/>
          <w:color w:val="802800" w:themeColor="accent5" w:themeShade="80"/>
          <w:sz w:val="20"/>
          <w:szCs w:val="20"/>
          <w:lang w:eastAsia="en-GB"/>
        </w:rPr>
        <w:t xml:space="preserve">sensitively, </w:t>
      </w:r>
      <w:r w:rsidR="00D219B2" w:rsidRPr="00D219B2">
        <w:rPr>
          <w:rFonts w:ascii="Century Gothic" w:hAnsi="Century Gothic" w:cs="Arial"/>
          <w:iCs/>
          <w:color w:val="802800" w:themeColor="accent5" w:themeShade="80"/>
          <w:sz w:val="20"/>
          <w:szCs w:val="20"/>
          <w:lang w:eastAsia="en-GB"/>
        </w:rPr>
        <w:t xml:space="preserve"> </w:t>
      </w:r>
      <w:r w:rsidRPr="00D219B2">
        <w:rPr>
          <w:rFonts w:ascii="Century Gothic" w:hAnsi="Century Gothic" w:cs="Arial"/>
          <w:iCs/>
          <w:color w:val="802800" w:themeColor="accent5" w:themeShade="80"/>
          <w:sz w:val="20"/>
          <w:szCs w:val="20"/>
          <w:lang w:eastAsia="en-GB"/>
        </w:rPr>
        <w:t>but</w:t>
      </w:r>
      <w:proofErr w:type="gramEnd"/>
      <w:r w:rsidRPr="00D219B2">
        <w:rPr>
          <w:rFonts w:ascii="Century Gothic" w:hAnsi="Century Gothic" w:cs="Arial"/>
          <w:iCs/>
          <w:color w:val="802800" w:themeColor="accent5" w:themeShade="80"/>
          <w:sz w:val="20"/>
          <w:szCs w:val="20"/>
          <w:lang w:eastAsia="en-GB"/>
        </w:rPr>
        <w:t xml:space="preserve"> doing nothing won’t do him any favours. (</w:t>
      </w:r>
      <w:r w:rsidR="007C47C9" w:rsidRPr="00D219B2">
        <w:rPr>
          <w:rFonts w:ascii="Century Gothic" w:hAnsi="Century Gothic" w:cs="Arial"/>
          <w:iCs/>
          <w:color w:val="802800" w:themeColor="accent5" w:themeShade="80"/>
          <w:sz w:val="20"/>
          <w:szCs w:val="20"/>
          <w:lang w:eastAsia="en-GB"/>
        </w:rPr>
        <w:t>F</w:t>
      </w:r>
      <w:r w:rsidRPr="00D219B2">
        <w:rPr>
          <w:rFonts w:ascii="Century Gothic" w:hAnsi="Century Gothic" w:cs="Arial"/>
          <w:iCs/>
          <w:color w:val="802800" w:themeColor="accent5" w:themeShade="80"/>
          <w:sz w:val="20"/>
          <w:szCs w:val="20"/>
          <w:lang w:eastAsia="en-GB"/>
        </w:rPr>
        <w:t>emale influencer</w:t>
      </w:r>
      <w:r w:rsidR="00877875" w:rsidRPr="00D219B2">
        <w:rPr>
          <w:rFonts w:ascii="Century Gothic" w:hAnsi="Century Gothic" w:cs="Arial"/>
          <w:iCs/>
          <w:color w:val="802800" w:themeColor="accent5" w:themeShade="80"/>
          <w:sz w:val="20"/>
          <w:szCs w:val="20"/>
          <w:lang w:eastAsia="en-GB"/>
        </w:rPr>
        <w:t xml:space="preserve">, </w:t>
      </w:r>
      <w:r w:rsidR="009C439C" w:rsidRPr="00D219B2">
        <w:rPr>
          <w:rFonts w:ascii="Century Gothic" w:hAnsi="Century Gothic" w:cs="Arial"/>
          <w:iCs/>
          <w:color w:val="802800" w:themeColor="accent5" w:themeShade="80"/>
          <w:sz w:val="20"/>
          <w:szCs w:val="20"/>
          <w:lang w:eastAsia="en-GB"/>
        </w:rPr>
        <w:t>2021</w:t>
      </w:r>
      <w:r w:rsidRPr="00D219B2">
        <w:rPr>
          <w:rFonts w:ascii="Century Gothic" w:hAnsi="Century Gothic" w:cs="Arial"/>
          <w:iCs/>
          <w:color w:val="802800" w:themeColor="accent5" w:themeShade="80"/>
          <w:sz w:val="20"/>
          <w:szCs w:val="20"/>
          <w:lang w:eastAsia="en-GB"/>
        </w:rPr>
        <w:t>)</w:t>
      </w:r>
    </w:p>
    <w:p w14:paraId="45653D89" w14:textId="16AA155A" w:rsidR="00A17157" w:rsidRPr="00DC16EC" w:rsidRDefault="00A17157" w:rsidP="00DA0C63">
      <w:pPr>
        <w:pStyle w:val="KTRMaintext"/>
        <w:numPr>
          <w:ilvl w:val="0"/>
          <w:numId w:val="18"/>
        </w:numPr>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However, in </w:t>
      </w:r>
      <w:r w:rsidRPr="00DC16EC">
        <w:rPr>
          <w:rFonts w:ascii="Century Gothic" w:hAnsi="Century Gothic" w:cs="Arial"/>
          <w:b/>
          <w:bCs/>
          <w:color w:val="auto"/>
          <w:sz w:val="20"/>
          <w:szCs w:val="20"/>
          <w:lang w:eastAsia="en-GB"/>
        </w:rPr>
        <w:t>2023</w:t>
      </w:r>
      <w:r w:rsidRPr="00DC16EC">
        <w:rPr>
          <w:rFonts w:ascii="Century Gothic" w:hAnsi="Century Gothic" w:cs="Arial"/>
          <w:color w:val="auto"/>
          <w:sz w:val="20"/>
          <w:szCs w:val="20"/>
          <w:lang w:eastAsia="en-GB"/>
        </w:rPr>
        <w:t xml:space="preserve"> (Phase 5 formative), the rise of the ‘right’ to push back has </w:t>
      </w:r>
      <w:r w:rsidR="00022055" w:rsidRPr="00DC16EC">
        <w:rPr>
          <w:rFonts w:ascii="Century Gothic" w:hAnsi="Century Gothic" w:cs="Arial"/>
          <w:color w:val="auto"/>
          <w:sz w:val="20"/>
          <w:szCs w:val="20"/>
          <w:lang w:eastAsia="en-GB"/>
        </w:rPr>
        <w:t>emerged as e</w:t>
      </w:r>
      <w:r w:rsidRPr="00DC16EC">
        <w:rPr>
          <w:rFonts w:ascii="Century Gothic" w:hAnsi="Century Gothic" w:cs="Arial"/>
          <w:color w:val="auto"/>
          <w:sz w:val="20"/>
          <w:szCs w:val="20"/>
          <w:lang w:eastAsia="en-GB"/>
        </w:rPr>
        <w:t xml:space="preserve">mpathy with the male position </w:t>
      </w:r>
      <w:r w:rsidR="00022055" w:rsidRPr="00DC16EC">
        <w:rPr>
          <w:rFonts w:ascii="Century Gothic" w:hAnsi="Century Gothic" w:cs="Arial"/>
          <w:color w:val="auto"/>
          <w:sz w:val="20"/>
          <w:szCs w:val="20"/>
          <w:lang w:eastAsia="en-GB"/>
        </w:rPr>
        <w:t>appears to have increased.</w:t>
      </w:r>
    </w:p>
    <w:p w14:paraId="57F691CD" w14:textId="2CB046CB" w:rsidR="00A17157" w:rsidRPr="00D219B2" w:rsidRDefault="00A17157" w:rsidP="00D127B3">
      <w:pPr>
        <w:pStyle w:val="KTRMaintext"/>
        <w:ind w:left="2880"/>
        <w:rPr>
          <w:rFonts w:ascii="Century Gothic" w:hAnsi="Century Gothic" w:cs="Arial"/>
          <w:iCs/>
          <w:color w:val="802800" w:themeColor="accent5" w:themeShade="80"/>
          <w:sz w:val="20"/>
          <w:szCs w:val="20"/>
          <w:lang w:val="en-AU" w:eastAsia="en-GB"/>
        </w:rPr>
      </w:pPr>
      <w:r w:rsidRPr="00D219B2">
        <w:rPr>
          <w:rFonts w:ascii="Century Gothic" w:hAnsi="Century Gothic" w:cs="Arial"/>
          <w:iCs/>
          <w:color w:val="802800" w:themeColor="accent5" w:themeShade="80"/>
          <w:sz w:val="20"/>
          <w:szCs w:val="20"/>
          <w:lang w:val="en-AU" w:eastAsia="en-GB"/>
        </w:rPr>
        <w:t xml:space="preserve">…more women are trying to go after men, so that it is making men uncomfortable more and more, and </w:t>
      </w:r>
      <w:r w:rsidRPr="00D219B2">
        <w:rPr>
          <w:rFonts w:ascii="Century Gothic" w:hAnsi="Century Gothic" w:cs="Arial"/>
          <w:b/>
          <w:bCs/>
          <w:iCs/>
          <w:color w:val="802800" w:themeColor="accent5" w:themeShade="80"/>
          <w:sz w:val="20"/>
          <w:szCs w:val="20"/>
          <w:lang w:val="en-AU" w:eastAsia="en-GB"/>
        </w:rPr>
        <w:t>we are being alienated and most of us are probably thinking, where is this going</w:t>
      </w:r>
      <w:r w:rsidRPr="00D219B2">
        <w:rPr>
          <w:rFonts w:ascii="Century Gothic" w:hAnsi="Century Gothic" w:cs="Arial"/>
          <w:iCs/>
          <w:color w:val="802800" w:themeColor="accent5" w:themeShade="80"/>
          <w:sz w:val="20"/>
          <w:szCs w:val="20"/>
          <w:lang w:val="en-AU" w:eastAsia="en-GB"/>
        </w:rPr>
        <w:t>? (</w:t>
      </w:r>
      <w:r w:rsidR="007C47C9" w:rsidRPr="00D219B2">
        <w:rPr>
          <w:rFonts w:ascii="Century Gothic" w:hAnsi="Century Gothic" w:cs="Arial"/>
          <w:iCs/>
          <w:color w:val="802800" w:themeColor="accent5" w:themeShade="80"/>
          <w:sz w:val="20"/>
          <w:szCs w:val="20"/>
          <w:lang w:val="en-AU" w:eastAsia="en-GB"/>
        </w:rPr>
        <w:t>M</w:t>
      </w:r>
      <w:r w:rsidRPr="00D219B2">
        <w:rPr>
          <w:rFonts w:ascii="Century Gothic" w:hAnsi="Century Gothic" w:cs="Arial"/>
          <w:iCs/>
          <w:color w:val="802800" w:themeColor="accent5" w:themeShade="80"/>
          <w:sz w:val="20"/>
          <w:szCs w:val="20"/>
          <w:lang w:val="en-AU" w:eastAsia="en-GB"/>
        </w:rPr>
        <w:t>ale, parent)</w:t>
      </w:r>
    </w:p>
    <w:p w14:paraId="294447EE" w14:textId="31A89D88" w:rsidR="00A17157" w:rsidRPr="00D219B2" w:rsidRDefault="00A17157" w:rsidP="00D127B3">
      <w:pPr>
        <w:pStyle w:val="KTRMaintext"/>
        <w:spacing w:before="0"/>
        <w:ind w:left="2880"/>
        <w:rPr>
          <w:rFonts w:ascii="Century Gothic" w:hAnsi="Century Gothic" w:cs="Arial"/>
          <w:iCs/>
          <w:color w:val="802800" w:themeColor="accent5" w:themeShade="80"/>
          <w:sz w:val="20"/>
          <w:szCs w:val="20"/>
          <w:lang w:eastAsia="en-GB"/>
        </w:rPr>
      </w:pPr>
      <w:r w:rsidRPr="00D219B2">
        <w:rPr>
          <w:rFonts w:ascii="Century Gothic" w:hAnsi="Century Gothic" w:cs="Arial"/>
          <w:iCs/>
          <w:color w:val="802800" w:themeColor="accent5" w:themeShade="80"/>
          <w:sz w:val="20"/>
          <w:szCs w:val="20"/>
          <w:lang w:eastAsia="en-GB"/>
        </w:rPr>
        <w:t>…</w:t>
      </w:r>
      <w:r w:rsidRPr="00D219B2">
        <w:rPr>
          <w:rFonts w:ascii="Century Gothic" w:eastAsia="SimSun" w:hAnsi="Century Gothic" w:cs="Arial"/>
          <w:iCs/>
          <w:color w:val="802800" w:themeColor="accent5" w:themeShade="80"/>
          <w:kern w:val="24"/>
          <w:sz w:val="20"/>
          <w:szCs w:val="20"/>
          <w:lang w:eastAsia="zh-CN"/>
        </w:rPr>
        <w:t xml:space="preserve"> </w:t>
      </w:r>
      <w:r w:rsidRPr="00D219B2">
        <w:rPr>
          <w:rFonts w:ascii="Century Gothic" w:hAnsi="Century Gothic" w:cs="Arial"/>
          <w:iCs/>
          <w:color w:val="802800" w:themeColor="accent5" w:themeShade="80"/>
          <w:sz w:val="20"/>
          <w:szCs w:val="20"/>
          <w:lang w:eastAsia="en-GB"/>
        </w:rPr>
        <w:t>I saw on the news where they made every boy, young boys… stand up in a crowd and say sorry to the girl next to them, you know, for domestic violence</w:t>
      </w:r>
      <w:r w:rsidRPr="00D219B2">
        <w:rPr>
          <w:rFonts w:ascii="Century Gothic" w:hAnsi="Century Gothic" w:cs="Arial"/>
          <w:b/>
          <w:bCs/>
          <w:iCs/>
          <w:color w:val="802800" w:themeColor="accent5" w:themeShade="80"/>
          <w:sz w:val="20"/>
          <w:szCs w:val="20"/>
          <w:lang w:eastAsia="en-GB"/>
        </w:rPr>
        <w:t xml:space="preserve"> </w:t>
      </w:r>
      <w:r w:rsidRPr="00D219B2">
        <w:rPr>
          <w:rFonts w:ascii="Century Gothic" w:hAnsi="Century Gothic" w:cs="Arial"/>
          <w:iCs/>
          <w:color w:val="802800" w:themeColor="accent5" w:themeShade="80"/>
          <w:sz w:val="20"/>
          <w:szCs w:val="20"/>
          <w:lang w:eastAsia="en-GB"/>
        </w:rPr>
        <w:t xml:space="preserve">…some guys out there are </w:t>
      </w:r>
      <w:proofErr w:type="gramStart"/>
      <w:r w:rsidRPr="00D219B2">
        <w:rPr>
          <w:rFonts w:ascii="Century Gothic" w:hAnsi="Century Gothic" w:cs="Arial"/>
          <w:iCs/>
          <w:color w:val="802800" w:themeColor="accent5" w:themeShade="80"/>
          <w:sz w:val="20"/>
          <w:szCs w:val="20"/>
          <w:lang w:eastAsia="en-GB"/>
        </w:rPr>
        <w:t>really nice</w:t>
      </w:r>
      <w:proofErr w:type="gramEnd"/>
      <w:r w:rsidRPr="00D219B2">
        <w:rPr>
          <w:rFonts w:ascii="Century Gothic" w:hAnsi="Century Gothic" w:cs="Arial"/>
          <w:iCs/>
          <w:color w:val="802800" w:themeColor="accent5" w:themeShade="80"/>
          <w:sz w:val="20"/>
          <w:szCs w:val="20"/>
          <w:lang w:eastAsia="en-GB"/>
        </w:rPr>
        <w:t xml:space="preserve">, and I feel like sometimes people judge you: </w:t>
      </w:r>
      <w:r w:rsidRPr="00D219B2">
        <w:rPr>
          <w:rFonts w:ascii="Century Gothic" w:hAnsi="Century Gothic" w:cs="Arial"/>
          <w:b/>
          <w:bCs/>
          <w:iCs/>
          <w:color w:val="802800" w:themeColor="accent5" w:themeShade="80"/>
          <w:sz w:val="20"/>
          <w:szCs w:val="20"/>
          <w:lang w:eastAsia="en-GB"/>
        </w:rPr>
        <w:t>you’re a man you probably do this</w:t>
      </w:r>
      <w:r w:rsidR="00E40652" w:rsidRPr="00D219B2">
        <w:rPr>
          <w:rFonts w:ascii="Century Gothic" w:hAnsi="Century Gothic" w:cs="Arial"/>
          <w:b/>
          <w:bCs/>
          <w:iCs/>
          <w:color w:val="802800" w:themeColor="accent5" w:themeShade="80"/>
          <w:sz w:val="20"/>
          <w:szCs w:val="20"/>
          <w:lang w:eastAsia="en-GB"/>
        </w:rPr>
        <w:t>.</w:t>
      </w:r>
      <w:r w:rsidR="007C47C9" w:rsidRPr="00D219B2">
        <w:rPr>
          <w:rFonts w:ascii="Century Gothic" w:hAnsi="Century Gothic" w:cs="Arial"/>
          <w:b/>
          <w:bCs/>
          <w:iCs/>
          <w:color w:val="802800" w:themeColor="accent5" w:themeShade="80"/>
          <w:sz w:val="20"/>
          <w:szCs w:val="20"/>
          <w:lang w:eastAsia="en-GB"/>
        </w:rPr>
        <w:t xml:space="preserve"> </w:t>
      </w:r>
      <w:r w:rsidRPr="00D219B2">
        <w:rPr>
          <w:rFonts w:ascii="Century Gothic" w:hAnsi="Century Gothic" w:cs="Arial"/>
          <w:iCs/>
          <w:color w:val="802800" w:themeColor="accent5" w:themeShade="80"/>
          <w:sz w:val="20"/>
          <w:szCs w:val="20"/>
          <w:lang w:eastAsia="en-GB"/>
        </w:rPr>
        <w:t>(</w:t>
      </w:r>
      <w:r w:rsidR="007C47C9" w:rsidRPr="00D219B2">
        <w:rPr>
          <w:rFonts w:ascii="Century Gothic" w:hAnsi="Century Gothic" w:cs="Arial"/>
          <w:iCs/>
          <w:color w:val="802800" w:themeColor="accent5" w:themeShade="80"/>
          <w:sz w:val="20"/>
          <w:szCs w:val="20"/>
          <w:lang w:eastAsia="en-GB"/>
        </w:rPr>
        <w:t>M</w:t>
      </w:r>
      <w:r w:rsidRPr="00D219B2">
        <w:rPr>
          <w:rFonts w:ascii="Century Gothic" w:hAnsi="Century Gothic" w:cs="Arial"/>
          <w:iCs/>
          <w:color w:val="802800" w:themeColor="accent5" w:themeShade="80"/>
          <w:sz w:val="20"/>
          <w:szCs w:val="20"/>
          <w:lang w:eastAsia="en-GB"/>
        </w:rPr>
        <w:t>ale, 15-17)</w:t>
      </w:r>
    </w:p>
    <w:p w14:paraId="4EED21BC" w14:textId="77777777" w:rsidR="0020572F" w:rsidRPr="00DC16EC" w:rsidRDefault="0020572F" w:rsidP="00997D1D">
      <w:pPr>
        <w:spacing w:after="120" w:line="240" w:lineRule="auto"/>
        <w:rPr>
          <w:rFonts w:cs="Arial"/>
          <w:color w:val="auto"/>
          <w:szCs w:val="20"/>
          <w:lang w:val="en-AU"/>
        </w:rPr>
      </w:pPr>
    </w:p>
    <w:p w14:paraId="4E7873E4" w14:textId="7883EB77" w:rsidR="00022055" w:rsidRPr="00DC16EC" w:rsidRDefault="00022055" w:rsidP="00A62294">
      <w:pPr>
        <w:pStyle w:val="Heading3"/>
      </w:pPr>
      <w:bookmarkStart w:id="65" w:name="_Toc144739707"/>
      <w:bookmarkStart w:id="66" w:name="_Toc164780609"/>
      <w:r w:rsidRPr="00DC16EC">
        <w:t xml:space="preserve">4.4.3 New heuristic – ‘it’s </w:t>
      </w:r>
      <w:proofErr w:type="gramStart"/>
      <w:r w:rsidRPr="00DC16EC">
        <w:t>resolved’</w:t>
      </w:r>
      <w:bookmarkEnd w:id="65"/>
      <w:bookmarkEnd w:id="66"/>
      <w:proofErr w:type="gramEnd"/>
      <w:r w:rsidRPr="00DC16EC">
        <w:t xml:space="preserve"> </w:t>
      </w:r>
    </w:p>
    <w:p w14:paraId="619E7B73" w14:textId="77777777" w:rsidR="00716B8D" w:rsidRPr="00DC16EC" w:rsidRDefault="00716B8D" w:rsidP="00716B8D">
      <w:pPr>
        <w:spacing w:before="240" w:after="120" w:line="240" w:lineRule="auto"/>
        <w:rPr>
          <w:rFonts w:cs="Arial"/>
          <w:b/>
          <w:i/>
          <w:color w:val="auto"/>
          <w:szCs w:val="20"/>
          <w:lang w:eastAsia="en-GB"/>
        </w:rPr>
      </w:pPr>
      <w:r w:rsidRPr="00DC16EC">
        <w:rPr>
          <w:rFonts w:cs="Arial"/>
          <w:b/>
          <w:i/>
          <w:color w:val="auto"/>
          <w:szCs w:val="20"/>
          <w:lang w:eastAsia="en-GB"/>
        </w:rPr>
        <w:t>“Why are we still talking about this?</w:t>
      </w:r>
    </w:p>
    <w:p w14:paraId="7517F986" w14:textId="02F52A83" w:rsidR="009914C4" w:rsidRPr="00DC16EC" w:rsidRDefault="00716B8D" w:rsidP="00716B8D">
      <w:pPr>
        <w:pStyle w:val="KTRMaintext"/>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Since 2021 (Phase 4) there has been an emergence of a new heuristic, </w:t>
      </w:r>
      <w:r w:rsidR="00022055" w:rsidRPr="00DC16EC">
        <w:rPr>
          <w:rFonts w:ascii="Century Gothic" w:hAnsi="Century Gothic" w:cs="Arial"/>
          <w:color w:val="auto"/>
          <w:sz w:val="20"/>
          <w:szCs w:val="20"/>
          <w:lang w:eastAsia="en-GB"/>
        </w:rPr>
        <w:t xml:space="preserve">which appears </w:t>
      </w:r>
      <w:r w:rsidRPr="00DC16EC">
        <w:rPr>
          <w:rFonts w:ascii="Century Gothic" w:hAnsi="Century Gothic" w:cs="Arial"/>
          <w:color w:val="auto"/>
          <w:sz w:val="20"/>
          <w:szCs w:val="20"/>
          <w:lang w:eastAsia="en-GB"/>
        </w:rPr>
        <w:t xml:space="preserve">primarily </w:t>
      </w:r>
      <w:r w:rsidR="00022055" w:rsidRPr="00DC16EC">
        <w:rPr>
          <w:rFonts w:ascii="Century Gothic" w:hAnsi="Century Gothic" w:cs="Arial"/>
          <w:color w:val="auto"/>
          <w:sz w:val="20"/>
          <w:szCs w:val="20"/>
          <w:lang w:eastAsia="en-GB"/>
        </w:rPr>
        <w:t xml:space="preserve">evident </w:t>
      </w:r>
      <w:r w:rsidRPr="00DC16EC">
        <w:rPr>
          <w:rFonts w:ascii="Century Gothic" w:hAnsi="Century Gothic" w:cs="Arial"/>
          <w:color w:val="auto"/>
          <w:sz w:val="20"/>
          <w:szCs w:val="20"/>
          <w:lang w:eastAsia="en-GB"/>
        </w:rPr>
        <w:t>among males</w:t>
      </w:r>
      <w:r w:rsidR="00022055" w:rsidRPr="00DC16EC">
        <w:rPr>
          <w:rFonts w:ascii="Century Gothic" w:hAnsi="Century Gothic" w:cs="Arial"/>
          <w:color w:val="auto"/>
          <w:sz w:val="20"/>
          <w:szCs w:val="20"/>
          <w:lang w:eastAsia="en-GB"/>
        </w:rPr>
        <w:t xml:space="preserve"> – this is a perception that the problem has been resolved</w:t>
      </w:r>
      <w:r w:rsidRPr="00DC16EC">
        <w:rPr>
          <w:rFonts w:ascii="Century Gothic" w:hAnsi="Century Gothic" w:cs="Arial"/>
          <w:color w:val="auto"/>
          <w:sz w:val="20"/>
          <w:szCs w:val="20"/>
          <w:lang w:eastAsia="en-GB"/>
        </w:rPr>
        <w:t xml:space="preserve">. </w:t>
      </w:r>
      <w:r w:rsidR="00022055" w:rsidRPr="00DC16EC">
        <w:rPr>
          <w:rFonts w:ascii="Century Gothic" w:hAnsi="Century Gothic" w:cs="Arial"/>
          <w:color w:val="auto"/>
          <w:sz w:val="20"/>
          <w:szCs w:val="20"/>
          <w:lang w:eastAsia="en-GB"/>
        </w:rPr>
        <w:t xml:space="preserve"> </w:t>
      </w:r>
      <w:r w:rsidR="009914C4" w:rsidRPr="00DC16EC">
        <w:rPr>
          <w:rFonts w:ascii="Century Gothic" w:hAnsi="Century Gothic" w:cs="Arial"/>
          <w:color w:val="auto"/>
          <w:sz w:val="20"/>
          <w:szCs w:val="20"/>
          <w:lang w:eastAsia="en-GB"/>
        </w:rPr>
        <w:t xml:space="preserve">The misperception that the historical focus on respect and violence against women has </w:t>
      </w:r>
      <w:r w:rsidR="009914C4" w:rsidRPr="00DC16EC">
        <w:rPr>
          <w:rFonts w:ascii="Century Gothic" w:hAnsi="Century Gothic" w:cs="Arial"/>
          <w:color w:val="auto"/>
          <w:sz w:val="20"/>
          <w:szCs w:val="20"/>
          <w:lang w:eastAsia="en-GB"/>
        </w:rPr>
        <w:lastRenderedPageBreak/>
        <w:t xml:space="preserve">solved the problem limits the degree to which people believe the topic should receive their ongoing focus. </w:t>
      </w:r>
    </w:p>
    <w:p w14:paraId="1A0F1B8A" w14:textId="58028E3F" w:rsidR="00022055" w:rsidRPr="00DC16EC" w:rsidRDefault="00022055" w:rsidP="009914C4">
      <w:pPr>
        <w:pStyle w:val="KTRMaintext"/>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When this heuristic is present, it results in a deflection of the need to talk, </w:t>
      </w:r>
      <w:proofErr w:type="gramStart"/>
      <w:r w:rsidRPr="00DC16EC">
        <w:rPr>
          <w:rFonts w:ascii="Century Gothic" w:hAnsi="Century Gothic" w:cs="Arial"/>
          <w:color w:val="auto"/>
          <w:sz w:val="20"/>
          <w:szCs w:val="20"/>
          <w:lang w:eastAsia="en-GB"/>
        </w:rPr>
        <w:t>think</w:t>
      </w:r>
      <w:proofErr w:type="gramEnd"/>
      <w:r w:rsidRPr="00DC16EC">
        <w:rPr>
          <w:rFonts w:ascii="Century Gothic" w:hAnsi="Century Gothic" w:cs="Arial"/>
          <w:color w:val="auto"/>
          <w:sz w:val="20"/>
          <w:szCs w:val="20"/>
          <w:lang w:eastAsia="en-GB"/>
        </w:rPr>
        <w:t xml:space="preserve"> or act on the issue of disrespect and violence against women in three ways</w:t>
      </w:r>
      <w:r w:rsidR="009914C4" w:rsidRPr="00DC16EC">
        <w:rPr>
          <w:rFonts w:ascii="Century Gothic" w:hAnsi="Century Gothic" w:cs="Arial"/>
          <w:color w:val="auto"/>
          <w:sz w:val="20"/>
          <w:szCs w:val="20"/>
          <w:lang w:eastAsia="en-GB"/>
        </w:rPr>
        <w:t xml:space="preserve"> in that</w:t>
      </w:r>
      <w:r w:rsidRPr="00DC16EC">
        <w:rPr>
          <w:rFonts w:ascii="Century Gothic" w:hAnsi="Century Gothic" w:cs="Arial"/>
          <w:color w:val="auto"/>
          <w:sz w:val="20"/>
          <w:szCs w:val="20"/>
          <w:lang w:eastAsia="en-GB"/>
        </w:rPr>
        <w:t>:</w:t>
      </w:r>
    </w:p>
    <w:p w14:paraId="583B33AA" w14:textId="75E61F8D" w:rsidR="00716B8D" w:rsidRPr="00DC16EC" w:rsidRDefault="00C4756E" w:rsidP="00DA0C63">
      <w:pPr>
        <w:pStyle w:val="KTRMaintext"/>
        <w:numPr>
          <w:ilvl w:val="0"/>
          <w:numId w:val="20"/>
        </w:numPr>
        <w:spacing w:before="0" w:after="0"/>
        <w:rPr>
          <w:rFonts w:ascii="Century Gothic" w:hAnsi="Century Gothic" w:cs="Arial"/>
          <w:color w:val="auto"/>
          <w:sz w:val="20"/>
          <w:szCs w:val="20"/>
          <w:lang w:eastAsia="en-GB"/>
        </w:rPr>
      </w:pPr>
      <w:r w:rsidRPr="00DC16EC">
        <w:rPr>
          <w:rFonts w:ascii="Century Gothic" w:hAnsi="Century Gothic" w:cs="Arial"/>
          <w:b/>
          <w:bCs/>
          <w:color w:val="auto"/>
          <w:sz w:val="20"/>
          <w:szCs w:val="20"/>
          <w:lang w:eastAsia="en-GB"/>
        </w:rPr>
        <w:t>T</w:t>
      </w:r>
      <w:r w:rsidR="00716B8D" w:rsidRPr="00DC16EC">
        <w:rPr>
          <w:rFonts w:ascii="Century Gothic" w:hAnsi="Century Gothic" w:cs="Arial"/>
          <w:b/>
          <w:bCs/>
          <w:color w:val="auto"/>
          <w:sz w:val="20"/>
          <w:szCs w:val="20"/>
          <w:lang w:eastAsia="en-GB"/>
        </w:rPr>
        <w:t>he problem feels solved</w:t>
      </w:r>
      <w:r w:rsidR="00716B8D" w:rsidRPr="00DC16EC">
        <w:rPr>
          <w:rFonts w:ascii="Century Gothic" w:hAnsi="Century Gothic" w:cs="Arial"/>
          <w:color w:val="auto"/>
          <w:sz w:val="20"/>
          <w:szCs w:val="20"/>
          <w:lang w:eastAsia="en-GB"/>
        </w:rPr>
        <w:t xml:space="preserve">, because </w:t>
      </w:r>
      <w:r w:rsidR="00022055" w:rsidRPr="00DC16EC">
        <w:rPr>
          <w:rFonts w:ascii="Century Gothic" w:hAnsi="Century Gothic" w:cs="Arial"/>
          <w:color w:val="auto"/>
          <w:sz w:val="20"/>
          <w:szCs w:val="20"/>
          <w:lang w:eastAsia="en-GB"/>
        </w:rPr>
        <w:t xml:space="preserve">of a sense of high community </w:t>
      </w:r>
      <w:r w:rsidR="00716B8D" w:rsidRPr="00DC16EC">
        <w:rPr>
          <w:rFonts w:ascii="Century Gothic" w:hAnsi="Century Gothic" w:cs="Arial"/>
          <w:color w:val="auto"/>
          <w:sz w:val="20"/>
          <w:szCs w:val="20"/>
          <w:lang w:eastAsia="en-GB"/>
        </w:rPr>
        <w:t xml:space="preserve">awareness, </w:t>
      </w:r>
      <w:r w:rsidRPr="00DC16EC">
        <w:rPr>
          <w:rFonts w:ascii="Century Gothic" w:hAnsi="Century Gothic" w:cs="Arial"/>
          <w:color w:val="auto"/>
          <w:sz w:val="20"/>
          <w:szCs w:val="20"/>
          <w:lang w:eastAsia="en-GB"/>
        </w:rPr>
        <w:t xml:space="preserve">governmental </w:t>
      </w:r>
      <w:proofErr w:type="gramStart"/>
      <w:r w:rsidR="00716B8D" w:rsidRPr="00DC16EC">
        <w:rPr>
          <w:rFonts w:ascii="Century Gothic" w:hAnsi="Century Gothic" w:cs="Arial"/>
          <w:color w:val="auto"/>
          <w:sz w:val="20"/>
          <w:szCs w:val="20"/>
          <w:lang w:eastAsia="en-GB"/>
        </w:rPr>
        <w:t>support</w:t>
      </w:r>
      <w:proofErr w:type="gramEnd"/>
      <w:r w:rsidR="00716B8D" w:rsidRPr="00DC16EC">
        <w:rPr>
          <w:rFonts w:ascii="Century Gothic" w:hAnsi="Century Gothic" w:cs="Arial"/>
          <w:color w:val="auto"/>
          <w:sz w:val="20"/>
          <w:szCs w:val="20"/>
          <w:lang w:eastAsia="en-GB"/>
        </w:rPr>
        <w:t xml:space="preserve"> and universal agreement that violence is wrong:</w:t>
      </w:r>
    </w:p>
    <w:p w14:paraId="1DEE3146" w14:textId="68711C71" w:rsidR="00716B8D" w:rsidRPr="00D219B2" w:rsidRDefault="00070248" w:rsidP="00D127B3">
      <w:pPr>
        <w:pStyle w:val="KTRMaintext"/>
        <w:spacing w:after="0"/>
        <w:ind w:left="2880"/>
        <w:rPr>
          <w:rFonts w:ascii="Century Gothic" w:hAnsi="Century Gothic" w:cs="Arial"/>
          <w:iCs/>
          <w:color w:val="802800" w:themeColor="accent5" w:themeShade="80"/>
          <w:sz w:val="20"/>
          <w:szCs w:val="20"/>
          <w:lang w:eastAsia="en-GB"/>
        </w:rPr>
      </w:pPr>
      <w:r w:rsidRPr="00D219B2">
        <w:rPr>
          <w:rFonts w:ascii="Century Gothic" w:hAnsi="Century Gothic" w:cs="Arial"/>
          <w:iCs/>
          <w:color w:val="802800" w:themeColor="accent5" w:themeShade="80"/>
          <w:sz w:val="20"/>
          <w:szCs w:val="20"/>
          <w:lang w:eastAsia="en-GB"/>
        </w:rPr>
        <w:t>W</w:t>
      </w:r>
      <w:r w:rsidR="00716B8D" w:rsidRPr="00D219B2">
        <w:rPr>
          <w:rFonts w:ascii="Century Gothic" w:hAnsi="Century Gothic" w:cs="Arial"/>
          <w:iCs/>
          <w:color w:val="802800" w:themeColor="accent5" w:themeShade="80"/>
          <w:sz w:val="20"/>
          <w:szCs w:val="20"/>
          <w:lang w:eastAsia="en-GB"/>
        </w:rPr>
        <w:t>omen aren’t scared to go get help because with the online world, technology has also helped with those resources and support groups. There are so many resources that are available and publicised…but maybe people when they do suspect that there’s som</w:t>
      </w:r>
      <w:r w:rsidR="00C4756E" w:rsidRPr="00D219B2">
        <w:rPr>
          <w:rFonts w:ascii="Century Gothic" w:hAnsi="Century Gothic" w:cs="Arial"/>
          <w:iCs/>
          <w:color w:val="802800" w:themeColor="accent5" w:themeShade="80"/>
          <w:sz w:val="20"/>
          <w:szCs w:val="20"/>
          <w:lang w:eastAsia="en-GB"/>
        </w:rPr>
        <w:t xml:space="preserve">e sort of domestic violence going on, it’s like, there’s ads on </w:t>
      </w:r>
      <w:r w:rsidR="00877875" w:rsidRPr="00D219B2">
        <w:rPr>
          <w:rFonts w:ascii="Century Gothic" w:hAnsi="Century Gothic" w:cs="Arial"/>
          <w:iCs/>
          <w:color w:val="802800" w:themeColor="accent5" w:themeShade="80"/>
          <w:sz w:val="20"/>
          <w:szCs w:val="20"/>
          <w:lang w:eastAsia="en-GB"/>
        </w:rPr>
        <w:t xml:space="preserve">TV </w:t>
      </w:r>
      <w:r w:rsidR="00C4756E" w:rsidRPr="00D219B2">
        <w:rPr>
          <w:rFonts w:ascii="Century Gothic" w:hAnsi="Century Gothic" w:cs="Arial"/>
          <w:iCs/>
          <w:color w:val="802800" w:themeColor="accent5" w:themeShade="80"/>
          <w:sz w:val="20"/>
          <w:szCs w:val="20"/>
          <w:lang w:eastAsia="en-GB"/>
        </w:rPr>
        <w:t>and on radio, they’ll ask for help if they need it because it’s so readily available. Maybe it lessens the close community support.</w:t>
      </w:r>
      <w:r w:rsidR="007A1BD2" w:rsidRPr="00D219B2">
        <w:rPr>
          <w:rFonts w:ascii="Century Gothic" w:hAnsi="Century Gothic" w:cs="Arial"/>
          <w:iCs/>
          <w:color w:val="802800" w:themeColor="accent5" w:themeShade="80"/>
          <w:sz w:val="20"/>
          <w:szCs w:val="20"/>
          <w:lang w:eastAsia="en-GB"/>
        </w:rPr>
        <w:t xml:space="preserve"> </w:t>
      </w:r>
      <w:r w:rsidR="00716B8D" w:rsidRPr="00D219B2">
        <w:rPr>
          <w:rFonts w:ascii="Century Gothic" w:hAnsi="Century Gothic" w:cs="Arial"/>
          <w:iCs/>
          <w:color w:val="802800" w:themeColor="accent5" w:themeShade="80"/>
          <w:sz w:val="20"/>
          <w:szCs w:val="20"/>
          <w:lang w:eastAsia="en-GB"/>
        </w:rPr>
        <w:t>(</w:t>
      </w:r>
      <w:r w:rsidR="00877875" w:rsidRPr="00D219B2">
        <w:rPr>
          <w:rFonts w:ascii="Century Gothic" w:hAnsi="Century Gothic" w:cs="Arial"/>
          <w:iCs/>
          <w:color w:val="802800" w:themeColor="accent5" w:themeShade="80"/>
          <w:sz w:val="20"/>
          <w:szCs w:val="20"/>
          <w:lang w:eastAsia="en-GB"/>
        </w:rPr>
        <w:t>Male</w:t>
      </w:r>
      <w:r w:rsidR="00C4756E" w:rsidRPr="00D219B2">
        <w:rPr>
          <w:rFonts w:ascii="Century Gothic" w:hAnsi="Century Gothic" w:cs="Arial"/>
          <w:iCs/>
          <w:color w:val="802800" w:themeColor="accent5" w:themeShade="80"/>
          <w:sz w:val="20"/>
          <w:szCs w:val="20"/>
          <w:lang w:eastAsia="en-GB"/>
        </w:rPr>
        <w:t>, parent</w:t>
      </w:r>
      <w:r w:rsidR="00716B8D" w:rsidRPr="00D219B2">
        <w:rPr>
          <w:rFonts w:ascii="Century Gothic" w:hAnsi="Century Gothic" w:cs="Arial"/>
          <w:iCs/>
          <w:color w:val="802800" w:themeColor="accent5" w:themeShade="80"/>
          <w:sz w:val="20"/>
          <w:szCs w:val="20"/>
          <w:lang w:eastAsia="en-GB"/>
        </w:rPr>
        <w:t>)</w:t>
      </w:r>
    </w:p>
    <w:p w14:paraId="2AAFE8F1" w14:textId="57813E3A" w:rsidR="00070248" w:rsidRPr="00DC16EC" w:rsidRDefault="00C4756E" w:rsidP="00DA0C63">
      <w:pPr>
        <w:pStyle w:val="KTRMaintext"/>
        <w:numPr>
          <w:ilvl w:val="0"/>
          <w:numId w:val="20"/>
        </w:numPr>
        <w:ind w:left="357" w:hanging="357"/>
        <w:rPr>
          <w:rFonts w:ascii="Century Gothic" w:hAnsi="Century Gothic" w:cs="Arial"/>
          <w:color w:val="auto"/>
          <w:sz w:val="20"/>
          <w:szCs w:val="20"/>
          <w:lang w:eastAsia="en-GB"/>
        </w:rPr>
      </w:pPr>
      <w:r w:rsidRPr="00DC16EC">
        <w:rPr>
          <w:rFonts w:ascii="Century Gothic" w:hAnsi="Century Gothic" w:cs="Arial"/>
          <w:b/>
          <w:bCs/>
          <w:color w:val="auto"/>
          <w:sz w:val="20"/>
          <w:szCs w:val="20"/>
          <w:lang w:eastAsia="en-GB"/>
        </w:rPr>
        <w:t>T</w:t>
      </w:r>
      <w:r w:rsidR="00022055" w:rsidRPr="00DC16EC">
        <w:rPr>
          <w:rFonts w:ascii="Century Gothic" w:hAnsi="Century Gothic" w:cs="Arial"/>
          <w:b/>
          <w:bCs/>
          <w:color w:val="auto"/>
          <w:sz w:val="20"/>
          <w:szCs w:val="20"/>
          <w:lang w:eastAsia="en-GB"/>
        </w:rPr>
        <w:t xml:space="preserve">he problem is </w:t>
      </w:r>
      <w:r w:rsidR="009914C4" w:rsidRPr="00DC16EC">
        <w:rPr>
          <w:rFonts w:ascii="Century Gothic" w:hAnsi="Century Gothic" w:cs="Arial"/>
          <w:b/>
          <w:bCs/>
          <w:color w:val="auto"/>
          <w:sz w:val="20"/>
          <w:szCs w:val="20"/>
          <w:lang w:eastAsia="en-GB"/>
        </w:rPr>
        <w:t xml:space="preserve">now </w:t>
      </w:r>
      <w:r w:rsidR="00022055" w:rsidRPr="00DC16EC">
        <w:rPr>
          <w:rFonts w:ascii="Century Gothic" w:hAnsi="Century Gothic" w:cs="Arial"/>
          <w:b/>
          <w:bCs/>
          <w:color w:val="auto"/>
          <w:sz w:val="20"/>
          <w:szCs w:val="20"/>
          <w:lang w:eastAsia="en-GB"/>
        </w:rPr>
        <w:t>just a healthy debate</w:t>
      </w:r>
      <w:r w:rsidR="00022055" w:rsidRPr="00DC16EC">
        <w:rPr>
          <w:rFonts w:ascii="Century Gothic" w:hAnsi="Century Gothic" w:cs="Arial"/>
          <w:color w:val="auto"/>
          <w:sz w:val="20"/>
          <w:szCs w:val="20"/>
          <w:lang w:eastAsia="en-GB"/>
        </w:rPr>
        <w:t xml:space="preserve">, where males should have the opportunity </w:t>
      </w:r>
      <w:r w:rsidR="009914C4" w:rsidRPr="00DC16EC">
        <w:rPr>
          <w:rFonts w:ascii="Century Gothic" w:hAnsi="Century Gothic" w:cs="Arial"/>
          <w:color w:val="auto"/>
          <w:sz w:val="20"/>
          <w:szCs w:val="20"/>
          <w:lang w:eastAsia="en-GB"/>
        </w:rPr>
        <w:t>for equal expression of views</w:t>
      </w:r>
      <w:r w:rsidR="00070248" w:rsidRPr="00DC16EC">
        <w:rPr>
          <w:rFonts w:ascii="Century Gothic" w:hAnsi="Century Gothic" w:cs="Arial"/>
          <w:color w:val="auto"/>
          <w:sz w:val="20"/>
          <w:szCs w:val="20"/>
          <w:lang w:eastAsia="en-GB"/>
        </w:rPr>
        <w:t>:</w:t>
      </w:r>
    </w:p>
    <w:p w14:paraId="57D4C3D2" w14:textId="4B1F72FA" w:rsidR="00070248" w:rsidRPr="00D219B2" w:rsidRDefault="00070248" w:rsidP="00D127B3">
      <w:pPr>
        <w:pStyle w:val="KTRMaintext"/>
        <w:ind w:left="2880"/>
        <w:rPr>
          <w:rFonts w:ascii="Century Gothic" w:hAnsi="Century Gothic" w:cs="Arial"/>
          <w:color w:val="802800" w:themeColor="accent5" w:themeShade="80"/>
          <w:sz w:val="20"/>
          <w:szCs w:val="20"/>
          <w:lang w:val="en-AU" w:eastAsia="en-GB"/>
        </w:rPr>
      </w:pPr>
      <w:r w:rsidRPr="00D219B2">
        <w:rPr>
          <w:rFonts w:ascii="Century Gothic" w:hAnsi="Century Gothic" w:cs="Arial"/>
          <w:color w:val="802800" w:themeColor="accent5" w:themeShade="80"/>
          <w:sz w:val="20"/>
          <w:szCs w:val="20"/>
          <w:lang w:eastAsia="en-GB"/>
        </w:rPr>
        <w:t xml:space="preserve">For me personally </w:t>
      </w:r>
      <w:r w:rsidR="00877875" w:rsidRPr="00D219B2">
        <w:rPr>
          <w:rFonts w:ascii="Century Gothic" w:hAnsi="Century Gothic" w:cs="Arial"/>
          <w:color w:val="802800" w:themeColor="accent5" w:themeShade="80"/>
          <w:sz w:val="20"/>
          <w:szCs w:val="20"/>
          <w:lang w:eastAsia="en-GB"/>
        </w:rPr>
        <w:t>I’ve</w:t>
      </w:r>
      <w:r w:rsidR="00C4756E" w:rsidRPr="00D219B2">
        <w:rPr>
          <w:rFonts w:ascii="Century Gothic" w:hAnsi="Century Gothic" w:cs="Arial"/>
          <w:color w:val="802800" w:themeColor="accent5" w:themeShade="80"/>
          <w:sz w:val="20"/>
          <w:szCs w:val="20"/>
          <w:lang w:eastAsia="en-GB"/>
        </w:rPr>
        <w:t xml:space="preserve"> </w:t>
      </w:r>
      <w:r w:rsidRPr="00D219B2">
        <w:rPr>
          <w:rFonts w:ascii="Century Gothic" w:hAnsi="Century Gothic" w:cs="Arial"/>
          <w:color w:val="802800" w:themeColor="accent5" w:themeShade="80"/>
          <w:sz w:val="20"/>
          <w:szCs w:val="20"/>
          <w:lang w:eastAsia="en-GB"/>
        </w:rPr>
        <w:t xml:space="preserve">seen a lot of podcasts where they talk about this kind of stuff </w:t>
      </w:r>
      <w:r w:rsidRPr="00D219B2">
        <w:rPr>
          <w:rFonts w:ascii="Century Gothic" w:hAnsi="Century Gothic" w:cs="Arial"/>
          <w:b/>
          <w:bCs/>
          <w:color w:val="802800" w:themeColor="accent5" w:themeShade="80"/>
          <w:sz w:val="20"/>
          <w:szCs w:val="20"/>
          <w:lang w:eastAsia="en-GB"/>
        </w:rPr>
        <w:t xml:space="preserve">with two sides… and it seems like the women always argue with the men over any point they make over this kind of stuff, it seems like they kind of invoke violence </w:t>
      </w:r>
      <w:r w:rsidRPr="00D219B2">
        <w:rPr>
          <w:rFonts w:ascii="Century Gothic" w:hAnsi="Century Gothic" w:cs="Arial"/>
          <w:color w:val="802800" w:themeColor="accent5" w:themeShade="80"/>
          <w:sz w:val="20"/>
          <w:szCs w:val="20"/>
          <w:lang w:eastAsia="en-GB"/>
        </w:rPr>
        <w:t>to argue about a valid point that a man would make about something</w:t>
      </w:r>
      <w:r w:rsidR="00E40652" w:rsidRPr="00D219B2">
        <w:rPr>
          <w:rFonts w:ascii="Century Gothic" w:hAnsi="Century Gothic" w:cs="Arial"/>
          <w:color w:val="802800" w:themeColor="accent5" w:themeShade="80"/>
          <w:sz w:val="20"/>
          <w:szCs w:val="20"/>
          <w:lang w:eastAsia="en-GB"/>
        </w:rPr>
        <w:t>.</w:t>
      </w:r>
      <w:r w:rsidRPr="00D219B2">
        <w:rPr>
          <w:rFonts w:ascii="Century Gothic" w:hAnsi="Century Gothic" w:cs="Arial"/>
          <w:color w:val="802800" w:themeColor="accent5" w:themeShade="80"/>
          <w:sz w:val="20"/>
          <w:szCs w:val="20"/>
          <w:lang w:val="en-AU" w:eastAsia="en-GB"/>
        </w:rPr>
        <w:t xml:space="preserve"> </w:t>
      </w:r>
      <w:r w:rsidR="00C4756E" w:rsidRPr="00D219B2">
        <w:rPr>
          <w:rFonts w:ascii="Century Gothic" w:hAnsi="Century Gothic" w:cs="Arial"/>
          <w:color w:val="802800" w:themeColor="accent5" w:themeShade="80"/>
          <w:sz w:val="20"/>
          <w:szCs w:val="20"/>
          <w:lang w:eastAsia="en-GB"/>
        </w:rPr>
        <w:t>(</w:t>
      </w:r>
      <w:r w:rsidR="00877875" w:rsidRPr="00D219B2">
        <w:rPr>
          <w:rFonts w:ascii="Century Gothic" w:hAnsi="Century Gothic" w:cs="Arial"/>
          <w:color w:val="802800" w:themeColor="accent5" w:themeShade="80"/>
          <w:sz w:val="20"/>
          <w:szCs w:val="20"/>
          <w:lang w:eastAsia="en-GB"/>
        </w:rPr>
        <w:t>Male</w:t>
      </w:r>
      <w:r w:rsidR="00C4756E" w:rsidRPr="00D219B2">
        <w:rPr>
          <w:rFonts w:ascii="Century Gothic" w:hAnsi="Century Gothic" w:cs="Arial"/>
          <w:color w:val="802800" w:themeColor="accent5" w:themeShade="80"/>
          <w:sz w:val="20"/>
          <w:szCs w:val="20"/>
          <w:lang w:eastAsia="en-GB"/>
        </w:rPr>
        <w:t>, 15-17)</w:t>
      </w:r>
    </w:p>
    <w:p w14:paraId="7D76E8E9" w14:textId="471E0CBF" w:rsidR="00070248" w:rsidRPr="00DC16EC" w:rsidRDefault="009914C4" w:rsidP="00DA0C63">
      <w:pPr>
        <w:pStyle w:val="KTRMaintext"/>
        <w:numPr>
          <w:ilvl w:val="0"/>
          <w:numId w:val="20"/>
        </w:numPr>
        <w:spacing w:before="0" w:after="0"/>
        <w:rPr>
          <w:rFonts w:ascii="Century Gothic" w:hAnsi="Century Gothic" w:cs="Arial"/>
          <w:color w:val="auto"/>
          <w:sz w:val="20"/>
          <w:szCs w:val="20"/>
          <w:lang w:eastAsia="en-GB"/>
        </w:rPr>
      </w:pPr>
      <w:r w:rsidRPr="00DC16EC">
        <w:rPr>
          <w:rFonts w:ascii="Century Gothic" w:hAnsi="Century Gothic" w:cs="Arial"/>
          <w:b/>
          <w:bCs/>
          <w:color w:val="auto"/>
          <w:sz w:val="20"/>
          <w:szCs w:val="20"/>
          <w:lang w:eastAsia="en-GB"/>
        </w:rPr>
        <w:t>‘</w:t>
      </w:r>
      <w:r w:rsidR="00C4756E" w:rsidRPr="00DC16EC">
        <w:rPr>
          <w:rFonts w:ascii="Century Gothic" w:hAnsi="Century Gothic" w:cs="Arial"/>
          <w:b/>
          <w:bCs/>
          <w:color w:val="auto"/>
          <w:sz w:val="20"/>
          <w:szCs w:val="20"/>
          <w:lang w:eastAsia="en-GB"/>
        </w:rPr>
        <w:t>T</w:t>
      </w:r>
      <w:r w:rsidRPr="00DC16EC">
        <w:rPr>
          <w:rFonts w:ascii="Century Gothic" w:hAnsi="Century Gothic" w:cs="Arial"/>
          <w:b/>
          <w:bCs/>
          <w:color w:val="auto"/>
          <w:sz w:val="20"/>
          <w:szCs w:val="20"/>
          <w:lang w:eastAsia="en-GB"/>
        </w:rPr>
        <w:t>houghts’ and ‘conversations’ don’t necessarily have a negative impact</w:t>
      </w:r>
      <w:r w:rsidRPr="00DC16EC">
        <w:rPr>
          <w:rFonts w:ascii="Century Gothic" w:hAnsi="Century Gothic" w:cs="Arial"/>
          <w:color w:val="auto"/>
          <w:sz w:val="20"/>
          <w:szCs w:val="20"/>
          <w:lang w:eastAsia="en-GB"/>
        </w:rPr>
        <w:t xml:space="preserve">, with a denial and misunderstanding of the potential generational impact of the new narratives relating to gender – the link between disrespect and violence against women is not necessarily understood in this new context: </w:t>
      </w:r>
    </w:p>
    <w:p w14:paraId="0551A31D" w14:textId="362A6B6E" w:rsidR="00070248" w:rsidRPr="00D219B2" w:rsidRDefault="00070248" w:rsidP="00D127B3">
      <w:pPr>
        <w:pStyle w:val="KTRMaintext"/>
        <w:ind w:left="2880"/>
        <w:rPr>
          <w:rFonts w:ascii="Century Gothic" w:hAnsi="Century Gothic" w:cs="Arial"/>
          <w:color w:val="802800" w:themeColor="accent5" w:themeShade="80"/>
          <w:sz w:val="20"/>
          <w:szCs w:val="20"/>
          <w:lang w:val="en-AU" w:eastAsia="en-GB"/>
        </w:rPr>
      </w:pPr>
      <w:r w:rsidRPr="00D219B2">
        <w:rPr>
          <w:rFonts w:ascii="Century Gothic" w:hAnsi="Century Gothic" w:cs="Arial"/>
          <w:color w:val="802800" w:themeColor="accent5" w:themeShade="80"/>
          <w:sz w:val="20"/>
          <w:szCs w:val="20"/>
          <w:lang w:val="en-AU" w:eastAsia="en-GB"/>
        </w:rPr>
        <w:t xml:space="preserve">You might see some couples abuse each other every day and that might just be their dynamic and that’s how they operate. </w:t>
      </w:r>
      <w:r w:rsidRPr="00D219B2">
        <w:rPr>
          <w:rFonts w:ascii="Century Gothic" w:hAnsi="Century Gothic" w:cs="Arial"/>
          <w:b/>
          <w:bCs/>
          <w:color w:val="802800" w:themeColor="accent5" w:themeShade="80"/>
          <w:sz w:val="20"/>
          <w:szCs w:val="20"/>
          <w:lang w:val="en-AU" w:eastAsia="en-GB"/>
        </w:rPr>
        <w:t xml:space="preserve">It’s a thing of perception, </w:t>
      </w:r>
      <w:proofErr w:type="gramStart"/>
      <w:r w:rsidRPr="00D219B2">
        <w:rPr>
          <w:rFonts w:ascii="Century Gothic" w:hAnsi="Century Gothic" w:cs="Arial"/>
          <w:b/>
          <w:bCs/>
          <w:color w:val="802800" w:themeColor="accent5" w:themeShade="80"/>
          <w:sz w:val="20"/>
          <w:szCs w:val="20"/>
          <w:lang w:val="en-AU" w:eastAsia="en-GB"/>
        </w:rPr>
        <w:t>it</w:t>
      </w:r>
      <w:r w:rsidR="004E03E1" w:rsidRPr="00D219B2">
        <w:rPr>
          <w:rFonts w:ascii="Century Gothic" w:hAnsi="Century Gothic" w:cs="Arial"/>
          <w:b/>
          <w:bCs/>
          <w:color w:val="802800" w:themeColor="accent5" w:themeShade="80"/>
          <w:sz w:val="20"/>
          <w:szCs w:val="20"/>
          <w:lang w:val="en-AU" w:eastAsia="en-GB"/>
        </w:rPr>
        <w:t>’</w:t>
      </w:r>
      <w:r w:rsidRPr="00D219B2">
        <w:rPr>
          <w:rFonts w:ascii="Century Gothic" w:hAnsi="Century Gothic" w:cs="Arial"/>
          <w:b/>
          <w:bCs/>
          <w:color w:val="802800" w:themeColor="accent5" w:themeShade="80"/>
          <w:sz w:val="20"/>
          <w:szCs w:val="20"/>
          <w:lang w:val="en-AU" w:eastAsia="en-GB"/>
        </w:rPr>
        <w:t>s</w:t>
      </w:r>
      <w:proofErr w:type="gramEnd"/>
      <w:r w:rsidRPr="00D219B2">
        <w:rPr>
          <w:rFonts w:ascii="Century Gothic" w:hAnsi="Century Gothic" w:cs="Arial"/>
          <w:b/>
          <w:bCs/>
          <w:color w:val="802800" w:themeColor="accent5" w:themeShade="80"/>
          <w:sz w:val="20"/>
          <w:szCs w:val="20"/>
          <w:lang w:val="en-AU" w:eastAsia="en-GB"/>
        </w:rPr>
        <w:t xml:space="preserve"> what people perceive as violence, of what violence is and isn’t acceptable </w:t>
      </w:r>
      <w:r w:rsidRPr="00D219B2">
        <w:rPr>
          <w:rFonts w:ascii="Century Gothic" w:hAnsi="Century Gothic" w:cs="Arial"/>
          <w:color w:val="802800" w:themeColor="accent5" w:themeShade="80"/>
          <w:sz w:val="20"/>
          <w:szCs w:val="20"/>
          <w:lang w:val="en-AU" w:eastAsia="en-GB"/>
        </w:rPr>
        <w:t xml:space="preserve">… My limit of to what extent is a normal argument could be different to somebody else’s, and that’s where </w:t>
      </w:r>
      <w:r w:rsidRPr="00D219B2">
        <w:rPr>
          <w:rFonts w:ascii="Century Gothic" w:hAnsi="Century Gothic" w:cs="Arial"/>
          <w:b/>
          <w:bCs/>
          <w:color w:val="802800" w:themeColor="accent5" w:themeShade="80"/>
          <w:sz w:val="20"/>
          <w:szCs w:val="20"/>
          <w:lang w:val="en-AU" w:eastAsia="en-GB"/>
        </w:rPr>
        <w:t>the line gets blurred</w:t>
      </w:r>
      <w:r w:rsidR="00E40652" w:rsidRPr="00D219B2">
        <w:rPr>
          <w:rFonts w:ascii="Century Gothic" w:hAnsi="Century Gothic" w:cs="Arial"/>
          <w:b/>
          <w:bCs/>
          <w:color w:val="802800" w:themeColor="accent5" w:themeShade="80"/>
          <w:sz w:val="20"/>
          <w:szCs w:val="20"/>
          <w:lang w:val="en-AU" w:eastAsia="en-GB"/>
        </w:rPr>
        <w:t>.</w:t>
      </w:r>
      <w:r w:rsidRPr="00D219B2">
        <w:rPr>
          <w:rFonts w:ascii="Century Gothic" w:hAnsi="Century Gothic" w:cs="Arial"/>
          <w:color w:val="802800" w:themeColor="accent5" w:themeShade="80"/>
          <w:sz w:val="20"/>
          <w:szCs w:val="20"/>
          <w:lang w:val="en-AU" w:eastAsia="en-GB"/>
        </w:rPr>
        <w:t xml:space="preserve"> (</w:t>
      </w:r>
      <w:r w:rsidR="001A3B26" w:rsidRPr="00D219B2">
        <w:rPr>
          <w:rFonts w:ascii="Century Gothic" w:hAnsi="Century Gothic" w:cs="Arial"/>
          <w:color w:val="802800" w:themeColor="accent5" w:themeShade="80"/>
          <w:sz w:val="20"/>
          <w:szCs w:val="20"/>
          <w:lang w:val="en-AU" w:eastAsia="en-GB"/>
        </w:rPr>
        <w:t>Male, Parent</w:t>
      </w:r>
      <w:r w:rsidRPr="00D219B2">
        <w:rPr>
          <w:rFonts w:ascii="Century Gothic" w:hAnsi="Century Gothic" w:cs="Arial"/>
          <w:color w:val="802800" w:themeColor="accent5" w:themeShade="80"/>
          <w:sz w:val="20"/>
          <w:szCs w:val="20"/>
          <w:lang w:val="en-AU" w:eastAsia="en-GB"/>
        </w:rPr>
        <w:t>)</w:t>
      </w:r>
    </w:p>
    <w:p w14:paraId="34362C6E" w14:textId="428D1CF8" w:rsidR="00070248" w:rsidRPr="00DC16EC" w:rsidRDefault="00070248" w:rsidP="00070248">
      <w:pPr>
        <w:pStyle w:val="KTRMaintext"/>
        <w:spacing w:before="0" w:after="0"/>
        <w:ind w:left="1440"/>
        <w:jc w:val="right"/>
        <w:rPr>
          <w:rFonts w:ascii="Century Gothic" w:hAnsi="Century Gothic" w:cs="Arial"/>
          <w:i/>
          <w:color w:val="auto"/>
          <w:sz w:val="20"/>
          <w:szCs w:val="20"/>
          <w:lang w:eastAsia="en-GB"/>
        </w:rPr>
      </w:pPr>
    </w:p>
    <w:p w14:paraId="02F732B4" w14:textId="77777777" w:rsidR="00716B8D" w:rsidRPr="00DC16EC" w:rsidRDefault="00716B8D" w:rsidP="00716B8D">
      <w:pPr>
        <w:pStyle w:val="KTRMaintext"/>
        <w:spacing w:before="0" w:after="0"/>
        <w:rPr>
          <w:rFonts w:ascii="Century Gothic" w:hAnsi="Century Gothic" w:cs="Arial"/>
          <w:color w:val="auto"/>
          <w:sz w:val="20"/>
          <w:szCs w:val="20"/>
          <w:lang w:eastAsia="en-GB"/>
        </w:rPr>
      </w:pPr>
    </w:p>
    <w:p w14:paraId="34E7DEB0" w14:textId="77777777" w:rsidR="00716B8D" w:rsidRPr="00DC16EC" w:rsidRDefault="00716B8D" w:rsidP="00716B8D">
      <w:pPr>
        <w:pStyle w:val="KTRMaintext"/>
        <w:spacing w:before="0" w:after="0"/>
        <w:rPr>
          <w:rFonts w:ascii="Century Gothic" w:hAnsi="Century Gothic" w:cs="Arial"/>
          <w:color w:val="auto"/>
          <w:sz w:val="20"/>
          <w:szCs w:val="20"/>
          <w:lang w:eastAsia="en-GB"/>
        </w:rPr>
      </w:pPr>
    </w:p>
    <w:p w14:paraId="39FCE6F3" w14:textId="3F1EC3A7" w:rsidR="00716B8D" w:rsidRPr="00DC16EC" w:rsidRDefault="00716B8D" w:rsidP="00716B8D">
      <w:pPr>
        <w:pStyle w:val="KTRMaintext"/>
        <w:spacing w:before="0" w:after="0"/>
        <w:rPr>
          <w:rFonts w:ascii="Century Gothic" w:hAnsi="Century Gothic" w:cs="Arial"/>
          <w:color w:val="auto"/>
          <w:sz w:val="20"/>
          <w:szCs w:val="20"/>
          <w:lang w:val="en-AU"/>
        </w:rPr>
        <w:sectPr w:rsidR="00716B8D" w:rsidRPr="00DC16EC" w:rsidSect="009654C5">
          <w:pgSz w:w="11906" w:h="16838"/>
          <w:pgMar w:top="1440" w:right="1440" w:bottom="1440" w:left="1440" w:header="708" w:footer="708" w:gutter="0"/>
          <w:cols w:space="708"/>
          <w:docGrid w:linePitch="360"/>
        </w:sectPr>
      </w:pPr>
    </w:p>
    <w:p w14:paraId="2DB02F42" w14:textId="77777777" w:rsidR="00D745A6" w:rsidRPr="00DC16EC" w:rsidRDefault="00D745A6" w:rsidP="003F1C09">
      <w:pPr>
        <w:pStyle w:val="Heading1"/>
        <w:numPr>
          <w:ilvl w:val="0"/>
          <w:numId w:val="1"/>
        </w:numPr>
        <w:ind w:hanging="720"/>
        <w:rPr>
          <w:rFonts w:ascii="Georgia" w:hAnsi="Georgia" w:cs="Arial"/>
          <w:color w:val="auto"/>
          <w:sz w:val="48"/>
          <w:szCs w:val="48"/>
          <w:lang w:val="en-AU"/>
        </w:rPr>
      </w:pPr>
      <w:bookmarkStart w:id="67" w:name="_Toc144739708"/>
      <w:bookmarkStart w:id="68" w:name="_Toc164780610"/>
      <w:r w:rsidRPr="00DC16EC">
        <w:rPr>
          <w:rFonts w:ascii="Georgia" w:hAnsi="Georgia" w:cs="Arial"/>
          <w:color w:val="auto"/>
          <w:sz w:val="48"/>
          <w:szCs w:val="48"/>
          <w:lang w:val="en-AU"/>
        </w:rPr>
        <w:lastRenderedPageBreak/>
        <w:t>Conclusions: The Heart of the Problem</w:t>
      </w:r>
      <w:bookmarkEnd w:id="67"/>
      <w:bookmarkEnd w:id="68"/>
    </w:p>
    <w:p w14:paraId="5B11C62D" w14:textId="77777777" w:rsidR="00D745A6" w:rsidRPr="00DC16EC" w:rsidRDefault="00D745A6" w:rsidP="007A116E">
      <w:pPr>
        <w:pStyle w:val="Heading2"/>
        <w:rPr>
          <w:color w:val="auto"/>
        </w:rPr>
      </w:pPr>
      <w:bookmarkStart w:id="69" w:name="_Toc144739709"/>
      <w:bookmarkStart w:id="70" w:name="_Toc164780611"/>
      <w:r w:rsidRPr="00DC16EC">
        <w:rPr>
          <w:color w:val="auto"/>
        </w:rPr>
        <w:t>5.1 Progression through the campaign strategy… since 2015</w:t>
      </w:r>
      <w:bookmarkEnd w:id="69"/>
      <w:bookmarkEnd w:id="70"/>
    </w:p>
    <w:p w14:paraId="33DC1180" w14:textId="77777777" w:rsidR="00D745A6" w:rsidRPr="00DC16EC" w:rsidRDefault="00D745A6" w:rsidP="00A62294">
      <w:pPr>
        <w:pStyle w:val="Heading3"/>
      </w:pPr>
      <w:bookmarkStart w:id="71" w:name="_Toc144739710"/>
      <w:bookmarkStart w:id="72" w:name="_Toc164780612"/>
      <w:r w:rsidRPr="00DC16EC">
        <w:t>5.1.1 Summary</w:t>
      </w:r>
      <w:bookmarkEnd w:id="71"/>
      <w:bookmarkEnd w:id="72"/>
    </w:p>
    <w:p w14:paraId="1C981AE4" w14:textId="77777777" w:rsidR="00D745A6" w:rsidRPr="00DC16EC" w:rsidRDefault="00D745A6" w:rsidP="00D745A6">
      <w:pPr>
        <w:spacing w:after="120" w:line="240" w:lineRule="auto"/>
        <w:rPr>
          <w:rFonts w:cs="Arial"/>
          <w:color w:val="auto"/>
          <w:szCs w:val="20"/>
          <w:lang w:val="en-AU"/>
        </w:rPr>
      </w:pPr>
    </w:p>
    <w:p w14:paraId="124C69EF" w14:textId="77777777" w:rsidR="00D745A6" w:rsidRPr="00DC16EC" w:rsidRDefault="00D745A6" w:rsidP="00D745A6">
      <w:pPr>
        <w:pStyle w:val="KTRMaintext"/>
        <w:shd w:val="clear" w:color="auto" w:fill="D9D9D9" w:themeFill="background1" w:themeFillShade="D9"/>
        <w:spacing w:before="0" w:after="0"/>
        <w:rPr>
          <w:rFonts w:ascii="Century Gothic" w:hAnsi="Century Gothic" w:cs="Arial"/>
          <w:color w:val="auto"/>
          <w:sz w:val="20"/>
          <w:szCs w:val="20"/>
          <w:lang w:eastAsia="en-GB"/>
        </w:rPr>
      </w:pPr>
    </w:p>
    <w:p w14:paraId="1888A5C8" w14:textId="77777777" w:rsidR="00D745A6" w:rsidRPr="00DC16EC" w:rsidRDefault="00D745A6" w:rsidP="00D745A6">
      <w:pPr>
        <w:pStyle w:val="KTRMaintext"/>
        <w:shd w:val="clear" w:color="auto" w:fill="D9D9D9" w:themeFill="background1" w:themeFillShade="D9"/>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A core objective of the original strategy (Phases 1 through 3 – 2015-2020) was to transition people from inaction to action by addressing unconscious heuristics (‘recognise’), the perceived imbalance of costs versus benefits of getting involved (‘reconcile’), and to build self-efficacy (‘respond’).  </w:t>
      </w:r>
    </w:p>
    <w:p w14:paraId="4D4CA6B9" w14:textId="77777777" w:rsidR="00D745A6" w:rsidRPr="00DC16EC" w:rsidRDefault="00D745A6" w:rsidP="00D745A6">
      <w:pPr>
        <w:pStyle w:val="KTRMaintext"/>
        <w:shd w:val="clear" w:color="auto" w:fill="D9D9D9" w:themeFill="background1" w:themeFillShade="D9"/>
        <w:spacing w:before="0" w:after="0"/>
        <w:rPr>
          <w:rFonts w:ascii="Century Gothic" w:hAnsi="Century Gothic" w:cs="Arial"/>
          <w:color w:val="auto"/>
          <w:sz w:val="20"/>
          <w:szCs w:val="20"/>
          <w:lang w:eastAsia="en-GB"/>
        </w:rPr>
      </w:pPr>
    </w:p>
    <w:p w14:paraId="10A4E279" w14:textId="66DBDF44" w:rsidR="00D745A6" w:rsidRPr="00DC16EC" w:rsidRDefault="00D745A6" w:rsidP="00D745A6">
      <w:pPr>
        <w:pStyle w:val="KTRMaintext"/>
        <w:shd w:val="clear" w:color="auto" w:fill="D9D9D9" w:themeFill="background1" w:themeFillShade="D9"/>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In Phase 4 (2021-2022), the qualitative and quantitative evidence suggested a positive shift in the way influencers recognised, </w:t>
      </w:r>
      <w:proofErr w:type="gramStart"/>
      <w:r w:rsidRPr="00DC16EC">
        <w:rPr>
          <w:rFonts w:ascii="Century Gothic" w:hAnsi="Century Gothic" w:cs="Arial"/>
          <w:color w:val="auto"/>
          <w:sz w:val="20"/>
          <w:szCs w:val="20"/>
          <w:lang w:eastAsia="en-GB"/>
        </w:rPr>
        <w:t>reconciled</w:t>
      </w:r>
      <w:proofErr w:type="gramEnd"/>
      <w:r w:rsidRPr="00DC16EC">
        <w:rPr>
          <w:rFonts w:ascii="Century Gothic" w:hAnsi="Century Gothic" w:cs="Arial"/>
          <w:color w:val="auto"/>
          <w:sz w:val="20"/>
          <w:szCs w:val="20"/>
          <w:lang w:eastAsia="en-GB"/>
        </w:rPr>
        <w:t xml:space="preserve"> and responded.  As a result, there were more influencers holding a desire to be a part of a solution (primary prevention) as opposed to simply </w:t>
      </w:r>
      <w:r w:rsidR="004817B1" w:rsidRPr="00DC16EC">
        <w:rPr>
          <w:rFonts w:ascii="Century Gothic" w:hAnsi="Century Gothic" w:cs="Arial"/>
          <w:color w:val="auto"/>
          <w:sz w:val="20"/>
          <w:szCs w:val="20"/>
          <w:lang w:eastAsia="en-GB"/>
        </w:rPr>
        <w:t>focusing</w:t>
      </w:r>
      <w:r w:rsidRPr="00DC16EC">
        <w:rPr>
          <w:rFonts w:ascii="Century Gothic" w:hAnsi="Century Gothic" w:cs="Arial"/>
          <w:color w:val="auto"/>
          <w:sz w:val="20"/>
          <w:szCs w:val="20"/>
          <w:lang w:eastAsia="en-GB"/>
        </w:rPr>
        <w:t xml:space="preserve"> on the problem.  The strategy, therefore, turned to ‘reminding’ adult influencers to have proactive, preventative conversations with young people (males and females).  </w:t>
      </w:r>
    </w:p>
    <w:p w14:paraId="2090F894" w14:textId="77777777" w:rsidR="00D745A6" w:rsidRPr="00DC16EC" w:rsidRDefault="00D745A6" w:rsidP="00D745A6">
      <w:pPr>
        <w:pStyle w:val="KTRMaintext"/>
        <w:shd w:val="clear" w:color="auto" w:fill="D9D9D9" w:themeFill="background1" w:themeFillShade="D9"/>
        <w:spacing w:before="0" w:after="0"/>
        <w:rPr>
          <w:rFonts w:ascii="Century Gothic" w:hAnsi="Century Gothic" w:cs="Arial"/>
          <w:color w:val="auto"/>
          <w:sz w:val="20"/>
          <w:szCs w:val="20"/>
          <w:lang w:eastAsia="en-GB"/>
        </w:rPr>
      </w:pPr>
    </w:p>
    <w:p w14:paraId="749CF737" w14:textId="77777777" w:rsidR="00D745A6" w:rsidRPr="00DC16EC" w:rsidRDefault="00D745A6" w:rsidP="00D745A6">
      <w:pPr>
        <w:pStyle w:val="KTRMaintext"/>
        <w:shd w:val="clear" w:color="auto" w:fill="D9D9D9" w:themeFill="background1" w:themeFillShade="D9"/>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In 2023 (Phase 5), the </w:t>
      </w:r>
      <w:r w:rsidRPr="00DC16EC">
        <w:rPr>
          <w:rFonts w:ascii="Century Gothic" w:hAnsi="Century Gothic" w:cs="Arial"/>
          <w:b/>
          <w:bCs/>
          <w:color w:val="auto"/>
          <w:sz w:val="20"/>
          <w:szCs w:val="20"/>
          <w:lang w:eastAsia="en-GB"/>
        </w:rPr>
        <w:t xml:space="preserve">marked contextual shift </w:t>
      </w:r>
      <w:r w:rsidRPr="00DC16EC">
        <w:rPr>
          <w:rFonts w:ascii="Century Gothic" w:hAnsi="Century Gothic" w:cs="Arial"/>
          <w:color w:val="auto"/>
          <w:sz w:val="20"/>
          <w:szCs w:val="20"/>
          <w:lang w:eastAsia="en-GB"/>
        </w:rPr>
        <w:t xml:space="preserve">has driven </w:t>
      </w:r>
      <w:r w:rsidRPr="00DC16EC">
        <w:rPr>
          <w:rFonts w:ascii="Century Gothic" w:hAnsi="Century Gothic" w:cs="Arial"/>
          <w:b/>
          <w:bCs/>
          <w:color w:val="auto"/>
          <w:sz w:val="20"/>
          <w:szCs w:val="20"/>
          <w:lang w:eastAsia="en-GB"/>
        </w:rPr>
        <w:t xml:space="preserve">a significant knowledge and understanding gap </w:t>
      </w:r>
      <w:r w:rsidRPr="00DC16EC">
        <w:rPr>
          <w:rFonts w:ascii="Century Gothic" w:hAnsi="Century Gothic" w:cs="Arial"/>
          <w:color w:val="auto"/>
          <w:sz w:val="20"/>
          <w:szCs w:val="20"/>
          <w:lang w:eastAsia="en-GB"/>
        </w:rPr>
        <w:t xml:space="preserve">for adults and </w:t>
      </w:r>
      <w:r w:rsidRPr="00DC16EC">
        <w:rPr>
          <w:rFonts w:ascii="Century Gothic" w:hAnsi="Century Gothic" w:cs="Arial"/>
          <w:b/>
          <w:bCs/>
          <w:color w:val="auto"/>
          <w:sz w:val="20"/>
          <w:szCs w:val="20"/>
          <w:lang w:eastAsia="en-GB"/>
        </w:rPr>
        <w:t xml:space="preserve">a generational divide </w:t>
      </w:r>
      <w:r w:rsidRPr="00DC16EC">
        <w:rPr>
          <w:rFonts w:ascii="Century Gothic" w:hAnsi="Century Gothic" w:cs="Arial"/>
          <w:color w:val="auto"/>
          <w:sz w:val="20"/>
          <w:szCs w:val="20"/>
          <w:lang w:eastAsia="en-GB"/>
        </w:rPr>
        <w:t xml:space="preserve">in how Australians feel and experience disrespect.  </w:t>
      </w:r>
      <w:r w:rsidRPr="00DC16EC">
        <w:rPr>
          <w:rFonts w:ascii="Century Gothic" w:hAnsi="Century Gothic" w:cs="Arial"/>
          <w:b/>
          <w:bCs/>
          <w:color w:val="auto"/>
          <w:sz w:val="20"/>
          <w:szCs w:val="20"/>
          <w:lang w:eastAsia="en-GB"/>
        </w:rPr>
        <w:t xml:space="preserve">New significant influences </w:t>
      </w:r>
      <w:r w:rsidRPr="00DC16EC">
        <w:rPr>
          <w:rFonts w:ascii="Century Gothic" w:hAnsi="Century Gothic" w:cs="Arial"/>
          <w:color w:val="auto"/>
          <w:sz w:val="20"/>
          <w:szCs w:val="20"/>
          <w:lang w:eastAsia="en-GB"/>
        </w:rPr>
        <w:t xml:space="preserve">have greater impact on the attitudes and behaviours of young people towards gendered disrespect and </w:t>
      </w:r>
      <w:r w:rsidRPr="00DC16EC">
        <w:rPr>
          <w:rFonts w:ascii="Century Gothic" w:hAnsi="Century Gothic" w:cs="Arial"/>
          <w:b/>
          <w:bCs/>
          <w:color w:val="auto"/>
          <w:sz w:val="20"/>
          <w:szCs w:val="20"/>
          <w:lang w:eastAsia="en-GB"/>
        </w:rPr>
        <w:t>adult influencers are largely absent from the conversation</w:t>
      </w:r>
      <w:r w:rsidRPr="00DC16EC">
        <w:rPr>
          <w:rFonts w:ascii="Century Gothic" w:hAnsi="Century Gothic" w:cs="Arial"/>
          <w:color w:val="auto"/>
          <w:sz w:val="20"/>
          <w:szCs w:val="20"/>
          <w:lang w:eastAsia="en-GB"/>
        </w:rPr>
        <w:t xml:space="preserve">.  This has created a ‘new problem’ to solve.  </w:t>
      </w:r>
    </w:p>
    <w:p w14:paraId="44C4F4B0" w14:textId="77777777" w:rsidR="00D745A6" w:rsidRPr="00DC16EC" w:rsidRDefault="00D745A6" w:rsidP="00D745A6">
      <w:pPr>
        <w:pStyle w:val="KTRMaintext"/>
        <w:shd w:val="clear" w:color="auto" w:fill="D9D9D9" w:themeFill="background1" w:themeFillShade="D9"/>
        <w:spacing w:before="0" w:after="0"/>
        <w:rPr>
          <w:rFonts w:ascii="Century Gothic" w:hAnsi="Century Gothic" w:cs="Arial"/>
          <w:color w:val="auto"/>
          <w:sz w:val="20"/>
          <w:szCs w:val="20"/>
          <w:lang w:eastAsia="en-GB"/>
        </w:rPr>
      </w:pPr>
    </w:p>
    <w:p w14:paraId="52EBD994" w14:textId="77777777" w:rsidR="00D745A6" w:rsidRPr="00DC16EC" w:rsidRDefault="00D745A6" w:rsidP="00D745A6">
      <w:pPr>
        <w:pStyle w:val="KTRMaintext"/>
        <w:shd w:val="clear" w:color="auto" w:fill="D9D9D9" w:themeFill="background1" w:themeFillShade="D9"/>
        <w:spacing w:before="0" w:after="0"/>
        <w:rPr>
          <w:rFonts w:ascii="Century Gothic" w:hAnsi="Century Gothic" w:cs="Arial"/>
          <w:color w:val="auto"/>
          <w:sz w:val="20"/>
          <w:szCs w:val="20"/>
          <w:lang w:eastAsia="en-GB"/>
        </w:rPr>
      </w:pPr>
      <w:r w:rsidRPr="00DC16EC">
        <w:rPr>
          <w:rFonts w:ascii="Century Gothic" w:hAnsi="Century Gothic" w:cs="Arial"/>
          <w:b/>
          <w:bCs/>
          <w:color w:val="auto"/>
          <w:sz w:val="20"/>
          <w:szCs w:val="20"/>
          <w:lang w:eastAsia="en-GB"/>
        </w:rPr>
        <w:t>While adults retain an underlying desire to be part of the solution, we need to re-establish the problem for adults in the context of these new influences (online and offline) and their impact on gendered disrespect</w:t>
      </w:r>
      <w:r w:rsidRPr="00DC16EC">
        <w:rPr>
          <w:rFonts w:ascii="Century Gothic" w:hAnsi="Century Gothic" w:cs="Arial"/>
          <w:color w:val="auto"/>
          <w:sz w:val="20"/>
          <w:szCs w:val="20"/>
          <w:lang w:eastAsia="en-GB"/>
        </w:rPr>
        <w:t xml:space="preserve">. </w:t>
      </w:r>
    </w:p>
    <w:p w14:paraId="3D06F435" w14:textId="77777777" w:rsidR="00D745A6" w:rsidRPr="00DC16EC" w:rsidRDefault="00D745A6" w:rsidP="00D745A6">
      <w:pPr>
        <w:pStyle w:val="KTRMaintext"/>
        <w:shd w:val="clear" w:color="auto" w:fill="D9D9D9" w:themeFill="background1" w:themeFillShade="D9"/>
        <w:spacing w:before="0" w:after="0"/>
        <w:rPr>
          <w:rFonts w:ascii="Century Gothic" w:hAnsi="Century Gothic" w:cs="Arial"/>
          <w:color w:val="auto"/>
          <w:sz w:val="20"/>
          <w:szCs w:val="20"/>
          <w:lang w:eastAsia="en-GB"/>
        </w:rPr>
      </w:pPr>
    </w:p>
    <w:p w14:paraId="4ED36F3E" w14:textId="77777777" w:rsidR="00D745A6" w:rsidRPr="00DC16EC" w:rsidRDefault="00D745A6" w:rsidP="00D745A6">
      <w:pPr>
        <w:spacing w:after="120" w:line="240" w:lineRule="auto"/>
        <w:rPr>
          <w:rFonts w:cs="Arial"/>
          <w:color w:val="auto"/>
          <w:szCs w:val="20"/>
          <w:lang w:val="en-AU"/>
        </w:rPr>
      </w:pPr>
    </w:p>
    <w:p w14:paraId="205F7D22" w14:textId="77777777" w:rsidR="00D745A6" w:rsidRPr="00DC16EC" w:rsidRDefault="00D745A6" w:rsidP="00A62294">
      <w:pPr>
        <w:pStyle w:val="Heading3"/>
      </w:pPr>
      <w:bookmarkStart w:id="73" w:name="_Toc144739711"/>
      <w:bookmarkStart w:id="74" w:name="_Toc164780613"/>
      <w:r w:rsidRPr="00DC16EC">
        <w:t xml:space="preserve">5.1.2 Progression through the historical campaign strategy </w:t>
      </w:r>
      <w:r w:rsidRPr="00DC16EC">
        <w:br/>
        <w:t>(Phases 1 through 4)</w:t>
      </w:r>
      <w:bookmarkEnd w:id="73"/>
      <w:bookmarkEnd w:id="74"/>
      <w:r w:rsidRPr="00DC16EC">
        <w:t xml:space="preserve"> </w:t>
      </w:r>
    </w:p>
    <w:p w14:paraId="0A505281" w14:textId="77777777" w:rsidR="00D745A6" w:rsidRPr="00DC16EC" w:rsidRDefault="00D745A6" w:rsidP="00D745A6">
      <w:pPr>
        <w:pStyle w:val="KTRMaintext"/>
        <w:spacing w:before="0"/>
        <w:rPr>
          <w:rFonts w:ascii="Century Gothic" w:hAnsi="Century Gothic" w:cs="Arial"/>
          <w:color w:val="auto"/>
          <w:sz w:val="20"/>
          <w:szCs w:val="20"/>
          <w:lang w:eastAsia="en-GB"/>
        </w:rPr>
      </w:pPr>
      <w:r w:rsidRPr="00DC16EC">
        <w:rPr>
          <w:rFonts w:ascii="Century Gothic" w:hAnsi="Century Gothic" w:cs="Arial"/>
          <w:noProof/>
          <w:color w:val="auto"/>
          <w:sz w:val="20"/>
          <w:szCs w:val="20"/>
          <w:lang w:val="en-AU"/>
        </w:rPr>
        <w:drawing>
          <wp:anchor distT="0" distB="0" distL="114300" distR="114300" simplePos="0" relativeHeight="251663360" behindDoc="0" locked="0" layoutInCell="1" allowOverlap="1" wp14:anchorId="682F6652" wp14:editId="2EEDEE35">
            <wp:simplePos x="0" y="0"/>
            <wp:positionH relativeFrom="column">
              <wp:posOffset>1</wp:posOffset>
            </wp:positionH>
            <wp:positionV relativeFrom="paragraph">
              <wp:posOffset>43485</wp:posOffset>
            </wp:positionV>
            <wp:extent cx="5714774" cy="2273935"/>
            <wp:effectExtent l="0" t="0" r="63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614" cy="2281830"/>
                    </a:xfrm>
                    <a:prstGeom prst="rect">
                      <a:avLst/>
                    </a:prstGeom>
                    <a:noFill/>
                  </pic:spPr>
                </pic:pic>
              </a:graphicData>
            </a:graphic>
            <wp14:sizeRelH relativeFrom="page">
              <wp14:pctWidth>0</wp14:pctWidth>
            </wp14:sizeRelH>
            <wp14:sizeRelV relativeFrom="page">
              <wp14:pctHeight>0</wp14:pctHeight>
            </wp14:sizeRelV>
          </wp:anchor>
        </w:drawing>
      </w:r>
    </w:p>
    <w:p w14:paraId="4679C779" w14:textId="77777777" w:rsidR="00D745A6" w:rsidRPr="00DC16EC" w:rsidRDefault="00D745A6" w:rsidP="00D745A6">
      <w:pPr>
        <w:pStyle w:val="KTRMaintext"/>
        <w:spacing w:before="0"/>
        <w:rPr>
          <w:rFonts w:ascii="Century Gothic" w:hAnsi="Century Gothic" w:cs="Arial"/>
          <w:color w:val="auto"/>
          <w:sz w:val="20"/>
          <w:szCs w:val="20"/>
          <w:lang w:eastAsia="en-GB"/>
        </w:rPr>
      </w:pPr>
    </w:p>
    <w:p w14:paraId="48E65808" w14:textId="77777777" w:rsidR="00D745A6" w:rsidRPr="00DC16EC" w:rsidRDefault="00D745A6" w:rsidP="00D745A6">
      <w:pPr>
        <w:pStyle w:val="KTRMaintext"/>
        <w:spacing w:before="0"/>
        <w:rPr>
          <w:rFonts w:ascii="Century Gothic" w:hAnsi="Century Gothic" w:cs="Arial"/>
          <w:color w:val="auto"/>
          <w:sz w:val="20"/>
          <w:szCs w:val="20"/>
          <w:lang w:eastAsia="en-GB"/>
        </w:rPr>
      </w:pPr>
    </w:p>
    <w:p w14:paraId="5B635E58" w14:textId="77777777" w:rsidR="008C36F5" w:rsidRDefault="008C36F5" w:rsidP="008C36F5">
      <w:pPr>
        <w:rPr>
          <w:rFonts w:cs="Arial"/>
          <w:color w:val="auto"/>
          <w:szCs w:val="20"/>
          <w:lang w:eastAsia="en-GB"/>
        </w:rPr>
      </w:pPr>
    </w:p>
    <w:p w14:paraId="14FC74DA" w14:textId="77777777" w:rsidR="008C36F5" w:rsidRDefault="008C36F5" w:rsidP="008C36F5">
      <w:pPr>
        <w:rPr>
          <w:rFonts w:cs="Arial"/>
          <w:color w:val="auto"/>
          <w:szCs w:val="20"/>
          <w:lang w:eastAsia="en-GB"/>
        </w:rPr>
      </w:pPr>
    </w:p>
    <w:p w14:paraId="1E2055C8" w14:textId="77777777" w:rsidR="008C36F5" w:rsidRDefault="008C36F5" w:rsidP="008C36F5">
      <w:pPr>
        <w:rPr>
          <w:rFonts w:cs="Arial"/>
          <w:color w:val="auto"/>
          <w:szCs w:val="20"/>
          <w:lang w:eastAsia="en-GB"/>
        </w:rPr>
      </w:pPr>
    </w:p>
    <w:p w14:paraId="40386348" w14:textId="77777777" w:rsidR="008C36F5" w:rsidRDefault="008C36F5" w:rsidP="008C36F5">
      <w:pPr>
        <w:rPr>
          <w:rFonts w:cs="Arial"/>
          <w:color w:val="auto"/>
          <w:szCs w:val="20"/>
          <w:lang w:eastAsia="en-GB"/>
        </w:rPr>
      </w:pPr>
    </w:p>
    <w:p w14:paraId="6082ECDB" w14:textId="77777777" w:rsidR="008C36F5" w:rsidRDefault="008C36F5" w:rsidP="008C36F5">
      <w:pPr>
        <w:rPr>
          <w:rFonts w:cs="Arial"/>
          <w:color w:val="auto"/>
          <w:szCs w:val="20"/>
          <w:lang w:eastAsia="en-GB"/>
        </w:rPr>
      </w:pPr>
    </w:p>
    <w:p w14:paraId="57287795" w14:textId="77777777" w:rsidR="00EC52E0" w:rsidRDefault="00EC52E0" w:rsidP="008C36F5">
      <w:pPr>
        <w:rPr>
          <w:rFonts w:cs="Arial"/>
          <w:color w:val="auto"/>
          <w:sz w:val="18"/>
          <w:szCs w:val="18"/>
          <w:lang w:val="en-AU"/>
        </w:rPr>
      </w:pPr>
    </w:p>
    <w:p w14:paraId="4D10B160" w14:textId="65CF276D" w:rsidR="008C36F5" w:rsidRPr="008C36F5" w:rsidRDefault="008C36F5" w:rsidP="008C36F5">
      <w:pPr>
        <w:rPr>
          <w:rFonts w:cs="Arial"/>
          <w:color w:val="auto"/>
          <w:sz w:val="18"/>
          <w:szCs w:val="18"/>
          <w:lang w:val="en-AU"/>
        </w:rPr>
      </w:pPr>
      <w:r w:rsidRPr="008C36F5">
        <w:rPr>
          <w:rFonts w:cs="Arial"/>
          <w:color w:val="auto"/>
          <w:sz w:val="18"/>
          <w:szCs w:val="18"/>
          <w:lang w:val="en-AU"/>
        </w:rPr>
        <w:t>(Source of Stop it at the Start Phases 1 through 4 communication strategy</w:t>
      </w:r>
      <w:r>
        <w:rPr>
          <w:rFonts w:cs="Arial"/>
          <w:color w:val="auto"/>
          <w:sz w:val="18"/>
          <w:szCs w:val="18"/>
          <w:lang w:val="en-AU"/>
        </w:rPr>
        <w:t>)</w:t>
      </w:r>
    </w:p>
    <w:p w14:paraId="765DE1E5" w14:textId="77777777" w:rsidR="00D745A6" w:rsidRPr="00DC16EC" w:rsidRDefault="00D745A6" w:rsidP="00D745A6">
      <w:pPr>
        <w:pStyle w:val="KTRMaintext"/>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lastRenderedPageBreak/>
        <w:t xml:space="preserve">In </w:t>
      </w:r>
      <w:r w:rsidRPr="00DC16EC">
        <w:rPr>
          <w:rFonts w:ascii="Century Gothic" w:hAnsi="Century Gothic" w:cs="Arial"/>
          <w:b/>
          <w:bCs/>
          <w:color w:val="auto"/>
          <w:sz w:val="20"/>
          <w:szCs w:val="20"/>
          <w:lang w:eastAsia="en-GB"/>
        </w:rPr>
        <w:t>Phase 1</w:t>
      </w:r>
      <w:r w:rsidRPr="00DC16EC">
        <w:rPr>
          <w:rFonts w:ascii="Century Gothic" w:hAnsi="Century Gothic" w:cs="Arial"/>
          <w:color w:val="auto"/>
          <w:sz w:val="20"/>
          <w:szCs w:val="20"/>
          <w:lang w:eastAsia="en-GB"/>
        </w:rPr>
        <w:t>, the primary objective was to encourage adult influencers to ‘</w:t>
      </w:r>
      <w:r w:rsidRPr="00DC16EC">
        <w:rPr>
          <w:rFonts w:ascii="Century Gothic" w:hAnsi="Century Gothic" w:cs="Arial"/>
          <w:b/>
          <w:bCs/>
          <w:color w:val="auto"/>
          <w:sz w:val="20"/>
          <w:szCs w:val="20"/>
          <w:lang w:eastAsia="en-GB"/>
        </w:rPr>
        <w:t>recognise</w:t>
      </w:r>
      <w:r w:rsidRPr="00DC16EC">
        <w:rPr>
          <w:rFonts w:ascii="Century Gothic" w:hAnsi="Century Gothic" w:cs="Arial"/>
          <w:color w:val="auto"/>
          <w:sz w:val="20"/>
          <w:szCs w:val="20"/>
          <w:lang w:eastAsia="en-GB"/>
        </w:rPr>
        <w:t xml:space="preserve">’ the issue as a community-problem, for which all adults played a role – even though it may be inadvertent.  In doing this, the campaign communicated three widely evident unconscious heuristics of ‘victim blaming’, ‘minimisation of disrespect’ and ‘empathy with male </w:t>
      </w:r>
      <w:proofErr w:type="gramStart"/>
      <w:r w:rsidRPr="00DC16EC">
        <w:rPr>
          <w:rFonts w:ascii="Century Gothic" w:hAnsi="Century Gothic" w:cs="Arial"/>
          <w:color w:val="auto"/>
          <w:sz w:val="20"/>
          <w:szCs w:val="20"/>
          <w:lang w:eastAsia="en-GB"/>
        </w:rPr>
        <w:t>positions’</w:t>
      </w:r>
      <w:proofErr w:type="gramEnd"/>
      <w:r w:rsidRPr="00DC16EC">
        <w:rPr>
          <w:rFonts w:ascii="Century Gothic" w:hAnsi="Century Gothic" w:cs="Arial"/>
          <w:color w:val="auto"/>
          <w:sz w:val="20"/>
          <w:szCs w:val="20"/>
          <w:lang w:eastAsia="en-GB"/>
        </w:rPr>
        <w:t xml:space="preserve">.  </w:t>
      </w:r>
    </w:p>
    <w:p w14:paraId="0AB00C39" w14:textId="77777777" w:rsidR="00D745A6" w:rsidRPr="00DC16EC" w:rsidRDefault="00D745A6" w:rsidP="00D745A6">
      <w:pPr>
        <w:pStyle w:val="KTRMaintext"/>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By </w:t>
      </w:r>
      <w:r w:rsidRPr="00DC16EC">
        <w:rPr>
          <w:rFonts w:ascii="Century Gothic" w:hAnsi="Century Gothic" w:cs="Arial"/>
          <w:b/>
          <w:bCs/>
          <w:color w:val="auto"/>
          <w:sz w:val="20"/>
          <w:szCs w:val="20"/>
          <w:lang w:eastAsia="en-GB"/>
        </w:rPr>
        <w:t>Phase 2</w:t>
      </w:r>
      <w:r w:rsidRPr="00DC16EC">
        <w:rPr>
          <w:rFonts w:ascii="Century Gothic" w:hAnsi="Century Gothic" w:cs="Arial"/>
          <w:color w:val="auto"/>
          <w:sz w:val="20"/>
          <w:szCs w:val="20"/>
          <w:lang w:eastAsia="en-GB"/>
        </w:rPr>
        <w:t xml:space="preserve">, these heuristics were </w:t>
      </w:r>
      <w:proofErr w:type="gramStart"/>
      <w:r w:rsidRPr="00DC16EC">
        <w:rPr>
          <w:rFonts w:ascii="Century Gothic" w:hAnsi="Century Gothic" w:cs="Arial"/>
          <w:color w:val="auto"/>
          <w:sz w:val="20"/>
          <w:szCs w:val="20"/>
          <w:lang w:eastAsia="en-GB"/>
        </w:rPr>
        <w:t>understood</w:t>
      </w:r>
      <w:proofErr w:type="gramEnd"/>
      <w:r w:rsidRPr="00DC16EC">
        <w:rPr>
          <w:rFonts w:ascii="Century Gothic" w:hAnsi="Century Gothic" w:cs="Arial"/>
          <w:color w:val="auto"/>
          <w:sz w:val="20"/>
          <w:szCs w:val="20"/>
          <w:lang w:eastAsia="en-GB"/>
        </w:rPr>
        <w:t xml:space="preserve"> and many adult influencers had progressed in their understanding of their personal role.  The focus therefore shifted to ‘</w:t>
      </w:r>
      <w:r w:rsidRPr="00DC16EC">
        <w:rPr>
          <w:rFonts w:ascii="Century Gothic" w:hAnsi="Century Gothic" w:cs="Arial"/>
          <w:b/>
          <w:bCs/>
          <w:color w:val="auto"/>
          <w:sz w:val="20"/>
          <w:szCs w:val="20"/>
          <w:lang w:eastAsia="en-GB"/>
        </w:rPr>
        <w:t>reconciling</w:t>
      </w:r>
      <w:r w:rsidRPr="00DC16EC">
        <w:rPr>
          <w:rFonts w:ascii="Century Gothic" w:hAnsi="Century Gothic" w:cs="Arial"/>
          <w:color w:val="auto"/>
          <w:sz w:val="20"/>
          <w:szCs w:val="20"/>
          <w:lang w:eastAsia="en-GB"/>
        </w:rPr>
        <w:t xml:space="preserve">’ the personal costs of getting involved, and directly challenged the target audience that not getting involved had more negative consequences for young people and the community, than of getting involved (“That’s not what I meant” creative).  </w:t>
      </w:r>
    </w:p>
    <w:p w14:paraId="1ED1AE44" w14:textId="77777777" w:rsidR="00D745A6" w:rsidRPr="00DC16EC" w:rsidRDefault="00D745A6" w:rsidP="00D745A6">
      <w:pPr>
        <w:pStyle w:val="KTRMaintext"/>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By </w:t>
      </w:r>
      <w:r w:rsidRPr="00DC16EC">
        <w:rPr>
          <w:rFonts w:ascii="Century Gothic" w:hAnsi="Century Gothic" w:cs="Arial"/>
          <w:b/>
          <w:bCs/>
          <w:color w:val="auto"/>
          <w:sz w:val="20"/>
          <w:szCs w:val="20"/>
          <w:lang w:eastAsia="en-GB"/>
        </w:rPr>
        <w:t>Phase 3</w:t>
      </w:r>
      <w:r w:rsidRPr="00DC16EC">
        <w:rPr>
          <w:rFonts w:ascii="Century Gothic" w:hAnsi="Century Gothic" w:cs="Arial"/>
          <w:color w:val="auto"/>
          <w:sz w:val="20"/>
          <w:szCs w:val="20"/>
          <w:lang w:eastAsia="en-GB"/>
        </w:rPr>
        <w:t>, the community understood that the benefits outweighed the cost, and the focus shifted towards how to build self-efficacy and encourage more adult influencers to ‘</w:t>
      </w:r>
      <w:r w:rsidRPr="00DC16EC">
        <w:rPr>
          <w:rFonts w:ascii="Century Gothic" w:hAnsi="Century Gothic" w:cs="Arial"/>
          <w:b/>
          <w:bCs/>
          <w:color w:val="auto"/>
          <w:sz w:val="20"/>
          <w:szCs w:val="20"/>
          <w:lang w:eastAsia="en-GB"/>
        </w:rPr>
        <w:t>respond</w:t>
      </w:r>
      <w:r w:rsidRPr="00DC16EC">
        <w:rPr>
          <w:rFonts w:ascii="Century Gothic" w:hAnsi="Century Gothic" w:cs="Arial"/>
          <w:color w:val="auto"/>
          <w:sz w:val="20"/>
          <w:szCs w:val="20"/>
          <w:lang w:eastAsia="en-GB"/>
        </w:rPr>
        <w:t xml:space="preserve">’.  These responses were, at this phase of the campaign, largely positioned as ‘in the moment’ responses (“Unmute” creative). </w:t>
      </w:r>
    </w:p>
    <w:p w14:paraId="6D172C16" w14:textId="77777777" w:rsidR="00D745A6" w:rsidRPr="00DC16EC" w:rsidRDefault="00D745A6" w:rsidP="00D745A6">
      <w:pPr>
        <w:pStyle w:val="KTRMaintext"/>
        <w:spacing w:before="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By </w:t>
      </w:r>
      <w:r w:rsidRPr="00DC16EC">
        <w:rPr>
          <w:rFonts w:ascii="Century Gothic" w:hAnsi="Century Gothic" w:cs="Arial"/>
          <w:b/>
          <w:bCs/>
          <w:color w:val="auto"/>
          <w:sz w:val="20"/>
          <w:szCs w:val="20"/>
          <w:lang w:eastAsia="en-GB"/>
        </w:rPr>
        <w:t>Phase 4</w:t>
      </w:r>
      <w:r w:rsidRPr="00DC16EC">
        <w:rPr>
          <w:rFonts w:ascii="Century Gothic" w:hAnsi="Century Gothic" w:cs="Arial"/>
          <w:color w:val="auto"/>
          <w:sz w:val="20"/>
          <w:szCs w:val="20"/>
          <w:lang w:eastAsia="en-GB"/>
        </w:rPr>
        <w:t xml:space="preserve">, community attitudes had shifted such that the ‘recognise-reconcile-respond’ elements of the communications strategy were broadly understood.  There was a community appetite for messages that encouraged people to remember the progress made and to shift towards encouraging proactive conversations (not necessarily linked to an observable moment of disrespect).  This aligned with the National Campaign’s primary prevention focus (“Jack and Ava” creative). </w:t>
      </w:r>
    </w:p>
    <w:p w14:paraId="2D03297A" w14:textId="78D61B26" w:rsidR="00D745A6" w:rsidRPr="00792216" w:rsidRDefault="00D745A6" w:rsidP="00D127B3">
      <w:pPr>
        <w:pStyle w:val="KTRMaintext"/>
        <w:ind w:left="2880"/>
        <w:rPr>
          <w:rFonts w:ascii="Century Gothic" w:hAnsi="Century Gothic" w:cs="Arial"/>
          <w:color w:val="802800" w:themeColor="accent5" w:themeShade="80"/>
          <w:sz w:val="20"/>
          <w:szCs w:val="20"/>
          <w:lang w:val="en-AU"/>
        </w:rPr>
      </w:pPr>
      <w:r w:rsidRPr="00792216">
        <w:rPr>
          <w:rFonts w:ascii="Century Gothic" w:hAnsi="Century Gothic" w:cs="Arial"/>
          <w:color w:val="802800" w:themeColor="accent5" w:themeShade="80"/>
          <w:sz w:val="20"/>
          <w:szCs w:val="20"/>
          <w:lang w:val="en-AU"/>
        </w:rPr>
        <w:t>Things like this [disrespect / aggressive behaviour] have happened in my school before.  People nowadays won’t stand it.  It isn’t right if people are being abused or a physical action against someone isn’t right, regardless of the scenario</w:t>
      </w:r>
      <w:r w:rsidR="00081DD1" w:rsidRPr="00792216">
        <w:rPr>
          <w:rFonts w:ascii="Century Gothic" w:hAnsi="Century Gothic" w:cs="Arial"/>
          <w:color w:val="802800" w:themeColor="accent5" w:themeShade="80"/>
          <w:sz w:val="20"/>
          <w:szCs w:val="20"/>
          <w:lang w:val="en-AU"/>
        </w:rPr>
        <w:t>.</w:t>
      </w:r>
      <w:r w:rsidRPr="00792216">
        <w:rPr>
          <w:rFonts w:ascii="Century Gothic" w:hAnsi="Century Gothic" w:cs="Arial"/>
          <w:color w:val="802800" w:themeColor="accent5" w:themeShade="80"/>
          <w:sz w:val="20"/>
          <w:szCs w:val="20"/>
          <w:lang w:val="en-AU"/>
        </w:rPr>
        <w:t xml:space="preserve"> (Male, 15-17, </w:t>
      </w:r>
      <w:r w:rsidRPr="00792216">
        <w:rPr>
          <w:rFonts w:ascii="Century Gothic" w:hAnsi="Century Gothic" w:cs="Arial"/>
          <w:color w:val="802800" w:themeColor="accent5" w:themeShade="80"/>
          <w:sz w:val="20"/>
          <w:szCs w:val="20"/>
          <w:lang w:eastAsia="en-GB"/>
        </w:rPr>
        <w:t>2021 Phase 4</w:t>
      </w:r>
      <w:r w:rsidRPr="00792216">
        <w:rPr>
          <w:rFonts w:ascii="Century Gothic" w:hAnsi="Century Gothic" w:cs="Arial"/>
          <w:color w:val="802800" w:themeColor="accent5" w:themeShade="80"/>
          <w:sz w:val="20"/>
          <w:szCs w:val="20"/>
          <w:lang w:val="en-AU"/>
        </w:rPr>
        <w:t>)</w:t>
      </w:r>
    </w:p>
    <w:p w14:paraId="6D5AECEF" w14:textId="616C6F4E" w:rsidR="00D745A6" w:rsidRPr="00792216" w:rsidRDefault="00D745A6" w:rsidP="00D127B3">
      <w:pPr>
        <w:pStyle w:val="KTRMaintext"/>
        <w:ind w:left="2880"/>
        <w:rPr>
          <w:rFonts w:ascii="Century Gothic" w:hAnsi="Century Gothic" w:cs="Arial"/>
          <w:color w:val="802800" w:themeColor="accent5" w:themeShade="80"/>
          <w:sz w:val="20"/>
          <w:szCs w:val="20"/>
          <w:lang w:val="en-AU"/>
        </w:rPr>
      </w:pPr>
      <w:r w:rsidRPr="00792216">
        <w:rPr>
          <w:rFonts w:ascii="Century Gothic" w:hAnsi="Century Gothic" w:cs="Arial"/>
          <w:color w:val="802800" w:themeColor="accent5" w:themeShade="80"/>
          <w:sz w:val="20"/>
          <w:szCs w:val="20"/>
          <w:lang w:val="en-AU"/>
        </w:rPr>
        <w:t xml:space="preserve">You need to set an example for your son…and for other dads. </w:t>
      </w:r>
      <w:r w:rsidRPr="00792216">
        <w:rPr>
          <w:rFonts w:ascii="Century Gothic" w:hAnsi="Century Gothic" w:cs="Arial"/>
          <w:color w:val="802800" w:themeColor="accent5" w:themeShade="80"/>
          <w:sz w:val="20"/>
          <w:szCs w:val="20"/>
          <w:lang w:val="en-AU"/>
        </w:rPr>
        <w:br/>
        <w:t xml:space="preserve">(Male influencer, </w:t>
      </w:r>
      <w:r w:rsidRPr="00792216">
        <w:rPr>
          <w:rFonts w:ascii="Century Gothic" w:hAnsi="Century Gothic" w:cs="Arial"/>
          <w:color w:val="802800" w:themeColor="accent5" w:themeShade="80"/>
          <w:sz w:val="20"/>
          <w:szCs w:val="20"/>
          <w:lang w:eastAsia="en-GB"/>
        </w:rPr>
        <w:t>2021 Phase 4</w:t>
      </w:r>
      <w:r w:rsidRPr="00792216">
        <w:rPr>
          <w:rFonts w:ascii="Century Gothic" w:hAnsi="Century Gothic" w:cs="Arial"/>
          <w:color w:val="802800" w:themeColor="accent5" w:themeShade="80"/>
          <w:sz w:val="20"/>
          <w:szCs w:val="20"/>
          <w:lang w:val="en-AU"/>
        </w:rPr>
        <w:t>)</w:t>
      </w:r>
    </w:p>
    <w:p w14:paraId="54406ED4" w14:textId="397F3DA3" w:rsidR="00D745A6" w:rsidRPr="00792216" w:rsidRDefault="00D745A6" w:rsidP="00D127B3">
      <w:pPr>
        <w:pStyle w:val="KTRMaintext"/>
        <w:ind w:left="2880"/>
        <w:rPr>
          <w:rFonts w:ascii="Century Gothic" w:hAnsi="Century Gothic" w:cs="Arial"/>
          <w:color w:val="802800" w:themeColor="accent5" w:themeShade="80"/>
          <w:sz w:val="20"/>
          <w:szCs w:val="20"/>
          <w:lang w:val="en-AU"/>
        </w:rPr>
      </w:pPr>
      <w:r w:rsidRPr="00792216">
        <w:rPr>
          <w:rFonts w:ascii="Century Gothic" w:hAnsi="Century Gothic" w:cs="Arial"/>
          <w:color w:val="802800" w:themeColor="accent5" w:themeShade="80"/>
          <w:sz w:val="20"/>
          <w:szCs w:val="20"/>
          <w:lang w:val="en-AU"/>
        </w:rPr>
        <w:t xml:space="preserve">The reasons to have the conversation would outweigh the reasons not to …unless she was putting her daughter in danger. (Female influencer, </w:t>
      </w:r>
      <w:r w:rsidRPr="00792216">
        <w:rPr>
          <w:rFonts w:ascii="Century Gothic" w:hAnsi="Century Gothic" w:cs="Arial"/>
          <w:color w:val="802800" w:themeColor="accent5" w:themeShade="80"/>
          <w:sz w:val="20"/>
          <w:szCs w:val="20"/>
          <w:lang w:eastAsia="en-GB"/>
        </w:rPr>
        <w:t>2021 Phase 4</w:t>
      </w:r>
      <w:r w:rsidRPr="00792216">
        <w:rPr>
          <w:rFonts w:ascii="Century Gothic" w:hAnsi="Century Gothic" w:cs="Arial"/>
          <w:color w:val="802800" w:themeColor="accent5" w:themeShade="80"/>
          <w:sz w:val="20"/>
          <w:szCs w:val="20"/>
          <w:lang w:val="en-AU"/>
        </w:rPr>
        <w:t>)</w:t>
      </w:r>
    </w:p>
    <w:p w14:paraId="46E8AB55" w14:textId="5724CAA7" w:rsidR="00D745A6" w:rsidRPr="00792216" w:rsidRDefault="00D745A6" w:rsidP="00D127B3">
      <w:pPr>
        <w:pStyle w:val="KTRMaintext"/>
        <w:ind w:left="2880"/>
        <w:rPr>
          <w:rFonts w:ascii="Century Gothic" w:hAnsi="Century Gothic" w:cs="Arial"/>
          <w:color w:val="802800" w:themeColor="accent5" w:themeShade="80"/>
          <w:sz w:val="20"/>
          <w:szCs w:val="20"/>
          <w:lang w:val="en-AU"/>
        </w:rPr>
      </w:pPr>
      <w:r w:rsidRPr="00792216">
        <w:rPr>
          <w:rFonts w:ascii="Century Gothic" w:hAnsi="Century Gothic" w:cs="Arial"/>
          <w:color w:val="802800" w:themeColor="accent5" w:themeShade="80"/>
          <w:sz w:val="20"/>
          <w:szCs w:val="20"/>
          <w:lang w:val="en-AU"/>
        </w:rPr>
        <w:t>We need to talk about it [with young people] because it’s so important. (Female influencer</w:t>
      </w:r>
      <w:r w:rsidRPr="00792216">
        <w:rPr>
          <w:rFonts w:ascii="Century Gothic" w:hAnsi="Century Gothic" w:cs="Arial"/>
          <w:color w:val="802800" w:themeColor="accent5" w:themeShade="80"/>
          <w:sz w:val="20"/>
          <w:szCs w:val="20"/>
          <w:lang w:eastAsia="en-GB"/>
        </w:rPr>
        <w:t>, 2021 Phase 4</w:t>
      </w:r>
      <w:r w:rsidRPr="00792216">
        <w:rPr>
          <w:rFonts w:ascii="Century Gothic" w:hAnsi="Century Gothic" w:cs="Arial"/>
          <w:color w:val="802800" w:themeColor="accent5" w:themeShade="80"/>
          <w:sz w:val="20"/>
          <w:szCs w:val="20"/>
          <w:lang w:val="en-AU"/>
        </w:rPr>
        <w:t>)</w:t>
      </w:r>
    </w:p>
    <w:p w14:paraId="6701C06E" w14:textId="77777777" w:rsidR="00D745A6" w:rsidRPr="00DC16EC" w:rsidRDefault="00D745A6" w:rsidP="00D745A6">
      <w:pPr>
        <w:pStyle w:val="KTRMaintext"/>
        <w:spacing w:before="0"/>
        <w:rPr>
          <w:rFonts w:ascii="Century Gothic" w:hAnsi="Century Gothic" w:cs="Arial"/>
          <w:color w:val="auto"/>
          <w:sz w:val="20"/>
          <w:szCs w:val="20"/>
          <w:lang w:eastAsia="en-GB"/>
        </w:rPr>
      </w:pPr>
    </w:p>
    <w:p w14:paraId="49403306" w14:textId="77777777" w:rsidR="00D745A6" w:rsidRPr="00DC16EC" w:rsidRDefault="00D745A6" w:rsidP="00A62294">
      <w:pPr>
        <w:pStyle w:val="Heading3"/>
        <w:rPr>
          <w:lang w:eastAsia="en-GB"/>
        </w:rPr>
      </w:pPr>
      <w:bookmarkStart w:id="75" w:name="_Toc144739712"/>
      <w:bookmarkStart w:id="76" w:name="_Toc164780614"/>
      <w:r w:rsidRPr="00DC16EC">
        <w:t>5.1.3 The nature of the problem has shifted in Phase 5</w:t>
      </w:r>
      <w:bookmarkEnd w:id="75"/>
      <w:bookmarkEnd w:id="76"/>
    </w:p>
    <w:p w14:paraId="3EF238B5" w14:textId="77777777" w:rsidR="00D745A6" w:rsidRPr="00DC16EC" w:rsidRDefault="00D745A6" w:rsidP="00D745A6">
      <w:pPr>
        <w:spacing w:after="120" w:line="240" w:lineRule="auto"/>
        <w:rPr>
          <w:rFonts w:cs="Arial"/>
          <w:color w:val="auto"/>
          <w:szCs w:val="20"/>
          <w:lang w:val="en-AU"/>
        </w:rPr>
      </w:pPr>
      <w:r w:rsidRPr="00DC16EC">
        <w:rPr>
          <w:rFonts w:cs="Arial"/>
          <w:color w:val="auto"/>
          <w:szCs w:val="20"/>
          <w:lang w:val="en-AU"/>
        </w:rPr>
        <w:t>In 2023 (</w:t>
      </w:r>
      <w:r w:rsidRPr="00DC16EC">
        <w:rPr>
          <w:rFonts w:cs="Arial"/>
          <w:i/>
          <w:iCs/>
          <w:color w:val="auto"/>
          <w:szCs w:val="20"/>
          <w:lang w:val="en-AU"/>
        </w:rPr>
        <w:t>Phases 5 and 6</w:t>
      </w:r>
      <w:r w:rsidRPr="00DC16EC">
        <w:rPr>
          <w:rFonts w:cs="Arial"/>
          <w:color w:val="auto"/>
          <w:szCs w:val="20"/>
          <w:lang w:val="en-AU"/>
        </w:rPr>
        <w:t xml:space="preserve">), adult influencers continue to recognise the impact of their own behaviour, reconcile the costs of not getting involved, and express a desire to respond.  </w:t>
      </w:r>
    </w:p>
    <w:p w14:paraId="6D765530" w14:textId="77777777" w:rsidR="00D745A6" w:rsidRPr="00DC16EC" w:rsidRDefault="00D745A6" w:rsidP="00D745A6">
      <w:pPr>
        <w:spacing w:after="120" w:line="240" w:lineRule="auto"/>
        <w:rPr>
          <w:rFonts w:cs="Arial"/>
          <w:color w:val="auto"/>
          <w:szCs w:val="20"/>
          <w:lang w:val="en-AU"/>
        </w:rPr>
      </w:pPr>
      <w:r w:rsidRPr="00DC16EC">
        <w:rPr>
          <w:rFonts w:cs="Arial"/>
          <w:color w:val="auto"/>
          <w:szCs w:val="20"/>
          <w:lang w:val="en-AU"/>
        </w:rPr>
        <w:t xml:space="preserve">However, this recognition is founded in an </w:t>
      </w:r>
      <w:r w:rsidRPr="00DC16EC">
        <w:rPr>
          <w:rFonts w:cs="Arial"/>
          <w:b/>
          <w:bCs/>
          <w:color w:val="auto"/>
          <w:szCs w:val="20"/>
          <w:lang w:val="en-AU"/>
        </w:rPr>
        <w:t>understanding of the issue that is without full context</w:t>
      </w:r>
      <w:r w:rsidRPr="00DC16EC">
        <w:rPr>
          <w:rFonts w:cs="Arial"/>
          <w:color w:val="auto"/>
          <w:szCs w:val="20"/>
          <w:lang w:val="en-AU"/>
        </w:rPr>
        <w:t xml:space="preserve">.  As described fully through this report, there is a notable and significant shift in the external context in which the topic of disrespect and violence against women currently exists.  Noting these contextual factors were not present during the 2021 exploratory research (Phase 4), they appear to have occurred, and </w:t>
      </w:r>
      <w:r w:rsidRPr="00DC16EC">
        <w:rPr>
          <w:rFonts w:cs="Arial"/>
          <w:b/>
          <w:bCs/>
          <w:color w:val="auto"/>
          <w:szCs w:val="20"/>
          <w:lang w:val="en-AU"/>
        </w:rPr>
        <w:t>impacted, at-speed</w:t>
      </w:r>
      <w:r w:rsidRPr="00DC16EC">
        <w:rPr>
          <w:rFonts w:cs="Arial"/>
          <w:color w:val="auto"/>
          <w:szCs w:val="20"/>
          <w:lang w:val="en-AU"/>
        </w:rPr>
        <w:t>.</w:t>
      </w:r>
    </w:p>
    <w:p w14:paraId="6FAEFFAE" w14:textId="77777777" w:rsidR="00D745A6" w:rsidRPr="00DC16EC" w:rsidRDefault="00D745A6" w:rsidP="00D745A6">
      <w:pPr>
        <w:spacing w:after="120" w:line="240" w:lineRule="auto"/>
        <w:rPr>
          <w:rFonts w:cs="Arial"/>
          <w:color w:val="auto"/>
          <w:szCs w:val="20"/>
          <w:lang w:val="en-AU"/>
        </w:rPr>
      </w:pPr>
      <w:r w:rsidRPr="00DC16EC">
        <w:rPr>
          <w:rFonts w:cs="Arial"/>
          <w:color w:val="auto"/>
          <w:szCs w:val="20"/>
          <w:lang w:val="en-AU"/>
        </w:rPr>
        <w:t xml:space="preserve">At the heart of these contextual shifts appears to be the rhetoric of </w:t>
      </w:r>
      <w:r w:rsidRPr="00DC16EC">
        <w:rPr>
          <w:rFonts w:cs="Arial"/>
          <w:b/>
          <w:bCs/>
          <w:color w:val="auto"/>
          <w:szCs w:val="20"/>
          <w:lang w:val="en-AU"/>
        </w:rPr>
        <w:t>social media influencers</w:t>
      </w:r>
      <w:r w:rsidRPr="00DC16EC">
        <w:rPr>
          <w:rFonts w:cs="Arial"/>
          <w:color w:val="auto"/>
          <w:szCs w:val="20"/>
          <w:lang w:val="en-AU"/>
        </w:rPr>
        <w:t xml:space="preserve"> (such as, but not limited to, Andrew Tate), the </w:t>
      </w:r>
      <w:r w:rsidRPr="00DC16EC">
        <w:rPr>
          <w:rFonts w:cs="Arial"/>
          <w:b/>
          <w:bCs/>
          <w:color w:val="auto"/>
          <w:szCs w:val="20"/>
          <w:lang w:val="en-AU"/>
        </w:rPr>
        <w:t>dilution of positive movement influences</w:t>
      </w:r>
      <w:r w:rsidRPr="00DC16EC">
        <w:rPr>
          <w:rFonts w:cs="Arial"/>
          <w:color w:val="auto"/>
          <w:szCs w:val="20"/>
          <w:lang w:val="en-AU"/>
        </w:rPr>
        <w:t xml:space="preserve"> (such as #metoo), and other </w:t>
      </w:r>
      <w:r w:rsidRPr="00DC16EC">
        <w:rPr>
          <w:rFonts w:cs="Arial"/>
          <w:b/>
          <w:bCs/>
          <w:color w:val="auto"/>
          <w:szCs w:val="20"/>
          <w:lang w:val="en-AU"/>
        </w:rPr>
        <w:t>external events</w:t>
      </w:r>
      <w:r w:rsidRPr="00DC16EC">
        <w:rPr>
          <w:rFonts w:cs="Arial"/>
          <w:color w:val="auto"/>
          <w:szCs w:val="20"/>
          <w:lang w:val="en-AU"/>
        </w:rPr>
        <w:t xml:space="preserve"> (such as high-profile cases of disrespect and violence against women).  This rhetoric has:</w:t>
      </w:r>
    </w:p>
    <w:p w14:paraId="2793B01F" w14:textId="4DAC1E98" w:rsidR="00D745A6" w:rsidRPr="00DC16EC" w:rsidRDefault="00C4756E" w:rsidP="00DA0C63">
      <w:pPr>
        <w:pStyle w:val="ListParagraph"/>
        <w:numPr>
          <w:ilvl w:val="0"/>
          <w:numId w:val="20"/>
        </w:numPr>
        <w:spacing w:after="120" w:line="240" w:lineRule="auto"/>
        <w:contextualSpacing w:val="0"/>
        <w:rPr>
          <w:rFonts w:cs="Arial"/>
          <w:color w:val="auto"/>
          <w:szCs w:val="20"/>
          <w:lang w:val="en-AU"/>
        </w:rPr>
      </w:pPr>
      <w:r w:rsidRPr="00DC16EC">
        <w:rPr>
          <w:rFonts w:cs="Arial"/>
          <w:color w:val="auto"/>
          <w:szCs w:val="20"/>
          <w:lang w:val="en-AU"/>
        </w:rPr>
        <w:t xml:space="preserve">Challenged </w:t>
      </w:r>
      <w:r w:rsidR="00D745A6" w:rsidRPr="00DC16EC">
        <w:rPr>
          <w:rFonts w:cs="Arial"/>
          <w:color w:val="auto"/>
          <w:szCs w:val="20"/>
          <w:lang w:val="en-AU"/>
        </w:rPr>
        <w:t xml:space="preserve">the appetite for further focus and </w:t>
      </w:r>
      <w:proofErr w:type="gramStart"/>
      <w:r w:rsidR="00D745A6" w:rsidRPr="00DC16EC">
        <w:rPr>
          <w:rFonts w:cs="Arial"/>
          <w:color w:val="auto"/>
          <w:szCs w:val="20"/>
          <w:lang w:val="en-AU"/>
        </w:rPr>
        <w:t>change;</w:t>
      </w:r>
      <w:proofErr w:type="gramEnd"/>
    </w:p>
    <w:p w14:paraId="67D85D1E" w14:textId="3160F9EC" w:rsidR="00D745A6" w:rsidRPr="00DC16EC" w:rsidRDefault="00C4756E" w:rsidP="00DA0C63">
      <w:pPr>
        <w:pStyle w:val="ListParagraph"/>
        <w:numPr>
          <w:ilvl w:val="0"/>
          <w:numId w:val="20"/>
        </w:numPr>
        <w:spacing w:after="120" w:line="240" w:lineRule="auto"/>
        <w:contextualSpacing w:val="0"/>
        <w:rPr>
          <w:rFonts w:cs="Arial"/>
          <w:color w:val="auto"/>
          <w:szCs w:val="20"/>
          <w:lang w:val="en-AU"/>
        </w:rPr>
      </w:pPr>
      <w:r w:rsidRPr="00DC16EC">
        <w:rPr>
          <w:rFonts w:cs="Arial"/>
          <w:color w:val="auto"/>
          <w:szCs w:val="20"/>
          <w:lang w:val="en-AU"/>
        </w:rPr>
        <w:lastRenderedPageBreak/>
        <w:t xml:space="preserve">Placed greater prominence on negatively charged ‘voices’ / rhetoric which directly target young </w:t>
      </w:r>
      <w:proofErr w:type="gramStart"/>
      <w:r w:rsidRPr="00DC16EC">
        <w:rPr>
          <w:rFonts w:cs="Arial"/>
          <w:color w:val="auto"/>
          <w:szCs w:val="20"/>
          <w:lang w:val="en-AU"/>
        </w:rPr>
        <w:t>audiences;</w:t>
      </w:r>
      <w:proofErr w:type="gramEnd"/>
    </w:p>
    <w:p w14:paraId="72792927" w14:textId="55FC36C3" w:rsidR="00D745A6" w:rsidRPr="00DC16EC" w:rsidRDefault="00C4756E" w:rsidP="00DA0C63">
      <w:pPr>
        <w:pStyle w:val="ListParagraph"/>
        <w:numPr>
          <w:ilvl w:val="0"/>
          <w:numId w:val="20"/>
        </w:numPr>
        <w:spacing w:after="120" w:line="240" w:lineRule="auto"/>
        <w:contextualSpacing w:val="0"/>
        <w:rPr>
          <w:rFonts w:cs="Arial"/>
          <w:color w:val="auto"/>
          <w:szCs w:val="20"/>
          <w:lang w:val="en-AU"/>
        </w:rPr>
      </w:pPr>
      <w:r w:rsidRPr="00DC16EC">
        <w:rPr>
          <w:rFonts w:cs="Arial"/>
          <w:color w:val="auto"/>
          <w:szCs w:val="20"/>
          <w:lang w:val="en-AU"/>
        </w:rPr>
        <w:t xml:space="preserve">Confused and cannibalised the topic of disrespect and violence against women with other topics (such as equality, </w:t>
      </w:r>
      <w:r w:rsidR="00081DD1" w:rsidRPr="00DC16EC">
        <w:rPr>
          <w:rFonts w:cs="Arial"/>
          <w:color w:val="auto"/>
          <w:szCs w:val="20"/>
          <w:lang w:val="en-AU"/>
        </w:rPr>
        <w:t>LGBTQIA</w:t>
      </w:r>
      <w:r w:rsidRPr="00DC16EC">
        <w:rPr>
          <w:rFonts w:cs="Arial"/>
          <w:color w:val="auto"/>
          <w:szCs w:val="20"/>
          <w:lang w:val="en-AU"/>
        </w:rPr>
        <w:t>+, gender pay gaps etc</w:t>
      </w:r>
      <w:r w:rsidR="00081DD1" w:rsidRPr="00DC16EC">
        <w:rPr>
          <w:rFonts w:cs="Arial"/>
          <w:color w:val="auto"/>
          <w:szCs w:val="20"/>
          <w:lang w:val="en-AU"/>
        </w:rPr>
        <w:t>.</w:t>
      </w:r>
      <w:proofErr w:type="gramStart"/>
      <w:r w:rsidRPr="00DC16EC">
        <w:rPr>
          <w:rFonts w:cs="Arial"/>
          <w:color w:val="auto"/>
          <w:szCs w:val="20"/>
          <w:lang w:val="en-AU"/>
        </w:rPr>
        <w:t>);</w:t>
      </w:r>
      <w:proofErr w:type="gramEnd"/>
    </w:p>
    <w:p w14:paraId="2D2CB488" w14:textId="00F5AE89" w:rsidR="00D745A6" w:rsidRPr="00DC16EC" w:rsidRDefault="00C4756E" w:rsidP="00DA0C63">
      <w:pPr>
        <w:pStyle w:val="ListParagraph"/>
        <w:numPr>
          <w:ilvl w:val="0"/>
          <w:numId w:val="20"/>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Alluded that the system’s historical focus has already solved the issue, and there is less requirement for additional </w:t>
      </w:r>
      <w:proofErr w:type="gramStart"/>
      <w:r w:rsidRPr="00DC16EC">
        <w:rPr>
          <w:rFonts w:cs="Arial"/>
          <w:color w:val="auto"/>
          <w:szCs w:val="20"/>
          <w:lang w:val="en-AU"/>
        </w:rPr>
        <w:t>focus;</w:t>
      </w:r>
      <w:proofErr w:type="gramEnd"/>
      <w:r w:rsidRPr="00DC16EC">
        <w:rPr>
          <w:rFonts w:cs="Arial"/>
          <w:color w:val="auto"/>
          <w:szCs w:val="20"/>
          <w:lang w:val="en-AU"/>
        </w:rPr>
        <w:t xml:space="preserve"> </w:t>
      </w:r>
    </w:p>
    <w:p w14:paraId="27168685" w14:textId="5A20C5BB" w:rsidR="00D745A6" w:rsidRPr="00DC16EC" w:rsidRDefault="00C4756E" w:rsidP="00DA0C63">
      <w:pPr>
        <w:pStyle w:val="ListParagraph"/>
        <w:numPr>
          <w:ilvl w:val="0"/>
          <w:numId w:val="20"/>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Desensitised some to the </w:t>
      </w:r>
      <w:proofErr w:type="gramStart"/>
      <w:r w:rsidRPr="00DC16EC">
        <w:rPr>
          <w:rFonts w:cs="Arial"/>
          <w:color w:val="auto"/>
          <w:szCs w:val="20"/>
          <w:lang w:val="en-AU"/>
        </w:rPr>
        <w:t>topic;</w:t>
      </w:r>
      <w:proofErr w:type="gramEnd"/>
    </w:p>
    <w:p w14:paraId="2633703D" w14:textId="7B012552" w:rsidR="00D745A6" w:rsidRPr="00DC16EC" w:rsidRDefault="00C4756E" w:rsidP="00DA0C63">
      <w:pPr>
        <w:pStyle w:val="ListParagraph"/>
        <w:numPr>
          <w:ilvl w:val="0"/>
          <w:numId w:val="20"/>
        </w:numPr>
        <w:spacing w:after="120" w:line="240" w:lineRule="auto"/>
        <w:ind w:left="357" w:hanging="357"/>
        <w:contextualSpacing w:val="0"/>
        <w:rPr>
          <w:rFonts w:cs="Arial"/>
          <w:color w:val="auto"/>
          <w:szCs w:val="20"/>
          <w:lang w:val="en-AU"/>
        </w:rPr>
      </w:pPr>
      <w:r w:rsidRPr="00DC16EC">
        <w:rPr>
          <w:rFonts w:cs="Arial"/>
          <w:color w:val="auto"/>
          <w:szCs w:val="20"/>
          <w:lang w:val="en-AU"/>
        </w:rPr>
        <w:t>Normalised disrespectful conversations as mechanism for exploratio</w:t>
      </w:r>
      <w:r w:rsidR="00D745A6" w:rsidRPr="00DC16EC">
        <w:rPr>
          <w:rFonts w:cs="Arial"/>
          <w:color w:val="auto"/>
          <w:szCs w:val="20"/>
          <w:lang w:val="en-AU"/>
        </w:rPr>
        <w:t xml:space="preserve">n and debate, rather than to cause </w:t>
      </w:r>
      <w:proofErr w:type="gramStart"/>
      <w:r w:rsidR="00D745A6" w:rsidRPr="00DC16EC">
        <w:rPr>
          <w:rFonts w:cs="Arial"/>
          <w:color w:val="auto"/>
          <w:szCs w:val="20"/>
          <w:lang w:val="en-AU"/>
        </w:rPr>
        <w:t>harm;</w:t>
      </w:r>
      <w:proofErr w:type="gramEnd"/>
    </w:p>
    <w:p w14:paraId="1E65986C" w14:textId="3C162C85" w:rsidR="00D745A6" w:rsidRPr="00DC16EC" w:rsidRDefault="00C4756E" w:rsidP="00DA0C63">
      <w:pPr>
        <w:pStyle w:val="ListParagraph"/>
        <w:numPr>
          <w:ilvl w:val="0"/>
          <w:numId w:val="20"/>
        </w:numPr>
        <w:spacing w:after="120" w:line="240" w:lineRule="auto"/>
        <w:ind w:left="357" w:hanging="357"/>
        <w:contextualSpacing w:val="0"/>
        <w:rPr>
          <w:rFonts w:cs="Arial"/>
          <w:color w:val="auto"/>
          <w:szCs w:val="20"/>
          <w:lang w:val="en-AU"/>
        </w:rPr>
      </w:pPr>
      <w:r w:rsidRPr="00DC16EC">
        <w:rPr>
          <w:rFonts w:cs="Arial"/>
          <w:color w:val="auto"/>
          <w:szCs w:val="20"/>
          <w:lang w:val="en-AU"/>
        </w:rPr>
        <w:t xml:space="preserve">Changed the behaviour we need to target – from one that is ‘known’ by influencers (their own behaviour) to one that is </w:t>
      </w:r>
      <w:proofErr w:type="gramStart"/>
      <w:r w:rsidRPr="00DC16EC">
        <w:rPr>
          <w:rFonts w:cs="Arial"/>
          <w:color w:val="auto"/>
          <w:szCs w:val="20"/>
          <w:lang w:val="en-AU"/>
        </w:rPr>
        <w:t>unknown;</w:t>
      </w:r>
      <w:proofErr w:type="gramEnd"/>
    </w:p>
    <w:p w14:paraId="3A952CEB" w14:textId="3339C815" w:rsidR="00D745A6" w:rsidRPr="00DC16EC" w:rsidRDefault="00C4756E" w:rsidP="00DA0C63">
      <w:pPr>
        <w:pStyle w:val="ListParagraph"/>
        <w:numPr>
          <w:ilvl w:val="0"/>
          <w:numId w:val="20"/>
        </w:numPr>
        <w:spacing w:after="120" w:line="240" w:lineRule="auto"/>
        <w:ind w:left="357" w:hanging="357"/>
        <w:contextualSpacing w:val="0"/>
        <w:rPr>
          <w:rFonts w:cs="Arial"/>
          <w:color w:val="auto"/>
          <w:szCs w:val="20"/>
          <w:lang w:val="en-AU"/>
        </w:rPr>
      </w:pPr>
      <w:r w:rsidRPr="00DC16EC">
        <w:rPr>
          <w:rFonts w:cs="Arial"/>
          <w:color w:val="auto"/>
          <w:szCs w:val="20"/>
          <w:lang w:val="en-AU"/>
        </w:rPr>
        <w:t>Created an environment where some young people are comfortable with disrespectful conve</w:t>
      </w:r>
      <w:r w:rsidR="00D745A6" w:rsidRPr="00DC16EC">
        <w:rPr>
          <w:rFonts w:cs="Arial"/>
          <w:color w:val="auto"/>
          <w:szCs w:val="20"/>
          <w:lang w:val="en-AU"/>
        </w:rPr>
        <w:t xml:space="preserve">rsations being ‘hidden’ from adult influencers </w:t>
      </w:r>
      <w:proofErr w:type="gramStart"/>
      <w:r w:rsidR="00D745A6" w:rsidRPr="00DC16EC">
        <w:rPr>
          <w:rFonts w:cs="Arial"/>
          <w:color w:val="auto"/>
          <w:szCs w:val="20"/>
          <w:lang w:val="en-AU"/>
        </w:rPr>
        <w:t>in order to</w:t>
      </w:r>
      <w:proofErr w:type="gramEnd"/>
      <w:r w:rsidR="00D745A6" w:rsidRPr="00DC16EC">
        <w:rPr>
          <w:rFonts w:cs="Arial"/>
          <w:color w:val="auto"/>
          <w:szCs w:val="20"/>
          <w:lang w:val="en-AU"/>
        </w:rPr>
        <w:t xml:space="preserve"> mask any potential negative impact; and,</w:t>
      </w:r>
    </w:p>
    <w:p w14:paraId="07E90A5E" w14:textId="6A04EA4C" w:rsidR="00D745A6" w:rsidRPr="00DC16EC" w:rsidRDefault="00C4756E" w:rsidP="00DA0C63">
      <w:pPr>
        <w:pStyle w:val="ListParagraph"/>
        <w:numPr>
          <w:ilvl w:val="0"/>
          <w:numId w:val="20"/>
        </w:numPr>
        <w:spacing w:after="120" w:line="240" w:lineRule="auto"/>
        <w:rPr>
          <w:rFonts w:cs="Arial"/>
          <w:color w:val="auto"/>
          <w:szCs w:val="20"/>
          <w:lang w:val="en-AU"/>
        </w:rPr>
      </w:pPr>
      <w:r w:rsidRPr="00DC16EC">
        <w:rPr>
          <w:rFonts w:cs="Arial"/>
          <w:color w:val="auto"/>
          <w:szCs w:val="20"/>
          <w:lang w:val="en-AU"/>
        </w:rPr>
        <w:t xml:space="preserve">Generated </w:t>
      </w:r>
      <w:r w:rsidR="00D745A6" w:rsidRPr="00DC16EC">
        <w:rPr>
          <w:rFonts w:cs="Arial"/>
          <w:color w:val="auto"/>
          <w:szCs w:val="20"/>
          <w:lang w:val="en-AU"/>
        </w:rPr>
        <w:t>some aversion to thinking about the topic.</w:t>
      </w:r>
    </w:p>
    <w:p w14:paraId="123F6735" w14:textId="77777777" w:rsidR="00D745A6" w:rsidRPr="00DC16EC" w:rsidRDefault="00D745A6" w:rsidP="00D745A6">
      <w:pPr>
        <w:spacing w:after="120" w:line="240" w:lineRule="auto"/>
        <w:rPr>
          <w:rFonts w:cs="Arial"/>
          <w:color w:val="auto"/>
          <w:szCs w:val="20"/>
          <w:lang w:val="en-AU"/>
        </w:rPr>
      </w:pPr>
      <w:r w:rsidRPr="00DC16EC">
        <w:rPr>
          <w:rFonts w:cs="Arial"/>
          <w:color w:val="auto"/>
          <w:szCs w:val="20"/>
          <w:lang w:val="en-AU"/>
        </w:rPr>
        <w:t>It is important to note that many of these contextual changes – but</w:t>
      </w:r>
      <w:proofErr w:type="gramStart"/>
      <w:r w:rsidRPr="00DC16EC">
        <w:rPr>
          <w:rFonts w:cs="Arial"/>
          <w:color w:val="auto"/>
          <w:szCs w:val="20"/>
          <w:lang w:val="en-AU"/>
        </w:rPr>
        <w:t>, in particular, those</w:t>
      </w:r>
      <w:proofErr w:type="gramEnd"/>
      <w:r w:rsidRPr="00DC16EC">
        <w:rPr>
          <w:rFonts w:cs="Arial"/>
          <w:color w:val="auto"/>
          <w:szCs w:val="20"/>
          <w:lang w:val="en-AU"/>
        </w:rPr>
        <w:t xml:space="preserve"> associated with social media influencers – appear to have </w:t>
      </w:r>
      <w:r w:rsidRPr="00DC16EC">
        <w:rPr>
          <w:rFonts w:cs="Arial"/>
          <w:b/>
          <w:bCs/>
          <w:color w:val="auto"/>
          <w:szCs w:val="20"/>
          <w:lang w:val="en-AU"/>
        </w:rPr>
        <w:t>occurred in a vacuum</w:t>
      </w:r>
      <w:r w:rsidRPr="00DC16EC">
        <w:rPr>
          <w:rFonts w:cs="Arial"/>
          <w:color w:val="auto"/>
          <w:szCs w:val="20"/>
          <w:lang w:val="en-AU"/>
        </w:rPr>
        <w:t xml:space="preserve"> </w:t>
      </w:r>
      <w:r w:rsidRPr="00DC16EC">
        <w:rPr>
          <w:rFonts w:cs="Arial"/>
          <w:b/>
          <w:bCs/>
          <w:color w:val="auto"/>
          <w:szCs w:val="20"/>
          <w:lang w:val="en-AU"/>
        </w:rPr>
        <w:t>that is significantly impacting young people (males and females)</w:t>
      </w:r>
      <w:r w:rsidRPr="00DC16EC">
        <w:rPr>
          <w:rFonts w:cs="Arial"/>
          <w:color w:val="auto"/>
          <w:szCs w:val="20"/>
          <w:lang w:val="en-AU"/>
        </w:rPr>
        <w:t xml:space="preserve">.  They exist in channels and conversations where ‘positive voices’ are not present and, they exist in channels and conversations where adult influencers are not present. </w:t>
      </w:r>
    </w:p>
    <w:p w14:paraId="2567126E" w14:textId="576539D8" w:rsidR="00D745A6" w:rsidRPr="00792216" w:rsidRDefault="00D745A6" w:rsidP="00D127B3">
      <w:pPr>
        <w:pStyle w:val="KTRMaintext"/>
        <w:ind w:left="2880" w:right="110"/>
        <w:rPr>
          <w:rFonts w:ascii="Century Gothic" w:hAnsi="Century Gothic" w:cs="Arial"/>
          <w:color w:val="802800" w:themeColor="accent5" w:themeShade="80"/>
          <w:sz w:val="20"/>
          <w:szCs w:val="20"/>
          <w:lang w:val="en-AU"/>
        </w:rPr>
      </w:pPr>
      <w:r w:rsidRPr="00792216">
        <w:rPr>
          <w:rFonts w:ascii="Century Gothic" w:hAnsi="Century Gothic" w:cs="Arial"/>
          <w:color w:val="802800" w:themeColor="accent5" w:themeShade="80"/>
          <w:sz w:val="20"/>
          <w:szCs w:val="20"/>
          <w:lang w:val="en-AU"/>
        </w:rPr>
        <w:t xml:space="preserve">…I’m concerned about the next ten years…I don’t like the change that’s happening, it’s not the life I want to live. </w:t>
      </w:r>
      <w:r w:rsidR="002339C4" w:rsidRPr="00792216">
        <w:rPr>
          <w:rFonts w:ascii="Century Gothic" w:hAnsi="Century Gothic" w:cs="Arial"/>
          <w:color w:val="802800" w:themeColor="accent5" w:themeShade="80"/>
          <w:sz w:val="20"/>
          <w:szCs w:val="20"/>
          <w:lang w:val="en-AU"/>
        </w:rPr>
        <w:t xml:space="preserve">One hundred </w:t>
      </w:r>
      <w:r w:rsidRPr="00792216">
        <w:rPr>
          <w:rFonts w:ascii="Century Gothic" w:hAnsi="Century Gothic" w:cs="Arial"/>
          <w:color w:val="802800" w:themeColor="accent5" w:themeShade="80"/>
          <w:sz w:val="20"/>
          <w:szCs w:val="20"/>
          <w:lang w:val="en-AU"/>
        </w:rPr>
        <w:t>years ago, men were masculine, and women accepted their role as submissive …I hope we get back there. (Male sibling, 18-24)</w:t>
      </w:r>
    </w:p>
    <w:p w14:paraId="7E3AC5F2" w14:textId="61690296" w:rsidR="00D745A6" w:rsidRPr="00792216" w:rsidRDefault="00D745A6" w:rsidP="00D127B3">
      <w:pPr>
        <w:pStyle w:val="KTRMaintext"/>
        <w:ind w:left="2880" w:right="110"/>
        <w:rPr>
          <w:rFonts w:ascii="Century Gothic" w:hAnsi="Century Gothic" w:cs="Arial"/>
          <w:color w:val="802800" w:themeColor="accent5" w:themeShade="80"/>
          <w:sz w:val="20"/>
          <w:szCs w:val="20"/>
          <w:lang w:val="en-AU"/>
        </w:rPr>
      </w:pPr>
      <w:r w:rsidRPr="00792216">
        <w:rPr>
          <w:rFonts w:ascii="Century Gothic" w:hAnsi="Century Gothic" w:cs="Arial"/>
          <w:color w:val="802800" w:themeColor="accent5" w:themeShade="80"/>
          <w:sz w:val="20"/>
          <w:szCs w:val="20"/>
          <w:lang w:val="en-AU"/>
        </w:rPr>
        <w:t>…if the guys are walking around believing all this stuff, then the girls might start believing in it too. It could lead to women thinking less of themselves ...to not having a voice because there are so many other people against them. (Female, 15-17)</w:t>
      </w:r>
    </w:p>
    <w:p w14:paraId="2FC8D9C3" w14:textId="77777777" w:rsidR="00D745A6" w:rsidRPr="00DC16EC" w:rsidRDefault="00D745A6" w:rsidP="00D745A6">
      <w:pPr>
        <w:spacing w:after="120" w:line="240" w:lineRule="auto"/>
        <w:rPr>
          <w:rFonts w:cs="Arial"/>
          <w:color w:val="auto"/>
          <w:szCs w:val="20"/>
          <w:lang w:val="en-AU"/>
        </w:rPr>
      </w:pPr>
      <w:r w:rsidRPr="00DC16EC">
        <w:rPr>
          <w:rFonts w:cs="Arial"/>
          <w:color w:val="auto"/>
          <w:szCs w:val="20"/>
          <w:lang w:val="en-AU"/>
        </w:rPr>
        <w:t xml:space="preserve">As a result, adult influencers appear to believe the problem of disrespect and violence against women may be resolved (because of progress achieved to date), because they are </w:t>
      </w:r>
      <w:r w:rsidRPr="00DC16EC">
        <w:rPr>
          <w:rFonts w:cs="Arial"/>
          <w:b/>
          <w:bCs/>
          <w:color w:val="auto"/>
          <w:szCs w:val="20"/>
          <w:lang w:val="en-AU"/>
        </w:rPr>
        <w:t xml:space="preserve">not aware of the current, </w:t>
      </w:r>
      <w:proofErr w:type="gramStart"/>
      <w:r w:rsidRPr="00DC16EC">
        <w:rPr>
          <w:rFonts w:cs="Arial"/>
          <w:b/>
          <w:bCs/>
          <w:color w:val="auto"/>
          <w:szCs w:val="20"/>
          <w:lang w:val="en-AU"/>
        </w:rPr>
        <w:t>powerful</w:t>
      </w:r>
      <w:proofErr w:type="gramEnd"/>
      <w:r w:rsidRPr="00DC16EC">
        <w:rPr>
          <w:rFonts w:cs="Arial"/>
          <w:b/>
          <w:bCs/>
          <w:color w:val="auto"/>
          <w:szCs w:val="20"/>
          <w:lang w:val="en-AU"/>
        </w:rPr>
        <w:t xml:space="preserve"> and negative influences on young people</w:t>
      </w:r>
      <w:r w:rsidRPr="00DC16EC">
        <w:rPr>
          <w:rFonts w:cs="Arial"/>
          <w:color w:val="auto"/>
          <w:szCs w:val="20"/>
          <w:lang w:val="en-AU"/>
        </w:rPr>
        <w:t xml:space="preserve">.  </w:t>
      </w:r>
    </w:p>
    <w:p w14:paraId="4756E9A0" w14:textId="77777777" w:rsidR="00D745A6" w:rsidRPr="00DC16EC" w:rsidRDefault="00D745A6" w:rsidP="00D745A6">
      <w:pPr>
        <w:spacing w:after="120" w:line="240" w:lineRule="auto"/>
        <w:rPr>
          <w:rFonts w:cs="Arial"/>
          <w:color w:val="auto"/>
          <w:szCs w:val="20"/>
          <w:lang w:val="en-AU"/>
        </w:rPr>
      </w:pPr>
      <w:r w:rsidRPr="00DC16EC">
        <w:rPr>
          <w:rFonts w:cs="Arial"/>
          <w:color w:val="auto"/>
          <w:szCs w:val="20"/>
          <w:lang w:val="en-AU"/>
        </w:rPr>
        <w:t xml:space="preserve">Thus, </w:t>
      </w:r>
      <w:r w:rsidRPr="00DC16EC">
        <w:rPr>
          <w:rFonts w:cs="Arial"/>
          <w:b/>
          <w:bCs/>
          <w:color w:val="auto"/>
          <w:szCs w:val="20"/>
          <w:lang w:val="en-AU"/>
        </w:rPr>
        <w:t>the role for primary prevention remains omnipresent</w:t>
      </w:r>
      <w:r w:rsidRPr="00DC16EC">
        <w:rPr>
          <w:rFonts w:cs="Arial"/>
          <w:color w:val="auto"/>
          <w:szCs w:val="20"/>
          <w:lang w:val="en-AU"/>
        </w:rPr>
        <w:t xml:space="preserve"> for the National Campaign – to ensure that adult influencers play a role in the prevention of disrespect and violence-supportive attitudes among young people to continue to generationally impact the prevalence of violence against women.</w:t>
      </w:r>
    </w:p>
    <w:p w14:paraId="6C4D8C85" w14:textId="77777777" w:rsidR="00D745A6" w:rsidRPr="00DC16EC" w:rsidRDefault="00D745A6" w:rsidP="00D745A6">
      <w:pPr>
        <w:spacing w:after="120" w:line="240" w:lineRule="auto"/>
        <w:rPr>
          <w:rFonts w:cs="Arial"/>
          <w:color w:val="auto"/>
          <w:szCs w:val="20"/>
          <w:lang w:val="en-AU"/>
        </w:rPr>
      </w:pPr>
    </w:p>
    <w:p w14:paraId="7614ABA5" w14:textId="77777777" w:rsidR="00D745A6" w:rsidRPr="00DC16EC" w:rsidRDefault="00D745A6" w:rsidP="00D745A6">
      <w:pPr>
        <w:spacing w:after="120" w:line="240" w:lineRule="auto"/>
        <w:rPr>
          <w:rFonts w:cs="Arial"/>
          <w:color w:val="auto"/>
          <w:szCs w:val="20"/>
          <w:lang w:val="en-AU"/>
        </w:rPr>
      </w:pPr>
    </w:p>
    <w:p w14:paraId="558C6A41" w14:textId="77777777" w:rsidR="00FE1B1B" w:rsidRPr="00DC16EC" w:rsidRDefault="00FE1B1B">
      <w:pPr>
        <w:rPr>
          <w:rFonts w:eastAsiaTheme="majorEastAsia" w:cs="Arial"/>
          <w:b/>
          <w:color w:val="auto"/>
          <w:sz w:val="32"/>
          <w:szCs w:val="32"/>
          <w:lang w:val="en-AU"/>
        </w:rPr>
      </w:pPr>
      <w:bookmarkStart w:id="77" w:name="_Toc144739713"/>
      <w:r w:rsidRPr="00DC16EC">
        <w:rPr>
          <w:color w:val="auto"/>
        </w:rPr>
        <w:br w:type="page"/>
      </w:r>
    </w:p>
    <w:p w14:paraId="1209D759" w14:textId="7BFA89FB" w:rsidR="00D745A6" w:rsidRPr="00DC16EC" w:rsidRDefault="00D745A6" w:rsidP="007A116E">
      <w:pPr>
        <w:pStyle w:val="Heading2"/>
        <w:rPr>
          <w:color w:val="auto"/>
        </w:rPr>
      </w:pPr>
      <w:bookmarkStart w:id="78" w:name="_Toc164780615"/>
      <w:r w:rsidRPr="00DC16EC">
        <w:rPr>
          <w:color w:val="auto"/>
        </w:rPr>
        <w:lastRenderedPageBreak/>
        <w:t>5.2 The heart of the problem</w:t>
      </w:r>
      <w:bookmarkEnd w:id="77"/>
      <w:bookmarkEnd w:id="78"/>
    </w:p>
    <w:p w14:paraId="73652E29" w14:textId="62D44C37" w:rsidR="001E0DDC" w:rsidRDefault="00D745A6" w:rsidP="00D745A6">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While the need for primary prevention remains, in 2023 (Phase 5), the heart of the problem has shifted, and can be summarised as:</w:t>
      </w:r>
    </w:p>
    <w:p w14:paraId="6823E5DA" w14:textId="77777777" w:rsidR="001E0DDC" w:rsidRDefault="001E0DDC" w:rsidP="001E0DDC">
      <w:pPr>
        <w:pBdr>
          <w:top w:val="single" w:sz="4" w:space="1" w:color="auto"/>
          <w:left w:val="single" w:sz="4" w:space="4" w:color="auto"/>
          <w:bottom w:val="single" w:sz="4" w:space="15" w:color="auto"/>
          <w:right w:val="single" w:sz="4" w:space="4" w:color="auto"/>
        </w:pBdr>
        <w:shd w:val="clear" w:color="auto" w:fill="D6D6D6" w:themeFill="text1" w:themeFillTint="33"/>
        <w:spacing w:after="120" w:line="240" w:lineRule="auto"/>
        <w:jc w:val="center"/>
        <w:textAlignment w:val="baseline"/>
        <w:rPr>
          <w:color w:val="333333"/>
          <w:kern w:val="24"/>
          <w:szCs w:val="20"/>
          <w:lang w:val="en-US"/>
        </w:rPr>
      </w:pPr>
    </w:p>
    <w:p w14:paraId="497ED972" w14:textId="10A013CA" w:rsidR="001E0DDC" w:rsidRPr="00FE1B1B" w:rsidRDefault="001E0DDC" w:rsidP="001E0DDC">
      <w:pPr>
        <w:pBdr>
          <w:top w:val="single" w:sz="4" w:space="1" w:color="auto"/>
          <w:left w:val="single" w:sz="4" w:space="4" w:color="auto"/>
          <w:bottom w:val="single" w:sz="4" w:space="15" w:color="auto"/>
          <w:right w:val="single" w:sz="4" w:space="4" w:color="auto"/>
        </w:pBdr>
        <w:shd w:val="clear" w:color="auto" w:fill="D6D6D6" w:themeFill="text1" w:themeFillTint="33"/>
        <w:spacing w:after="120" w:line="240" w:lineRule="auto"/>
        <w:jc w:val="center"/>
        <w:textAlignment w:val="baseline"/>
        <w:rPr>
          <w:color w:val="333333"/>
          <w:kern w:val="24"/>
          <w:szCs w:val="20"/>
          <w:lang w:val="en-US"/>
        </w:rPr>
      </w:pPr>
      <w:r w:rsidRPr="00FE1B1B">
        <w:rPr>
          <w:color w:val="333333"/>
          <w:kern w:val="24"/>
          <w:szCs w:val="20"/>
          <w:lang w:val="en-US"/>
        </w:rPr>
        <w:t xml:space="preserve">Australian adults </w:t>
      </w:r>
      <w:r w:rsidRPr="00E339BA">
        <w:rPr>
          <w:b/>
          <w:bCs/>
          <w:color w:val="auto"/>
          <w:kern w:val="24"/>
          <w:szCs w:val="20"/>
          <w:lang w:val="en-US"/>
        </w:rPr>
        <w:t>agree that violence against women and their children is wrong</w:t>
      </w:r>
      <w:r w:rsidRPr="00FE1B1B">
        <w:rPr>
          <w:color w:val="333333"/>
          <w:kern w:val="24"/>
          <w:szCs w:val="20"/>
          <w:lang w:val="en-US"/>
        </w:rPr>
        <w:t xml:space="preserve">, and over the years …as our attitudes have been challenged and changed, we have modified our </w:t>
      </w:r>
      <w:proofErr w:type="spellStart"/>
      <w:r w:rsidRPr="00FE1B1B">
        <w:rPr>
          <w:color w:val="333333"/>
          <w:kern w:val="24"/>
          <w:szCs w:val="20"/>
          <w:lang w:val="en-US"/>
        </w:rPr>
        <w:t>behaviours</w:t>
      </w:r>
      <w:proofErr w:type="spellEnd"/>
      <w:r w:rsidRPr="00FE1B1B">
        <w:rPr>
          <w:color w:val="333333"/>
          <w:kern w:val="24"/>
          <w:szCs w:val="20"/>
          <w:lang w:val="en-US"/>
        </w:rPr>
        <w:t xml:space="preserve"> (heuristic responses), and held proactive, preventative conversations with young people.</w:t>
      </w:r>
    </w:p>
    <w:p w14:paraId="2268D125" w14:textId="77777777" w:rsidR="001E0DDC" w:rsidRPr="00FE1B1B" w:rsidRDefault="001E0DDC" w:rsidP="001E0DDC">
      <w:pPr>
        <w:pBdr>
          <w:top w:val="single" w:sz="4" w:space="1" w:color="auto"/>
          <w:left w:val="single" w:sz="4" w:space="4" w:color="auto"/>
          <w:bottom w:val="single" w:sz="4" w:space="15" w:color="auto"/>
          <w:right w:val="single" w:sz="4" w:space="4" w:color="auto"/>
        </w:pBdr>
        <w:shd w:val="clear" w:color="auto" w:fill="D6D6D6" w:themeFill="text1" w:themeFillTint="33"/>
        <w:spacing w:after="120" w:line="240" w:lineRule="auto"/>
        <w:jc w:val="center"/>
        <w:textAlignment w:val="baseline"/>
        <w:rPr>
          <w:color w:val="333333"/>
          <w:kern w:val="24"/>
          <w:szCs w:val="20"/>
          <w:lang w:val="en-US"/>
        </w:rPr>
      </w:pPr>
      <w:r w:rsidRPr="00FE1B1B">
        <w:rPr>
          <w:color w:val="333333"/>
          <w:kern w:val="24"/>
          <w:szCs w:val="20"/>
          <w:lang w:val="en-US"/>
        </w:rPr>
        <w:t xml:space="preserve">However, it is undeniable that the last 18 months has seen </w:t>
      </w:r>
      <w:r w:rsidRPr="00E339BA">
        <w:rPr>
          <w:b/>
          <w:bCs/>
          <w:color w:val="auto"/>
          <w:kern w:val="24"/>
          <w:szCs w:val="20"/>
          <w:lang w:val="en-US"/>
        </w:rPr>
        <w:t>considerable contextual change</w:t>
      </w:r>
      <w:r w:rsidRPr="00E339BA">
        <w:rPr>
          <w:color w:val="auto"/>
          <w:kern w:val="24"/>
          <w:szCs w:val="20"/>
          <w:lang w:val="en-US"/>
        </w:rPr>
        <w:t xml:space="preserve">. </w:t>
      </w:r>
      <w:r w:rsidRPr="00FE1B1B">
        <w:rPr>
          <w:color w:val="333333"/>
          <w:kern w:val="24"/>
          <w:szCs w:val="20"/>
          <w:lang w:val="en-US"/>
        </w:rPr>
        <w:t xml:space="preserve">Powerful social media influencers, who speak directly to young people, have created an echo chamber of voices which threatens to unravel the progress made. As adults, </w:t>
      </w:r>
      <w:r w:rsidRPr="00E339BA">
        <w:rPr>
          <w:b/>
          <w:bCs/>
          <w:color w:val="auto"/>
          <w:kern w:val="24"/>
          <w:szCs w:val="20"/>
          <w:lang w:val="en-US"/>
        </w:rPr>
        <w:t>we’re not always keeping up with these conversations</w:t>
      </w:r>
      <w:r w:rsidRPr="00FE1B1B">
        <w:rPr>
          <w:color w:val="333333"/>
          <w:kern w:val="24"/>
          <w:szCs w:val="20"/>
          <w:lang w:val="en-US"/>
        </w:rPr>
        <w:t xml:space="preserve">, and we don’t know how to influence them. While we remain connected to the broader issue, we have become </w:t>
      </w:r>
      <w:r w:rsidRPr="00E339BA">
        <w:rPr>
          <w:b/>
          <w:bCs/>
          <w:color w:val="auto"/>
          <w:kern w:val="24"/>
          <w:szCs w:val="20"/>
          <w:lang w:val="en-US"/>
        </w:rPr>
        <w:t>disconnected</w:t>
      </w:r>
      <w:r w:rsidRPr="00E339BA">
        <w:rPr>
          <w:color w:val="auto"/>
          <w:kern w:val="24"/>
          <w:szCs w:val="20"/>
          <w:lang w:val="en-US"/>
        </w:rPr>
        <w:t xml:space="preserve"> </w:t>
      </w:r>
      <w:r w:rsidRPr="00E339BA">
        <w:rPr>
          <w:b/>
          <w:bCs/>
          <w:color w:val="auto"/>
          <w:kern w:val="24"/>
          <w:szCs w:val="20"/>
          <w:lang w:val="en-US"/>
        </w:rPr>
        <w:t xml:space="preserve">and distant </w:t>
      </w:r>
      <w:r w:rsidRPr="00FE1B1B">
        <w:rPr>
          <w:color w:val="333333"/>
          <w:kern w:val="24"/>
          <w:szCs w:val="20"/>
          <w:lang w:val="en-US"/>
        </w:rPr>
        <w:t>from these new influences over young people.</w:t>
      </w:r>
    </w:p>
    <w:p w14:paraId="2A2C2D0B" w14:textId="77777777" w:rsidR="001E0DDC" w:rsidRPr="00FE1B1B" w:rsidRDefault="001E0DDC" w:rsidP="001E0DDC">
      <w:pPr>
        <w:pBdr>
          <w:top w:val="single" w:sz="4" w:space="1" w:color="auto"/>
          <w:left w:val="single" w:sz="4" w:space="4" w:color="auto"/>
          <w:bottom w:val="single" w:sz="4" w:space="15" w:color="auto"/>
          <w:right w:val="single" w:sz="4" w:space="4" w:color="auto"/>
        </w:pBdr>
        <w:shd w:val="clear" w:color="auto" w:fill="D6D6D6" w:themeFill="text1" w:themeFillTint="33"/>
        <w:spacing w:after="120" w:line="240" w:lineRule="auto"/>
        <w:jc w:val="center"/>
        <w:textAlignment w:val="baseline"/>
        <w:rPr>
          <w:color w:val="333333"/>
          <w:kern w:val="24"/>
          <w:szCs w:val="20"/>
          <w:lang w:val="en-US"/>
        </w:rPr>
      </w:pPr>
      <w:r w:rsidRPr="00FE1B1B">
        <w:rPr>
          <w:color w:val="333333"/>
          <w:kern w:val="24"/>
          <w:szCs w:val="20"/>
          <w:lang w:val="en-US"/>
        </w:rPr>
        <w:t xml:space="preserve">For some of us, we </w:t>
      </w:r>
      <w:r w:rsidRPr="00E339BA">
        <w:rPr>
          <w:b/>
          <w:bCs/>
          <w:color w:val="auto"/>
          <w:kern w:val="24"/>
          <w:szCs w:val="20"/>
          <w:lang w:val="en-US"/>
        </w:rPr>
        <w:t>default to what it is “easiest to believe” so we don’t have to “start again”</w:t>
      </w:r>
      <w:r w:rsidRPr="00FE1B1B">
        <w:rPr>
          <w:b/>
          <w:bCs/>
          <w:color w:val="002060"/>
          <w:kern w:val="24"/>
          <w:szCs w:val="20"/>
          <w:lang w:val="en-US"/>
        </w:rPr>
        <w:t xml:space="preserve"> </w:t>
      </w:r>
      <w:r w:rsidRPr="00FE1B1B">
        <w:rPr>
          <w:color w:val="333333"/>
          <w:kern w:val="24"/>
          <w:szCs w:val="20"/>
          <w:lang w:val="en-US"/>
        </w:rPr>
        <w:t>…we may think the young people we’re closest to wouldn’t be influenced by these voices …</w:t>
      </w:r>
      <w:proofErr w:type="gramStart"/>
      <w:r w:rsidRPr="00FE1B1B">
        <w:rPr>
          <w:color w:val="333333"/>
          <w:kern w:val="24"/>
          <w:szCs w:val="20"/>
          <w:lang w:val="en-US"/>
        </w:rPr>
        <w:t>or,</w:t>
      </w:r>
      <w:proofErr w:type="gramEnd"/>
      <w:r w:rsidRPr="00FE1B1B">
        <w:rPr>
          <w:color w:val="333333"/>
          <w:kern w:val="24"/>
          <w:szCs w:val="20"/>
          <w:lang w:val="en-US"/>
        </w:rPr>
        <w:t xml:space="preserve"> we might ignore it, hoping its “just a phase”. We might feel concern that continuing to focus on the issue will ‘tip the scale’ …question whether these new voices are simply a ‘correction’ …</w:t>
      </w:r>
      <w:proofErr w:type="gramStart"/>
      <w:r w:rsidRPr="00FE1B1B">
        <w:rPr>
          <w:color w:val="333333"/>
          <w:kern w:val="24"/>
          <w:szCs w:val="20"/>
          <w:lang w:val="en-US"/>
        </w:rPr>
        <w:t>or,</w:t>
      </w:r>
      <w:proofErr w:type="gramEnd"/>
      <w:r w:rsidRPr="00FE1B1B">
        <w:rPr>
          <w:color w:val="333333"/>
          <w:kern w:val="24"/>
          <w:szCs w:val="20"/>
          <w:lang w:val="en-US"/>
        </w:rPr>
        <w:t xml:space="preserve"> feel challenged by whether continuing to focus on the issue is actually a good thing.</w:t>
      </w:r>
    </w:p>
    <w:p w14:paraId="7BC8C61A" w14:textId="77777777" w:rsidR="001E0DDC" w:rsidRPr="00FE1B1B" w:rsidRDefault="001E0DDC" w:rsidP="001E0DDC">
      <w:pPr>
        <w:pBdr>
          <w:top w:val="single" w:sz="4" w:space="1" w:color="auto"/>
          <w:left w:val="single" w:sz="4" w:space="4" w:color="auto"/>
          <w:bottom w:val="single" w:sz="4" w:space="15" w:color="auto"/>
          <w:right w:val="single" w:sz="4" w:space="4" w:color="auto"/>
        </w:pBdr>
        <w:shd w:val="clear" w:color="auto" w:fill="D6D6D6" w:themeFill="text1" w:themeFillTint="33"/>
        <w:spacing w:after="120" w:line="240" w:lineRule="auto"/>
        <w:jc w:val="center"/>
        <w:textAlignment w:val="baseline"/>
        <w:rPr>
          <w:color w:val="333333"/>
          <w:kern w:val="24"/>
          <w:szCs w:val="20"/>
          <w:lang w:val="en-US"/>
        </w:rPr>
      </w:pPr>
      <w:r w:rsidRPr="00FE1B1B">
        <w:rPr>
          <w:color w:val="333333"/>
          <w:kern w:val="24"/>
          <w:szCs w:val="20"/>
          <w:lang w:val="en-US"/>
        </w:rPr>
        <w:t xml:space="preserve">But ultimately, the </w:t>
      </w:r>
      <w:r w:rsidRPr="00E339BA">
        <w:rPr>
          <w:b/>
          <w:bCs/>
          <w:color w:val="auto"/>
          <w:kern w:val="24"/>
          <w:szCs w:val="20"/>
          <w:lang w:val="en-US"/>
        </w:rPr>
        <w:t xml:space="preserve">echo chamber of voices is having an impact on young people </w:t>
      </w:r>
      <w:r w:rsidRPr="00FE1B1B">
        <w:rPr>
          <w:color w:val="333333"/>
          <w:kern w:val="24"/>
          <w:szCs w:val="20"/>
          <w:lang w:val="en-US"/>
        </w:rPr>
        <w:t xml:space="preserve">– males and females. They are </w:t>
      </w:r>
      <w:r w:rsidRPr="00E339BA">
        <w:rPr>
          <w:b/>
          <w:bCs/>
          <w:color w:val="auto"/>
          <w:kern w:val="24"/>
          <w:szCs w:val="20"/>
          <w:lang w:val="en-US"/>
        </w:rPr>
        <w:t xml:space="preserve">changing the definition </w:t>
      </w:r>
      <w:r w:rsidRPr="00FE1B1B">
        <w:rPr>
          <w:color w:val="333333"/>
          <w:kern w:val="24"/>
          <w:szCs w:val="20"/>
          <w:lang w:val="en-US"/>
        </w:rPr>
        <w:t xml:space="preserve">of what is respect / disrespect without us …they are </w:t>
      </w:r>
      <w:r w:rsidRPr="00E339BA">
        <w:rPr>
          <w:b/>
          <w:bCs/>
          <w:color w:val="auto"/>
          <w:kern w:val="24"/>
          <w:szCs w:val="20"/>
          <w:lang w:val="en-US"/>
        </w:rPr>
        <w:t xml:space="preserve">creating fertile ground for generationally violence supportive attitudes </w:t>
      </w:r>
      <w:r w:rsidRPr="00FE1B1B">
        <w:rPr>
          <w:color w:val="333333"/>
          <w:kern w:val="24"/>
          <w:szCs w:val="20"/>
          <w:lang w:val="en-US"/>
        </w:rPr>
        <w:t>to grow.</w:t>
      </w:r>
    </w:p>
    <w:p w14:paraId="6064BBBE" w14:textId="77777777" w:rsidR="001E0DDC" w:rsidRPr="00FE1B1B" w:rsidRDefault="001E0DDC" w:rsidP="001E0DDC">
      <w:pPr>
        <w:pBdr>
          <w:top w:val="single" w:sz="4" w:space="1" w:color="auto"/>
          <w:left w:val="single" w:sz="4" w:space="4" w:color="auto"/>
          <w:bottom w:val="single" w:sz="4" w:space="15" w:color="auto"/>
          <w:right w:val="single" w:sz="4" w:space="4" w:color="auto"/>
        </w:pBdr>
        <w:shd w:val="clear" w:color="auto" w:fill="D6D6D6" w:themeFill="text1" w:themeFillTint="33"/>
        <w:spacing w:after="120" w:line="240" w:lineRule="auto"/>
        <w:jc w:val="center"/>
        <w:textAlignment w:val="baseline"/>
        <w:rPr>
          <w:color w:val="333333"/>
          <w:kern w:val="24"/>
          <w:szCs w:val="20"/>
          <w:lang w:val="en-US"/>
        </w:rPr>
      </w:pPr>
      <w:r w:rsidRPr="00FE1B1B">
        <w:rPr>
          <w:color w:val="333333"/>
          <w:kern w:val="24"/>
          <w:szCs w:val="20"/>
          <w:lang w:val="en-US"/>
        </w:rPr>
        <w:t xml:space="preserve">We </w:t>
      </w:r>
      <w:r w:rsidRPr="00E339BA">
        <w:rPr>
          <w:b/>
          <w:bCs/>
          <w:color w:val="auto"/>
          <w:kern w:val="24"/>
          <w:szCs w:val="20"/>
          <w:lang w:val="en-US"/>
        </w:rPr>
        <w:t>struggle</w:t>
      </w:r>
      <w:r w:rsidRPr="00FE1B1B">
        <w:rPr>
          <w:color w:val="333333"/>
          <w:kern w:val="24"/>
          <w:szCs w:val="20"/>
          <w:lang w:val="en-US"/>
        </w:rPr>
        <w:t xml:space="preserve"> to talk about, and influence, something we don’t understand.</w:t>
      </w:r>
    </w:p>
    <w:p w14:paraId="1383623C" w14:textId="77777777" w:rsidR="001E0DDC" w:rsidRPr="00FE1B1B" w:rsidRDefault="001E0DDC" w:rsidP="001E0DDC">
      <w:pPr>
        <w:pBdr>
          <w:top w:val="single" w:sz="4" w:space="1" w:color="auto"/>
          <w:left w:val="single" w:sz="4" w:space="4" w:color="auto"/>
          <w:bottom w:val="single" w:sz="4" w:space="15" w:color="auto"/>
          <w:right w:val="single" w:sz="4" w:space="4" w:color="auto"/>
        </w:pBdr>
        <w:shd w:val="clear" w:color="auto" w:fill="D6D6D6" w:themeFill="text1" w:themeFillTint="33"/>
        <w:spacing w:after="0" w:line="240" w:lineRule="auto"/>
        <w:jc w:val="center"/>
        <w:textAlignment w:val="baseline"/>
        <w:rPr>
          <w:color w:val="333333"/>
          <w:kern w:val="24"/>
          <w:szCs w:val="20"/>
          <w:lang w:val="en-US"/>
        </w:rPr>
      </w:pPr>
      <w:r w:rsidRPr="00FE1B1B">
        <w:rPr>
          <w:color w:val="333333"/>
          <w:kern w:val="24"/>
          <w:szCs w:val="20"/>
          <w:lang w:val="en-US"/>
        </w:rPr>
        <w:t xml:space="preserve">But the longer the </w:t>
      </w:r>
      <w:r w:rsidRPr="00E339BA">
        <w:rPr>
          <w:b/>
          <w:bCs/>
          <w:color w:val="auto"/>
          <w:kern w:val="24"/>
          <w:szCs w:val="20"/>
          <w:lang w:val="en-US"/>
        </w:rPr>
        <w:t>void</w:t>
      </w:r>
      <w:r w:rsidRPr="00FE1B1B">
        <w:rPr>
          <w:color w:val="333333"/>
          <w:kern w:val="24"/>
          <w:szCs w:val="20"/>
          <w:lang w:val="en-US"/>
        </w:rPr>
        <w:t xml:space="preserve"> remains, the </w:t>
      </w:r>
      <w:r w:rsidRPr="00E339BA">
        <w:rPr>
          <w:b/>
          <w:bCs/>
          <w:color w:val="auto"/>
          <w:kern w:val="24"/>
          <w:szCs w:val="20"/>
          <w:lang w:val="en-US"/>
        </w:rPr>
        <w:t xml:space="preserve">bigger the challenge </w:t>
      </w:r>
      <w:r w:rsidRPr="00FE1B1B">
        <w:rPr>
          <w:color w:val="333333"/>
          <w:kern w:val="24"/>
          <w:szCs w:val="20"/>
          <w:lang w:val="en-US"/>
        </w:rPr>
        <w:t>may become.</w:t>
      </w:r>
    </w:p>
    <w:p w14:paraId="5E06E4A8" w14:textId="77777777" w:rsidR="001E0DDC" w:rsidRPr="00DC16EC" w:rsidRDefault="001E0DDC" w:rsidP="00D745A6">
      <w:pPr>
        <w:pStyle w:val="KTRMaintext"/>
        <w:rPr>
          <w:rFonts w:ascii="Century Gothic" w:hAnsi="Century Gothic" w:cs="Arial"/>
          <w:color w:val="auto"/>
          <w:sz w:val="20"/>
          <w:szCs w:val="20"/>
          <w:lang w:val="en-AU"/>
        </w:rPr>
      </w:pPr>
    </w:p>
    <w:p w14:paraId="29E44E6C" w14:textId="5B2850F7" w:rsidR="00D745A6" w:rsidRPr="00DC16EC" w:rsidRDefault="00D745A6" w:rsidP="00D745A6">
      <w:pPr>
        <w:pStyle w:val="KTRMaintext"/>
        <w:rPr>
          <w:rFonts w:ascii="Century Gothic" w:hAnsi="Century Gothic" w:cs="Arial"/>
          <w:color w:val="auto"/>
          <w:sz w:val="20"/>
          <w:szCs w:val="20"/>
          <w:lang w:val="en-AU"/>
        </w:rPr>
      </w:pPr>
    </w:p>
    <w:p w14:paraId="36A14659" w14:textId="4435C23F" w:rsidR="00D745A6" w:rsidRPr="00DC16EC" w:rsidRDefault="00D745A6" w:rsidP="00D745A6">
      <w:pPr>
        <w:spacing w:after="120" w:line="240" w:lineRule="auto"/>
        <w:rPr>
          <w:rFonts w:cs="Arial"/>
          <w:color w:val="auto"/>
          <w:szCs w:val="20"/>
          <w:lang w:val="en-AU"/>
        </w:rPr>
      </w:pPr>
    </w:p>
    <w:p w14:paraId="64149840" w14:textId="77777777" w:rsidR="00D745A6" w:rsidRPr="00DC16EC" w:rsidRDefault="00D745A6" w:rsidP="00D745A6">
      <w:pPr>
        <w:spacing w:after="120" w:line="240" w:lineRule="auto"/>
        <w:rPr>
          <w:rFonts w:cs="Arial"/>
          <w:color w:val="auto"/>
          <w:szCs w:val="20"/>
          <w:lang w:val="en-AU"/>
        </w:rPr>
        <w:sectPr w:rsidR="00D745A6" w:rsidRPr="00DC16EC" w:rsidSect="009654C5">
          <w:pgSz w:w="11906" w:h="16838"/>
          <w:pgMar w:top="1440" w:right="1440" w:bottom="1440" w:left="1440" w:header="708" w:footer="708" w:gutter="0"/>
          <w:cols w:space="708"/>
          <w:docGrid w:linePitch="360"/>
        </w:sectPr>
      </w:pPr>
    </w:p>
    <w:p w14:paraId="0521B9E0" w14:textId="27FA5A5C" w:rsidR="00D745A6" w:rsidRPr="00DC16EC" w:rsidRDefault="00D745A6" w:rsidP="003F1C09">
      <w:pPr>
        <w:pStyle w:val="Heading1"/>
        <w:numPr>
          <w:ilvl w:val="0"/>
          <w:numId w:val="1"/>
        </w:numPr>
        <w:ind w:hanging="720"/>
        <w:rPr>
          <w:rFonts w:ascii="Georgia" w:hAnsi="Georgia" w:cs="Arial"/>
          <w:color w:val="auto"/>
          <w:sz w:val="48"/>
          <w:szCs w:val="48"/>
          <w:lang w:val="en-AU"/>
        </w:rPr>
      </w:pPr>
      <w:bookmarkStart w:id="79" w:name="_Toc144739714"/>
      <w:bookmarkStart w:id="80" w:name="_Toc164780616"/>
      <w:r w:rsidRPr="00DC16EC">
        <w:rPr>
          <w:rFonts w:ascii="Georgia" w:hAnsi="Georgia" w:cs="Arial"/>
          <w:color w:val="auto"/>
          <w:sz w:val="48"/>
          <w:szCs w:val="48"/>
          <w:lang w:val="en-AU"/>
        </w:rPr>
        <w:lastRenderedPageBreak/>
        <w:t>Strategic recommendation Phase 5 … ‘</w:t>
      </w:r>
      <w:proofErr w:type="gramStart"/>
      <w:r w:rsidRPr="00DC16EC">
        <w:rPr>
          <w:rFonts w:ascii="Georgia" w:hAnsi="Georgia" w:cs="Arial"/>
          <w:color w:val="auto"/>
          <w:sz w:val="48"/>
          <w:szCs w:val="48"/>
          <w:lang w:val="en-AU"/>
        </w:rPr>
        <w:t>Re-establish’</w:t>
      </w:r>
      <w:bookmarkEnd w:id="79"/>
      <w:bookmarkEnd w:id="80"/>
      <w:proofErr w:type="gramEnd"/>
    </w:p>
    <w:p w14:paraId="79E48C0E" w14:textId="77777777" w:rsidR="00D745A6" w:rsidRPr="00DC16EC" w:rsidRDefault="00D745A6" w:rsidP="00D745A6">
      <w:pPr>
        <w:rPr>
          <w:rFonts w:cs="Arial"/>
          <w:color w:val="auto"/>
          <w:szCs w:val="20"/>
          <w:lang w:val="en-AU"/>
        </w:rPr>
      </w:pPr>
    </w:p>
    <w:p w14:paraId="4FDDF271" w14:textId="47B9543F" w:rsidR="00D745A6" w:rsidRDefault="00D745A6" w:rsidP="00D745A6">
      <w:pPr>
        <w:spacing w:after="120" w:line="240" w:lineRule="auto"/>
        <w:rPr>
          <w:rFonts w:cs="Arial"/>
          <w:b/>
          <w:bCs/>
          <w:color w:val="auto"/>
          <w:szCs w:val="20"/>
          <w:lang w:val="en-AU"/>
        </w:rPr>
      </w:pPr>
      <w:r w:rsidRPr="00DC16EC">
        <w:rPr>
          <w:rFonts w:cs="Arial"/>
          <w:color w:val="auto"/>
          <w:szCs w:val="20"/>
          <w:lang w:val="en-AU"/>
        </w:rPr>
        <w:t xml:space="preserve">To address the </w:t>
      </w:r>
      <w:proofErr w:type="gramStart"/>
      <w:r w:rsidRPr="00DC16EC">
        <w:rPr>
          <w:rFonts w:cs="Arial"/>
          <w:color w:val="auto"/>
          <w:szCs w:val="20"/>
          <w:lang w:val="en-AU"/>
        </w:rPr>
        <w:t>aforementioned heart</w:t>
      </w:r>
      <w:proofErr w:type="gramEnd"/>
      <w:r w:rsidRPr="00DC16EC">
        <w:rPr>
          <w:rFonts w:cs="Arial"/>
          <w:color w:val="auto"/>
          <w:szCs w:val="20"/>
          <w:lang w:val="en-AU"/>
        </w:rPr>
        <w:t xml:space="preserve"> of the problem, it is recommended the strategic focus remains one of primary prevention, targeting adult influencers.  However, Phase 5 should seek to re-establish the problem through the lens of the recent and prominent contextual shifts.  On this basis, </w:t>
      </w:r>
      <w:r w:rsidRPr="00DC16EC">
        <w:rPr>
          <w:rFonts w:cs="Arial"/>
          <w:b/>
          <w:bCs/>
          <w:color w:val="auto"/>
          <w:szCs w:val="20"/>
          <w:lang w:val="en-AU"/>
        </w:rPr>
        <w:t>the recommended</w:t>
      </w:r>
      <w:r w:rsidRPr="00DC16EC">
        <w:rPr>
          <w:rFonts w:cs="Arial"/>
          <w:color w:val="auto"/>
          <w:szCs w:val="20"/>
          <w:lang w:val="en-AU"/>
        </w:rPr>
        <w:t xml:space="preserve"> </w:t>
      </w:r>
      <w:r w:rsidRPr="00DC16EC">
        <w:rPr>
          <w:rFonts w:cs="Arial"/>
          <w:b/>
          <w:bCs/>
          <w:color w:val="auto"/>
          <w:szCs w:val="20"/>
          <w:lang w:val="en-AU"/>
        </w:rPr>
        <w:t>campaign strategy is to RE-ESTABLISH the problem</w:t>
      </w:r>
      <w:r w:rsidR="0026619E">
        <w:rPr>
          <w:rFonts w:cs="Arial"/>
          <w:b/>
          <w:bCs/>
          <w:color w:val="auto"/>
          <w:szCs w:val="20"/>
          <w:lang w:val="en-AU"/>
        </w:rPr>
        <w:t xml:space="preserve"> (as outlined in the image below and </w:t>
      </w:r>
      <w:r w:rsidR="001937FC">
        <w:rPr>
          <w:rFonts w:cs="Arial"/>
          <w:b/>
          <w:bCs/>
          <w:color w:val="auto"/>
          <w:szCs w:val="20"/>
          <w:lang w:val="en-AU"/>
        </w:rPr>
        <w:t>throughout this chapter)</w:t>
      </w:r>
      <w:r w:rsidRPr="00DC16EC">
        <w:rPr>
          <w:rFonts w:cs="Arial"/>
          <w:b/>
          <w:bCs/>
          <w:color w:val="auto"/>
          <w:szCs w:val="20"/>
          <w:lang w:val="en-AU"/>
        </w:rPr>
        <w:t>.</w:t>
      </w:r>
    </w:p>
    <w:p w14:paraId="2318B5B3" w14:textId="2BE1C1C4" w:rsidR="001937FC" w:rsidRPr="00DC16EC" w:rsidRDefault="001937FC" w:rsidP="00D745A6">
      <w:pPr>
        <w:spacing w:after="120" w:line="240" w:lineRule="auto"/>
        <w:rPr>
          <w:rFonts w:cs="Arial"/>
          <w:color w:val="auto"/>
          <w:szCs w:val="20"/>
          <w:lang w:val="en-AU"/>
        </w:rPr>
      </w:pPr>
      <w:r w:rsidRPr="00DC16EC">
        <w:rPr>
          <w:rFonts w:cs="Arial"/>
          <w:noProof/>
          <w:color w:val="auto"/>
          <w:szCs w:val="20"/>
          <w:lang w:val="en-AU"/>
        </w:rPr>
        <w:drawing>
          <wp:inline distT="0" distB="0" distL="0" distR="0" wp14:anchorId="268C675C" wp14:editId="1717FEC2">
            <wp:extent cx="5724525" cy="2100615"/>
            <wp:effectExtent l="0" t="0" r="0" b="0"/>
            <wp:docPr id="16" name="Picture 16" descr="Chart Depicting phases 1 to 4 of Stop it at the Start Campaign. Phase 1 primary objective to recognise adult influence. Phase 2 primary objective to reconcile the impact this can have on young people. Phase 3 primary objective to inspire confidence to respond. Phase 4 primary objective to encouraging adults to remember how far they’ve come, the influence they can have, and to ensure conversations about respect are both proactive and ongoing. Phase 5 primary objective to re-establish the problem for adult influencers and the link between new influences on children and the potential for this to grow to violent supportive attitudes and behavi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Depicting phases 1 to 4 of Stop it at the Start Campaign. Phase 1 primary objective to recognise adult influence. Phase 2 primary objective to reconcile the impact this can have on young people. Phase 3 primary objective to inspire confidence to respond. Phase 4 primary objective to encouraging adults to remember how far they’ve come, the influence they can have, and to ensure conversations about respect are both proactive and ongoing. Phase 5 primary objective to re-establish the problem for adult influencers and the link between new influences on children and the potential for this to grow to violent supportive attitudes and behaviour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4525" cy="2100615"/>
                    </a:xfrm>
                    <a:prstGeom prst="rect">
                      <a:avLst/>
                    </a:prstGeom>
                    <a:noFill/>
                  </pic:spPr>
                </pic:pic>
              </a:graphicData>
            </a:graphic>
          </wp:inline>
        </w:drawing>
      </w:r>
    </w:p>
    <w:p w14:paraId="10AAAE8C" w14:textId="166756E1" w:rsidR="00D745A6" w:rsidRPr="00DC16EC" w:rsidRDefault="00D745A6" w:rsidP="00D745A6">
      <w:pPr>
        <w:pStyle w:val="KTRMaintext"/>
        <w:rPr>
          <w:rFonts w:ascii="Century Gothic" w:hAnsi="Century Gothic" w:cs="Arial"/>
          <w:color w:val="auto"/>
          <w:sz w:val="20"/>
          <w:szCs w:val="20"/>
          <w:lang w:val="en-AU"/>
        </w:rPr>
      </w:pPr>
    </w:p>
    <w:p w14:paraId="19776B37" w14:textId="0DBA4DBA" w:rsidR="008C36F5" w:rsidRPr="008C36F5" w:rsidRDefault="008C36F5" w:rsidP="008C36F5">
      <w:pPr>
        <w:rPr>
          <w:rFonts w:cs="Arial"/>
          <w:color w:val="auto"/>
          <w:sz w:val="18"/>
          <w:szCs w:val="18"/>
          <w:lang w:val="en-AU"/>
        </w:rPr>
      </w:pPr>
      <w:r w:rsidRPr="008C36F5">
        <w:rPr>
          <w:rFonts w:cs="Arial"/>
          <w:color w:val="auto"/>
          <w:sz w:val="18"/>
          <w:szCs w:val="18"/>
          <w:lang w:val="en-AU"/>
        </w:rPr>
        <w:t xml:space="preserve">(Source of Stop it at the Start Phases 1 through </w:t>
      </w:r>
      <w:r>
        <w:rPr>
          <w:rFonts w:cs="Arial"/>
          <w:color w:val="auto"/>
          <w:sz w:val="18"/>
          <w:szCs w:val="18"/>
          <w:lang w:val="en-AU"/>
        </w:rPr>
        <w:t>5</w:t>
      </w:r>
      <w:r w:rsidRPr="008C36F5">
        <w:rPr>
          <w:rFonts w:cs="Arial"/>
          <w:color w:val="auto"/>
          <w:sz w:val="18"/>
          <w:szCs w:val="18"/>
          <w:lang w:val="en-AU"/>
        </w:rPr>
        <w:t xml:space="preserve"> communication strategy</w:t>
      </w:r>
      <w:r>
        <w:rPr>
          <w:rFonts w:cs="Arial"/>
          <w:color w:val="auto"/>
          <w:sz w:val="18"/>
          <w:szCs w:val="18"/>
          <w:lang w:val="en-AU"/>
        </w:rPr>
        <w:t>)</w:t>
      </w:r>
    </w:p>
    <w:p w14:paraId="25C37A96" w14:textId="77777777" w:rsidR="00D745A6" w:rsidRPr="00DC16EC" w:rsidRDefault="00D745A6" w:rsidP="00D745A6">
      <w:pPr>
        <w:pStyle w:val="KTRMaintext"/>
        <w:rPr>
          <w:rFonts w:ascii="Century Gothic" w:hAnsi="Century Gothic" w:cs="Arial"/>
          <w:color w:val="auto"/>
          <w:sz w:val="20"/>
          <w:szCs w:val="20"/>
          <w:lang w:val="en-AU"/>
        </w:rPr>
      </w:pPr>
    </w:p>
    <w:p w14:paraId="574298EB" w14:textId="77777777" w:rsidR="00D745A6" w:rsidRPr="00DC16EC" w:rsidRDefault="00D745A6" w:rsidP="007A116E">
      <w:pPr>
        <w:pStyle w:val="Heading2"/>
        <w:rPr>
          <w:color w:val="auto"/>
        </w:rPr>
      </w:pPr>
      <w:bookmarkStart w:id="81" w:name="_Toc144739715"/>
      <w:bookmarkStart w:id="82" w:name="_Toc164780617"/>
      <w:r w:rsidRPr="00DC16EC">
        <w:rPr>
          <w:color w:val="auto"/>
        </w:rPr>
        <w:t>6.2 Recommended campaign territory (Phase 5)</w:t>
      </w:r>
      <w:bookmarkEnd w:id="81"/>
      <w:bookmarkEnd w:id="82"/>
    </w:p>
    <w:p w14:paraId="30F15F34" w14:textId="77777777" w:rsidR="00D745A6" w:rsidRPr="00DC16EC" w:rsidRDefault="00D745A6" w:rsidP="00D745A6">
      <w:pPr>
        <w:spacing w:after="120" w:line="240" w:lineRule="auto"/>
        <w:rPr>
          <w:rFonts w:cs="Arial"/>
          <w:color w:val="auto"/>
          <w:szCs w:val="20"/>
          <w:lang w:val="en-AU"/>
        </w:rPr>
      </w:pPr>
      <w:r w:rsidRPr="00DC16EC">
        <w:rPr>
          <w:rFonts w:cs="Arial"/>
          <w:color w:val="auto"/>
          <w:szCs w:val="20"/>
          <w:lang w:val="en-AU"/>
        </w:rPr>
        <w:t>Re-establishing the problem involves articulating to adult influencers that:</w:t>
      </w:r>
    </w:p>
    <w:p w14:paraId="36DE185F" w14:textId="77777777" w:rsidR="00D745A6" w:rsidRPr="00DC16EC" w:rsidRDefault="00D745A6" w:rsidP="00DA0C63">
      <w:pPr>
        <w:pStyle w:val="ListParagraph"/>
        <w:numPr>
          <w:ilvl w:val="0"/>
          <w:numId w:val="22"/>
        </w:numPr>
        <w:spacing w:after="120" w:line="240" w:lineRule="auto"/>
        <w:ind w:left="426" w:hanging="357"/>
        <w:contextualSpacing w:val="0"/>
        <w:rPr>
          <w:rFonts w:cs="Arial"/>
          <w:color w:val="auto"/>
          <w:szCs w:val="20"/>
          <w:lang w:eastAsia="en-GB"/>
        </w:rPr>
      </w:pPr>
      <w:r w:rsidRPr="00DC16EC">
        <w:rPr>
          <w:rFonts w:cs="Arial"/>
          <w:color w:val="auto"/>
          <w:szCs w:val="20"/>
          <w:lang w:eastAsia="en-GB"/>
        </w:rPr>
        <w:t xml:space="preserve">The fundamental issue of violence against women remains and there is a need to better understand or, </w:t>
      </w:r>
      <w:r w:rsidRPr="00DC16EC">
        <w:rPr>
          <w:rFonts w:cs="Arial"/>
          <w:b/>
          <w:bCs/>
          <w:color w:val="auto"/>
          <w:szCs w:val="20"/>
          <w:lang w:eastAsia="en-GB"/>
        </w:rPr>
        <w:t>re-establish</w:t>
      </w:r>
      <w:r w:rsidRPr="00DC16EC">
        <w:rPr>
          <w:rFonts w:cs="Arial"/>
          <w:color w:val="auto"/>
          <w:szCs w:val="20"/>
          <w:lang w:eastAsia="en-GB"/>
        </w:rPr>
        <w:t xml:space="preserve"> </w:t>
      </w:r>
      <w:r w:rsidRPr="00DC16EC">
        <w:rPr>
          <w:rFonts w:cs="Arial"/>
          <w:b/>
          <w:bCs/>
          <w:color w:val="auto"/>
          <w:szCs w:val="20"/>
          <w:lang w:eastAsia="en-GB"/>
        </w:rPr>
        <w:t>the current reality</w:t>
      </w:r>
      <w:r w:rsidRPr="00DC16EC">
        <w:rPr>
          <w:rFonts w:cs="Arial"/>
          <w:color w:val="auto"/>
          <w:szCs w:val="20"/>
          <w:lang w:eastAsia="en-GB"/>
        </w:rPr>
        <w:t xml:space="preserve"> of the situation for women and children in Australia.</w:t>
      </w:r>
    </w:p>
    <w:p w14:paraId="0159BD1F" w14:textId="77777777" w:rsidR="00D745A6" w:rsidRPr="00DC16EC" w:rsidRDefault="00D745A6" w:rsidP="00DA0C63">
      <w:pPr>
        <w:pStyle w:val="ListParagraph"/>
        <w:numPr>
          <w:ilvl w:val="0"/>
          <w:numId w:val="22"/>
        </w:numPr>
        <w:spacing w:after="120" w:line="240" w:lineRule="auto"/>
        <w:ind w:left="426" w:hanging="357"/>
        <w:contextualSpacing w:val="0"/>
        <w:rPr>
          <w:rFonts w:cs="Arial"/>
          <w:color w:val="auto"/>
          <w:szCs w:val="20"/>
          <w:lang w:eastAsia="en-GB"/>
        </w:rPr>
      </w:pPr>
      <w:r w:rsidRPr="00DC16EC">
        <w:rPr>
          <w:rFonts w:cs="Arial"/>
          <w:color w:val="auto"/>
          <w:szCs w:val="20"/>
          <w:lang w:eastAsia="en-GB"/>
        </w:rPr>
        <w:t xml:space="preserve">The way young Australians are being influenced has changed, which can feel less proximate to the issues around domestic and family violence for adult influencers. This phase needs to </w:t>
      </w:r>
      <w:r w:rsidRPr="00DC16EC">
        <w:rPr>
          <w:rFonts w:cs="Arial"/>
          <w:b/>
          <w:bCs/>
          <w:color w:val="auto"/>
          <w:szCs w:val="20"/>
          <w:lang w:eastAsia="en-GB"/>
        </w:rPr>
        <w:t>re-establish</w:t>
      </w:r>
      <w:r w:rsidRPr="00DC16EC">
        <w:rPr>
          <w:rFonts w:cs="Arial"/>
          <w:color w:val="auto"/>
          <w:szCs w:val="20"/>
          <w:lang w:eastAsia="en-GB"/>
        </w:rPr>
        <w:t xml:space="preserve"> the link between new influences of disrespect and the potential for this to grow into violence supportive attitudes and behaviours.</w:t>
      </w:r>
    </w:p>
    <w:p w14:paraId="6AB9021C" w14:textId="77777777" w:rsidR="00D745A6" w:rsidRPr="00DC16EC" w:rsidRDefault="00D745A6" w:rsidP="00DA0C63">
      <w:pPr>
        <w:pStyle w:val="ListParagraph"/>
        <w:numPr>
          <w:ilvl w:val="0"/>
          <w:numId w:val="22"/>
        </w:numPr>
        <w:spacing w:after="120" w:line="240" w:lineRule="auto"/>
        <w:ind w:left="426" w:hanging="357"/>
        <w:contextualSpacing w:val="0"/>
        <w:rPr>
          <w:rFonts w:cs="Arial"/>
          <w:color w:val="auto"/>
          <w:szCs w:val="20"/>
          <w:lang w:eastAsia="en-GB"/>
        </w:rPr>
      </w:pPr>
      <w:r w:rsidRPr="00DC16EC">
        <w:rPr>
          <w:rFonts w:cs="Arial"/>
          <w:color w:val="auto"/>
          <w:szCs w:val="20"/>
          <w:lang w:eastAsia="en-GB"/>
        </w:rPr>
        <w:t xml:space="preserve">While the link between physical disrespect and physical violence has been successfully drawn, it is important to </w:t>
      </w:r>
      <w:r w:rsidRPr="00DC16EC">
        <w:rPr>
          <w:rFonts w:cs="Arial"/>
          <w:b/>
          <w:bCs/>
          <w:color w:val="auto"/>
          <w:szCs w:val="20"/>
          <w:lang w:eastAsia="en-GB"/>
        </w:rPr>
        <w:t>re-establish</w:t>
      </w:r>
      <w:r w:rsidRPr="00DC16EC">
        <w:rPr>
          <w:rFonts w:cs="Arial"/>
          <w:color w:val="auto"/>
          <w:szCs w:val="20"/>
          <w:lang w:eastAsia="en-GB"/>
        </w:rPr>
        <w:t xml:space="preserve"> the link between non-physical forms of violence and gendered disrespect and physical violence.</w:t>
      </w:r>
    </w:p>
    <w:p w14:paraId="5692E0AF" w14:textId="77777777" w:rsidR="00D745A6" w:rsidRPr="00DC16EC" w:rsidRDefault="00D745A6" w:rsidP="00D745A6">
      <w:pPr>
        <w:spacing w:after="120" w:line="240" w:lineRule="auto"/>
        <w:rPr>
          <w:rFonts w:cs="Arial"/>
          <w:color w:val="auto"/>
          <w:szCs w:val="20"/>
          <w:lang w:eastAsia="en-GB"/>
        </w:rPr>
      </w:pPr>
      <w:r w:rsidRPr="00DC16EC">
        <w:rPr>
          <w:rFonts w:cs="Arial"/>
          <w:color w:val="auto"/>
          <w:szCs w:val="20"/>
          <w:lang w:eastAsia="en-GB"/>
        </w:rPr>
        <w:t xml:space="preserve">Fundamentally, the topic needs to be re-established within the current context, such that adult influencers understand the potential risks of conversations happening without positive voices (of adult influencers).  </w:t>
      </w:r>
    </w:p>
    <w:p w14:paraId="5BC2902F" w14:textId="63D4E534" w:rsidR="00D745A6" w:rsidRDefault="00D745A6" w:rsidP="00D745A6">
      <w:pPr>
        <w:spacing w:after="120" w:line="240" w:lineRule="auto"/>
        <w:rPr>
          <w:rFonts w:cs="Arial"/>
          <w:color w:val="auto"/>
          <w:szCs w:val="20"/>
          <w:lang w:eastAsia="en-GB"/>
        </w:rPr>
      </w:pPr>
      <w:r w:rsidRPr="00DC16EC">
        <w:rPr>
          <w:rFonts w:cs="Arial"/>
          <w:color w:val="auto"/>
          <w:szCs w:val="20"/>
          <w:lang w:eastAsia="en-GB"/>
        </w:rPr>
        <w:t xml:space="preserve">The recommended strategy (based on the qualitative evidence described previously, as well as testing of territories in this research – described in </w:t>
      </w:r>
      <w:r w:rsidR="000820E6" w:rsidRPr="00DC16EC">
        <w:rPr>
          <w:rFonts w:cs="Arial"/>
          <w:color w:val="auto"/>
          <w:szCs w:val="20"/>
          <w:lang w:eastAsia="en-GB"/>
        </w:rPr>
        <w:t xml:space="preserve">separate appendix to this report: </w:t>
      </w:r>
      <w:r w:rsidRPr="00DC16EC">
        <w:rPr>
          <w:rFonts w:cs="Arial"/>
          <w:color w:val="auto"/>
          <w:szCs w:val="20"/>
          <w:lang w:eastAsia="en-GB"/>
        </w:rPr>
        <w:t>‘learnings’ for this territory) is therefore as follows:</w:t>
      </w:r>
    </w:p>
    <w:p w14:paraId="0F83C091" w14:textId="77777777" w:rsidR="001E0DDC" w:rsidRDefault="001E0DDC" w:rsidP="00D745A6">
      <w:pPr>
        <w:spacing w:after="120" w:line="240" w:lineRule="auto"/>
        <w:rPr>
          <w:rFonts w:cs="Arial"/>
          <w:color w:val="auto"/>
          <w:szCs w:val="20"/>
          <w:lang w:eastAsia="en-GB"/>
        </w:rPr>
      </w:pPr>
    </w:p>
    <w:p w14:paraId="6EF85B72" w14:textId="1B758606" w:rsidR="001E0DDC" w:rsidRPr="00E339BA" w:rsidRDefault="001E0DDC" w:rsidP="001E0DDC">
      <w:pPr>
        <w:pBdr>
          <w:top w:val="single" w:sz="4" w:space="1" w:color="auto"/>
          <w:left w:val="single" w:sz="4" w:space="4" w:color="auto"/>
          <w:bottom w:val="single" w:sz="4" w:space="12" w:color="auto"/>
          <w:right w:val="single" w:sz="4" w:space="4" w:color="auto"/>
        </w:pBdr>
        <w:shd w:val="clear" w:color="auto" w:fill="D6D6D6" w:themeFill="text1" w:themeFillTint="33"/>
        <w:spacing w:before="240" w:after="120" w:line="256" w:lineRule="auto"/>
        <w:jc w:val="center"/>
        <w:rPr>
          <w:rFonts w:eastAsia="SimSun" w:cs="Arial"/>
          <w:b/>
          <w:bCs/>
          <w:color w:val="auto"/>
          <w:kern w:val="24"/>
          <w:sz w:val="24"/>
          <w:szCs w:val="24"/>
          <w:lang w:val="en-US"/>
        </w:rPr>
      </w:pPr>
      <w:r w:rsidRPr="00E339BA">
        <w:rPr>
          <w:rFonts w:eastAsia="SimSun" w:cs="Arial"/>
          <w:b/>
          <w:bCs/>
          <w:color w:val="auto"/>
          <w:kern w:val="24"/>
          <w:sz w:val="24"/>
          <w:szCs w:val="24"/>
          <w:lang w:val="en-US"/>
        </w:rPr>
        <w:lastRenderedPageBreak/>
        <w:t>Current situation</w:t>
      </w:r>
    </w:p>
    <w:p w14:paraId="48D907C5" w14:textId="77777777" w:rsidR="001E0DDC" w:rsidRPr="00F6557A" w:rsidRDefault="001E0DDC" w:rsidP="001E0DDC">
      <w:pPr>
        <w:pBdr>
          <w:top w:val="single" w:sz="4" w:space="1" w:color="auto"/>
          <w:left w:val="single" w:sz="4" w:space="4" w:color="auto"/>
          <w:bottom w:val="single" w:sz="4" w:space="12" w:color="auto"/>
          <w:right w:val="single" w:sz="4" w:space="4" w:color="auto"/>
        </w:pBdr>
        <w:shd w:val="clear" w:color="auto" w:fill="D6D6D6" w:themeFill="text1" w:themeFillTint="33"/>
        <w:spacing w:after="40" w:line="256" w:lineRule="auto"/>
        <w:jc w:val="center"/>
        <w:rPr>
          <w:rFonts w:eastAsia="SimSun" w:cs="Arial"/>
          <w:color w:val="333333"/>
          <w:kern w:val="24"/>
          <w:szCs w:val="20"/>
          <w:lang w:val="en-US"/>
        </w:rPr>
      </w:pPr>
      <w:r w:rsidRPr="00012EE3">
        <w:rPr>
          <w:rFonts w:eastAsia="SimSun" w:cs="Arial"/>
          <w:b/>
          <w:bCs/>
          <w:color w:val="333333"/>
          <w:kern w:val="24"/>
          <w:sz w:val="22"/>
          <w:lang w:val="en-US"/>
        </w:rPr>
        <w:t>(</w:t>
      </w:r>
      <w:proofErr w:type="spellStart"/>
      <w:r w:rsidRPr="00F6557A">
        <w:rPr>
          <w:rFonts w:eastAsia="SimSun" w:cs="Arial"/>
          <w:b/>
          <w:bCs/>
          <w:color w:val="333333"/>
          <w:kern w:val="24"/>
          <w:szCs w:val="20"/>
          <w:u w:val="single"/>
          <w:lang w:val="en-US"/>
        </w:rPr>
        <w:t>Recognise</w:t>
      </w:r>
      <w:proofErr w:type="spellEnd"/>
      <w:r w:rsidRPr="00F6557A">
        <w:rPr>
          <w:rFonts w:eastAsia="SimSun" w:cs="Arial"/>
          <w:b/>
          <w:bCs/>
          <w:color w:val="333333"/>
          <w:kern w:val="24"/>
          <w:szCs w:val="20"/>
          <w:u w:val="single"/>
          <w:lang w:val="en-US"/>
        </w:rPr>
        <w:t xml:space="preserve"> progress</w:t>
      </w:r>
      <w:r w:rsidRPr="00F6557A">
        <w:rPr>
          <w:rFonts w:eastAsia="SimSun" w:cs="Arial"/>
          <w:b/>
          <w:bCs/>
          <w:color w:val="333333"/>
          <w:kern w:val="24"/>
          <w:szCs w:val="20"/>
          <w:lang w:val="en-US"/>
        </w:rPr>
        <w:t xml:space="preserve">) </w:t>
      </w:r>
      <w:r w:rsidRPr="00F6557A">
        <w:rPr>
          <w:rFonts w:eastAsia="SimSun" w:cs="Arial"/>
          <w:color w:val="333333"/>
          <w:kern w:val="24"/>
          <w:szCs w:val="20"/>
          <w:lang w:val="en-US"/>
        </w:rPr>
        <w:t>We’ve made huge strides in gender equality and gendered disrespect over the last generation, it can be easy to feel like the problem isn’t as real anymore</w:t>
      </w:r>
      <w:r w:rsidRPr="00F6557A">
        <w:rPr>
          <w:rFonts w:eastAsia="SimSun" w:cs="Arial"/>
          <w:b/>
          <w:bCs/>
          <w:color w:val="333333"/>
          <w:kern w:val="24"/>
          <w:szCs w:val="20"/>
          <w:lang w:val="en-US"/>
        </w:rPr>
        <w:t>…to feel like the progress we’ve made has solved it. </w:t>
      </w:r>
    </w:p>
    <w:p w14:paraId="490BE503" w14:textId="77777777" w:rsidR="001E0DDC" w:rsidRPr="00F6557A" w:rsidRDefault="001E0DDC" w:rsidP="001E0DDC">
      <w:pPr>
        <w:pBdr>
          <w:top w:val="single" w:sz="4" w:space="1" w:color="auto"/>
          <w:left w:val="single" w:sz="4" w:space="4" w:color="auto"/>
          <w:bottom w:val="single" w:sz="4" w:space="12" w:color="auto"/>
          <w:right w:val="single" w:sz="4" w:space="4" w:color="auto"/>
        </w:pBdr>
        <w:shd w:val="clear" w:color="auto" w:fill="D6D6D6" w:themeFill="text1" w:themeFillTint="33"/>
        <w:spacing w:after="40" w:line="256" w:lineRule="auto"/>
        <w:jc w:val="center"/>
        <w:rPr>
          <w:rFonts w:eastAsia="SimSun" w:cs="Arial"/>
          <w:color w:val="333333"/>
          <w:kern w:val="24"/>
          <w:szCs w:val="20"/>
          <w:lang w:val="en-US"/>
        </w:rPr>
      </w:pPr>
      <w:r w:rsidRPr="00F6557A">
        <w:rPr>
          <w:rFonts w:eastAsia="SimSun" w:cs="Arial"/>
          <w:b/>
          <w:bCs/>
          <w:color w:val="333333"/>
          <w:kern w:val="24"/>
          <w:szCs w:val="20"/>
          <w:lang w:val="en-US"/>
        </w:rPr>
        <w:t>(</w:t>
      </w:r>
      <w:proofErr w:type="spellStart"/>
      <w:r w:rsidRPr="00F6557A">
        <w:rPr>
          <w:rFonts w:eastAsia="SimSun" w:cs="Arial"/>
          <w:b/>
          <w:bCs/>
          <w:color w:val="333333"/>
          <w:kern w:val="24"/>
          <w:szCs w:val="20"/>
          <w:u w:val="single"/>
          <w:lang w:val="en-US"/>
        </w:rPr>
        <w:t>Recognise</w:t>
      </w:r>
      <w:proofErr w:type="spellEnd"/>
      <w:r w:rsidRPr="00F6557A">
        <w:rPr>
          <w:rFonts w:eastAsia="SimSun" w:cs="Arial"/>
          <w:b/>
          <w:bCs/>
          <w:color w:val="333333"/>
          <w:kern w:val="24"/>
          <w:szCs w:val="20"/>
          <w:u w:val="single"/>
          <w:lang w:val="en-US"/>
        </w:rPr>
        <w:t xml:space="preserve"> reality</w:t>
      </w:r>
      <w:r w:rsidRPr="00F6557A">
        <w:rPr>
          <w:rFonts w:eastAsia="SimSun" w:cs="Arial"/>
          <w:b/>
          <w:bCs/>
          <w:color w:val="333333"/>
          <w:kern w:val="24"/>
          <w:szCs w:val="20"/>
          <w:lang w:val="en-US"/>
        </w:rPr>
        <w:t xml:space="preserve">) </w:t>
      </w:r>
      <w:r w:rsidRPr="00F6557A">
        <w:rPr>
          <w:rFonts w:eastAsia="SimSun" w:cs="Arial"/>
          <w:color w:val="333333"/>
          <w:kern w:val="24"/>
          <w:szCs w:val="20"/>
          <w:lang w:val="en-US"/>
        </w:rPr>
        <w:t xml:space="preserve">But still today …in Australia …1 in 3 women has experienced violence since the age of 15. And one woman is killed by their (current or former) partner every 10 days. </w:t>
      </w:r>
    </w:p>
    <w:p w14:paraId="685D72C3" w14:textId="77777777" w:rsidR="001E0DDC" w:rsidRPr="00E339BA" w:rsidRDefault="001E0DDC" w:rsidP="001E0DDC">
      <w:pPr>
        <w:pBdr>
          <w:top w:val="single" w:sz="4" w:space="1" w:color="auto"/>
          <w:left w:val="single" w:sz="4" w:space="4" w:color="auto"/>
          <w:bottom w:val="single" w:sz="4" w:space="12" w:color="auto"/>
          <w:right w:val="single" w:sz="4" w:space="4" w:color="auto"/>
        </w:pBdr>
        <w:shd w:val="clear" w:color="auto" w:fill="D6D6D6" w:themeFill="text1" w:themeFillTint="33"/>
        <w:spacing w:before="240" w:after="40" w:line="256" w:lineRule="auto"/>
        <w:jc w:val="center"/>
        <w:rPr>
          <w:rFonts w:eastAsia="SimSun" w:cs="Arial"/>
          <w:color w:val="auto"/>
          <w:kern w:val="24"/>
          <w:sz w:val="22"/>
          <w:lang w:val="en-US"/>
        </w:rPr>
      </w:pPr>
      <w:r w:rsidRPr="00E339BA">
        <w:rPr>
          <w:rFonts w:eastAsia="SimSun" w:cs="Arial"/>
          <w:b/>
          <w:bCs/>
          <w:color w:val="auto"/>
          <w:kern w:val="24"/>
          <w:sz w:val="24"/>
          <w:szCs w:val="24"/>
          <w:lang w:val="en-US"/>
        </w:rPr>
        <w:t>Context shift</w:t>
      </w:r>
    </w:p>
    <w:p w14:paraId="64089867" w14:textId="77777777" w:rsidR="001E0DDC" w:rsidRPr="00F6557A" w:rsidRDefault="001E0DDC" w:rsidP="001E0DDC">
      <w:pPr>
        <w:pBdr>
          <w:top w:val="single" w:sz="4" w:space="1" w:color="auto"/>
          <w:left w:val="single" w:sz="4" w:space="4" w:color="auto"/>
          <w:bottom w:val="single" w:sz="4" w:space="12" w:color="auto"/>
          <w:right w:val="single" w:sz="4" w:space="4" w:color="auto"/>
        </w:pBdr>
        <w:shd w:val="clear" w:color="auto" w:fill="D6D6D6" w:themeFill="text1" w:themeFillTint="33"/>
        <w:spacing w:after="40" w:line="256" w:lineRule="auto"/>
        <w:jc w:val="center"/>
        <w:rPr>
          <w:rFonts w:eastAsia="SimSun" w:cs="Arial"/>
          <w:color w:val="333333"/>
          <w:kern w:val="24"/>
          <w:szCs w:val="20"/>
          <w:lang w:val="en-US"/>
        </w:rPr>
      </w:pPr>
      <w:r w:rsidRPr="00F6557A">
        <w:rPr>
          <w:rFonts w:eastAsia="SimSun" w:cs="Arial"/>
          <w:b/>
          <w:bCs/>
          <w:color w:val="333333"/>
          <w:kern w:val="24"/>
          <w:szCs w:val="20"/>
          <w:lang w:val="en-US"/>
        </w:rPr>
        <w:t>(</w:t>
      </w:r>
      <w:r w:rsidRPr="00F6557A">
        <w:rPr>
          <w:rFonts w:eastAsia="SimSun" w:cs="Arial"/>
          <w:b/>
          <w:bCs/>
          <w:color w:val="333333"/>
          <w:kern w:val="24"/>
          <w:szCs w:val="20"/>
          <w:u w:val="single"/>
          <w:lang w:val="en-US"/>
        </w:rPr>
        <w:t>Re-establish the problem</w:t>
      </w:r>
      <w:r w:rsidRPr="00F6557A">
        <w:rPr>
          <w:rFonts w:eastAsia="SimSun" w:cs="Arial"/>
          <w:b/>
          <w:bCs/>
          <w:color w:val="333333"/>
          <w:kern w:val="24"/>
          <w:szCs w:val="20"/>
          <w:lang w:val="en-US"/>
        </w:rPr>
        <w:t xml:space="preserve">) </w:t>
      </w:r>
      <w:r w:rsidRPr="00F6557A">
        <w:rPr>
          <w:rFonts w:eastAsia="SimSun" w:cs="Arial"/>
          <w:color w:val="333333"/>
          <w:kern w:val="24"/>
          <w:szCs w:val="20"/>
          <w:lang w:val="en-US"/>
        </w:rPr>
        <w:t xml:space="preserve">It can be easy to stop at the questions of ‘why’ this is still happening ...but we can't lose sight of preventing it from happening in the future. There are new, powerful influences on young people which have gained pace in the last 18 months and are happening without us ...in places we don't see them. Being hidden makes them even more dangerous. </w:t>
      </w:r>
    </w:p>
    <w:p w14:paraId="38CB8108" w14:textId="77777777" w:rsidR="001E0DDC" w:rsidRPr="00E339BA" w:rsidRDefault="001E0DDC" w:rsidP="001E0DDC">
      <w:pPr>
        <w:pBdr>
          <w:top w:val="single" w:sz="4" w:space="1" w:color="auto"/>
          <w:left w:val="single" w:sz="4" w:space="4" w:color="auto"/>
          <w:bottom w:val="single" w:sz="4" w:space="12" w:color="auto"/>
          <w:right w:val="single" w:sz="4" w:space="4" w:color="auto"/>
        </w:pBdr>
        <w:shd w:val="clear" w:color="auto" w:fill="D6D6D6" w:themeFill="text1" w:themeFillTint="33"/>
        <w:spacing w:before="240" w:after="40" w:line="256" w:lineRule="auto"/>
        <w:jc w:val="center"/>
        <w:rPr>
          <w:rFonts w:eastAsia="SimSun" w:cs="Arial"/>
          <w:b/>
          <w:bCs/>
          <w:color w:val="auto"/>
          <w:kern w:val="24"/>
          <w:sz w:val="24"/>
          <w:szCs w:val="24"/>
          <w:lang w:val="en-US"/>
        </w:rPr>
      </w:pPr>
      <w:proofErr w:type="spellStart"/>
      <w:r w:rsidRPr="00E339BA">
        <w:rPr>
          <w:rFonts w:eastAsia="SimSun" w:cs="Arial"/>
          <w:b/>
          <w:bCs/>
          <w:color w:val="auto"/>
          <w:kern w:val="24"/>
          <w:sz w:val="24"/>
          <w:szCs w:val="24"/>
          <w:lang w:val="en-US"/>
        </w:rPr>
        <w:t>Behaviour</w:t>
      </w:r>
      <w:proofErr w:type="spellEnd"/>
    </w:p>
    <w:p w14:paraId="7221F309" w14:textId="77777777" w:rsidR="001E0DDC" w:rsidRPr="00F6557A" w:rsidRDefault="001E0DDC" w:rsidP="001E0DDC">
      <w:pPr>
        <w:pBdr>
          <w:top w:val="single" w:sz="4" w:space="1" w:color="auto"/>
          <w:left w:val="single" w:sz="4" w:space="4" w:color="auto"/>
          <w:bottom w:val="single" w:sz="4" w:space="12" w:color="auto"/>
          <w:right w:val="single" w:sz="4" w:space="4" w:color="auto"/>
        </w:pBdr>
        <w:shd w:val="clear" w:color="auto" w:fill="D6D6D6" w:themeFill="text1" w:themeFillTint="33"/>
        <w:spacing w:after="40" w:line="256" w:lineRule="auto"/>
        <w:jc w:val="center"/>
        <w:rPr>
          <w:rFonts w:eastAsia="SimSun" w:cs="Arial"/>
          <w:color w:val="333333"/>
          <w:kern w:val="24"/>
          <w:szCs w:val="20"/>
          <w:lang w:val="en-US"/>
        </w:rPr>
      </w:pPr>
      <w:r w:rsidRPr="00F6557A">
        <w:rPr>
          <w:rFonts w:eastAsia="SimSun" w:cs="Arial"/>
          <w:b/>
          <w:bCs/>
          <w:color w:val="333333"/>
          <w:kern w:val="24"/>
          <w:szCs w:val="20"/>
          <w:lang w:val="en-US"/>
        </w:rPr>
        <w:t>(</w:t>
      </w:r>
      <w:r w:rsidRPr="00F6557A">
        <w:rPr>
          <w:rFonts w:eastAsia="SimSun" w:cs="Arial"/>
          <w:b/>
          <w:bCs/>
          <w:color w:val="333333"/>
          <w:kern w:val="24"/>
          <w:szCs w:val="20"/>
          <w:u w:val="single"/>
          <w:lang w:val="en-US"/>
        </w:rPr>
        <w:t xml:space="preserve">Reinforcing </w:t>
      </w:r>
      <w:proofErr w:type="spellStart"/>
      <w:r w:rsidRPr="00F6557A">
        <w:rPr>
          <w:rFonts w:eastAsia="SimSun" w:cs="Arial"/>
          <w:b/>
          <w:bCs/>
          <w:color w:val="333333"/>
          <w:kern w:val="24"/>
          <w:szCs w:val="20"/>
          <w:u w:val="single"/>
          <w:lang w:val="en-US"/>
        </w:rPr>
        <w:t>behaviours</w:t>
      </w:r>
      <w:proofErr w:type="spellEnd"/>
      <w:r w:rsidRPr="00F6557A">
        <w:rPr>
          <w:rFonts w:eastAsia="SimSun" w:cs="Arial"/>
          <w:b/>
          <w:bCs/>
          <w:color w:val="333333"/>
          <w:kern w:val="24"/>
          <w:szCs w:val="20"/>
          <w:lang w:val="en-US"/>
        </w:rPr>
        <w:t xml:space="preserve">) </w:t>
      </w:r>
      <w:r w:rsidRPr="00F6557A">
        <w:rPr>
          <w:rFonts w:eastAsia="SimSun" w:cs="Arial"/>
          <w:color w:val="333333"/>
          <w:kern w:val="24"/>
          <w:szCs w:val="20"/>
          <w:lang w:val="en-US"/>
        </w:rPr>
        <w:t>It’s the conversations we don’t have, and don't know about, that allow disrespect and violence to grow. We need to understand and unveil these</w:t>
      </w:r>
      <w:r w:rsidRPr="00F6557A">
        <w:rPr>
          <w:color w:val="333333"/>
          <w:kern w:val="24"/>
          <w:szCs w:val="20"/>
          <w:lang w:val="en-US"/>
        </w:rPr>
        <w:t xml:space="preserve"> (online and offline) </w:t>
      </w:r>
      <w:r w:rsidRPr="00F6557A">
        <w:rPr>
          <w:rFonts w:eastAsia="SimSun" w:cs="Arial"/>
          <w:color w:val="333333"/>
          <w:kern w:val="24"/>
          <w:szCs w:val="20"/>
          <w:lang w:val="en-US"/>
        </w:rPr>
        <w:t>hidden conversations, to give young people a different voice ...to fill the void about respect and disrespect before its filled by someone else. </w:t>
      </w:r>
    </w:p>
    <w:p w14:paraId="342AF4A6" w14:textId="77777777" w:rsidR="001E0DDC" w:rsidRPr="00DC16EC" w:rsidRDefault="001E0DDC" w:rsidP="00D745A6">
      <w:pPr>
        <w:spacing w:after="120" w:line="240" w:lineRule="auto"/>
        <w:rPr>
          <w:rFonts w:cs="Arial"/>
          <w:color w:val="auto"/>
          <w:szCs w:val="20"/>
          <w:lang w:val="en-AU"/>
        </w:rPr>
      </w:pPr>
    </w:p>
    <w:p w14:paraId="086B431E" w14:textId="77777777" w:rsidR="00D745A6" w:rsidRPr="00DC16EC" w:rsidRDefault="00D745A6" w:rsidP="00D745A6">
      <w:pPr>
        <w:spacing w:after="120" w:line="240" w:lineRule="auto"/>
        <w:rPr>
          <w:rFonts w:cs="Arial"/>
          <w:color w:val="auto"/>
          <w:szCs w:val="20"/>
          <w:lang w:val="en-AU"/>
        </w:rPr>
      </w:pPr>
    </w:p>
    <w:p w14:paraId="15FA9A89" w14:textId="77777777" w:rsidR="00D745A6" w:rsidRPr="00DC16EC" w:rsidRDefault="00D745A6" w:rsidP="007A116E">
      <w:pPr>
        <w:pStyle w:val="Heading2"/>
        <w:rPr>
          <w:color w:val="auto"/>
        </w:rPr>
      </w:pPr>
      <w:bookmarkStart w:id="83" w:name="_Toc144739716"/>
      <w:bookmarkStart w:id="84" w:name="_Toc164780618"/>
      <w:r w:rsidRPr="00DC16EC">
        <w:rPr>
          <w:color w:val="auto"/>
        </w:rPr>
        <w:t>6.3 Detailed Communications Strategy (Phase 5)</w:t>
      </w:r>
      <w:bookmarkEnd w:id="83"/>
      <w:bookmarkEnd w:id="84"/>
    </w:p>
    <w:p w14:paraId="4A073BEE" w14:textId="77777777" w:rsidR="00D745A6" w:rsidRPr="00DC16EC" w:rsidRDefault="00D745A6" w:rsidP="00A62294">
      <w:pPr>
        <w:pStyle w:val="Heading3"/>
      </w:pPr>
      <w:bookmarkStart w:id="85" w:name="_Toc144739717"/>
      <w:bookmarkStart w:id="86" w:name="_Toc164780619"/>
      <w:r w:rsidRPr="00DC16EC">
        <w:t>6.3.1 Key Principles for message delivery</w:t>
      </w:r>
      <w:bookmarkEnd w:id="85"/>
      <w:bookmarkEnd w:id="86"/>
    </w:p>
    <w:p w14:paraId="12930237" w14:textId="6F9A71AD" w:rsidR="00D745A6" w:rsidRPr="00DC16EC" w:rsidRDefault="00D745A6" w:rsidP="00D745A6">
      <w:pPr>
        <w:spacing w:after="120" w:line="240" w:lineRule="auto"/>
        <w:rPr>
          <w:rFonts w:cs="Arial"/>
          <w:color w:val="auto"/>
          <w:szCs w:val="20"/>
          <w:lang w:val="en-AU"/>
        </w:rPr>
      </w:pPr>
      <w:proofErr w:type="gramStart"/>
      <w:r w:rsidRPr="00DC16EC">
        <w:rPr>
          <w:rFonts w:cs="Arial"/>
          <w:color w:val="auto"/>
          <w:szCs w:val="20"/>
          <w:lang w:val="en-AU"/>
        </w:rPr>
        <w:t>In communicating and developing creative expressions against this territory</w:t>
      </w:r>
      <w:r w:rsidR="000820E6" w:rsidRPr="00DC16EC">
        <w:rPr>
          <w:rFonts w:cs="Arial"/>
          <w:color w:val="auto"/>
          <w:szCs w:val="20"/>
          <w:lang w:val="en-AU"/>
        </w:rPr>
        <w:t>,</w:t>
      </w:r>
      <w:r w:rsidRPr="00DC16EC">
        <w:rPr>
          <w:rFonts w:cs="Arial"/>
          <w:color w:val="auto"/>
          <w:szCs w:val="20"/>
          <w:lang w:val="en-AU"/>
        </w:rPr>
        <w:t xml:space="preserve"> there</w:t>
      </w:r>
      <w:proofErr w:type="gramEnd"/>
      <w:r w:rsidRPr="00DC16EC">
        <w:rPr>
          <w:rFonts w:cs="Arial"/>
          <w:color w:val="auto"/>
          <w:szCs w:val="20"/>
          <w:lang w:val="en-AU"/>
        </w:rPr>
        <w:t xml:space="preserve"> are several key principles for delivery, including:</w:t>
      </w:r>
    </w:p>
    <w:p w14:paraId="2CC8A8E9" w14:textId="77777777" w:rsidR="00D745A6" w:rsidRPr="00DC16EC" w:rsidRDefault="00D745A6" w:rsidP="00DA0C63">
      <w:pPr>
        <w:pStyle w:val="ListParagraph"/>
        <w:numPr>
          <w:ilvl w:val="0"/>
          <w:numId w:val="27"/>
        </w:numPr>
        <w:spacing w:after="120" w:line="240" w:lineRule="auto"/>
        <w:ind w:left="426"/>
        <w:contextualSpacing w:val="0"/>
        <w:rPr>
          <w:rFonts w:cs="Arial"/>
          <w:color w:val="auto"/>
          <w:szCs w:val="20"/>
        </w:rPr>
      </w:pPr>
      <w:r w:rsidRPr="00DC16EC">
        <w:rPr>
          <w:rFonts w:cs="Arial"/>
          <w:b/>
          <w:bCs/>
          <w:color w:val="auto"/>
          <w:szCs w:val="20"/>
          <w:lang w:val="en-AU"/>
        </w:rPr>
        <w:t xml:space="preserve">Making adults feel (rather than </w:t>
      </w:r>
      <w:proofErr w:type="gramStart"/>
      <w:r w:rsidRPr="00DC16EC">
        <w:rPr>
          <w:rFonts w:cs="Arial"/>
          <w:b/>
          <w:bCs/>
          <w:color w:val="auto"/>
          <w:szCs w:val="20"/>
          <w:lang w:val="en-AU"/>
        </w:rPr>
        <w:t>be</w:t>
      </w:r>
      <w:proofErr w:type="gramEnd"/>
      <w:r w:rsidRPr="00DC16EC">
        <w:rPr>
          <w:rFonts w:cs="Arial"/>
          <w:b/>
          <w:bCs/>
          <w:color w:val="auto"/>
          <w:szCs w:val="20"/>
          <w:lang w:val="en-AU"/>
        </w:rPr>
        <w:t xml:space="preserve"> ‘told’) through implicit messaging</w:t>
      </w:r>
      <w:r w:rsidRPr="00DC16EC">
        <w:rPr>
          <w:rFonts w:cs="Arial"/>
          <w:color w:val="auto"/>
          <w:szCs w:val="20"/>
          <w:lang w:val="en-AU"/>
        </w:rPr>
        <w:t xml:space="preserve">: It is important, as it was in Phase 1 of this campaign, that implicit messaging is used over explicit messaging.  When adults and influencers are told directly about this issue, they can rationalise and deflect the message, ultimately risking reduced effectiveness of a campaign.  </w:t>
      </w:r>
      <w:r w:rsidRPr="00DC16EC">
        <w:rPr>
          <w:rFonts w:cs="Arial"/>
          <w:color w:val="auto"/>
          <w:szCs w:val="20"/>
          <w:u w:val="single"/>
          <w:lang w:val="en-US"/>
        </w:rPr>
        <w:t>Adult influencers need to feel a sense of deep urgency and discomfort with the reality</w:t>
      </w:r>
      <w:r w:rsidRPr="00DC16EC">
        <w:rPr>
          <w:rFonts w:cs="Arial"/>
          <w:color w:val="auto"/>
          <w:szCs w:val="20"/>
          <w:lang w:val="en-US"/>
        </w:rPr>
        <w:t xml:space="preserve">.  They need to </w:t>
      </w:r>
      <w:r w:rsidRPr="00DC16EC">
        <w:rPr>
          <w:rFonts w:cs="Arial"/>
          <w:b/>
          <w:bCs/>
          <w:color w:val="auto"/>
          <w:szCs w:val="20"/>
          <w:lang w:val="en-US"/>
        </w:rPr>
        <w:t>feel, and not be told</w:t>
      </w:r>
      <w:r w:rsidRPr="00DC16EC">
        <w:rPr>
          <w:rFonts w:cs="Arial"/>
          <w:color w:val="auto"/>
          <w:szCs w:val="20"/>
          <w:lang w:val="en-US"/>
        </w:rPr>
        <w:t xml:space="preserve">, they are missing out on big important parts of the resect/disrespect conversation and the potential for this to shape violence supportive attitudes and </w:t>
      </w:r>
      <w:proofErr w:type="spellStart"/>
      <w:r w:rsidRPr="00DC16EC">
        <w:rPr>
          <w:rFonts w:cs="Arial"/>
          <w:color w:val="auto"/>
          <w:szCs w:val="20"/>
          <w:lang w:val="en-US"/>
        </w:rPr>
        <w:t>behaviours</w:t>
      </w:r>
      <w:proofErr w:type="spellEnd"/>
      <w:r w:rsidRPr="00DC16EC">
        <w:rPr>
          <w:rFonts w:cs="Arial"/>
          <w:color w:val="auto"/>
          <w:szCs w:val="20"/>
          <w:lang w:val="en-US"/>
        </w:rPr>
        <w:t>.</w:t>
      </w:r>
    </w:p>
    <w:p w14:paraId="2904BD93" w14:textId="77777777" w:rsidR="00D745A6" w:rsidRPr="00DC16EC" w:rsidRDefault="00D745A6" w:rsidP="00DA0C63">
      <w:pPr>
        <w:pStyle w:val="ListParagraph"/>
        <w:numPr>
          <w:ilvl w:val="0"/>
          <w:numId w:val="27"/>
        </w:numPr>
        <w:spacing w:after="120" w:line="240" w:lineRule="auto"/>
        <w:ind w:left="426"/>
        <w:contextualSpacing w:val="0"/>
        <w:rPr>
          <w:rFonts w:cs="Arial"/>
          <w:color w:val="auto"/>
          <w:szCs w:val="20"/>
        </w:rPr>
      </w:pPr>
      <w:r w:rsidRPr="00DC16EC">
        <w:rPr>
          <w:rFonts w:cs="Arial"/>
          <w:b/>
          <w:bCs/>
          <w:color w:val="auto"/>
          <w:szCs w:val="20"/>
          <w:lang w:val="en-AU"/>
        </w:rPr>
        <w:t>Framing as a human problem, not a gendered one</w:t>
      </w:r>
      <w:r w:rsidRPr="00DC16EC">
        <w:rPr>
          <w:rFonts w:cs="Arial"/>
          <w:color w:val="auto"/>
          <w:szCs w:val="20"/>
          <w:lang w:val="en-AU"/>
        </w:rPr>
        <w:t xml:space="preserve">: Due to the contextual shifts, greater gender divides have emerged, leaving some males (younger and older) feeling blamed and/or defensive.  Communications should not lean too heavily on the gendered divides, nor focus explicitly or implicitly on masculinity and males as the cause of the issue.  Rather, this is an issue of influence over young people of both genders, although it is being felt in different ways by these genders.  Ultimately, communications </w:t>
      </w:r>
      <w:proofErr w:type="gramStart"/>
      <w:r w:rsidRPr="00DC16EC">
        <w:rPr>
          <w:rFonts w:cs="Arial"/>
          <w:color w:val="auto"/>
          <w:szCs w:val="20"/>
          <w:lang w:val="en-AU"/>
        </w:rPr>
        <w:t>needs</w:t>
      </w:r>
      <w:proofErr w:type="gramEnd"/>
      <w:r w:rsidRPr="00DC16EC">
        <w:rPr>
          <w:rFonts w:cs="Arial"/>
          <w:color w:val="auto"/>
          <w:szCs w:val="20"/>
          <w:lang w:val="en-AU"/>
        </w:rPr>
        <w:t xml:space="preserve"> to position the issue as a ‘human’ problem, not one that is the fault of any gender or up to any gender to resolve. </w:t>
      </w:r>
    </w:p>
    <w:p w14:paraId="35E97C75" w14:textId="77777777" w:rsidR="00D745A6" w:rsidRPr="00DC16EC" w:rsidRDefault="00D745A6" w:rsidP="00DA0C63">
      <w:pPr>
        <w:pStyle w:val="ListParagraph"/>
        <w:numPr>
          <w:ilvl w:val="0"/>
          <w:numId w:val="27"/>
        </w:numPr>
        <w:spacing w:after="120" w:line="240" w:lineRule="auto"/>
        <w:ind w:left="426"/>
        <w:contextualSpacing w:val="0"/>
        <w:rPr>
          <w:rFonts w:cs="Arial"/>
          <w:color w:val="auto"/>
          <w:szCs w:val="20"/>
        </w:rPr>
      </w:pPr>
      <w:r w:rsidRPr="00DC16EC">
        <w:rPr>
          <w:rFonts w:cs="Arial"/>
          <w:b/>
          <w:bCs/>
          <w:color w:val="auto"/>
          <w:szCs w:val="20"/>
          <w:lang w:val="en-AU"/>
        </w:rPr>
        <w:t>Avoiding stereotypes</w:t>
      </w:r>
      <w:r w:rsidRPr="00DC16EC">
        <w:rPr>
          <w:rFonts w:cs="Arial"/>
          <w:color w:val="auto"/>
          <w:szCs w:val="20"/>
          <w:lang w:val="en-AU"/>
        </w:rPr>
        <w:t xml:space="preserve">: Conversations with victim survivors strongly recommended that communications avoid depicting victims as helpless or weak in the situations of coercion or violence.  This is a damaging stereotype as the opposite is felt by victim survivors and the reality of their character is one of strength to get through their lived experiences.  Victims depicted as weak, helpless or without power can re-emphasise the fear among current victims to speak out, seek help and could also risk re-traumatisation.  It is also </w:t>
      </w:r>
      <w:r w:rsidRPr="00DC16EC">
        <w:rPr>
          <w:rFonts w:cs="Arial"/>
          <w:color w:val="auto"/>
          <w:szCs w:val="20"/>
          <w:lang w:val="en-AU"/>
        </w:rPr>
        <w:lastRenderedPageBreak/>
        <w:t>recommended that further consultation with victim survivors is undertaken in the concept testing phases to ensure positive outcomes and representation of these important people.</w:t>
      </w:r>
    </w:p>
    <w:p w14:paraId="595855FD" w14:textId="1469F92A" w:rsidR="00D745A6" w:rsidRPr="00DC16EC" w:rsidRDefault="00D745A6" w:rsidP="00DA0C63">
      <w:pPr>
        <w:pStyle w:val="ListParagraph"/>
        <w:numPr>
          <w:ilvl w:val="0"/>
          <w:numId w:val="27"/>
        </w:numPr>
        <w:spacing w:after="120" w:line="240" w:lineRule="auto"/>
        <w:ind w:left="426"/>
        <w:contextualSpacing w:val="0"/>
        <w:rPr>
          <w:rFonts w:cs="Arial"/>
          <w:color w:val="auto"/>
          <w:szCs w:val="20"/>
        </w:rPr>
      </w:pPr>
      <w:r w:rsidRPr="00DC16EC">
        <w:rPr>
          <w:rFonts w:cs="Arial"/>
          <w:b/>
          <w:bCs/>
          <w:color w:val="auto"/>
          <w:szCs w:val="20"/>
          <w:lang w:val="en-AU"/>
        </w:rPr>
        <w:t>Language and talent</w:t>
      </w:r>
      <w:r w:rsidRPr="00DC16EC">
        <w:rPr>
          <w:rFonts w:cs="Arial"/>
          <w:color w:val="auto"/>
          <w:szCs w:val="20"/>
          <w:lang w:val="en-AU"/>
        </w:rPr>
        <w:t xml:space="preserve">: The nature of this topic is complex and </w:t>
      </w:r>
      <w:proofErr w:type="gramStart"/>
      <w:r w:rsidRPr="00DC16EC">
        <w:rPr>
          <w:rFonts w:cs="Arial"/>
          <w:color w:val="auto"/>
          <w:szCs w:val="20"/>
          <w:lang w:val="en-AU"/>
        </w:rPr>
        <w:t>sensitive,</w:t>
      </w:r>
      <w:proofErr w:type="gramEnd"/>
      <w:r w:rsidRPr="00DC16EC">
        <w:rPr>
          <w:rFonts w:cs="Arial"/>
          <w:color w:val="auto"/>
          <w:szCs w:val="20"/>
          <w:lang w:val="en-AU"/>
        </w:rPr>
        <w:t xml:space="preserve"> hence it is critical that all communication </w:t>
      </w:r>
      <w:r w:rsidR="00D042E9" w:rsidRPr="00DC16EC">
        <w:rPr>
          <w:rFonts w:cs="Arial"/>
          <w:color w:val="auto"/>
          <w:szCs w:val="20"/>
          <w:lang w:val="en-AU"/>
        </w:rPr>
        <w:t xml:space="preserve">is </w:t>
      </w:r>
      <w:r w:rsidRPr="00DC16EC">
        <w:rPr>
          <w:rFonts w:cs="Arial"/>
          <w:color w:val="auto"/>
          <w:szCs w:val="20"/>
          <w:lang w:val="en-AU"/>
        </w:rPr>
        <w:t>tested thoroughly through the eyes of victim survivors.  There are risks that language can both trigger or re-traumatise victim survivors, may not accurately represent lived experiences but also risks that certain language used in communications, if implemented improperly, can be used by perpetrators in matters of coercion or violence.  It is again, highly recommended that further consultation with victim survivors is undertaken in the concept testing phases to ensure the language used in communications does not have unintended consequences. (More detail in section 7.1)</w:t>
      </w:r>
    </w:p>
    <w:p w14:paraId="2CE7C1AC" w14:textId="77777777" w:rsidR="00D745A6" w:rsidRPr="00DC16EC" w:rsidRDefault="00D745A6" w:rsidP="00DA0C63">
      <w:pPr>
        <w:pStyle w:val="ListParagraph"/>
        <w:numPr>
          <w:ilvl w:val="0"/>
          <w:numId w:val="27"/>
        </w:numPr>
        <w:spacing w:after="120" w:line="240" w:lineRule="auto"/>
        <w:ind w:left="426"/>
        <w:contextualSpacing w:val="0"/>
        <w:rPr>
          <w:rFonts w:cs="Arial"/>
          <w:color w:val="auto"/>
          <w:szCs w:val="20"/>
        </w:rPr>
      </w:pPr>
      <w:r w:rsidRPr="00DC16EC">
        <w:rPr>
          <w:rFonts w:cs="Arial"/>
          <w:b/>
          <w:bCs/>
          <w:color w:val="auto"/>
          <w:szCs w:val="20"/>
          <w:lang w:val="en-AU"/>
        </w:rPr>
        <w:t>Representation of different influencer types</w:t>
      </w:r>
      <w:r w:rsidRPr="00DC16EC">
        <w:rPr>
          <w:rFonts w:cs="Arial"/>
          <w:color w:val="auto"/>
          <w:szCs w:val="20"/>
          <w:lang w:val="en-AU"/>
        </w:rPr>
        <w:t>: While our primary audience is adult parents as the closest influencers of young people, the campaign should be inclusive of broader family influencers, setting-based influencers, as well as communicate directly to older siblings (</w:t>
      </w:r>
      <w:proofErr w:type="gramStart"/>
      <w:r w:rsidRPr="00DC16EC">
        <w:rPr>
          <w:rFonts w:cs="Arial"/>
          <w:color w:val="auto"/>
          <w:szCs w:val="20"/>
          <w:lang w:val="en-AU"/>
        </w:rPr>
        <w:t>18-24 year olds</w:t>
      </w:r>
      <w:proofErr w:type="gramEnd"/>
      <w:r w:rsidRPr="00DC16EC">
        <w:rPr>
          <w:rFonts w:cs="Arial"/>
          <w:color w:val="auto"/>
          <w:szCs w:val="20"/>
          <w:lang w:val="en-AU"/>
        </w:rPr>
        <w:t>).</w:t>
      </w:r>
    </w:p>
    <w:p w14:paraId="51FDB980" w14:textId="77777777" w:rsidR="00D745A6" w:rsidRPr="00DC16EC" w:rsidRDefault="00D745A6" w:rsidP="00D745A6">
      <w:pPr>
        <w:spacing w:after="120" w:line="240" w:lineRule="auto"/>
        <w:rPr>
          <w:rFonts w:cs="Arial"/>
          <w:color w:val="auto"/>
          <w:szCs w:val="20"/>
          <w:lang w:val="en-AU"/>
        </w:rPr>
      </w:pPr>
    </w:p>
    <w:p w14:paraId="0DC2516C" w14:textId="77777777" w:rsidR="00D745A6" w:rsidRPr="00DC16EC" w:rsidRDefault="00D745A6" w:rsidP="00D745A6">
      <w:pPr>
        <w:spacing w:after="120" w:line="240" w:lineRule="auto"/>
        <w:rPr>
          <w:rFonts w:cs="Arial"/>
          <w:color w:val="auto"/>
          <w:szCs w:val="20"/>
          <w:lang w:val="en-AU"/>
        </w:rPr>
      </w:pPr>
    </w:p>
    <w:p w14:paraId="72BA619D" w14:textId="77777777" w:rsidR="00D745A6" w:rsidRPr="00DC16EC" w:rsidRDefault="00D745A6" w:rsidP="00A62294">
      <w:pPr>
        <w:pStyle w:val="Heading3"/>
      </w:pPr>
      <w:bookmarkStart w:id="87" w:name="_Toc144739718"/>
      <w:bookmarkStart w:id="88" w:name="_Toc164780620"/>
      <w:r w:rsidRPr="00DC16EC">
        <w:t>6.3.2 Target Audience</w:t>
      </w:r>
      <w:bookmarkEnd w:id="87"/>
      <w:bookmarkEnd w:id="88"/>
    </w:p>
    <w:p w14:paraId="733FCBE1" w14:textId="77777777" w:rsidR="00D745A6" w:rsidRPr="00DC16EC" w:rsidRDefault="00D745A6" w:rsidP="00D745A6">
      <w:pPr>
        <w:spacing w:after="120" w:line="240" w:lineRule="auto"/>
        <w:rPr>
          <w:rFonts w:cs="Arial"/>
          <w:color w:val="auto"/>
          <w:szCs w:val="20"/>
          <w:lang w:val="en-AU"/>
        </w:rPr>
      </w:pPr>
      <w:r w:rsidRPr="00DC16EC">
        <w:rPr>
          <w:rFonts w:cs="Arial"/>
          <w:color w:val="auto"/>
          <w:szCs w:val="20"/>
          <w:lang w:val="en-AU"/>
        </w:rPr>
        <w:t xml:space="preserve">‘Stop it at the Start’ Phase 5 is recommended to proceed as a primary prevention strategy targeting parents and adult influencers of young people. </w:t>
      </w:r>
      <w:proofErr w:type="gramStart"/>
      <w:r w:rsidRPr="00DC16EC">
        <w:rPr>
          <w:rFonts w:cs="Arial"/>
          <w:color w:val="auto"/>
          <w:szCs w:val="20"/>
          <w:lang w:val="en-AU"/>
        </w:rPr>
        <w:t>Therefore</w:t>
      </w:r>
      <w:proofErr w:type="gramEnd"/>
      <w:r w:rsidRPr="00DC16EC">
        <w:rPr>
          <w:rFonts w:cs="Arial"/>
          <w:color w:val="auto"/>
          <w:szCs w:val="20"/>
          <w:lang w:val="en-AU"/>
        </w:rPr>
        <w:t xml:space="preserve"> we continue to recommend that the prioritised target audiences for Phase 5 of this campaign follow the previous phases. In order of priority:</w:t>
      </w:r>
    </w:p>
    <w:p w14:paraId="717D5CB7" w14:textId="77777777" w:rsidR="00D745A6" w:rsidRPr="00DC16EC" w:rsidRDefault="00D745A6" w:rsidP="00DA0C63">
      <w:pPr>
        <w:pStyle w:val="KTRBulletlevel1"/>
        <w:numPr>
          <w:ilvl w:val="0"/>
          <w:numId w:val="25"/>
        </w:numPr>
        <w:spacing w:after="120"/>
        <w:ind w:left="426"/>
        <w:rPr>
          <w:rFonts w:ascii="Century Gothic" w:hAnsi="Century Gothic" w:cs="Arial"/>
          <w:sz w:val="20"/>
          <w:szCs w:val="20"/>
        </w:rPr>
      </w:pPr>
      <w:r w:rsidRPr="00DC16EC">
        <w:rPr>
          <w:rFonts w:ascii="Century Gothic" w:hAnsi="Century Gothic" w:cs="Arial"/>
          <w:b/>
          <w:sz w:val="20"/>
          <w:szCs w:val="20"/>
        </w:rPr>
        <w:t xml:space="preserve">Parents </w:t>
      </w:r>
      <w:r w:rsidRPr="00DC16EC">
        <w:rPr>
          <w:rFonts w:ascii="Century Gothic" w:hAnsi="Century Gothic" w:cs="Arial"/>
          <w:sz w:val="20"/>
          <w:szCs w:val="20"/>
        </w:rPr>
        <w:t xml:space="preserve">as the closest influencers of young people </w:t>
      </w:r>
    </w:p>
    <w:p w14:paraId="715ABA8F" w14:textId="77777777" w:rsidR="00D745A6" w:rsidRPr="00DC16EC" w:rsidRDefault="00D745A6" w:rsidP="00DA0C63">
      <w:pPr>
        <w:pStyle w:val="KTRBulletlevel1"/>
        <w:numPr>
          <w:ilvl w:val="0"/>
          <w:numId w:val="25"/>
        </w:numPr>
        <w:spacing w:after="120"/>
        <w:ind w:left="426"/>
        <w:rPr>
          <w:rFonts w:ascii="Century Gothic" w:hAnsi="Century Gothic" w:cs="Arial"/>
          <w:sz w:val="20"/>
          <w:szCs w:val="20"/>
        </w:rPr>
      </w:pPr>
      <w:r w:rsidRPr="00DC16EC">
        <w:rPr>
          <w:rFonts w:ascii="Century Gothic" w:hAnsi="Century Gothic" w:cs="Arial"/>
          <w:b/>
          <w:sz w:val="20"/>
          <w:szCs w:val="20"/>
        </w:rPr>
        <w:t>Other family members</w:t>
      </w:r>
      <w:r w:rsidRPr="00DC16EC">
        <w:rPr>
          <w:rFonts w:ascii="Century Gothic" w:hAnsi="Century Gothic" w:cs="Arial"/>
          <w:sz w:val="20"/>
          <w:szCs w:val="20"/>
        </w:rPr>
        <w:t xml:space="preserve"> to reinforce change (such as older siblings, aunts and uncles, grandparents etc.).</w:t>
      </w:r>
    </w:p>
    <w:p w14:paraId="40B3F74F" w14:textId="77777777" w:rsidR="00D745A6" w:rsidRPr="00DC16EC" w:rsidRDefault="00D745A6" w:rsidP="00DA0C63">
      <w:pPr>
        <w:pStyle w:val="KTRBulletlevel1"/>
        <w:numPr>
          <w:ilvl w:val="0"/>
          <w:numId w:val="25"/>
        </w:numPr>
        <w:ind w:left="426"/>
        <w:rPr>
          <w:rFonts w:ascii="Century Gothic" w:hAnsi="Century Gothic" w:cs="Arial"/>
          <w:sz w:val="20"/>
          <w:szCs w:val="20"/>
        </w:rPr>
      </w:pPr>
      <w:r w:rsidRPr="00DC16EC">
        <w:rPr>
          <w:rFonts w:ascii="Century Gothic" w:hAnsi="Century Gothic" w:cs="Arial"/>
          <w:b/>
          <w:sz w:val="20"/>
          <w:szCs w:val="20"/>
        </w:rPr>
        <w:t>Setting-based influencers</w:t>
      </w:r>
      <w:r w:rsidRPr="00DC16EC">
        <w:rPr>
          <w:rFonts w:ascii="Century Gothic" w:hAnsi="Century Gothic" w:cs="Arial"/>
          <w:sz w:val="20"/>
          <w:szCs w:val="20"/>
        </w:rPr>
        <w:t xml:space="preserve"> as a secondary audience to ensure consistency (such as teachers, sporting coaches, cultural </w:t>
      </w:r>
      <w:proofErr w:type="gramStart"/>
      <w:r w:rsidRPr="00DC16EC">
        <w:rPr>
          <w:rFonts w:ascii="Century Gothic" w:hAnsi="Century Gothic" w:cs="Arial"/>
          <w:sz w:val="20"/>
          <w:szCs w:val="20"/>
        </w:rPr>
        <w:t>leaders</w:t>
      </w:r>
      <w:proofErr w:type="gramEnd"/>
      <w:r w:rsidRPr="00DC16EC">
        <w:rPr>
          <w:rFonts w:ascii="Century Gothic" w:hAnsi="Century Gothic" w:cs="Arial"/>
          <w:sz w:val="20"/>
          <w:szCs w:val="20"/>
        </w:rPr>
        <w:t xml:space="preserve"> and other community role models).</w:t>
      </w:r>
    </w:p>
    <w:p w14:paraId="5323792D" w14:textId="77777777" w:rsidR="00D745A6" w:rsidRPr="00DC16EC" w:rsidRDefault="00D745A6" w:rsidP="00D745A6">
      <w:pPr>
        <w:spacing w:after="120" w:line="240" w:lineRule="auto"/>
        <w:rPr>
          <w:rFonts w:cs="Arial"/>
          <w:color w:val="auto"/>
          <w:szCs w:val="20"/>
          <w:lang w:val="en-AU"/>
        </w:rPr>
      </w:pPr>
    </w:p>
    <w:p w14:paraId="12EC8745" w14:textId="40888F9B" w:rsidR="00D745A6" w:rsidRPr="00DC16EC" w:rsidRDefault="00D745A6" w:rsidP="00D745A6">
      <w:pPr>
        <w:spacing w:after="120" w:line="240" w:lineRule="auto"/>
        <w:rPr>
          <w:rFonts w:cs="Arial"/>
          <w:color w:val="auto"/>
          <w:szCs w:val="20"/>
          <w:lang w:val="en-AU"/>
        </w:rPr>
      </w:pPr>
      <w:r w:rsidRPr="00DC16EC">
        <w:rPr>
          <w:rFonts w:cs="Arial"/>
          <w:color w:val="auto"/>
          <w:szCs w:val="20"/>
          <w:lang w:val="en-AU"/>
        </w:rPr>
        <w:t xml:space="preserve">It is important to note, while we are not recommending specifically targeting young males (aged 18-30) directly through an intervention strategy, </w:t>
      </w:r>
      <w:r w:rsidRPr="00DC16EC">
        <w:rPr>
          <w:rFonts w:cs="Arial"/>
          <w:b/>
          <w:bCs/>
          <w:color w:val="auto"/>
          <w:szCs w:val="20"/>
          <w:lang w:val="en-AU"/>
        </w:rPr>
        <w:t>this audience will be reached through the communications strategy</w:t>
      </w:r>
      <w:r w:rsidRPr="00DC16EC">
        <w:rPr>
          <w:rFonts w:cs="Arial"/>
          <w:color w:val="auto"/>
          <w:szCs w:val="20"/>
          <w:lang w:val="en-AU"/>
        </w:rPr>
        <w:t xml:space="preserve">.  The strategy, previously outlined in this report, has been tested thoroughly with this cohort and had the same intended outcomes as it does for all other adult influencers.  The key difference with the older sibling cohort is that many do not need to bridge their knowledge gap on the new context, as many are exposed and aware of the new rhetoric around gendered disrespect.  </w:t>
      </w:r>
    </w:p>
    <w:p w14:paraId="170E2654" w14:textId="77777777" w:rsidR="00D745A6" w:rsidRPr="00DC16EC" w:rsidRDefault="00D745A6" w:rsidP="00D745A6">
      <w:pPr>
        <w:spacing w:after="120" w:line="240" w:lineRule="auto"/>
        <w:rPr>
          <w:rFonts w:cs="Arial"/>
          <w:color w:val="auto"/>
          <w:szCs w:val="20"/>
          <w:lang w:val="en-AU"/>
        </w:rPr>
      </w:pPr>
    </w:p>
    <w:p w14:paraId="14E12A34" w14:textId="77777777" w:rsidR="00D745A6" w:rsidRPr="00DC16EC" w:rsidRDefault="00D745A6" w:rsidP="00D745A6">
      <w:pPr>
        <w:spacing w:after="120" w:line="240" w:lineRule="auto"/>
        <w:rPr>
          <w:rFonts w:cs="Arial"/>
          <w:color w:val="auto"/>
          <w:szCs w:val="20"/>
          <w:lang w:val="en-AU"/>
        </w:rPr>
      </w:pPr>
    </w:p>
    <w:p w14:paraId="1D1CBD86" w14:textId="77777777" w:rsidR="00D745A6" w:rsidRPr="00DC16EC" w:rsidRDefault="00D745A6" w:rsidP="00D745A6">
      <w:pPr>
        <w:rPr>
          <w:rFonts w:eastAsiaTheme="majorEastAsia" w:cs="Arial"/>
          <w:b/>
          <w:bCs/>
          <w:color w:val="auto"/>
          <w:szCs w:val="20"/>
          <w:lang w:val="en-AU"/>
        </w:rPr>
      </w:pPr>
      <w:r w:rsidRPr="00DC16EC">
        <w:rPr>
          <w:rFonts w:cs="Arial"/>
          <w:color w:val="auto"/>
          <w:szCs w:val="20"/>
          <w:lang w:val="en-AU"/>
        </w:rPr>
        <w:br w:type="page"/>
      </w:r>
    </w:p>
    <w:p w14:paraId="729F6CBB" w14:textId="77777777" w:rsidR="00D745A6" w:rsidRPr="00DC16EC" w:rsidRDefault="00D745A6" w:rsidP="00A62294">
      <w:pPr>
        <w:pStyle w:val="Heading3"/>
      </w:pPr>
      <w:bookmarkStart w:id="89" w:name="_Toc144739719"/>
      <w:bookmarkStart w:id="90" w:name="_Toc164780621"/>
      <w:r w:rsidRPr="00DC16EC">
        <w:lastRenderedPageBreak/>
        <w:t>6.3.4 Tone</w:t>
      </w:r>
      <w:bookmarkEnd w:id="89"/>
      <w:bookmarkEnd w:id="90"/>
    </w:p>
    <w:p w14:paraId="691B44D5" w14:textId="77777777" w:rsidR="00D745A6" w:rsidRPr="00DC16EC" w:rsidRDefault="00D745A6" w:rsidP="00D745A6">
      <w:pPr>
        <w:spacing w:after="120" w:line="280" w:lineRule="exact"/>
        <w:rPr>
          <w:rFonts w:cs="Arial"/>
          <w:color w:val="auto"/>
          <w:szCs w:val="20"/>
        </w:rPr>
      </w:pPr>
      <w:r w:rsidRPr="00DC16EC">
        <w:rPr>
          <w:rFonts w:cs="Arial"/>
          <w:color w:val="auto"/>
          <w:szCs w:val="20"/>
        </w:rPr>
        <w:t>There are several juxtapositions which could be explored tonally, and these relate to:</w:t>
      </w:r>
    </w:p>
    <w:tbl>
      <w:tblPr>
        <w:tblStyle w:val="TableGrid"/>
        <w:tblW w:w="0" w:type="auto"/>
        <w:tblLook w:val="04A0" w:firstRow="1" w:lastRow="0" w:firstColumn="1" w:lastColumn="0" w:noHBand="0" w:noVBand="1"/>
      </w:tblPr>
      <w:tblGrid>
        <w:gridCol w:w="1616"/>
        <w:gridCol w:w="7400"/>
      </w:tblGrid>
      <w:tr w:rsidR="008C36F5" w:rsidRPr="00DC16EC" w14:paraId="0516154B" w14:textId="77777777" w:rsidTr="006247EA">
        <w:tc>
          <w:tcPr>
            <w:tcW w:w="1616" w:type="dxa"/>
            <w:shd w:val="clear" w:color="auto" w:fill="002060"/>
          </w:tcPr>
          <w:p w14:paraId="2CA334F3" w14:textId="77777777" w:rsidR="008C36F5" w:rsidRPr="00DC16EC" w:rsidRDefault="008C36F5" w:rsidP="00235ED6">
            <w:pPr>
              <w:spacing w:after="120" w:line="280" w:lineRule="exact"/>
              <w:jc w:val="center"/>
              <w:rPr>
                <w:rFonts w:cs="Arial"/>
                <w:b/>
                <w:color w:val="auto"/>
                <w:szCs w:val="20"/>
              </w:rPr>
            </w:pPr>
          </w:p>
        </w:tc>
        <w:tc>
          <w:tcPr>
            <w:tcW w:w="7400" w:type="dxa"/>
            <w:shd w:val="clear" w:color="auto" w:fill="002060"/>
          </w:tcPr>
          <w:p w14:paraId="562C85CE" w14:textId="5CF48BC7" w:rsidR="008C36F5" w:rsidRPr="00DC16EC" w:rsidRDefault="008C36F5" w:rsidP="00235ED6">
            <w:pPr>
              <w:spacing w:after="120" w:line="280" w:lineRule="exact"/>
              <w:jc w:val="center"/>
              <w:rPr>
                <w:rFonts w:cs="Arial"/>
                <w:b/>
                <w:color w:val="auto"/>
                <w:szCs w:val="20"/>
              </w:rPr>
            </w:pPr>
            <w:r w:rsidRPr="00DC16EC">
              <w:rPr>
                <w:rFonts w:cs="Arial"/>
                <w:b/>
                <w:color w:val="auto"/>
                <w:szCs w:val="20"/>
              </w:rPr>
              <w:t xml:space="preserve">Acknowledging context and new sources of influence </w:t>
            </w:r>
            <w:r w:rsidRPr="00DC16EC">
              <w:rPr>
                <w:rFonts w:cs="Arial"/>
                <w:b/>
                <w:color w:val="auto"/>
                <w:szCs w:val="20"/>
              </w:rPr>
              <w:br/>
              <w:t>and the lack of recognition:</w:t>
            </w:r>
          </w:p>
        </w:tc>
      </w:tr>
      <w:tr w:rsidR="006247EA" w:rsidRPr="00DC16EC" w14:paraId="3BF62369" w14:textId="77777777" w:rsidTr="006247EA">
        <w:tc>
          <w:tcPr>
            <w:tcW w:w="1616" w:type="dxa"/>
            <w:shd w:val="clear" w:color="auto" w:fill="002060"/>
          </w:tcPr>
          <w:p w14:paraId="1F2FB440" w14:textId="0216CD61" w:rsidR="006247EA" w:rsidRPr="00F743E0" w:rsidRDefault="006247EA" w:rsidP="00F743E0">
            <w:pPr>
              <w:spacing w:before="240" w:after="120" w:line="280" w:lineRule="exact"/>
              <w:rPr>
                <w:rFonts w:cs="Arial"/>
                <w:b/>
                <w:bCs/>
                <w:i/>
                <w:color w:val="FFFFFF" w:themeColor="background1"/>
                <w:sz w:val="22"/>
              </w:rPr>
            </w:pPr>
            <w:r w:rsidRPr="00F743E0">
              <w:rPr>
                <w:rFonts w:cs="Arial"/>
                <w:b/>
                <w:bCs/>
                <w:i/>
                <w:color w:val="FFFFFF" w:themeColor="background1"/>
                <w:sz w:val="22"/>
              </w:rPr>
              <w:t>Juxtaposition</w:t>
            </w:r>
          </w:p>
        </w:tc>
        <w:tc>
          <w:tcPr>
            <w:tcW w:w="7400" w:type="dxa"/>
          </w:tcPr>
          <w:p w14:paraId="7A283D76" w14:textId="77777777" w:rsidR="006247EA" w:rsidRPr="00DC16EC" w:rsidRDefault="006247EA" w:rsidP="00235ED6">
            <w:pPr>
              <w:spacing w:after="120" w:line="280" w:lineRule="exact"/>
              <w:jc w:val="center"/>
              <w:rPr>
                <w:rFonts w:cs="Arial"/>
                <w:color w:val="auto"/>
                <w:szCs w:val="20"/>
              </w:rPr>
            </w:pPr>
            <w:r w:rsidRPr="006247EA">
              <w:rPr>
                <w:rFonts w:cs="Arial"/>
                <w:b/>
                <w:bCs/>
                <w:i/>
                <w:color w:val="auto"/>
                <w:szCs w:val="20"/>
              </w:rPr>
              <w:t>current position:</w:t>
            </w:r>
            <w:r w:rsidRPr="006247EA">
              <w:rPr>
                <w:rFonts w:cs="Arial"/>
                <w:b/>
                <w:bCs/>
                <w:color w:val="auto"/>
                <w:szCs w:val="20"/>
              </w:rPr>
              <w:br/>
            </w:r>
            <w:r w:rsidRPr="00DC16EC">
              <w:rPr>
                <w:rFonts w:cs="Arial"/>
                <w:color w:val="auto"/>
                <w:szCs w:val="20"/>
              </w:rPr>
              <w:t>to avoid / perpetuate is ‘</w:t>
            </w:r>
            <w:proofErr w:type="gramStart"/>
            <w:r w:rsidRPr="00DC16EC">
              <w:rPr>
                <w:rFonts w:cs="Arial"/>
                <w:color w:val="auto"/>
                <w:szCs w:val="20"/>
              </w:rPr>
              <w:t>comfortable’</w:t>
            </w:r>
            <w:proofErr w:type="gramEnd"/>
          </w:p>
          <w:p w14:paraId="76FBFBC1" w14:textId="250CE134" w:rsidR="006247EA" w:rsidRPr="00DC16EC" w:rsidRDefault="006247EA" w:rsidP="00235ED6">
            <w:pPr>
              <w:spacing w:after="120" w:line="280" w:lineRule="exact"/>
              <w:jc w:val="center"/>
              <w:rPr>
                <w:rFonts w:cs="Arial"/>
                <w:color w:val="auto"/>
                <w:szCs w:val="20"/>
              </w:rPr>
            </w:pPr>
            <w:r w:rsidRPr="006247EA">
              <w:rPr>
                <w:rFonts w:cs="Arial"/>
                <w:b/>
                <w:bCs/>
                <w:i/>
                <w:color w:val="auto"/>
                <w:szCs w:val="20"/>
              </w:rPr>
              <w:t>redirection to:</w:t>
            </w:r>
            <w:r w:rsidRPr="006247EA">
              <w:rPr>
                <w:rFonts w:cs="Arial"/>
                <w:b/>
                <w:bCs/>
                <w:color w:val="auto"/>
                <w:szCs w:val="20"/>
              </w:rPr>
              <w:t xml:space="preserve"> </w:t>
            </w:r>
            <w:r w:rsidRPr="006247EA">
              <w:rPr>
                <w:rFonts w:cs="Arial"/>
                <w:b/>
                <w:bCs/>
                <w:color w:val="auto"/>
                <w:szCs w:val="20"/>
              </w:rPr>
              <w:br/>
            </w:r>
            <w:r w:rsidRPr="00DC16EC">
              <w:rPr>
                <w:rFonts w:cs="Arial"/>
                <w:color w:val="auto"/>
                <w:szCs w:val="20"/>
              </w:rPr>
              <w:t>to avoid / perpetuate is ‘uncomfortable’ – make adults feel like the conversation is happening without them</w:t>
            </w:r>
          </w:p>
        </w:tc>
      </w:tr>
    </w:tbl>
    <w:p w14:paraId="6CB93634" w14:textId="77777777" w:rsidR="00D745A6" w:rsidRPr="00DC16EC" w:rsidRDefault="00D745A6" w:rsidP="00D745A6">
      <w:pPr>
        <w:rPr>
          <w:rFonts w:cs="Arial"/>
          <w:color w:val="auto"/>
          <w:szCs w:val="20"/>
        </w:rPr>
      </w:pPr>
    </w:p>
    <w:tbl>
      <w:tblPr>
        <w:tblStyle w:val="TableGrid"/>
        <w:tblW w:w="0" w:type="auto"/>
        <w:tblLook w:val="04A0" w:firstRow="1" w:lastRow="0" w:firstColumn="1" w:lastColumn="0" w:noHBand="0" w:noVBand="1"/>
      </w:tblPr>
      <w:tblGrid>
        <w:gridCol w:w="1616"/>
        <w:gridCol w:w="7400"/>
      </w:tblGrid>
      <w:tr w:rsidR="00F743E0" w:rsidRPr="00DC16EC" w14:paraId="698E4C1F" w14:textId="77777777" w:rsidTr="00F743E0">
        <w:tc>
          <w:tcPr>
            <w:tcW w:w="1616" w:type="dxa"/>
            <w:shd w:val="clear" w:color="auto" w:fill="002060"/>
          </w:tcPr>
          <w:p w14:paraId="6F9F68BD" w14:textId="77777777" w:rsidR="00F743E0" w:rsidRPr="00DC16EC" w:rsidRDefault="00F743E0" w:rsidP="00235ED6">
            <w:pPr>
              <w:spacing w:after="120" w:line="280" w:lineRule="exact"/>
              <w:jc w:val="center"/>
              <w:rPr>
                <w:rFonts w:cs="Arial"/>
                <w:b/>
                <w:color w:val="auto"/>
                <w:szCs w:val="20"/>
              </w:rPr>
            </w:pPr>
          </w:p>
        </w:tc>
        <w:tc>
          <w:tcPr>
            <w:tcW w:w="7400" w:type="dxa"/>
            <w:shd w:val="clear" w:color="auto" w:fill="002060"/>
          </w:tcPr>
          <w:p w14:paraId="18615889" w14:textId="70C278C1" w:rsidR="00F743E0" w:rsidRPr="00DC16EC" w:rsidRDefault="00F743E0" w:rsidP="00235ED6">
            <w:pPr>
              <w:spacing w:after="120" w:line="280" w:lineRule="exact"/>
              <w:jc w:val="center"/>
              <w:rPr>
                <w:rFonts w:cs="Arial"/>
                <w:b/>
                <w:color w:val="auto"/>
                <w:szCs w:val="20"/>
              </w:rPr>
            </w:pPr>
            <w:r w:rsidRPr="00DC16EC">
              <w:rPr>
                <w:rFonts w:cs="Arial"/>
                <w:b/>
                <w:color w:val="auto"/>
                <w:szCs w:val="20"/>
              </w:rPr>
              <w:t>Acknowledging the lack of reconciling influencer roles:</w:t>
            </w:r>
          </w:p>
        </w:tc>
      </w:tr>
      <w:tr w:rsidR="006247EA" w:rsidRPr="00DC16EC" w14:paraId="75E27725" w14:textId="77777777" w:rsidTr="00F61826">
        <w:tc>
          <w:tcPr>
            <w:tcW w:w="1616" w:type="dxa"/>
            <w:shd w:val="clear" w:color="auto" w:fill="002060"/>
          </w:tcPr>
          <w:p w14:paraId="06FCE5A8" w14:textId="083AC06B" w:rsidR="006247EA" w:rsidRPr="00DC16EC" w:rsidRDefault="006247EA" w:rsidP="00F743E0">
            <w:pPr>
              <w:spacing w:before="240" w:after="120" w:line="280" w:lineRule="exact"/>
              <w:jc w:val="center"/>
              <w:rPr>
                <w:rFonts w:cs="Arial"/>
                <w:i/>
                <w:color w:val="auto"/>
                <w:szCs w:val="20"/>
              </w:rPr>
            </w:pPr>
            <w:r w:rsidRPr="00F743E0">
              <w:rPr>
                <w:rFonts w:cs="Arial"/>
                <w:b/>
                <w:bCs/>
                <w:i/>
                <w:color w:val="FFFFFF" w:themeColor="background1"/>
                <w:sz w:val="22"/>
              </w:rPr>
              <w:t>Juxtaposition</w:t>
            </w:r>
          </w:p>
        </w:tc>
        <w:tc>
          <w:tcPr>
            <w:tcW w:w="7400" w:type="dxa"/>
          </w:tcPr>
          <w:p w14:paraId="53B35525" w14:textId="38DEC55C" w:rsidR="006247EA" w:rsidRPr="00DC16EC" w:rsidRDefault="006247EA" w:rsidP="00F743E0">
            <w:pPr>
              <w:spacing w:after="120" w:line="280" w:lineRule="exact"/>
              <w:jc w:val="center"/>
              <w:rPr>
                <w:rFonts w:cs="Arial"/>
                <w:color w:val="auto"/>
                <w:szCs w:val="20"/>
              </w:rPr>
            </w:pPr>
            <w:r w:rsidRPr="006247EA">
              <w:rPr>
                <w:rFonts w:cs="Arial"/>
                <w:b/>
                <w:bCs/>
                <w:i/>
                <w:color w:val="auto"/>
                <w:szCs w:val="20"/>
              </w:rPr>
              <w:t>current position:</w:t>
            </w:r>
            <w:r w:rsidRPr="006247EA">
              <w:rPr>
                <w:rFonts w:cs="Arial"/>
                <w:b/>
                <w:bCs/>
                <w:color w:val="auto"/>
                <w:szCs w:val="20"/>
              </w:rPr>
              <w:br/>
            </w:r>
            <w:r w:rsidRPr="00DC16EC">
              <w:rPr>
                <w:rFonts w:cs="Arial"/>
                <w:color w:val="auto"/>
                <w:szCs w:val="20"/>
              </w:rPr>
              <w:t xml:space="preserve">you think you are standing ‘against’ gendered disrespect </w:t>
            </w:r>
            <w:proofErr w:type="gramStart"/>
            <w:r w:rsidRPr="00DC16EC">
              <w:rPr>
                <w:rFonts w:cs="Arial"/>
                <w:color w:val="auto"/>
                <w:szCs w:val="20"/>
              </w:rPr>
              <w:t xml:space="preserve">and </w:t>
            </w:r>
            <w:r>
              <w:rPr>
                <w:rFonts w:cs="Arial"/>
                <w:color w:val="auto"/>
                <w:szCs w:val="20"/>
              </w:rPr>
              <w:t xml:space="preserve"> </w:t>
            </w:r>
            <w:r w:rsidRPr="00DC16EC">
              <w:rPr>
                <w:rFonts w:cs="Arial"/>
                <w:color w:val="auto"/>
                <w:szCs w:val="20"/>
              </w:rPr>
              <w:t>violence</w:t>
            </w:r>
            <w:proofErr w:type="gramEnd"/>
            <w:r w:rsidRPr="00DC16EC">
              <w:rPr>
                <w:rFonts w:cs="Arial"/>
                <w:color w:val="auto"/>
                <w:szCs w:val="20"/>
              </w:rPr>
              <w:t xml:space="preserve"> towards women</w:t>
            </w:r>
          </w:p>
          <w:p w14:paraId="2CA2A00A" w14:textId="554629C5" w:rsidR="006247EA" w:rsidRPr="00DC16EC" w:rsidRDefault="006247EA" w:rsidP="00F743E0">
            <w:pPr>
              <w:spacing w:after="120" w:line="280" w:lineRule="exact"/>
              <w:jc w:val="center"/>
              <w:rPr>
                <w:rFonts w:cs="Arial"/>
                <w:color w:val="auto"/>
                <w:szCs w:val="20"/>
              </w:rPr>
            </w:pPr>
            <w:r w:rsidRPr="006247EA">
              <w:rPr>
                <w:rFonts w:cs="Arial"/>
                <w:b/>
                <w:bCs/>
                <w:i/>
                <w:color w:val="auto"/>
                <w:szCs w:val="20"/>
              </w:rPr>
              <w:t>redirection to:</w:t>
            </w:r>
            <w:r w:rsidRPr="006247EA">
              <w:rPr>
                <w:rFonts w:cs="Arial"/>
                <w:b/>
                <w:bCs/>
                <w:color w:val="auto"/>
                <w:szCs w:val="20"/>
              </w:rPr>
              <w:t xml:space="preserve"> </w:t>
            </w:r>
            <w:r w:rsidRPr="006247EA">
              <w:rPr>
                <w:rFonts w:cs="Arial"/>
                <w:b/>
                <w:bCs/>
                <w:color w:val="auto"/>
                <w:szCs w:val="20"/>
              </w:rPr>
              <w:br/>
            </w:r>
            <w:r w:rsidRPr="00DC16EC">
              <w:rPr>
                <w:rFonts w:cs="Arial"/>
                <w:color w:val="auto"/>
                <w:szCs w:val="20"/>
              </w:rPr>
              <w:t>you may be standing ‘for’ gender inequality and violence against women through inaction to new influences on children</w:t>
            </w:r>
          </w:p>
        </w:tc>
      </w:tr>
    </w:tbl>
    <w:p w14:paraId="0C01CCA4" w14:textId="77777777" w:rsidR="00D745A6" w:rsidRPr="00DC16EC" w:rsidRDefault="00D745A6" w:rsidP="00D745A6">
      <w:pPr>
        <w:rPr>
          <w:rFonts w:cs="Arial"/>
          <w:color w:val="auto"/>
          <w:szCs w:val="20"/>
        </w:rPr>
      </w:pPr>
    </w:p>
    <w:tbl>
      <w:tblPr>
        <w:tblStyle w:val="TableGrid"/>
        <w:tblW w:w="0" w:type="auto"/>
        <w:tblLook w:val="04A0" w:firstRow="1" w:lastRow="0" w:firstColumn="1" w:lastColumn="0" w:noHBand="0" w:noVBand="1"/>
      </w:tblPr>
      <w:tblGrid>
        <w:gridCol w:w="1696"/>
        <w:gridCol w:w="7320"/>
      </w:tblGrid>
      <w:tr w:rsidR="00F743E0" w:rsidRPr="00DC16EC" w14:paraId="77004C8C" w14:textId="77777777" w:rsidTr="00F743E0">
        <w:tc>
          <w:tcPr>
            <w:tcW w:w="1696" w:type="dxa"/>
            <w:shd w:val="clear" w:color="auto" w:fill="002060"/>
          </w:tcPr>
          <w:p w14:paraId="57F92FBD" w14:textId="77777777" w:rsidR="00F743E0" w:rsidRPr="00DC16EC" w:rsidRDefault="00F743E0" w:rsidP="00235ED6">
            <w:pPr>
              <w:spacing w:after="120" w:line="280" w:lineRule="exact"/>
              <w:jc w:val="center"/>
              <w:rPr>
                <w:rFonts w:cs="Arial"/>
                <w:color w:val="auto"/>
                <w:szCs w:val="20"/>
              </w:rPr>
            </w:pPr>
          </w:p>
        </w:tc>
        <w:tc>
          <w:tcPr>
            <w:tcW w:w="7320" w:type="dxa"/>
            <w:shd w:val="clear" w:color="auto" w:fill="002060"/>
          </w:tcPr>
          <w:p w14:paraId="3C146F58" w14:textId="39A3B23A" w:rsidR="00F743E0" w:rsidRPr="00DC16EC" w:rsidRDefault="00F743E0" w:rsidP="00235ED6">
            <w:pPr>
              <w:spacing w:after="120" w:line="280" w:lineRule="exact"/>
              <w:jc w:val="center"/>
              <w:rPr>
                <w:rFonts w:cs="Arial"/>
                <w:color w:val="auto"/>
                <w:szCs w:val="20"/>
              </w:rPr>
            </w:pPr>
            <w:r w:rsidRPr="00DC16EC">
              <w:rPr>
                <w:rFonts w:cs="Arial"/>
                <w:color w:val="auto"/>
                <w:szCs w:val="20"/>
              </w:rPr>
              <w:t>Acknowledging lack of proximity as a reason not to respond:</w:t>
            </w:r>
          </w:p>
        </w:tc>
      </w:tr>
      <w:tr w:rsidR="006247EA" w:rsidRPr="00DC16EC" w14:paraId="26473784" w14:textId="77777777" w:rsidTr="00A907D8">
        <w:tc>
          <w:tcPr>
            <w:tcW w:w="1696" w:type="dxa"/>
            <w:shd w:val="clear" w:color="auto" w:fill="002060"/>
          </w:tcPr>
          <w:p w14:paraId="326B925C" w14:textId="57583375" w:rsidR="006247EA" w:rsidRPr="00DC16EC" w:rsidRDefault="006247EA" w:rsidP="00F743E0">
            <w:pPr>
              <w:spacing w:before="240" w:line="280" w:lineRule="exact"/>
              <w:jc w:val="center"/>
              <w:rPr>
                <w:rFonts w:cs="Arial"/>
                <w:i/>
                <w:color w:val="auto"/>
                <w:szCs w:val="20"/>
              </w:rPr>
            </w:pPr>
            <w:r w:rsidRPr="00F743E0">
              <w:rPr>
                <w:rFonts w:cs="Arial"/>
                <w:b/>
                <w:bCs/>
                <w:i/>
                <w:color w:val="FFFFFF" w:themeColor="background1"/>
                <w:sz w:val="22"/>
              </w:rPr>
              <w:t>Juxtaposition</w:t>
            </w:r>
          </w:p>
        </w:tc>
        <w:tc>
          <w:tcPr>
            <w:tcW w:w="7320" w:type="dxa"/>
          </w:tcPr>
          <w:p w14:paraId="259C2268" w14:textId="77777777" w:rsidR="006247EA" w:rsidRPr="006247EA" w:rsidRDefault="006247EA" w:rsidP="00235ED6">
            <w:pPr>
              <w:spacing w:line="280" w:lineRule="exact"/>
              <w:jc w:val="center"/>
              <w:rPr>
                <w:rFonts w:cs="Arial"/>
                <w:b/>
                <w:bCs/>
                <w:color w:val="auto"/>
                <w:szCs w:val="20"/>
              </w:rPr>
            </w:pPr>
            <w:r w:rsidRPr="006247EA">
              <w:rPr>
                <w:rFonts w:cs="Arial"/>
                <w:b/>
                <w:bCs/>
                <w:i/>
                <w:color w:val="auto"/>
                <w:szCs w:val="20"/>
              </w:rPr>
              <w:t>current position:</w:t>
            </w:r>
            <w:r w:rsidRPr="006247EA">
              <w:rPr>
                <w:rFonts w:cs="Arial"/>
                <w:b/>
                <w:bCs/>
                <w:color w:val="auto"/>
                <w:szCs w:val="20"/>
              </w:rPr>
              <w:t xml:space="preserve"> </w:t>
            </w:r>
          </w:p>
          <w:p w14:paraId="5539A63D" w14:textId="77777777" w:rsidR="006247EA" w:rsidRPr="00DC16EC" w:rsidRDefault="006247EA" w:rsidP="00235ED6">
            <w:pPr>
              <w:spacing w:after="120" w:line="280" w:lineRule="exact"/>
              <w:jc w:val="center"/>
              <w:rPr>
                <w:rFonts w:cs="Arial"/>
                <w:color w:val="auto"/>
                <w:szCs w:val="20"/>
              </w:rPr>
            </w:pPr>
            <w:r w:rsidRPr="00DC16EC">
              <w:rPr>
                <w:rFonts w:cs="Arial"/>
                <w:color w:val="auto"/>
                <w:szCs w:val="20"/>
              </w:rPr>
              <w:t xml:space="preserve">I can’t see what they see online and when they talk to friends, so I can’t do </w:t>
            </w:r>
            <w:proofErr w:type="gramStart"/>
            <w:r w:rsidRPr="00DC16EC">
              <w:rPr>
                <w:rFonts w:cs="Arial"/>
                <w:color w:val="auto"/>
                <w:szCs w:val="20"/>
              </w:rPr>
              <w:t>anything</w:t>
            </w:r>
            <w:proofErr w:type="gramEnd"/>
          </w:p>
          <w:p w14:paraId="58A0A783" w14:textId="71E0B982" w:rsidR="006247EA" w:rsidRPr="00DC16EC" w:rsidRDefault="006247EA" w:rsidP="00235ED6">
            <w:pPr>
              <w:spacing w:after="120" w:line="280" w:lineRule="exact"/>
              <w:jc w:val="center"/>
              <w:rPr>
                <w:rFonts w:cs="Arial"/>
                <w:color w:val="auto"/>
                <w:szCs w:val="20"/>
              </w:rPr>
            </w:pPr>
            <w:r w:rsidRPr="006247EA">
              <w:rPr>
                <w:rFonts w:cs="Arial"/>
                <w:b/>
                <w:bCs/>
                <w:i/>
                <w:color w:val="auto"/>
                <w:szCs w:val="20"/>
              </w:rPr>
              <w:t>redirection to:</w:t>
            </w:r>
            <w:r w:rsidRPr="006247EA">
              <w:rPr>
                <w:rFonts w:cs="Arial"/>
                <w:b/>
                <w:bCs/>
                <w:color w:val="auto"/>
                <w:szCs w:val="20"/>
              </w:rPr>
              <w:t xml:space="preserve"> </w:t>
            </w:r>
            <w:r w:rsidRPr="006247EA">
              <w:rPr>
                <w:rFonts w:cs="Arial"/>
                <w:b/>
                <w:bCs/>
                <w:color w:val="auto"/>
                <w:szCs w:val="20"/>
              </w:rPr>
              <w:br/>
            </w:r>
            <w:r w:rsidRPr="00DC16EC">
              <w:rPr>
                <w:rFonts w:cs="Arial"/>
                <w:color w:val="auto"/>
                <w:szCs w:val="20"/>
              </w:rPr>
              <w:t>it’s about building non-acceptance and bridging the knowledge gap</w:t>
            </w:r>
          </w:p>
        </w:tc>
      </w:tr>
    </w:tbl>
    <w:p w14:paraId="15297E26" w14:textId="77777777" w:rsidR="00D745A6" w:rsidRPr="00DC16EC" w:rsidRDefault="00D745A6" w:rsidP="00D745A6">
      <w:pPr>
        <w:rPr>
          <w:rFonts w:cs="Arial"/>
          <w:color w:val="auto"/>
          <w:szCs w:val="20"/>
        </w:rPr>
      </w:pPr>
    </w:p>
    <w:tbl>
      <w:tblPr>
        <w:tblStyle w:val="TableGrid"/>
        <w:tblW w:w="0" w:type="auto"/>
        <w:tblLook w:val="04A0" w:firstRow="1" w:lastRow="0" w:firstColumn="1" w:lastColumn="0" w:noHBand="0" w:noVBand="1"/>
      </w:tblPr>
      <w:tblGrid>
        <w:gridCol w:w="1696"/>
        <w:gridCol w:w="7320"/>
      </w:tblGrid>
      <w:tr w:rsidR="00F743E0" w:rsidRPr="00DC16EC" w14:paraId="703859FA" w14:textId="77777777" w:rsidTr="00F743E0">
        <w:tc>
          <w:tcPr>
            <w:tcW w:w="1696" w:type="dxa"/>
            <w:shd w:val="clear" w:color="auto" w:fill="002060"/>
          </w:tcPr>
          <w:p w14:paraId="0C407CA4" w14:textId="77777777" w:rsidR="00F743E0" w:rsidRPr="00DC16EC" w:rsidRDefault="00F743E0" w:rsidP="00235ED6">
            <w:pPr>
              <w:spacing w:after="120" w:line="280" w:lineRule="exact"/>
              <w:jc w:val="center"/>
              <w:rPr>
                <w:rFonts w:cs="Arial"/>
                <w:b/>
                <w:color w:val="auto"/>
                <w:szCs w:val="20"/>
              </w:rPr>
            </w:pPr>
          </w:p>
        </w:tc>
        <w:tc>
          <w:tcPr>
            <w:tcW w:w="7320" w:type="dxa"/>
            <w:shd w:val="clear" w:color="auto" w:fill="002060"/>
          </w:tcPr>
          <w:p w14:paraId="73D93E4F" w14:textId="2044D8DE" w:rsidR="00F743E0" w:rsidRPr="00DC16EC" w:rsidRDefault="00F743E0" w:rsidP="00235ED6">
            <w:pPr>
              <w:spacing w:after="120" w:line="280" w:lineRule="exact"/>
              <w:jc w:val="center"/>
              <w:rPr>
                <w:rFonts w:cs="Arial"/>
                <w:b/>
                <w:color w:val="auto"/>
                <w:szCs w:val="20"/>
              </w:rPr>
            </w:pPr>
            <w:r w:rsidRPr="00DC16EC">
              <w:rPr>
                <w:rFonts w:cs="Arial"/>
                <w:b/>
                <w:color w:val="auto"/>
                <w:szCs w:val="20"/>
              </w:rPr>
              <w:t>Acknowledging the need for adult influencers to continue to respond:</w:t>
            </w:r>
          </w:p>
        </w:tc>
      </w:tr>
      <w:tr w:rsidR="006247EA" w:rsidRPr="00DC16EC" w14:paraId="75A32C12" w14:textId="77777777" w:rsidTr="00020A66">
        <w:tc>
          <w:tcPr>
            <w:tcW w:w="1696" w:type="dxa"/>
            <w:shd w:val="clear" w:color="auto" w:fill="002060"/>
          </w:tcPr>
          <w:p w14:paraId="3F0349BD" w14:textId="7C30BE15" w:rsidR="006247EA" w:rsidRPr="00DC16EC" w:rsidRDefault="006247EA" w:rsidP="00F743E0">
            <w:pPr>
              <w:spacing w:before="240" w:after="120" w:line="280" w:lineRule="exact"/>
              <w:jc w:val="center"/>
              <w:rPr>
                <w:rFonts w:cs="Arial"/>
                <w:i/>
                <w:color w:val="auto"/>
                <w:szCs w:val="20"/>
              </w:rPr>
            </w:pPr>
            <w:r w:rsidRPr="00F743E0">
              <w:rPr>
                <w:rFonts w:cs="Arial"/>
                <w:b/>
                <w:bCs/>
                <w:i/>
                <w:color w:val="FFFFFF" w:themeColor="background1"/>
                <w:sz w:val="22"/>
              </w:rPr>
              <w:t>Juxtaposition</w:t>
            </w:r>
          </w:p>
        </w:tc>
        <w:tc>
          <w:tcPr>
            <w:tcW w:w="7320" w:type="dxa"/>
          </w:tcPr>
          <w:p w14:paraId="14E15AEA" w14:textId="77777777" w:rsidR="006247EA" w:rsidRPr="00DC16EC" w:rsidRDefault="006247EA" w:rsidP="00235ED6">
            <w:pPr>
              <w:spacing w:after="120" w:line="280" w:lineRule="exact"/>
              <w:jc w:val="center"/>
              <w:rPr>
                <w:rFonts w:cs="Arial"/>
                <w:color w:val="auto"/>
                <w:szCs w:val="20"/>
              </w:rPr>
            </w:pPr>
            <w:r w:rsidRPr="006247EA">
              <w:rPr>
                <w:rFonts w:cs="Arial"/>
                <w:b/>
                <w:bCs/>
                <w:i/>
                <w:color w:val="auto"/>
                <w:szCs w:val="20"/>
              </w:rPr>
              <w:t xml:space="preserve">current position: </w:t>
            </w:r>
            <w:r w:rsidRPr="006247EA">
              <w:rPr>
                <w:rFonts w:cs="Arial"/>
                <w:b/>
                <w:bCs/>
                <w:color w:val="auto"/>
                <w:szCs w:val="20"/>
              </w:rPr>
              <w:br/>
            </w:r>
            <w:r w:rsidRPr="00DC16EC">
              <w:rPr>
                <w:rFonts w:cs="Arial"/>
                <w:color w:val="auto"/>
                <w:szCs w:val="20"/>
              </w:rPr>
              <w:t xml:space="preserve">I have already done my part, this issue ‘feels’ </w:t>
            </w:r>
            <w:proofErr w:type="gramStart"/>
            <w:r w:rsidRPr="00DC16EC">
              <w:rPr>
                <w:rFonts w:cs="Arial"/>
                <w:color w:val="auto"/>
                <w:szCs w:val="20"/>
              </w:rPr>
              <w:t>resolved</w:t>
            </w:r>
            <w:proofErr w:type="gramEnd"/>
          </w:p>
          <w:p w14:paraId="154AE796" w14:textId="1454D0F7" w:rsidR="006247EA" w:rsidRPr="00DC16EC" w:rsidRDefault="006247EA" w:rsidP="00235ED6">
            <w:pPr>
              <w:spacing w:after="120" w:line="280" w:lineRule="exact"/>
              <w:jc w:val="center"/>
              <w:rPr>
                <w:rFonts w:cs="Arial"/>
                <w:color w:val="auto"/>
                <w:szCs w:val="20"/>
              </w:rPr>
            </w:pPr>
            <w:r w:rsidRPr="006247EA">
              <w:rPr>
                <w:rFonts w:cs="Arial"/>
                <w:b/>
                <w:bCs/>
                <w:i/>
                <w:color w:val="auto"/>
                <w:szCs w:val="20"/>
              </w:rPr>
              <w:t>redirection to:</w:t>
            </w:r>
            <w:r w:rsidRPr="006247EA">
              <w:rPr>
                <w:rFonts w:cs="Arial"/>
                <w:b/>
                <w:bCs/>
                <w:color w:val="auto"/>
                <w:szCs w:val="20"/>
              </w:rPr>
              <w:br/>
            </w:r>
            <w:r w:rsidRPr="00DC16EC">
              <w:rPr>
                <w:rFonts w:cs="Arial"/>
                <w:color w:val="auto"/>
                <w:szCs w:val="20"/>
              </w:rPr>
              <w:t xml:space="preserve">it’s about continuing to show and teach positive attitudes and behaviours that are relevant given the contextual shift </w:t>
            </w:r>
          </w:p>
        </w:tc>
      </w:tr>
    </w:tbl>
    <w:p w14:paraId="0FDEB2CA" w14:textId="77777777" w:rsidR="00D745A6" w:rsidRPr="00DC16EC" w:rsidRDefault="00D745A6" w:rsidP="00D745A6">
      <w:pPr>
        <w:spacing w:after="120" w:line="240" w:lineRule="auto"/>
        <w:rPr>
          <w:rFonts w:cs="Arial"/>
          <w:color w:val="auto"/>
          <w:szCs w:val="20"/>
          <w:lang w:val="en-AU"/>
        </w:rPr>
      </w:pPr>
    </w:p>
    <w:p w14:paraId="6D7DB9C9" w14:textId="77777777" w:rsidR="00D745A6" w:rsidRPr="00DC16EC" w:rsidRDefault="00D745A6" w:rsidP="00D745A6">
      <w:pPr>
        <w:pStyle w:val="Default"/>
        <w:spacing w:after="120"/>
        <w:rPr>
          <w:rFonts w:ascii="Century Gothic" w:hAnsi="Century Gothic" w:cs="Arial"/>
          <w:color w:val="auto"/>
          <w:sz w:val="20"/>
          <w:szCs w:val="20"/>
          <w:lang w:val="en-GB"/>
          <w14:ligatures w14:val="none"/>
        </w:rPr>
      </w:pPr>
      <w:r w:rsidRPr="00DC16EC">
        <w:rPr>
          <w:rFonts w:ascii="Century Gothic" w:hAnsi="Century Gothic" w:cs="Arial"/>
          <w:color w:val="auto"/>
          <w:sz w:val="20"/>
          <w:szCs w:val="20"/>
          <w:lang w:val="en-GB"/>
          <w14:ligatures w14:val="none"/>
        </w:rPr>
        <w:t xml:space="preserve">Overall, this research suggests there are four central elements to the tone of the communications strategy: </w:t>
      </w:r>
    </w:p>
    <w:p w14:paraId="0B4D3C06" w14:textId="77777777" w:rsidR="00D745A6" w:rsidRPr="00DC16EC" w:rsidRDefault="00D745A6" w:rsidP="00DA0C63">
      <w:pPr>
        <w:pStyle w:val="Default"/>
        <w:numPr>
          <w:ilvl w:val="0"/>
          <w:numId w:val="23"/>
        </w:numPr>
        <w:spacing w:after="120"/>
        <w:ind w:left="426"/>
        <w:rPr>
          <w:rFonts w:ascii="Century Gothic" w:hAnsi="Century Gothic" w:cs="Arial"/>
          <w:color w:val="auto"/>
          <w:sz w:val="20"/>
          <w:szCs w:val="20"/>
        </w:rPr>
      </w:pPr>
      <w:r w:rsidRPr="00DC16EC">
        <w:rPr>
          <w:rFonts w:ascii="Century Gothic" w:hAnsi="Century Gothic" w:cs="Arial"/>
          <w:b/>
          <w:bCs/>
          <w:color w:val="auto"/>
          <w:sz w:val="20"/>
          <w:szCs w:val="20"/>
        </w:rPr>
        <w:t>Implicit</w:t>
      </w:r>
      <w:r w:rsidRPr="00DC16EC">
        <w:rPr>
          <w:rFonts w:ascii="Century Gothic" w:hAnsi="Century Gothic" w:cs="Arial"/>
          <w:color w:val="auto"/>
          <w:sz w:val="20"/>
          <w:szCs w:val="20"/>
        </w:rPr>
        <w:t xml:space="preserve">, rather than explicit messaging to start the cognitive process is essential.  Explicit messaging that attempts to deliver information directly via rational processing is unlikely to be effective.  Rather, messaging should be able to be interpreted through ‘experiencing’ and ‘feeling’ the message.  </w:t>
      </w:r>
      <w:r w:rsidRPr="00DC16EC">
        <w:rPr>
          <w:rFonts w:ascii="Century Gothic" w:hAnsi="Century Gothic" w:cs="Arial"/>
          <w:b/>
          <w:bCs/>
          <w:color w:val="auto"/>
          <w:sz w:val="20"/>
          <w:szCs w:val="20"/>
        </w:rPr>
        <w:t xml:space="preserve">This should be considered essential </w:t>
      </w:r>
      <w:proofErr w:type="gramStart"/>
      <w:r w:rsidRPr="00DC16EC">
        <w:rPr>
          <w:rFonts w:ascii="Century Gothic" w:hAnsi="Century Gothic" w:cs="Arial"/>
          <w:b/>
          <w:bCs/>
          <w:color w:val="auto"/>
          <w:sz w:val="20"/>
          <w:szCs w:val="20"/>
        </w:rPr>
        <w:t>in order to</w:t>
      </w:r>
      <w:proofErr w:type="gramEnd"/>
      <w:r w:rsidRPr="00DC16EC">
        <w:rPr>
          <w:rFonts w:ascii="Century Gothic" w:hAnsi="Century Gothic" w:cs="Arial"/>
          <w:b/>
          <w:bCs/>
          <w:color w:val="auto"/>
          <w:sz w:val="20"/>
          <w:szCs w:val="20"/>
        </w:rPr>
        <w:t xml:space="preserve"> address the strong heuristics and lack of proximity to emerging contextual factors that will impede processing of messaging related to this topic. </w:t>
      </w:r>
    </w:p>
    <w:p w14:paraId="2D046A27" w14:textId="77777777" w:rsidR="00D745A6" w:rsidRPr="00DC16EC" w:rsidRDefault="00D745A6" w:rsidP="00DA0C63">
      <w:pPr>
        <w:pStyle w:val="Default"/>
        <w:numPr>
          <w:ilvl w:val="0"/>
          <w:numId w:val="23"/>
        </w:numPr>
        <w:spacing w:after="120"/>
        <w:ind w:left="426"/>
        <w:rPr>
          <w:rFonts w:ascii="Century Gothic" w:hAnsi="Century Gothic" w:cs="Arial"/>
          <w:color w:val="auto"/>
          <w:sz w:val="20"/>
          <w:szCs w:val="20"/>
        </w:rPr>
      </w:pPr>
      <w:r w:rsidRPr="00DC16EC">
        <w:rPr>
          <w:rFonts w:ascii="Century Gothic" w:hAnsi="Century Gothic" w:cs="Arial"/>
          <w:color w:val="auto"/>
          <w:sz w:val="20"/>
          <w:szCs w:val="20"/>
        </w:rPr>
        <w:t xml:space="preserve">The style of this phase of communications will need to be </w:t>
      </w:r>
      <w:r w:rsidRPr="00DC16EC">
        <w:rPr>
          <w:rFonts w:ascii="Century Gothic" w:hAnsi="Century Gothic" w:cs="Arial"/>
          <w:b/>
          <w:bCs/>
          <w:color w:val="auto"/>
          <w:sz w:val="20"/>
          <w:szCs w:val="20"/>
        </w:rPr>
        <w:t xml:space="preserve">novel </w:t>
      </w:r>
      <w:r w:rsidRPr="00DC16EC">
        <w:rPr>
          <w:rFonts w:ascii="Century Gothic" w:hAnsi="Century Gothic" w:cs="Arial"/>
          <w:color w:val="auto"/>
          <w:sz w:val="20"/>
          <w:szCs w:val="20"/>
        </w:rPr>
        <w:t xml:space="preserve">and </w:t>
      </w:r>
      <w:r w:rsidRPr="00DC16EC">
        <w:rPr>
          <w:rFonts w:ascii="Century Gothic" w:hAnsi="Century Gothic" w:cs="Arial"/>
          <w:b/>
          <w:bCs/>
          <w:color w:val="auto"/>
          <w:sz w:val="20"/>
          <w:szCs w:val="20"/>
        </w:rPr>
        <w:t>disruptive</w:t>
      </w:r>
      <w:r w:rsidRPr="00DC16EC">
        <w:rPr>
          <w:rFonts w:ascii="Century Gothic" w:hAnsi="Century Gothic" w:cs="Arial"/>
          <w:color w:val="auto"/>
          <w:sz w:val="20"/>
          <w:szCs w:val="20"/>
        </w:rPr>
        <w:t xml:space="preserve">, such that it is able to actively engage the target audiences.  While the campaign should utilise the </w:t>
      </w:r>
      <w:r w:rsidRPr="00DC16EC">
        <w:rPr>
          <w:rFonts w:ascii="Century Gothic" w:hAnsi="Century Gothic" w:cs="Arial"/>
          <w:color w:val="auto"/>
          <w:sz w:val="20"/>
          <w:szCs w:val="20"/>
        </w:rPr>
        <w:lastRenderedPageBreak/>
        <w:t xml:space="preserve">Stop it at the Start branding, to leverage recognition and quickly ‘re-establish’ the link between the new contextual influences and violence against women and their children, the positive tonality of Phase 4 is not recommended in Phase 5. </w:t>
      </w:r>
    </w:p>
    <w:p w14:paraId="1D6927F2" w14:textId="77777777" w:rsidR="00D745A6" w:rsidRPr="00DC16EC" w:rsidRDefault="00D745A6" w:rsidP="00DA0C63">
      <w:pPr>
        <w:pStyle w:val="Default"/>
        <w:numPr>
          <w:ilvl w:val="0"/>
          <w:numId w:val="23"/>
        </w:numPr>
        <w:spacing w:after="120"/>
        <w:ind w:left="426"/>
        <w:rPr>
          <w:rFonts w:ascii="Century Gothic" w:hAnsi="Century Gothic" w:cs="Arial"/>
          <w:color w:val="auto"/>
          <w:sz w:val="20"/>
          <w:szCs w:val="20"/>
        </w:rPr>
      </w:pPr>
      <w:r w:rsidRPr="00DC16EC">
        <w:rPr>
          <w:rFonts w:ascii="Century Gothic" w:hAnsi="Century Gothic" w:cs="Arial"/>
          <w:color w:val="auto"/>
          <w:sz w:val="20"/>
          <w:szCs w:val="20"/>
        </w:rPr>
        <w:t xml:space="preserve">Talk to the ‘head’ </w:t>
      </w:r>
      <w:r w:rsidRPr="00DC16EC">
        <w:rPr>
          <w:rFonts w:ascii="Century Gothic" w:hAnsi="Century Gothic" w:cs="Arial"/>
          <w:b/>
          <w:bCs/>
          <w:color w:val="auto"/>
          <w:sz w:val="20"/>
          <w:szCs w:val="20"/>
        </w:rPr>
        <w:t xml:space="preserve">through the ‘heart’ </w:t>
      </w:r>
      <w:r w:rsidRPr="00DC16EC">
        <w:rPr>
          <w:rFonts w:ascii="Century Gothic" w:hAnsi="Century Gothic" w:cs="Arial"/>
          <w:color w:val="auto"/>
          <w:sz w:val="20"/>
          <w:szCs w:val="20"/>
        </w:rPr>
        <w:t xml:space="preserve">– a rational call to action, through emotional interpretation.  Purely rational messaging is unlikely to result in attitudinal or behavioural change because </w:t>
      </w:r>
      <w:proofErr w:type="gramStart"/>
      <w:r w:rsidRPr="00DC16EC">
        <w:rPr>
          <w:rFonts w:ascii="Century Gothic" w:hAnsi="Century Gothic" w:cs="Arial"/>
          <w:color w:val="auto"/>
          <w:sz w:val="20"/>
          <w:szCs w:val="20"/>
        </w:rPr>
        <w:t>the majority of</w:t>
      </w:r>
      <w:proofErr w:type="gramEnd"/>
      <w:r w:rsidRPr="00DC16EC">
        <w:rPr>
          <w:rFonts w:ascii="Century Gothic" w:hAnsi="Century Gothic" w:cs="Arial"/>
          <w:color w:val="auto"/>
          <w:sz w:val="20"/>
          <w:szCs w:val="20"/>
        </w:rPr>
        <w:t xml:space="preserve"> Australians already rationally condemn violence against women. </w:t>
      </w:r>
    </w:p>
    <w:p w14:paraId="662E3738" w14:textId="77777777" w:rsidR="00D745A6" w:rsidRPr="00DC16EC" w:rsidRDefault="00D745A6" w:rsidP="00DA0C63">
      <w:pPr>
        <w:pStyle w:val="Default"/>
        <w:numPr>
          <w:ilvl w:val="0"/>
          <w:numId w:val="23"/>
        </w:numPr>
        <w:spacing w:after="120"/>
        <w:ind w:left="426"/>
        <w:rPr>
          <w:rFonts w:ascii="Century Gothic" w:hAnsi="Century Gothic" w:cs="Arial"/>
          <w:color w:val="auto"/>
          <w:sz w:val="20"/>
          <w:szCs w:val="20"/>
        </w:rPr>
      </w:pPr>
      <w:r w:rsidRPr="00DC16EC">
        <w:rPr>
          <w:rFonts w:ascii="Century Gothic" w:hAnsi="Century Gothic" w:cs="Arial"/>
          <w:b/>
          <w:bCs/>
          <w:color w:val="auto"/>
          <w:sz w:val="20"/>
          <w:szCs w:val="20"/>
        </w:rPr>
        <w:t xml:space="preserve">Personal </w:t>
      </w:r>
      <w:r w:rsidRPr="00DC16EC">
        <w:rPr>
          <w:rFonts w:ascii="Century Gothic" w:hAnsi="Century Gothic" w:cs="Arial"/>
          <w:color w:val="auto"/>
          <w:sz w:val="20"/>
          <w:szCs w:val="20"/>
        </w:rPr>
        <w:t xml:space="preserve">and </w:t>
      </w:r>
      <w:r w:rsidRPr="00DC16EC">
        <w:rPr>
          <w:rFonts w:ascii="Century Gothic" w:hAnsi="Century Gothic" w:cs="Arial"/>
          <w:b/>
          <w:bCs/>
          <w:color w:val="auto"/>
          <w:sz w:val="20"/>
          <w:szCs w:val="20"/>
        </w:rPr>
        <w:t xml:space="preserve">affective </w:t>
      </w:r>
      <w:r w:rsidRPr="00DC16EC">
        <w:rPr>
          <w:rFonts w:ascii="Century Gothic" w:hAnsi="Century Gothic" w:cs="Arial"/>
          <w:color w:val="auto"/>
          <w:sz w:val="20"/>
          <w:szCs w:val="20"/>
        </w:rPr>
        <w:t xml:space="preserve">interpretation is critical.  The messaging must be personally motivating and </w:t>
      </w:r>
      <w:r w:rsidRPr="00DC16EC">
        <w:rPr>
          <w:rFonts w:ascii="Century Gothic" w:hAnsi="Century Gothic" w:cs="Arial"/>
          <w:b/>
          <w:bCs/>
          <w:color w:val="auto"/>
          <w:sz w:val="20"/>
          <w:szCs w:val="20"/>
        </w:rPr>
        <w:t xml:space="preserve">provide a ‘resolution’ </w:t>
      </w:r>
      <w:r w:rsidRPr="00DC16EC">
        <w:rPr>
          <w:rFonts w:ascii="Century Gothic" w:hAnsi="Century Gothic" w:cs="Arial"/>
          <w:color w:val="auto"/>
          <w:sz w:val="20"/>
          <w:szCs w:val="20"/>
        </w:rPr>
        <w:t xml:space="preserve">– a clear desired behavioural response – </w:t>
      </w:r>
      <w:proofErr w:type="gramStart"/>
      <w:r w:rsidRPr="00DC16EC">
        <w:rPr>
          <w:rFonts w:ascii="Century Gothic" w:hAnsi="Century Gothic" w:cs="Arial"/>
          <w:color w:val="auto"/>
          <w:sz w:val="20"/>
          <w:szCs w:val="20"/>
        </w:rPr>
        <w:t>in order to</w:t>
      </w:r>
      <w:proofErr w:type="gramEnd"/>
      <w:r w:rsidRPr="00DC16EC">
        <w:rPr>
          <w:rFonts w:ascii="Century Gothic" w:hAnsi="Century Gothic" w:cs="Arial"/>
          <w:color w:val="auto"/>
          <w:sz w:val="20"/>
          <w:szCs w:val="20"/>
        </w:rPr>
        <w:t xml:space="preserve"> minimise the impact of low self-efficacy in processing of the campaign messaging. </w:t>
      </w:r>
    </w:p>
    <w:p w14:paraId="1609440D" w14:textId="77777777" w:rsidR="00D745A6" w:rsidRPr="00DC16EC" w:rsidRDefault="00D745A6" w:rsidP="00DA0C63">
      <w:pPr>
        <w:pStyle w:val="Default"/>
        <w:numPr>
          <w:ilvl w:val="0"/>
          <w:numId w:val="23"/>
        </w:numPr>
        <w:ind w:left="426"/>
        <w:rPr>
          <w:rFonts w:ascii="Century Gothic" w:hAnsi="Century Gothic" w:cs="Arial"/>
          <w:color w:val="auto"/>
          <w:sz w:val="20"/>
          <w:szCs w:val="20"/>
        </w:rPr>
      </w:pPr>
      <w:r w:rsidRPr="00DC16EC">
        <w:rPr>
          <w:rFonts w:ascii="Century Gothic" w:hAnsi="Century Gothic" w:cs="Arial"/>
          <w:color w:val="auto"/>
          <w:sz w:val="20"/>
          <w:szCs w:val="20"/>
        </w:rPr>
        <w:t>Creating a ‘</w:t>
      </w:r>
      <w:r w:rsidRPr="00DC16EC">
        <w:rPr>
          <w:rFonts w:ascii="Century Gothic" w:hAnsi="Century Gothic" w:cs="Arial"/>
          <w:b/>
          <w:bCs/>
          <w:color w:val="auto"/>
          <w:sz w:val="20"/>
          <w:szCs w:val="20"/>
        </w:rPr>
        <w:t>collective</w:t>
      </w:r>
      <w:r w:rsidRPr="00DC16EC">
        <w:rPr>
          <w:rFonts w:ascii="Century Gothic" w:hAnsi="Century Gothic" w:cs="Arial"/>
          <w:color w:val="auto"/>
          <w:sz w:val="20"/>
          <w:szCs w:val="20"/>
        </w:rPr>
        <w:t>’ and ‘</w:t>
      </w:r>
      <w:r w:rsidRPr="00DC16EC">
        <w:rPr>
          <w:rFonts w:ascii="Century Gothic" w:hAnsi="Century Gothic" w:cs="Arial"/>
          <w:b/>
          <w:bCs/>
          <w:color w:val="auto"/>
          <w:sz w:val="20"/>
          <w:szCs w:val="20"/>
        </w:rPr>
        <w:t>consistency</w:t>
      </w:r>
      <w:r w:rsidRPr="00DC16EC">
        <w:rPr>
          <w:rFonts w:ascii="Century Gothic" w:hAnsi="Century Gothic" w:cs="Arial"/>
          <w:color w:val="auto"/>
          <w:sz w:val="20"/>
          <w:szCs w:val="20"/>
        </w:rPr>
        <w:t xml:space="preserve">’ will be important to succeed in influencing young people.  This means the tone should embody a </w:t>
      </w:r>
      <w:r w:rsidRPr="00DC16EC">
        <w:rPr>
          <w:rFonts w:ascii="Century Gothic" w:hAnsi="Century Gothic" w:cs="Arial"/>
          <w:b/>
          <w:bCs/>
          <w:color w:val="auto"/>
          <w:sz w:val="20"/>
          <w:szCs w:val="20"/>
        </w:rPr>
        <w:t xml:space="preserve">positive discomfort to make parents feel the impact of the contextual shift </w:t>
      </w:r>
      <w:r w:rsidRPr="00DC16EC">
        <w:rPr>
          <w:rFonts w:ascii="Century Gothic" w:hAnsi="Century Gothic" w:cs="Arial"/>
          <w:color w:val="auto"/>
          <w:sz w:val="20"/>
          <w:szCs w:val="20"/>
        </w:rPr>
        <w:t xml:space="preserve">while also providing a resolution through an </w:t>
      </w:r>
      <w:r w:rsidRPr="00DC16EC">
        <w:rPr>
          <w:rFonts w:ascii="Century Gothic" w:hAnsi="Century Gothic" w:cs="Arial"/>
          <w:b/>
          <w:bCs/>
          <w:color w:val="auto"/>
          <w:sz w:val="20"/>
          <w:szCs w:val="20"/>
        </w:rPr>
        <w:t xml:space="preserve">empowering </w:t>
      </w:r>
      <w:r w:rsidRPr="00DC16EC">
        <w:rPr>
          <w:rFonts w:ascii="Century Gothic" w:hAnsi="Century Gothic" w:cs="Arial"/>
          <w:color w:val="auto"/>
          <w:sz w:val="20"/>
          <w:szCs w:val="20"/>
        </w:rPr>
        <w:t xml:space="preserve">and self-motivating tone. </w:t>
      </w:r>
    </w:p>
    <w:p w14:paraId="7C845EFE" w14:textId="77777777" w:rsidR="00D745A6" w:rsidRPr="00DC16EC" w:rsidRDefault="00D745A6" w:rsidP="00D745A6">
      <w:pPr>
        <w:spacing w:after="0" w:line="240" w:lineRule="auto"/>
        <w:rPr>
          <w:rFonts w:cs="Arial"/>
          <w:color w:val="auto"/>
          <w:szCs w:val="20"/>
        </w:rPr>
      </w:pPr>
    </w:p>
    <w:p w14:paraId="7D3D1FEB" w14:textId="77777777" w:rsidR="00D745A6" w:rsidRPr="00DC16EC" w:rsidRDefault="00D745A6" w:rsidP="00D745A6">
      <w:pPr>
        <w:spacing w:after="0" w:line="240" w:lineRule="auto"/>
        <w:rPr>
          <w:rFonts w:cs="Arial"/>
          <w:color w:val="auto"/>
          <w:szCs w:val="20"/>
        </w:rPr>
      </w:pPr>
    </w:p>
    <w:p w14:paraId="2CFE7F12" w14:textId="77777777" w:rsidR="00D745A6" w:rsidRPr="00DC16EC" w:rsidRDefault="00D745A6" w:rsidP="00A62294">
      <w:pPr>
        <w:pStyle w:val="Heading3"/>
      </w:pPr>
      <w:bookmarkStart w:id="91" w:name="_Toc144739720"/>
      <w:bookmarkStart w:id="92" w:name="_Toc164780622"/>
      <w:r w:rsidRPr="00DC16EC">
        <w:t>6.3.5 Message hierarchy &amp; call to action</w:t>
      </w:r>
      <w:bookmarkEnd w:id="91"/>
      <w:bookmarkEnd w:id="92"/>
    </w:p>
    <w:p w14:paraId="3A5DA364" w14:textId="77777777" w:rsidR="00D745A6" w:rsidRPr="00DC16EC" w:rsidRDefault="00D745A6" w:rsidP="00D745A6">
      <w:pPr>
        <w:spacing w:after="120" w:line="240" w:lineRule="auto"/>
        <w:rPr>
          <w:rFonts w:cs="Arial"/>
          <w:color w:val="auto"/>
          <w:szCs w:val="20"/>
        </w:rPr>
      </w:pPr>
      <w:r w:rsidRPr="00DC16EC">
        <w:rPr>
          <w:rFonts w:cs="Arial"/>
          <w:color w:val="auto"/>
          <w:szCs w:val="20"/>
        </w:rPr>
        <w:t xml:space="preserve">This Phase of the campaign requires a message hierarchy to deliver a specific call to action that will lead adult influencers to re-establish the problem in their own minds, before having conversations with young people.  While driving further conversations is behaviourally important and is still an intended behavioural outcome, bridging the knowledge gap and re-establishing the link to violence is important for </w:t>
      </w:r>
      <w:proofErr w:type="gramStart"/>
      <w:r w:rsidRPr="00DC16EC">
        <w:rPr>
          <w:rFonts w:cs="Arial"/>
          <w:color w:val="auto"/>
          <w:szCs w:val="20"/>
        </w:rPr>
        <w:t>the majority of</w:t>
      </w:r>
      <w:proofErr w:type="gramEnd"/>
      <w:r w:rsidRPr="00DC16EC">
        <w:rPr>
          <w:rFonts w:cs="Arial"/>
          <w:color w:val="auto"/>
          <w:szCs w:val="20"/>
        </w:rPr>
        <w:t xml:space="preserve"> adults in this Phase:</w:t>
      </w:r>
    </w:p>
    <w:p w14:paraId="3552029A" w14:textId="77777777" w:rsidR="00D745A6" w:rsidRPr="00DC16EC" w:rsidRDefault="00D745A6" w:rsidP="00DA0C63">
      <w:pPr>
        <w:pStyle w:val="ListParagraph"/>
        <w:numPr>
          <w:ilvl w:val="0"/>
          <w:numId w:val="24"/>
        </w:numPr>
        <w:spacing w:after="120" w:line="240" w:lineRule="auto"/>
        <w:ind w:left="426"/>
        <w:contextualSpacing w:val="0"/>
        <w:rPr>
          <w:rFonts w:cs="Arial"/>
          <w:color w:val="auto"/>
          <w:szCs w:val="20"/>
        </w:rPr>
      </w:pPr>
      <w:r w:rsidRPr="00DC16EC">
        <w:rPr>
          <w:rFonts w:cs="Arial"/>
          <w:b/>
          <w:bCs/>
          <w:color w:val="auto"/>
          <w:szCs w:val="20"/>
        </w:rPr>
        <w:t>Bridge their gaps in knowledge</w:t>
      </w:r>
      <w:r w:rsidRPr="00DC16EC">
        <w:rPr>
          <w:rFonts w:cs="Arial"/>
          <w:color w:val="auto"/>
          <w:szCs w:val="20"/>
        </w:rPr>
        <w:t xml:space="preserve"> by understanding the scale and impact of new powerful influences on children (online and offline).</w:t>
      </w:r>
    </w:p>
    <w:p w14:paraId="263AAE88" w14:textId="77777777" w:rsidR="00D745A6" w:rsidRPr="00DC16EC" w:rsidRDefault="00D745A6" w:rsidP="00DA0C63">
      <w:pPr>
        <w:pStyle w:val="ListParagraph"/>
        <w:numPr>
          <w:ilvl w:val="0"/>
          <w:numId w:val="24"/>
        </w:numPr>
        <w:spacing w:after="120" w:line="240" w:lineRule="auto"/>
        <w:ind w:left="426"/>
        <w:contextualSpacing w:val="0"/>
        <w:rPr>
          <w:rFonts w:cs="Arial"/>
          <w:color w:val="auto"/>
          <w:szCs w:val="20"/>
        </w:rPr>
      </w:pPr>
      <w:r w:rsidRPr="00DC16EC">
        <w:rPr>
          <w:rFonts w:cs="Arial"/>
          <w:b/>
          <w:bCs/>
          <w:color w:val="auto"/>
          <w:szCs w:val="20"/>
        </w:rPr>
        <w:t>Re-establish the link</w:t>
      </w:r>
      <w:r w:rsidRPr="00DC16EC">
        <w:rPr>
          <w:rFonts w:cs="Arial"/>
          <w:color w:val="auto"/>
          <w:szCs w:val="20"/>
        </w:rPr>
        <w:t xml:space="preserve"> between these new influences, gendered </w:t>
      </w:r>
      <w:proofErr w:type="gramStart"/>
      <w:r w:rsidRPr="00DC16EC">
        <w:rPr>
          <w:rFonts w:cs="Arial"/>
          <w:color w:val="auto"/>
          <w:szCs w:val="20"/>
        </w:rPr>
        <w:t>disrespect</w:t>
      </w:r>
      <w:proofErr w:type="gramEnd"/>
      <w:r w:rsidRPr="00DC16EC">
        <w:rPr>
          <w:rFonts w:cs="Arial"/>
          <w:color w:val="auto"/>
          <w:szCs w:val="20"/>
        </w:rPr>
        <w:t xml:space="preserve"> and violence (including non-physical violence).</w:t>
      </w:r>
    </w:p>
    <w:p w14:paraId="3446500E" w14:textId="77777777" w:rsidR="00D745A6" w:rsidRPr="00DC16EC" w:rsidRDefault="00D745A6" w:rsidP="00DA0C63">
      <w:pPr>
        <w:pStyle w:val="ListParagraph"/>
        <w:numPr>
          <w:ilvl w:val="0"/>
          <w:numId w:val="24"/>
        </w:numPr>
        <w:ind w:left="426"/>
        <w:rPr>
          <w:rFonts w:cs="Arial"/>
          <w:color w:val="auto"/>
          <w:szCs w:val="20"/>
        </w:rPr>
      </w:pPr>
      <w:r w:rsidRPr="00DC16EC">
        <w:rPr>
          <w:rFonts w:cs="Arial"/>
          <w:b/>
          <w:bCs/>
          <w:color w:val="auto"/>
          <w:szCs w:val="20"/>
        </w:rPr>
        <w:t>Reinforce positive behaviours</w:t>
      </w:r>
      <w:r w:rsidRPr="00DC16EC">
        <w:rPr>
          <w:rFonts w:cs="Arial"/>
          <w:color w:val="auto"/>
          <w:szCs w:val="20"/>
        </w:rPr>
        <w:t xml:space="preserve"> by talking to young people – directly addressing the new contextual influences - and giving them a different voice.</w:t>
      </w:r>
    </w:p>
    <w:p w14:paraId="0879E8DB" w14:textId="77777777" w:rsidR="00D745A6" w:rsidRPr="00DC16EC" w:rsidRDefault="00D745A6" w:rsidP="00D745A6">
      <w:pPr>
        <w:rPr>
          <w:rFonts w:cs="Arial"/>
          <w:color w:val="auto"/>
          <w:szCs w:val="20"/>
        </w:rPr>
      </w:pPr>
      <w:r w:rsidRPr="00DC16EC">
        <w:rPr>
          <w:rFonts w:cs="Arial"/>
          <w:color w:val="auto"/>
          <w:szCs w:val="20"/>
        </w:rPr>
        <w:t>This call to action will likely require additional resources and educational information via the campaign website &lt;respect.gov.au&gt;.  This information needs to include:</w:t>
      </w:r>
    </w:p>
    <w:p w14:paraId="47E6BCC6" w14:textId="77777777" w:rsidR="00D745A6" w:rsidRPr="00DC16EC" w:rsidRDefault="00D745A6" w:rsidP="00DA0C63">
      <w:pPr>
        <w:pStyle w:val="ListParagraph"/>
        <w:numPr>
          <w:ilvl w:val="0"/>
          <w:numId w:val="24"/>
        </w:numPr>
        <w:ind w:left="426"/>
        <w:rPr>
          <w:rFonts w:cs="Arial"/>
          <w:color w:val="auto"/>
          <w:szCs w:val="20"/>
        </w:rPr>
      </w:pPr>
      <w:r w:rsidRPr="00DC16EC">
        <w:rPr>
          <w:rFonts w:cs="Arial"/>
          <w:color w:val="auto"/>
          <w:szCs w:val="20"/>
        </w:rPr>
        <w:t>Information on the</w:t>
      </w:r>
      <w:r w:rsidRPr="00DC16EC">
        <w:rPr>
          <w:rFonts w:cs="Arial"/>
          <w:b/>
          <w:bCs/>
          <w:color w:val="auto"/>
          <w:szCs w:val="20"/>
        </w:rPr>
        <w:t xml:space="preserve"> new influences</w:t>
      </w:r>
      <w:r w:rsidRPr="00DC16EC">
        <w:rPr>
          <w:rFonts w:cs="Arial"/>
          <w:color w:val="auto"/>
          <w:szCs w:val="20"/>
        </w:rPr>
        <w:t xml:space="preserve"> which young people are exposed to, and their potential impact on violence supportive attitudes.  </w:t>
      </w:r>
    </w:p>
    <w:p w14:paraId="79E4E000" w14:textId="77777777" w:rsidR="00D745A6" w:rsidRPr="00DC16EC" w:rsidRDefault="00D745A6" w:rsidP="00DA0C63">
      <w:pPr>
        <w:pStyle w:val="ListParagraph"/>
        <w:numPr>
          <w:ilvl w:val="0"/>
          <w:numId w:val="24"/>
        </w:numPr>
        <w:ind w:left="426"/>
        <w:rPr>
          <w:rFonts w:cs="Arial"/>
          <w:color w:val="auto"/>
          <w:szCs w:val="20"/>
        </w:rPr>
      </w:pPr>
      <w:r w:rsidRPr="00DC16EC">
        <w:rPr>
          <w:rFonts w:cs="Arial"/>
          <w:color w:val="auto"/>
          <w:szCs w:val="20"/>
        </w:rPr>
        <w:t xml:space="preserve">How social media/ algorithms can influence people’s behaviour and attitudes by creating an echo-chamber. </w:t>
      </w:r>
    </w:p>
    <w:p w14:paraId="5C726BAA" w14:textId="77777777" w:rsidR="00D745A6" w:rsidRPr="00DC16EC" w:rsidRDefault="00D745A6" w:rsidP="00DA0C63">
      <w:pPr>
        <w:pStyle w:val="ListParagraph"/>
        <w:numPr>
          <w:ilvl w:val="0"/>
          <w:numId w:val="24"/>
        </w:numPr>
        <w:ind w:left="426"/>
        <w:rPr>
          <w:rFonts w:cs="Arial"/>
          <w:color w:val="auto"/>
          <w:szCs w:val="20"/>
        </w:rPr>
      </w:pPr>
      <w:r w:rsidRPr="00DC16EC">
        <w:rPr>
          <w:rFonts w:cs="Arial"/>
          <w:color w:val="auto"/>
          <w:szCs w:val="20"/>
        </w:rPr>
        <w:t xml:space="preserve">Information on the link between the new rhetoric and violence towards women and girls. </w:t>
      </w:r>
    </w:p>
    <w:p w14:paraId="2C9948C7" w14:textId="77777777" w:rsidR="00D745A6" w:rsidRPr="00DC16EC" w:rsidRDefault="00D745A6" w:rsidP="00DA0C63">
      <w:pPr>
        <w:pStyle w:val="ListParagraph"/>
        <w:numPr>
          <w:ilvl w:val="0"/>
          <w:numId w:val="24"/>
        </w:numPr>
        <w:ind w:left="426"/>
        <w:rPr>
          <w:rFonts w:cs="Arial"/>
          <w:color w:val="auto"/>
          <w:szCs w:val="20"/>
        </w:rPr>
      </w:pPr>
      <w:r w:rsidRPr="00DC16EC">
        <w:rPr>
          <w:rFonts w:cs="Arial"/>
          <w:color w:val="auto"/>
          <w:szCs w:val="20"/>
        </w:rPr>
        <w:t xml:space="preserve">How to have proactive and productive conversations with other influencers and children about these new influences, including how to answer specific questions. </w:t>
      </w:r>
    </w:p>
    <w:p w14:paraId="0F89C2FA" w14:textId="77777777" w:rsidR="00D745A6" w:rsidRPr="00DC16EC" w:rsidRDefault="00D745A6" w:rsidP="00D745A6">
      <w:pPr>
        <w:rPr>
          <w:rFonts w:cs="Arial"/>
          <w:color w:val="auto"/>
          <w:szCs w:val="20"/>
        </w:rPr>
      </w:pPr>
      <w:r w:rsidRPr="00DC16EC">
        <w:rPr>
          <w:rFonts w:cs="Arial"/>
          <w:color w:val="auto"/>
          <w:szCs w:val="20"/>
        </w:rPr>
        <w:t xml:space="preserve">It is noted that this campaign, and additional resources, could receive some negativity from communities particularly connected with the new contextual influences.  In this regard, it is important to note that the influences are positioned as ‘conversations’ that are online and offline, and not targeting specific social media influencers per se.  </w:t>
      </w:r>
    </w:p>
    <w:p w14:paraId="3309ABA4" w14:textId="77777777" w:rsidR="00D745A6" w:rsidRPr="00DC16EC" w:rsidRDefault="00D745A6" w:rsidP="00D745A6">
      <w:pPr>
        <w:rPr>
          <w:rFonts w:eastAsiaTheme="majorEastAsia" w:cs="Arial"/>
          <w:b/>
          <w:bCs/>
          <w:color w:val="auto"/>
          <w:szCs w:val="20"/>
          <w:lang w:val="en-AU"/>
        </w:rPr>
      </w:pPr>
      <w:r w:rsidRPr="00DC16EC">
        <w:rPr>
          <w:rFonts w:cs="Arial"/>
          <w:color w:val="auto"/>
          <w:szCs w:val="20"/>
          <w:lang w:val="en-AU"/>
        </w:rPr>
        <w:br w:type="page"/>
      </w:r>
    </w:p>
    <w:p w14:paraId="150A7C9C" w14:textId="77777777" w:rsidR="00D745A6" w:rsidRPr="00DC16EC" w:rsidRDefault="00D745A6" w:rsidP="00A62294">
      <w:pPr>
        <w:pStyle w:val="Heading3"/>
      </w:pPr>
      <w:bookmarkStart w:id="93" w:name="_Toc144739721"/>
      <w:bookmarkStart w:id="94" w:name="_Toc164780623"/>
      <w:r w:rsidRPr="00DC16EC">
        <w:lastRenderedPageBreak/>
        <w:t>6.3.6 Multiple Channels</w:t>
      </w:r>
      <w:bookmarkEnd w:id="93"/>
      <w:bookmarkEnd w:id="94"/>
    </w:p>
    <w:p w14:paraId="4E5B31D5" w14:textId="77777777" w:rsidR="00D745A6" w:rsidRPr="00DC16EC" w:rsidRDefault="00D745A6" w:rsidP="00D745A6">
      <w:pPr>
        <w:spacing w:after="120" w:line="280" w:lineRule="exact"/>
        <w:rPr>
          <w:rFonts w:cs="Arial"/>
          <w:color w:val="auto"/>
          <w:szCs w:val="20"/>
        </w:rPr>
      </w:pPr>
      <w:r w:rsidRPr="00DC16EC">
        <w:rPr>
          <w:rFonts w:cs="Arial"/>
          <w:b/>
          <w:bCs/>
          <w:color w:val="auto"/>
          <w:szCs w:val="20"/>
        </w:rPr>
        <w:t xml:space="preserve">Multiple channels </w:t>
      </w:r>
      <w:r w:rsidRPr="00DC16EC">
        <w:rPr>
          <w:rFonts w:cs="Arial"/>
          <w:color w:val="auto"/>
          <w:szCs w:val="20"/>
        </w:rPr>
        <w:t>are recommended.</w:t>
      </w:r>
    </w:p>
    <w:p w14:paraId="1B9384F5" w14:textId="77777777" w:rsidR="00D745A6" w:rsidRPr="00DC16EC" w:rsidRDefault="00D745A6" w:rsidP="00DA0C63">
      <w:pPr>
        <w:numPr>
          <w:ilvl w:val="0"/>
          <w:numId w:val="28"/>
        </w:numPr>
        <w:spacing w:after="120" w:line="280" w:lineRule="exact"/>
        <w:rPr>
          <w:rFonts w:cs="Arial"/>
          <w:color w:val="auto"/>
          <w:szCs w:val="20"/>
        </w:rPr>
      </w:pPr>
      <w:r w:rsidRPr="00DC16EC">
        <w:rPr>
          <w:rFonts w:cs="Arial"/>
          <w:color w:val="auto"/>
          <w:szCs w:val="20"/>
        </w:rPr>
        <w:t xml:space="preserve">A strategy launch should </w:t>
      </w:r>
      <w:r w:rsidRPr="00DC16EC">
        <w:rPr>
          <w:rFonts w:cs="Arial"/>
          <w:b/>
          <w:bCs/>
          <w:color w:val="auto"/>
          <w:szCs w:val="20"/>
        </w:rPr>
        <w:t xml:space="preserve">include television </w:t>
      </w:r>
      <w:proofErr w:type="gramStart"/>
      <w:r w:rsidRPr="00DC16EC">
        <w:rPr>
          <w:rFonts w:cs="Arial"/>
          <w:color w:val="auto"/>
          <w:szCs w:val="20"/>
        </w:rPr>
        <w:t>in order to</w:t>
      </w:r>
      <w:proofErr w:type="gramEnd"/>
      <w:r w:rsidRPr="00DC16EC">
        <w:rPr>
          <w:rFonts w:cs="Arial"/>
          <w:color w:val="auto"/>
          <w:szCs w:val="20"/>
        </w:rPr>
        <w:t xml:space="preserve"> generate sufficient breadth of the ‘call to action’.  The enormity of the issue means that the use of television is considered particularly important to engage influencers and challenge the previously described engrained heuristics.  Without television, it is likely that minimal attitudinal and behavioural change will be achieved. </w:t>
      </w:r>
    </w:p>
    <w:p w14:paraId="056076E9" w14:textId="51FA14DC" w:rsidR="00D745A6" w:rsidRPr="00DC16EC" w:rsidRDefault="00D745A6" w:rsidP="00DA0C63">
      <w:pPr>
        <w:numPr>
          <w:ilvl w:val="0"/>
          <w:numId w:val="28"/>
        </w:numPr>
        <w:spacing w:after="120" w:line="280" w:lineRule="exact"/>
        <w:rPr>
          <w:rFonts w:cs="Arial"/>
          <w:color w:val="auto"/>
          <w:szCs w:val="20"/>
        </w:rPr>
      </w:pPr>
      <w:r w:rsidRPr="00DC16EC">
        <w:rPr>
          <w:rFonts w:cs="Arial"/>
          <w:color w:val="auto"/>
          <w:szCs w:val="20"/>
        </w:rPr>
        <w:t>The strategy should include content that is able to be ‘</w:t>
      </w:r>
      <w:r w:rsidRPr="00DC16EC">
        <w:rPr>
          <w:rFonts w:cs="Arial"/>
          <w:b/>
          <w:bCs/>
          <w:color w:val="auto"/>
          <w:szCs w:val="20"/>
        </w:rPr>
        <w:t>shared</w:t>
      </w:r>
      <w:r w:rsidRPr="00DC16EC">
        <w:rPr>
          <w:rFonts w:cs="Arial"/>
          <w:color w:val="auto"/>
          <w:szCs w:val="20"/>
        </w:rPr>
        <w:t xml:space="preserve">’ on social media by multiple different audiences – </w:t>
      </w:r>
      <w:r w:rsidRPr="00DC16EC">
        <w:rPr>
          <w:rFonts w:cs="Arial"/>
          <w:i/>
          <w:iCs/>
          <w:color w:val="auto"/>
          <w:szCs w:val="20"/>
        </w:rPr>
        <w:t xml:space="preserve">both </w:t>
      </w:r>
      <w:r w:rsidRPr="00DC16EC">
        <w:rPr>
          <w:rFonts w:cs="Arial"/>
          <w:color w:val="auto"/>
          <w:szCs w:val="20"/>
        </w:rPr>
        <w:t>younger people and adults.  Consideration should be given to the inclusion of Facebook, Instagram, YouTube, Snap</w:t>
      </w:r>
      <w:r w:rsidR="00E40652" w:rsidRPr="00DC16EC">
        <w:rPr>
          <w:rFonts w:cs="Arial"/>
          <w:color w:val="auto"/>
          <w:szCs w:val="20"/>
        </w:rPr>
        <w:t>c</w:t>
      </w:r>
      <w:r w:rsidRPr="00DC16EC">
        <w:rPr>
          <w:rFonts w:cs="Arial"/>
          <w:color w:val="auto"/>
          <w:szCs w:val="20"/>
        </w:rPr>
        <w:t xml:space="preserve">hat, Twitter (X), TikTok, etc. </w:t>
      </w:r>
    </w:p>
    <w:p w14:paraId="60BE7C32" w14:textId="77777777" w:rsidR="00D745A6" w:rsidRPr="00DC16EC" w:rsidRDefault="00D745A6" w:rsidP="00DA0C63">
      <w:pPr>
        <w:numPr>
          <w:ilvl w:val="0"/>
          <w:numId w:val="28"/>
        </w:numPr>
        <w:spacing w:after="120" w:line="280" w:lineRule="exact"/>
        <w:rPr>
          <w:rFonts w:cs="Arial"/>
          <w:color w:val="auto"/>
          <w:szCs w:val="20"/>
        </w:rPr>
      </w:pPr>
      <w:r w:rsidRPr="00DC16EC">
        <w:rPr>
          <w:rFonts w:cs="Arial"/>
          <w:color w:val="auto"/>
          <w:szCs w:val="20"/>
        </w:rPr>
        <w:t xml:space="preserve">The strategy could include, but should not be reliant on, a </w:t>
      </w:r>
      <w:r w:rsidRPr="00DC16EC">
        <w:rPr>
          <w:rFonts w:cs="Arial"/>
          <w:b/>
          <w:color w:val="auto"/>
          <w:szCs w:val="20"/>
        </w:rPr>
        <w:t>sharable component</w:t>
      </w:r>
      <w:r w:rsidRPr="00DC16EC">
        <w:rPr>
          <w:rFonts w:cs="Arial"/>
          <w:color w:val="auto"/>
          <w:szCs w:val="20"/>
        </w:rPr>
        <w:t xml:space="preserve"> (such as a </w:t>
      </w:r>
      <w:r w:rsidRPr="00DC16EC">
        <w:rPr>
          <w:rFonts w:cs="Arial"/>
          <w:b/>
          <w:color w:val="auto"/>
          <w:szCs w:val="20"/>
        </w:rPr>
        <w:t>#</w:t>
      </w:r>
      <w:r w:rsidRPr="00DC16EC">
        <w:rPr>
          <w:rFonts w:cs="Arial"/>
          <w:color w:val="auto"/>
          <w:szCs w:val="20"/>
        </w:rPr>
        <w:t xml:space="preserve">), </w:t>
      </w:r>
      <w:proofErr w:type="gramStart"/>
      <w:r w:rsidRPr="00DC16EC">
        <w:rPr>
          <w:rFonts w:cs="Arial"/>
          <w:color w:val="auto"/>
          <w:szCs w:val="20"/>
        </w:rPr>
        <w:t>in order to</w:t>
      </w:r>
      <w:proofErr w:type="gramEnd"/>
      <w:r w:rsidRPr="00DC16EC">
        <w:rPr>
          <w:rFonts w:cs="Arial"/>
          <w:color w:val="auto"/>
          <w:szCs w:val="20"/>
        </w:rPr>
        <w:t xml:space="preserve"> enable those who wish to passively show support for the issue the option to participate in this way. </w:t>
      </w:r>
    </w:p>
    <w:p w14:paraId="06AF62CF" w14:textId="77777777" w:rsidR="00D745A6" w:rsidRPr="00DC16EC" w:rsidRDefault="00D745A6" w:rsidP="00DA0C63">
      <w:pPr>
        <w:numPr>
          <w:ilvl w:val="0"/>
          <w:numId w:val="28"/>
        </w:numPr>
        <w:spacing w:after="120" w:line="280" w:lineRule="exact"/>
        <w:rPr>
          <w:rFonts w:cs="Arial"/>
          <w:color w:val="auto"/>
          <w:szCs w:val="20"/>
        </w:rPr>
      </w:pPr>
      <w:r w:rsidRPr="00DC16EC">
        <w:rPr>
          <w:rFonts w:cs="Arial"/>
          <w:color w:val="auto"/>
          <w:szCs w:val="20"/>
        </w:rPr>
        <w:t xml:space="preserve">The use of QR codes, should be used where applicable (such as through outdoor, </w:t>
      </w:r>
      <w:proofErr w:type="gramStart"/>
      <w:r w:rsidRPr="00DC16EC">
        <w:rPr>
          <w:rFonts w:cs="Arial"/>
          <w:color w:val="auto"/>
          <w:szCs w:val="20"/>
        </w:rPr>
        <w:t>social</w:t>
      </w:r>
      <w:proofErr w:type="gramEnd"/>
      <w:r w:rsidRPr="00DC16EC">
        <w:rPr>
          <w:rFonts w:cs="Arial"/>
          <w:color w:val="auto"/>
          <w:szCs w:val="20"/>
        </w:rPr>
        <w:t xml:space="preserve"> and digital channels) to aid accessibility to campaign materials, website and hotline 1800Respect.</w:t>
      </w:r>
    </w:p>
    <w:p w14:paraId="116E4E1C" w14:textId="77777777" w:rsidR="00D745A6" w:rsidRPr="00DC16EC" w:rsidRDefault="00D745A6" w:rsidP="00DA0C63">
      <w:pPr>
        <w:numPr>
          <w:ilvl w:val="0"/>
          <w:numId w:val="28"/>
        </w:numPr>
        <w:spacing w:after="0" w:line="240" w:lineRule="auto"/>
        <w:rPr>
          <w:rFonts w:cs="Arial"/>
          <w:color w:val="auto"/>
          <w:szCs w:val="20"/>
        </w:rPr>
      </w:pPr>
      <w:r w:rsidRPr="00DC16EC">
        <w:rPr>
          <w:rFonts w:cs="Arial"/>
          <w:color w:val="auto"/>
          <w:szCs w:val="20"/>
        </w:rPr>
        <w:t xml:space="preserve">The strategy will benefit strongly from the ability of the message to be </w:t>
      </w:r>
      <w:r w:rsidRPr="00DC16EC">
        <w:rPr>
          <w:rFonts w:cs="Arial"/>
          <w:b/>
          <w:bCs/>
          <w:color w:val="auto"/>
          <w:szCs w:val="20"/>
        </w:rPr>
        <w:t xml:space="preserve">adapted by organisations and industries (i.e. education, disability, commercial industries, etc.) </w:t>
      </w:r>
      <w:r w:rsidRPr="00DC16EC">
        <w:rPr>
          <w:rFonts w:cs="Arial"/>
          <w:color w:val="auto"/>
          <w:szCs w:val="20"/>
        </w:rPr>
        <w:t xml:space="preserve">to inspire broader and visible support for community change - </w:t>
      </w:r>
      <w:r w:rsidRPr="00DC16EC">
        <w:rPr>
          <w:rFonts w:cs="Arial"/>
          <w:b/>
          <w:bCs/>
          <w:color w:val="auto"/>
          <w:szCs w:val="20"/>
        </w:rPr>
        <w:t>reinforcement</w:t>
      </w:r>
      <w:r w:rsidRPr="00DC16EC">
        <w:rPr>
          <w:rFonts w:cs="Arial"/>
          <w:color w:val="auto"/>
          <w:szCs w:val="20"/>
        </w:rPr>
        <w:t xml:space="preserve">.  </w:t>
      </w:r>
    </w:p>
    <w:p w14:paraId="4FB73068" w14:textId="77777777" w:rsidR="00D745A6" w:rsidRPr="00DC16EC" w:rsidRDefault="00D745A6" w:rsidP="00D745A6">
      <w:pPr>
        <w:spacing w:after="0" w:line="240" w:lineRule="auto"/>
        <w:rPr>
          <w:rFonts w:cs="Arial"/>
          <w:color w:val="auto"/>
          <w:szCs w:val="20"/>
          <w:lang w:val="en-AU"/>
        </w:rPr>
      </w:pPr>
    </w:p>
    <w:p w14:paraId="41C8F460" w14:textId="77777777" w:rsidR="00D745A6" w:rsidRPr="00DC16EC" w:rsidRDefault="00D745A6" w:rsidP="00D745A6">
      <w:pPr>
        <w:spacing w:after="0" w:line="240" w:lineRule="auto"/>
        <w:rPr>
          <w:rFonts w:cs="Arial"/>
          <w:color w:val="auto"/>
          <w:szCs w:val="20"/>
        </w:rPr>
      </w:pPr>
    </w:p>
    <w:p w14:paraId="5553E49C" w14:textId="77777777" w:rsidR="00D745A6" w:rsidRPr="00DC16EC" w:rsidRDefault="00D745A6" w:rsidP="007A116E">
      <w:pPr>
        <w:pStyle w:val="Heading2"/>
        <w:rPr>
          <w:color w:val="auto"/>
        </w:rPr>
      </w:pPr>
      <w:bookmarkStart w:id="95" w:name="_Toc144739722"/>
      <w:bookmarkStart w:id="96" w:name="_Toc164780624"/>
      <w:r w:rsidRPr="00DC16EC">
        <w:rPr>
          <w:color w:val="auto"/>
        </w:rPr>
        <w:t>6.4 Campaign territory – directional (Phase 6)</w:t>
      </w:r>
      <w:bookmarkEnd w:id="95"/>
      <w:bookmarkEnd w:id="96"/>
    </w:p>
    <w:p w14:paraId="0E76176E" w14:textId="77777777" w:rsidR="00D745A6" w:rsidRPr="00DC16EC" w:rsidRDefault="00D745A6" w:rsidP="00D745A6">
      <w:pPr>
        <w:spacing w:after="120" w:line="240" w:lineRule="auto"/>
        <w:rPr>
          <w:rFonts w:cs="Arial"/>
          <w:color w:val="auto"/>
          <w:szCs w:val="20"/>
          <w:lang w:val="en-US"/>
        </w:rPr>
      </w:pPr>
      <w:r w:rsidRPr="00DC16EC">
        <w:rPr>
          <w:rFonts w:cs="Arial"/>
          <w:color w:val="auto"/>
          <w:szCs w:val="20"/>
          <w:lang w:val="en-US"/>
        </w:rPr>
        <w:t xml:space="preserve">The intention of the Phase 5 strategy is to feed directly into Phase 6.  However, it is noted that the nature of the fast-paced change in context means it will remain important to retain some flexibility in designing a strategy Phase 6.  </w:t>
      </w:r>
    </w:p>
    <w:p w14:paraId="636D99DF" w14:textId="77777777" w:rsidR="00D745A6" w:rsidRPr="00DC16EC" w:rsidRDefault="00D745A6" w:rsidP="00D745A6">
      <w:pPr>
        <w:spacing w:after="120" w:line="240" w:lineRule="auto"/>
        <w:rPr>
          <w:rFonts w:cs="Arial"/>
          <w:color w:val="auto"/>
          <w:szCs w:val="20"/>
          <w:lang w:val="en-US"/>
        </w:rPr>
      </w:pPr>
      <w:r w:rsidRPr="00DC16EC">
        <w:rPr>
          <w:rFonts w:cs="Arial"/>
          <w:color w:val="auto"/>
          <w:szCs w:val="20"/>
          <w:lang w:val="en-US"/>
        </w:rPr>
        <w:t xml:space="preserve">Below we have provided initial thoughts on how the strategic territory for Phase 6 could link with Phase 5, however, this </w:t>
      </w:r>
      <w:proofErr w:type="gramStart"/>
      <w:r w:rsidRPr="00DC16EC">
        <w:rPr>
          <w:rFonts w:cs="Arial"/>
          <w:color w:val="auto"/>
          <w:szCs w:val="20"/>
          <w:lang w:val="en-US"/>
        </w:rPr>
        <w:t>is based on an assumption</w:t>
      </w:r>
      <w:proofErr w:type="gramEnd"/>
      <w:r w:rsidRPr="00DC16EC">
        <w:rPr>
          <w:rFonts w:cs="Arial"/>
          <w:color w:val="auto"/>
          <w:szCs w:val="20"/>
          <w:lang w:val="en-US"/>
        </w:rPr>
        <w:t xml:space="preserve"> that ‘all other things remain equal’ …that, once the campaign </w:t>
      </w:r>
      <w:r w:rsidRPr="00DC16EC">
        <w:rPr>
          <w:rFonts w:cs="Arial"/>
          <w:b/>
          <w:bCs/>
          <w:color w:val="auto"/>
          <w:szCs w:val="20"/>
          <w:lang w:val="en-US"/>
        </w:rPr>
        <w:t>re-establishes</w:t>
      </w:r>
      <w:r w:rsidRPr="00DC16EC">
        <w:rPr>
          <w:rFonts w:cs="Arial"/>
          <w:color w:val="auto"/>
          <w:szCs w:val="20"/>
          <w:lang w:val="en-US"/>
        </w:rPr>
        <w:t xml:space="preserve"> the problem and the link to violence through Phase 5, adult influencers will be in a position to reinforce positive attitudes and </w:t>
      </w:r>
      <w:proofErr w:type="spellStart"/>
      <w:r w:rsidRPr="00DC16EC">
        <w:rPr>
          <w:rFonts w:cs="Arial"/>
          <w:color w:val="auto"/>
          <w:szCs w:val="20"/>
          <w:lang w:val="en-US"/>
        </w:rPr>
        <w:t>behaviours</w:t>
      </w:r>
      <w:proofErr w:type="spellEnd"/>
      <w:r w:rsidRPr="00DC16EC">
        <w:rPr>
          <w:rFonts w:cs="Arial"/>
          <w:color w:val="auto"/>
          <w:szCs w:val="20"/>
          <w:lang w:val="en-US"/>
        </w:rPr>
        <w:t xml:space="preserve"> and expand their repertoires of conversations. </w:t>
      </w:r>
    </w:p>
    <w:p w14:paraId="7EB4E1B7" w14:textId="77777777" w:rsidR="00D745A6" w:rsidRPr="00DC16EC" w:rsidRDefault="00D745A6" w:rsidP="00D745A6">
      <w:pPr>
        <w:spacing w:after="120" w:line="240" w:lineRule="auto"/>
        <w:rPr>
          <w:rFonts w:cs="Arial"/>
          <w:color w:val="auto"/>
          <w:szCs w:val="20"/>
          <w:lang w:val="en-US"/>
        </w:rPr>
      </w:pPr>
      <w:r w:rsidRPr="00DC16EC">
        <w:rPr>
          <w:rFonts w:cs="Arial"/>
          <w:color w:val="auto"/>
          <w:szCs w:val="20"/>
          <w:lang w:val="en-US"/>
        </w:rPr>
        <w:t xml:space="preserve">Due to the strength of Phases 1-4, once the problem is re-established, adult influencers should feel more proximate to the issue with a sense of urgency to embody and amplify their </w:t>
      </w:r>
      <w:proofErr w:type="spellStart"/>
      <w:r w:rsidRPr="00DC16EC">
        <w:rPr>
          <w:rFonts w:cs="Arial"/>
          <w:color w:val="auto"/>
          <w:szCs w:val="20"/>
          <w:lang w:val="en-US"/>
        </w:rPr>
        <w:t>behaviour</w:t>
      </w:r>
      <w:proofErr w:type="spellEnd"/>
      <w:r w:rsidRPr="00DC16EC">
        <w:rPr>
          <w:rFonts w:cs="Arial"/>
          <w:color w:val="auto"/>
          <w:szCs w:val="20"/>
          <w:lang w:val="en-US"/>
        </w:rPr>
        <w:t xml:space="preserve"> through conversations more frequently with young people.  Thus, potential strategic options for consideration in Phase 6 (building on Phase 5) could include (for example):</w:t>
      </w:r>
    </w:p>
    <w:p w14:paraId="7C442449" w14:textId="39BB4A91" w:rsidR="00D745A6" w:rsidRPr="00DC16EC" w:rsidRDefault="00D745A6" w:rsidP="00DA0C63">
      <w:pPr>
        <w:pStyle w:val="ListParagraph"/>
        <w:numPr>
          <w:ilvl w:val="0"/>
          <w:numId w:val="29"/>
        </w:numPr>
        <w:spacing w:after="120" w:line="240" w:lineRule="auto"/>
        <w:contextualSpacing w:val="0"/>
        <w:rPr>
          <w:rFonts w:cs="Arial"/>
          <w:color w:val="auto"/>
          <w:szCs w:val="20"/>
          <w:lang w:val="en-US"/>
        </w:rPr>
      </w:pPr>
      <w:r w:rsidRPr="00DC16EC">
        <w:rPr>
          <w:rFonts w:cs="Arial"/>
          <w:color w:val="auto"/>
          <w:szCs w:val="20"/>
          <w:lang w:val="en-US"/>
        </w:rPr>
        <w:t xml:space="preserve">A continued focus on </w:t>
      </w:r>
      <w:r w:rsidRPr="00DC16EC">
        <w:rPr>
          <w:rFonts w:cs="Arial"/>
          <w:b/>
          <w:bCs/>
          <w:color w:val="auto"/>
          <w:szCs w:val="20"/>
          <w:lang w:val="en-US"/>
        </w:rPr>
        <w:t xml:space="preserve">reinforcing the link between </w:t>
      </w:r>
      <w:proofErr w:type="gramStart"/>
      <w:r w:rsidRPr="00DC16EC">
        <w:rPr>
          <w:rFonts w:cs="Arial"/>
          <w:b/>
          <w:bCs/>
          <w:color w:val="auto"/>
          <w:szCs w:val="20"/>
          <w:lang w:val="en-US"/>
        </w:rPr>
        <w:t>non-physical, and</w:t>
      </w:r>
      <w:proofErr w:type="gramEnd"/>
      <w:r w:rsidRPr="00DC16EC">
        <w:rPr>
          <w:rFonts w:cs="Arial"/>
          <w:b/>
          <w:bCs/>
          <w:color w:val="auto"/>
          <w:szCs w:val="20"/>
          <w:lang w:val="en-US"/>
        </w:rPr>
        <w:t xml:space="preserve"> subvert</w:t>
      </w:r>
      <w:r w:rsidR="002C600C" w:rsidRPr="00DC16EC">
        <w:rPr>
          <w:rFonts w:cs="Arial"/>
          <w:b/>
          <w:bCs/>
          <w:color w:val="auto"/>
          <w:szCs w:val="20"/>
          <w:lang w:val="en-US"/>
        </w:rPr>
        <w:t xml:space="preserve"> messages</w:t>
      </w:r>
      <w:r w:rsidRPr="00DC16EC">
        <w:rPr>
          <w:rFonts w:cs="Arial"/>
          <w:color w:val="auto"/>
          <w:szCs w:val="20"/>
          <w:lang w:val="en-US"/>
        </w:rPr>
        <w:t xml:space="preserve"> (e.g. via private conversations) on the topic of disrespect and violence against women.  </w:t>
      </w:r>
    </w:p>
    <w:p w14:paraId="5D30F9A2" w14:textId="321AE9B4" w:rsidR="00D745A6" w:rsidRPr="00DC16EC" w:rsidRDefault="00D745A6" w:rsidP="00DA0C63">
      <w:pPr>
        <w:pStyle w:val="ListParagraph"/>
        <w:numPr>
          <w:ilvl w:val="0"/>
          <w:numId w:val="29"/>
        </w:numPr>
        <w:spacing w:after="120" w:line="240" w:lineRule="auto"/>
        <w:ind w:left="357" w:hanging="357"/>
        <w:contextualSpacing w:val="0"/>
        <w:rPr>
          <w:rFonts w:cs="Arial"/>
          <w:color w:val="auto"/>
          <w:szCs w:val="20"/>
          <w:lang w:val="en-US"/>
        </w:rPr>
      </w:pPr>
      <w:r w:rsidRPr="00DC16EC">
        <w:rPr>
          <w:rFonts w:cs="Arial"/>
          <w:color w:val="auto"/>
          <w:szCs w:val="20"/>
          <w:lang w:val="en-US"/>
        </w:rPr>
        <w:t xml:space="preserve">Targeted messaging to </w:t>
      </w:r>
      <w:r w:rsidRPr="00DC16EC">
        <w:rPr>
          <w:rFonts w:cs="Arial"/>
          <w:b/>
          <w:bCs/>
          <w:color w:val="auto"/>
          <w:szCs w:val="20"/>
          <w:lang w:val="en-US"/>
        </w:rPr>
        <w:t>reposition specific elements</w:t>
      </w:r>
      <w:r w:rsidRPr="00DC16EC">
        <w:rPr>
          <w:rFonts w:cs="Arial"/>
          <w:color w:val="auto"/>
          <w:szCs w:val="20"/>
          <w:lang w:val="en-US"/>
        </w:rPr>
        <w:t xml:space="preserve"> of the contextual change / new rhetoric (for example, ‘traditional roles’, ‘that disrespect or control of females can lead to positive outcomes / power’, ‘toxic masculinity’ </w:t>
      </w:r>
      <w:r w:rsidR="00E40652" w:rsidRPr="00DC16EC">
        <w:rPr>
          <w:rFonts w:cs="Arial"/>
          <w:color w:val="auto"/>
          <w:szCs w:val="20"/>
          <w:lang w:val="en-US"/>
        </w:rPr>
        <w:t>etc.</w:t>
      </w:r>
      <w:r w:rsidRPr="00DC16EC">
        <w:rPr>
          <w:rFonts w:cs="Arial"/>
          <w:color w:val="auto"/>
          <w:szCs w:val="20"/>
          <w:lang w:val="en-US"/>
        </w:rPr>
        <w:t>)</w:t>
      </w:r>
    </w:p>
    <w:p w14:paraId="39128CD2" w14:textId="2D3AF9DD" w:rsidR="006E24D9" w:rsidRPr="00DC16EC" w:rsidRDefault="00D745A6" w:rsidP="00DA0C63">
      <w:pPr>
        <w:pStyle w:val="ListParagraph"/>
        <w:numPr>
          <w:ilvl w:val="0"/>
          <w:numId w:val="29"/>
        </w:numPr>
        <w:spacing w:after="120" w:line="240" w:lineRule="auto"/>
        <w:rPr>
          <w:rFonts w:cs="Arial"/>
          <w:color w:val="auto"/>
          <w:szCs w:val="20"/>
          <w:lang w:val="en-US"/>
        </w:rPr>
      </w:pPr>
      <w:r w:rsidRPr="00DC16EC">
        <w:rPr>
          <w:rFonts w:cs="Arial"/>
          <w:color w:val="auto"/>
          <w:szCs w:val="20"/>
          <w:lang w:val="en-US"/>
        </w:rPr>
        <w:t xml:space="preserve">Create a </w:t>
      </w:r>
      <w:r w:rsidRPr="00DC16EC">
        <w:rPr>
          <w:rFonts w:cs="Arial"/>
          <w:b/>
          <w:bCs/>
          <w:color w:val="auto"/>
          <w:szCs w:val="20"/>
          <w:lang w:val="en-US"/>
        </w:rPr>
        <w:t>ripple of multiple positive voices / role-models</w:t>
      </w:r>
      <w:r w:rsidRPr="00DC16EC">
        <w:rPr>
          <w:rFonts w:cs="Arial"/>
          <w:color w:val="auto"/>
          <w:szCs w:val="20"/>
          <w:lang w:val="en-US"/>
        </w:rPr>
        <w:t xml:space="preserve">, offering alternative perspectives compared to negative voices.  </w:t>
      </w:r>
    </w:p>
    <w:p w14:paraId="4A0A6B32" w14:textId="3A071840" w:rsidR="000C38A0" w:rsidRPr="00DC16EC" w:rsidRDefault="000C38A0" w:rsidP="00AC025F">
      <w:pPr>
        <w:pStyle w:val="Heading1"/>
        <w:numPr>
          <w:ilvl w:val="0"/>
          <w:numId w:val="1"/>
        </w:numPr>
        <w:ind w:hanging="720"/>
        <w:rPr>
          <w:rFonts w:ascii="Georgia" w:hAnsi="Georgia" w:cs="Arial"/>
          <w:color w:val="auto"/>
          <w:sz w:val="48"/>
          <w:szCs w:val="48"/>
          <w:lang w:val="en-AU"/>
        </w:rPr>
      </w:pPr>
      <w:bookmarkStart w:id="97" w:name="_Toc144739723"/>
      <w:bookmarkStart w:id="98" w:name="_Toc164780625"/>
      <w:r w:rsidRPr="00DC16EC">
        <w:rPr>
          <w:rFonts w:ascii="Georgia" w:hAnsi="Georgia" w:cs="Arial"/>
          <w:color w:val="auto"/>
          <w:sz w:val="48"/>
          <w:szCs w:val="48"/>
          <w:lang w:val="en-AU"/>
        </w:rPr>
        <w:lastRenderedPageBreak/>
        <w:t>Victim survivors</w:t>
      </w:r>
      <w:bookmarkEnd w:id="97"/>
      <w:bookmarkEnd w:id="98"/>
    </w:p>
    <w:p w14:paraId="0CBF2D1E" w14:textId="77777777"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Bespoke sessions with victim survivors and broader conversations with the Australian community, which did not exclude victim survivors, highlighted some key principles for the campaign that should be considered moving forward.  These are outlined below. </w:t>
      </w:r>
    </w:p>
    <w:p w14:paraId="1D32841C" w14:textId="77777777" w:rsidR="000C38A0" w:rsidRPr="00DC16EC" w:rsidRDefault="000C38A0" w:rsidP="000C38A0">
      <w:pPr>
        <w:spacing w:after="0"/>
        <w:rPr>
          <w:rFonts w:cs="Arial"/>
          <w:color w:val="auto"/>
          <w:szCs w:val="20"/>
        </w:rPr>
      </w:pPr>
      <w:r w:rsidRPr="00DC16EC">
        <w:rPr>
          <w:rFonts w:cs="Arial"/>
          <w:color w:val="auto"/>
          <w:szCs w:val="20"/>
          <w:lang w:val="en-AU"/>
        </w:rPr>
        <w:t xml:space="preserve">Fundamentally, </w:t>
      </w:r>
      <w:r w:rsidRPr="00DC16EC">
        <w:rPr>
          <w:rFonts w:cs="Arial"/>
          <w:b/>
          <w:bCs/>
          <w:color w:val="auto"/>
          <w:szCs w:val="20"/>
        </w:rPr>
        <w:t>the recommended strategic direction for Phase 5 is considered appropriate for progression among victim survivors</w:t>
      </w:r>
      <w:r w:rsidRPr="00DC16EC">
        <w:rPr>
          <w:rFonts w:cs="Arial"/>
          <w:color w:val="auto"/>
          <w:szCs w:val="20"/>
        </w:rPr>
        <w:t>.</w:t>
      </w:r>
    </w:p>
    <w:p w14:paraId="3602E018" w14:textId="77777777" w:rsidR="000C38A0" w:rsidRPr="00DC16EC" w:rsidRDefault="000C38A0" w:rsidP="000C38A0">
      <w:pPr>
        <w:pStyle w:val="KTRMaintext"/>
        <w:rPr>
          <w:rFonts w:ascii="Century Gothic" w:hAnsi="Century Gothic" w:cs="Arial"/>
          <w:color w:val="auto"/>
          <w:sz w:val="20"/>
          <w:szCs w:val="20"/>
          <w:lang w:val="en-AU"/>
        </w:rPr>
      </w:pPr>
    </w:p>
    <w:p w14:paraId="275BBBDB" w14:textId="722E9949" w:rsidR="000C38A0" w:rsidRPr="00DC16EC" w:rsidRDefault="000C38A0" w:rsidP="007A116E">
      <w:pPr>
        <w:pStyle w:val="Heading2"/>
        <w:rPr>
          <w:color w:val="auto"/>
          <w:lang w:val="en-US"/>
        </w:rPr>
      </w:pPr>
      <w:bookmarkStart w:id="99" w:name="_Toc144739724"/>
      <w:bookmarkStart w:id="100" w:name="_Toc164780626"/>
      <w:r w:rsidRPr="00DC16EC">
        <w:rPr>
          <w:color w:val="auto"/>
        </w:rPr>
        <w:t>7.1</w:t>
      </w:r>
      <w:r w:rsidR="000820E6" w:rsidRPr="00DC16EC">
        <w:rPr>
          <w:color w:val="auto"/>
        </w:rPr>
        <w:t xml:space="preserve"> </w:t>
      </w:r>
      <w:r w:rsidRPr="00DC16EC">
        <w:rPr>
          <w:color w:val="auto"/>
        </w:rPr>
        <w:t xml:space="preserve">There remains strong support for the National Campaign and its strategic </w:t>
      </w:r>
      <w:proofErr w:type="gramStart"/>
      <w:r w:rsidRPr="00DC16EC">
        <w:rPr>
          <w:color w:val="auto"/>
        </w:rPr>
        <w:t>direction</w:t>
      </w:r>
      <w:bookmarkEnd w:id="99"/>
      <w:bookmarkEnd w:id="100"/>
      <w:proofErr w:type="gramEnd"/>
    </w:p>
    <w:p w14:paraId="054290D0" w14:textId="77777777" w:rsidR="000C38A0" w:rsidRPr="00DC16EC" w:rsidRDefault="000C38A0" w:rsidP="000C38A0">
      <w:pPr>
        <w:spacing w:after="120" w:line="240" w:lineRule="auto"/>
        <w:rPr>
          <w:rFonts w:cs="Arial"/>
          <w:color w:val="auto"/>
          <w:szCs w:val="20"/>
          <w:lang w:val="en-US"/>
        </w:rPr>
      </w:pPr>
      <w:r w:rsidRPr="00DC16EC">
        <w:rPr>
          <w:rFonts w:cs="Arial"/>
          <w:color w:val="auto"/>
          <w:szCs w:val="20"/>
          <w:lang w:val="en-US"/>
        </w:rPr>
        <w:t xml:space="preserve">Among victim survivors, there remains </w:t>
      </w:r>
      <w:r w:rsidRPr="00DC16EC">
        <w:rPr>
          <w:rFonts w:cs="Arial"/>
          <w:b/>
          <w:bCs/>
          <w:color w:val="auto"/>
          <w:szCs w:val="20"/>
          <w:lang w:val="en-US"/>
        </w:rPr>
        <w:t>continued, strong support for a primary prevention</w:t>
      </w:r>
      <w:r w:rsidRPr="00DC16EC">
        <w:rPr>
          <w:rFonts w:cs="Arial"/>
          <w:color w:val="auto"/>
          <w:szCs w:val="20"/>
          <w:lang w:val="en-US"/>
        </w:rPr>
        <w:t xml:space="preserve"> strategy targeting parents and influencers of children.  </w:t>
      </w:r>
    </w:p>
    <w:p w14:paraId="65BA1D47" w14:textId="14951CA5" w:rsidR="000C38A0" w:rsidRPr="00792216"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792216">
        <w:rPr>
          <w:rFonts w:ascii="Century Gothic" w:hAnsi="Century Gothic" w:cs="Arial"/>
          <w:color w:val="802800" w:themeColor="accent5" w:themeShade="80"/>
          <w:sz w:val="20"/>
          <w:szCs w:val="20"/>
        </w:rPr>
        <w:t>Act on it, don’t sit back, stop it from happening in the first place.  Start pre-birth – when couples are planning to have children, or from when pregnant, raise the human with equality and respect.  Needs to be consistent through lifetime as this is the only way this would change.</w:t>
      </w:r>
      <w:r w:rsidR="00155662" w:rsidRPr="00792216">
        <w:rPr>
          <w:rFonts w:ascii="Century Gothic" w:hAnsi="Century Gothic" w:cs="Arial"/>
          <w:color w:val="802800" w:themeColor="accent5" w:themeShade="80"/>
          <w:sz w:val="20"/>
          <w:szCs w:val="20"/>
        </w:rPr>
        <w:t>”</w:t>
      </w:r>
      <w:r w:rsidRPr="00792216">
        <w:rPr>
          <w:rFonts w:ascii="Century Gothic" w:hAnsi="Century Gothic" w:cs="Arial"/>
          <w:color w:val="802800" w:themeColor="accent5" w:themeShade="80"/>
          <w:sz w:val="20"/>
          <w:szCs w:val="20"/>
        </w:rPr>
        <w:t xml:space="preserve"> (</w:t>
      </w:r>
      <w:r w:rsidR="00E40652" w:rsidRPr="00792216">
        <w:rPr>
          <w:rFonts w:ascii="Century Gothic" w:hAnsi="Century Gothic" w:cs="Arial"/>
          <w:color w:val="802800" w:themeColor="accent5" w:themeShade="80"/>
          <w:sz w:val="20"/>
          <w:szCs w:val="20"/>
        </w:rPr>
        <w:t>Victim</w:t>
      </w:r>
      <w:r w:rsidRPr="00792216">
        <w:rPr>
          <w:rFonts w:ascii="Century Gothic" w:hAnsi="Century Gothic" w:cs="Arial"/>
          <w:color w:val="802800" w:themeColor="accent5" w:themeShade="80"/>
          <w:sz w:val="20"/>
          <w:szCs w:val="20"/>
        </w:rPr>
        <w:t xml:space="preserve"> survivor)  </w:t>
      </w:r>
    </w:p>
    <w:p w14:paraId="300222F5" w14:textId="3778ABDA" w:rsidR="000C38A0" w:rsidRPr="00792216"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792216">
        <w:rPr>
          <w:rFonts w:ascii="Century Gothic" w:hAnsi="Century Gothic" w:cs="Arial"/>
          <w:color w:val="802800" w:themeColor="accent5" w:themeShade="80"/>
          <w:sz w:val="20"/>
          <w:szCs w:val="20"/>
        </w:rPr>
        <w:t xml:space="preserve">I wish we had respectful relationships in schools, talk about things, don’t brush under carpet.  Needs to start in </w:t>
      </w:r>
      <w:proofErr w:type="gramStart"/>
      <w:r w:rsidRPr="00792216">
        <w:rPr>
          <w:rFonts w:ascii="Century Gothic" w:hAnsi="Century Gothic" w:cs="Arial"/>
          <w:color w:val="802800" w:themeColor="accent5" w:themeShade="80"/>
          <w:sz w:val="20"/>
          <w:szCs w:val="20"/>
        </w:rPr>
        <w:t>child care</w:t>
      </w:r>
      <w:proofErr w:type="gramEnd"/>
      <w:r w:rsidRPr="00792216">
        <w:rPr>
          <w:rFonts w:ascii="Century Gothic" w:hAnsi="Century Gothic" w:cs="Arial"/>
          <w:color w:val="802800" w:themeColor="accent5" w:themeShade="80"/>
          <w:sz w:val="20"/>
          <w:szCs w:val="20"/>
        </w:rPr>
        <w:t>, gender equality needs to start early.</w:t>
      </w:r>
      <w:r w:rsidR="00155662" w:rsidRPr="00792216">
        <w:rPr>
          <w:rFonts w:ascii="Century Gothic" w:hAnsi="Century Gothic" w:cs="Arial"/>
          <w:color w:val="802800" w:themeColor="accent5" w:themeShade="80"/>
          <w:sz w:val="20"/>
          <w:szCs w:val="20"/>
        </w:rPr>
        <w:t>”</w:t>
      </w:r>
      <w:r w:rsidRPr="00792216">
        <w:rPr>
          <w:rFonts w:ascii="Century Gothic" w:hAnsi="Century Gothic" w:cs="Arial"/>
          <w:color w:val="802800" w:themeColor="accent5" w:themeShade="80"/>
          <w:sz w:val="20"/>
          <w:szCs w:val="20"/>
        </w:rPr>
        <w:t xml:space="preserve"> (</w:t>
      </w:r>
      <w:r w:rsidR="00E40652" w:rsidRPr="00792216">
        <w:rPr>
          <w:rFonts w:ascii="Century Gothic" w:hAnsi="Century Gothic" w:cs="Arial"/>
          <w:color w:val="802800" w:themeColor="accent5" w:themeShade="80"/>
          <w:sz w:val="20"/>
          <w:szCs w:val="20"/>
        </w:rPr>
        <w:t>Victim</w:t>
      </w:r>
      <w:r w:rsidRPr="00792216">
        <w:rPr>
          <w:rFonts w:ascii="Century Gothic" w:hAnsi="Century Gothic" w:cs="Arial"/>
          <w:color w:val="802800" w:themeColor="accent5" w:themeShade="80"/>
          <w:sz w:val="20"/>
          <w:szCs w:val="20"/>
        </w:rPr>
        <w:t xml:space="preserve"> survivor)</w:t>
      </w:r>
    </w:p>
    <w:p w14:paraId="5D03D5A3" w14:textId="2B658FBB" w:rsidR="000C38A0" w:rsidRPr="00792216"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792216">
        <w:rPr>
          <w:rFonts w:ascii="Century Gothic" w:hAnsi="Century Gothic" w:cs="Arial"/>
          <w:color w:val="802800" w:themeColor="accent5" w:themeShade="80"/>
          <w:sz w:val="20"/>
          <w:szCs w:val="20"/>
        </w:rPr>
        <w:t>It shows in our generation of women, and men, that we didn’t have this education.  Not all men might be perpetrators but it’s all men that need to call it out, and all women.  A campaign can’t just fall onto all the women to call out</w:t>
      </w:r>
      <w:r w:rsidR="00E40652" w:rsidRPr="00792216">
        <w:rPr>
          <w:rFonts w:ascii="Century Gothic" w:hAnsi="Century Gothic" w:cs="Arial"/>
          <w:color w:val="802800" w:themeColor="accent5" w:themeShade="80"/>
          <w:sz w:val="20"/>
          <w:szCs w:val="20"/>
        </w:rPr>
        <w:t>.</w:t>
      </w:r>
      <w:r w:rsidR="00155662" w:rsidRPr="00792216">
        <w:rPr>
          <w:rFonts w:ascii="Century Gothic" w:hAnsi="Century Gothic" w:cs="Arial"/>
          <w:color w:val="802800" w:themeColor="accent5" w:themeShade="80"/>
          <w:sz w:val="20"/>
          <w:szCs w:val="20"/>
        </w:rPr>
        <w:t>”</w:t>
      </w:r>
      <w:r w:rsidRPr="00792216">
        <w:rPr>
          <w:rFonts w:ascii="Century Gothic" w:hAnsi="Century Gothic" w:cs="Arial"/>
          <w:color w:val="802800" w:themeColor="accent5" w:themeShade="80"/>
          <w:sz w:val="20"/>
          <w:szCs w:val="20"/>
        </w:rPr>
        <w:t xml:space="preserve"> (</w:t>
      </w:r>
      <w:r w:rsidR="00E40652" w:rsidRPr="00792216">
        <w:rPr>
          <w:rFonts w:ascii="Century Gothic" w:hAnsi="Century Gothic" w:cs="Arial"/>
          <w:color w:val="802800" w:themeColor="accent5" w:themeShade="80"/>
          <w:sz w:val="20"/>
          <w:szCs w:val="20"/>
        </w:rPr>
        <w:t>V</w:t>
      </w:r>
      <w:r w:rsidRPr="00792216">
        <w:rPr>
          <w:rFonts w:ascii="Century Gothic" w:hAnsi="Century Gothic" w:cs="Arial"/>
          <w:color w:val="802800" w:themeColor="accent5" w:themeShade="80"/>
          <w:sz w:val="20"/>
          <w:szCs w:val="20"/>
        </w:rPr>
        <w:t>ictim survivor)</w:t>
      </w:r>
    </w:p>
    <w:p w14:paraId="7727B6BD" w14:textId="77777777" w:rsidR="000C38A0" w:rsidRPr="00DC16EC" w:rsidRDefault="000C38A0" w:rsidP="000C38A0">
      <w:pPr>
        <w:spacing w:after="120" w:line="240" w:lineRule="auto"/>
        <w:rPr>
          <w:rFonts w:cs="Arial"/>
          <w:color w:val="auto"/>
          <w:szCs w:val="20"/>
          <w:lang w:val="en-US"/>
        </w:rPr>
      </w:pPr>
    </w:p>
    <w:p w14:paraId="499A5969" w14:textId="77777777" w:rsidR="000C38A0" w:rsidRPr="00DC16EC" w:rsidRDefault="000C38A0" w:rsidP="000C38A0">
      <w:pPr>
        <w:spacing w:after="120" w:line="240" w:lineRule="auto"/>
        <w:rPr>
          <w:rFonts w:cs="Arial"/>
          <w:color w:val="auto"/>
          <w:szCs w:val="20"/>
          <w:lang w:val="en-US"/>
        </w:rPr>
      </w:pPr>
      <w:r w:rsidRPr="00DC16EC">
        <w:rPr>
          <w:rFonts w:cs="Arial"/>
          <w:color w:val="auto"/>
          <w:szCs w:val="20"/>
          <w:lang w:val="en-US"/>
        </w:rPr>
        <w:t xml:space="preserve">Victim survivors see and understand the problem has not been resolved, and that the lower proximity of the issue among community may impede a broader understanding of the issue.   </w:t>
      </w:r>
      <w:r w:rsidRPr="00DC16EC">
        <w:rPr>
          <w:rFonts w:cs="Arial"/>
          <w:b/>
          <w:bCs/>
          <w:color w:val="auto"/>
          <w:szCs w:val="20"/>
          <w:lang w:val="en-US"/>
        </w:rPr>
        <w:t>Re-establishing that the problem still exists, and is closer to home than people may think, was a supported message</w:t>
      </w:r>
      <w:r w:rsidRPr="00DC16EC">
        <w:rPr>
          <w:rFonts w:cs="Arial"/>
          <w:color w:val="auto"/>
          <w:szCs w:val="20"/>
          <w:lang w:val="en-US"/>
        </w:rPr>
        <w:t xml:space="preserve"> of the campaign, but the tone needed to support the gravity of the situation. </w:t>
      </w:r>
    </w:p>
    <w:p w14:paraId="4164E896" w14:textId="7247C1FC" w:rsidR="000C38A0" w:rsidRPr="00792216"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792216">
        <w:rPr>
          <w:rFonts w:ascii="Century Gothic" w:hAnsi="Century Gothic" w:cs="Arial"/>
          <w:color w:val="802800" w:themeColor="accent5" w:themeShade="80"/>
          <w:sz w:val="20"/>
          <w:szCs w:val="20"/>
        </w:rPr>
        <w:t xml:space="preserve">Haven’t made the progress that people think – for people to be able to digest it, they </w:t>
      </w:r>
      <w:proofErr w:type="gramStart"/>
      <w:r w:rsidRPr="00792216">
        <w:rPr>
          <w:rFonts w:ascii="Century Gothic" w:hAnsi="Century Gothic" w:cs="Arial"/>
          <w:color w:val="802800" w:themeColor="accent5" w:themeShade="80"/>
          <w:sz w:val="20"/>
          <w:szCs w:val="20"/>
        </w:rPr>
        <w:t>have to</w:t>
      </w:r>
      <w:proofErr w:type="gramEnd"/>
      <w:r w:rsidRPr="00792216">
        <w:rPr>
          <w:rFonts w:ascii="Century Gothic" w:hAnsi="Century Gothic" w:cs="Arial"/>
          <w:color w:val="802800" w:themeColor="accent5" w:themeShade="80"/>
          <w:sz w:val="20"/>
          <w:szCs w:val="20"/>
        </w:rPr>
        <w:t xml:space="preserve"> be able to relate it back to personal experience and real life… we need to ground it in reality… your daughter may be one of the statistics</w:t>
      </w:r>
      <w:r w:rsidR="000002E5" w:rsidRPr="00792216">
        <w:rPr>
          <w:rFonts w:ascii="Century Gothic" w:hAnsi="Century Gothic" w:cs="Arial"/>
          <w:color w:val="802800" w:themeColor="accent5" w:themeShade="80"/>
          <w:sz w:val="20"/>
          <w:szCs w:val="20"/>
        </w:rPr>
        <w:t>” (Victim survivor)</w:t>
      </w:r>
    </w:p>
    <w:p w14:paraId="573B9B5B" w14:textId="45E9E492" w:rsidR="000C38A0" w:rsidRPr="00792216"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792216">
        <w:rPr>
          <w:rFonts w:ascii="Century Gothic" w:hAnsi="Century Gothic" w:cs="Arial"/>
          <w:color w:val="802800" w:themeColor="accent5" w:themeShade="80"/>
          <w:sz w:val="20"/>
          <w:szCs w:val="20"/>
        </w:rPr>
        <w:t xml:space="preserve">We may need to spell it out for parents… a lot of parents don’t know how to talk to kids and if they </w:t>
      </w:r>
      <w:proofErr w:type="gramStart"/>
      <w:r w:rsidRPr="00792216">
        <w:rPr>
          <w:rFonts w:ascii="Century Gothic" w:hAnsi="Century Gothic" w:cs="Arial"/>
          <w:color w:val="802800" w:themeColor="accent5" w:themeShade="80"/>
          <w:sz w:val="20"/>
          <w:szCs w:val="20"/>
        </w:rPr>
        <w:t>don’t</w:t>
      </w:r>
      <w:proofErr w:type="gramEnd"/>
      <w:r w:rsidRPr="00792216">
        <w:rPr>
          <w:rFonts w:ascii="Century Gothic" w:hAnsi="Century Gothic" w:cs="Arial"/>
          <w:color w:val="802800" w:themeColor="accent5" w:themeShade="80"/>
          <w:sz w:val="20"/>
          <w:szCs w:val="20"/>
        </w:rPr>
        <w:t xml:space="preserve"> they won’t… if you’re going to do stop it at the start, you need to spell it out to parents.</w:t>
      </w:r>
      <w:r w:rsidR="00155662" w:rsidRPr="00792216">
        <w:rPr>
          <w:rFonts w:ascii="Century Gothic" w:hAnsi="Century Gothic" w:cs="Arial"/>
          <w:color w:val="802800" w:themeColor="accent5" w:themeShade="80"/>
          <w:sz w:val="20"/>
          <w:szCs w:val="20"/>
        </w:rPr>
        <w:t>”</w:t>
      </w:r>
      <w:r w:rsidRPr="00792216">
        <w:rPr>
          <w:rFonts w:ascii="Century Gothic" w:hAnsi="Century Gothic" w:cs="Arial"/>
          <w:color w:val="802800" w:themeColor="accent5" w:themeShade="80"/>
          <w:sz w:val="20"/>
          <w:szCs w:val="20"/>
        </w:rPr>
        <w:t xml:space="preserve"> (</w:t>
      </w:r>
      <w:r w:rsidR="00E40652" w:rsidRPr="00792216">
        <w:rPr>
          <w:rFonts w:ascii="Century Gothic" w:hAnsi="Century Gothic" w:cs="Arial"/>
          <w:color w:val="802800" w:themeColor="accent5" w:themeShade="80"/>
          <w:sz w:val="20"/>
          <w:szCs w:val="20"/>
        </w:rPr>
        <w:t>Victim</w:t>
      </w:r>
      <w:r w:rsidRPr="00792216">
        <w:rPr>
          <w:rFonts w:ascii="Century Gothic" w:hAnsi="Century Gothic" w:cs="Arial"/>
          <w:color w:val="802800" w:themeColor="accent5" w:themeShade="80"/>
          <w:sz w:val="20"/>
          <w:szCs w:val="20"/>
        </w:rPr>
        <w:t xml:space="preserve"> survivor)</w:t>
      </w:r>
    </w:p>
    <w:p w14:paraId="24C3DC3C" w14:textId="77777777" w:rsidR="000C38A0" w:rsidRPr="00DC16EC" w:rsidRDefault="000C38A0" w:rsidP="000C38A0">
      <w:pPr>
        <w:spacing w:after="120" w:line="240" w:lineRule="auto"/>
        <w:rPr>
          <w:rFonts w:cs="Arial"/>
          <w:color w:val="auto"/>
          <w:szCs w:val="20"/>
          <w:lang w:val="en-US"/>
        </w:rPr>
      </w:pPr>
    </w:p>
    <w:p w14:paraId="08E4AC0A" w14:textId="77777777" w:rsidR="000C38A0" w:rsidRPr="00DC16EC" w:rsidRDefault="000C38A0" w:rsidP="000C38A0">
      <w:pPr>
        <w:spacing w:after="120" w:line="240" w:lineRule="auto"/>
        <w:rPr>
          <w:rFonts w:cs="Arial"/>
          <w:color w:val="auto"/>
          <w:szCs w:val="20"/>
          <w:lang w:val="en-US"/>
        </w:rPr>
      </w:pPr>
      <w:r w:rsidRPr="00DC16EC">
        <w:rPr>
          <w:rFonts w:cs="Arial"/>
          <w:color w:val="auto"/>
          <w:szCs w:val="20"/>
          <w:lang w:val="en-US"/>
        </w:rPr>
        <w:t xml:space="preserve">Victim survivors support that the campaign’s primary target audience remain as parents, but equally </w:t>
      </w:r>
      <w:proofErr w:type="spellStart"/>
      <w:r w:rsidRPr="00DC16EC">
        <w:rPr>
          <w:rFonts w:cs="Arial"/>
          <w:color w:val="auto"/>
          <w:szCs w:val="20"/>
          <w:lang w:val="en-US"/>
        </w:rPr>
        <w:t>recognise</w:t>
      </w:r>
      <w:proofErr w:type="spellEnd"/>
      <w:r w:rsidRPr="00DC16EC">
        <w:rPr>
          <w:rFonts w:cs="Arial"/>
          <w:color w:val="auto"/>
          <w:szCs w:val="20"/>
          <w:lang w:val="en-US"/>
        </w:rPr>
        <w:t xml:space="preserve"> the importance of all other adult influencers.  Broadly, it is felt to be a responsibility of </w:t>
      </w:r>
      <w:r w:rsidRPr="00DC16EC">
        <w:rPr>
          <w:rFonts w:cs="Arial"/>
          <w:b/>
          <w:bCs/>
          <w:color w:val="auto"/>
          <w:szCs w:val="20"/>
          <w:lang w:val="en-US"/>
        </w:rPr>
        <w:t>parents and adult influencers to be more involved and bridge their knowledge</w:t>
      </w:r>
      <w:r w:rsidRPr="00DC16EC">
        <w:rPr>
          <w:rFonts w:cs="Arial"/>
          <w:color w:val="auto"/>
          <w:szCs w:val="20"/>
          <w:lang w:val="en-US"/>
        </w:rPr>
        <w:t xml:space="preserve"> </w:t>
      </w:r>
      <w:r w:rsidRPr="00DC16EC">
        <w:rPr>
          <w:rFonts w:cs="Arial"/>
          <w:b/>
          <w:bCs/>
          <w:color w:val="auto"/>
          <w:szCs w:val="20"/>
          <w:lang w:val="en-US"/>
        </w:rPr>
        <w:t>gap</w:t>
      </w:r>
      <w:r w:rsidRPr="00DC16EC">
        <w:rPr>
          <w:rFonts w:cs="Arial"/>
          <w:color w:val="auto"/>
          <w:szCs w:val="20"/>
          <w:lang w:val="en-US"/>
        </w:rPr>
        <w:t xml:space="preserve"> on the new forms and influences around gendered disrespect.  </w:t>
      </w:r>
    </w:p>
    <w:p w14:paraId="47A89EA0" w14:textId="4CB09BCA" w:rsidR="000C38A0" w:rsidRPr="00792216"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792216">
        <w:rPr>
          <w:rFonts w:ascii="Century Gothic" w:hAnsi="Century Gothic" w:cs="Arial"/>
          <w:color w:val="802800" w:themeColor="accent5" w:themeShade="80"/>
          <w:sz w:val="20"/>
          <w:szCs w:val="20"/>
        </w:rPr>
        <w:t>Be more aware of what is going on around you.  People are in such a bubble, on social media, only shows the happy stuff.</w:t>
      </w:r>
      <w:r w:rsidRPr="00792216">
        <w:rPr>
          <w:rFonts w:ascii="Century Gothic" w:hAnsi="Century Gothic" w:cs="Arial"/>
          <w:i/>
          <w:iCs/>
          <w:color w:val="802800" w:themeColor="accent5" w:themeShade="80"/>
          <w:sz w:val="20"/>
          <w:szCs w:val="20"/>
        </w:rPr>
        <w:t xml:space="preserve">  </w:t>
      </w:r>
      <w:r w:rsidRPr="00792216">
        <w:rPr>
          <w:rFonts w:ascii="Century Gothic" w:hAnsi="Century Gothic" w:cs="Arial"/>
          <w:color w:val="802800" w:themeColor="accent5" w:themeShade="80"/>
          <w:sz w:val="20"/>
          <w:szCs w:val="20"/>
        </w:rPr>
        <w:lastRenderedPageBreak/>
        <w:t>Listen to the undercurrent, don’t take things as face value.  Don’t be afraid to ask questions.  Have the skills to know what to do. (</w:t>
      </w:r>
      <w:r w:rsidR="00155662" w:rsidRPr="00792216">
        <w:rPr>
          <w:rFonts w:ascii="Century Gothic" w:hAnsi="Century Gothic" w:cs="Arial"/>
          <w:color w:val="802800" w:themeColor="accent5" w:themeShade="80"/>
          <w:sz w:val="20"/>
          <w:szCs w:val="20"/>
        </w:rPr>
        <w:t>Victim</w:t>
      </w:r>
      <w:r w:rsidRPr="00792216">
        <w:rPr>
          <w:rFonts w:ascii="Century Gothic" w:hAnsi="Century Gothic" w:cs="Arial"/>
          <w:color w:val="802800" w:themeColor="accent5" w:themeShade="80"/>
          <w:sz w:val="20"/>
          <w:szCs w:val="20"/>
        </w:rPr>
        <w:t xml:space="preserve"> survivor) </w:t>
      </w:r>
    </w:p>
    <w:p w14:paraId="2ADA334C" w14:textId="1E5593AD" w:rsidR="000C38A0" w:rsidRPr="00792216"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792216">
        <w:rPr>
          <w:rFonts w:ascii="Century Gothic" w:hAnsi="Century Gothic" w:cs="Arial"/>
          <w:color w:val="802800" w:themeColor="accent5" w:themeShade="80"/>
          <w:sz w:val="20"/>
          <w:szCs w:val="20"/>
        </w:rPr>
        <w:t xml:space="preserve">It’s happening without us” sentence and I like the concept of the TikTok, Snapchat thing [refer to stimulus], making it about the kids as ultimately what is going to impact the parents, is the impact on the kids.  We have missed our generation, so it needs to focus on our </w:t>
      </w:r>
      <w:proofErr w:type="gramStart"/>
      <w:r w:rsidRPr="00792216">
        <w:rPr>
          <w:rFonts w:ascii="Century Gothic" w:hAnsi="Century Gothic" w:cs="Arial"/>
          <w:color w:val="802800" w:themeColor="accent5" w:themeShade="80"/>
          <w:sz w:val="20"/>
          <w:szCs w:val="20"/>
        </w:rPr>
        <w:t>kids</w:t>
      </w:r>
      <w:proofErr w:type="gramEnd"/>
      <w:r w:rsidRPr="00792216">
        <w:rPr>
          <w:rFonts w:ascii="Century Gothic" w:hAnsi="Century Gothic" w:cs="Arial"/>
          <w:color w:val="802800" w:themeColor="accent5" w:themeShade="80"/>
          <w:sz w:val="20"/>
          <w:szCs w:val="20"/>
        </w:rPr>
        <w:t xml:space="preserve"> generations so they don’t make the same mistake. (</w:t>
      </w:r>
      <w:r w:rsidR="00155662" w:rsidRPr="00792216">
        <w:rPr>
          <w:rFonts w:ascii="Century Gothic" w:hAnsi="Century Gothic" w:cs="Arial"/>
          <w:color w:val="802800" w:themeColor="accent5" w:themeShade="80"/>
          <w:sz w:val="20"/>
          <w:szCs w:val="20"/>
        </w:rPr>
        <w:t>Victim</w:t>
      </w:r>
      <w:r w:rsidRPr="00792216">
        <w:rPr>
          <w:rFonts w:ascii="Century Gothic" w:hAnsi="Century Gothic" w:cs="Arial"/>
          <w:color w:val="802800" w:themeColor="accent5" w:themeShade="80"/>
          <w:sz w:val="20"/>
          <w:szCs w:val="20"/>
        </w:rPr>
        <w:t xml:space="preserve"> survivor) </w:t>
      </w:r>
    </w:p>
    <w:p w14:paraId="0FEEB5EA" w14:textId="77777777" w:rsidR="000C38A0" w:rsidRPr="00DC16EC" w:rsidRDefault="000C38A0" w:rsidP="000C38A0">
      <w:pPr>
        <w:spacing w:after="120" w:line="240" w:lineRule="auto"/>
        <w:rPr>
          <w:rFonts w:cs="Arial"/>
          <w:color w:val="auto"/>
          <w:szCs w:val="20"/>
          <w:lang w:val="en-US"/>
        </w:rPr>
      </w:pPr>
    </w:p>
    <w:p w14:paraId="53C59A8A" w14:textId="77777777" w:rsidR="000C38A0" w:rsidRPr="00DC16EC" w:rsidRDefault="000C38A0" w:rsidP="000C38A0">
      <w:pPr>
        <w:spacing w:after="120" w:line="240" w:lineRule="auto"/>
        <w:rPr>
          <w:rFonts w:cs="Arial"/>
          <w:color w:val="auto"/>
          <w:szCs w:val="20"/>
          <w:lang w:val="en-US"/>
        </w:rPr>
      </w:pPr>
      <w:r w:rsidRPr="00DC16EC">
        <w:rPr>
          <w:rFonts w:cs="Arial"/>
          <w:color w:val="auto"/>
          <w:szCs w:val="20"/>
          <w:lang w:val="en-US"/>
        </w:rPr>
        <w:t xml:space="preserve">Both unprompted, and when presented with the recommended campaign territory, there was support that </w:t>
      </w:r>
      <w:r w:rsidRPr="00DC16EC">
        <w:rPr>
          <w:rFonts w:cs="Arial"/>
          <w:b/>
          <w:bCs/>
          <w:color w:val="auto"/>
          <w:szCs w:val="20"/>
          <w:lang w:val="en-US"/>
        </w:rPr>
        <w:t>the previously described new influences (online and offline) around gendered disrespect were among the primary issues currently facing young people</w:t>
      </w:r>
      <w:r w:rsidRPr="00DC16EC">
        <w:rPr>
          <w:rFonts w:cs="Arial"/>
          <w:color w:val="auto"/>
          <w:szCs w:val="20"/>
          <w:lang w:val="en-US"/>
        </w:rPr>
        <w:t>,</w:t>
      </w:r>
      <w:r w:rsidRPr="00DC16EC">
        <w:rPr>
          <w:rFonts w:cs="Arial"/>
          <w:b/>
          <w:bCs/>
          <w:color w:val="auto"/>
          <w:szCs w:val="20"/>
          <w:lang w:val="en-US"/>
        </w:rPr>
        <w:t xml:space="preserve"> </w:t>
      </w:r>
      <w:r w:rsidRPr="00DC16EC">
        <w:rPr>
          <w:rFonts w:cs="Arial"/>
          <w:color w:val="auto"/>
          <w:szCs w:val="20"/>
          <w:lang w:val="en-US"/>
        </w:rPr>
        <w:t xml:space="preserve">and society as a whole, to address through Phase 5 (and, 6) of </w:t>
      </w:r>
      <w:r w:rsidRPr="00DC16EC">
        <w:rPr>
          <w:rFonts w:cs="Arial"/>
          <w:i/>
          <w:iCs/>
          <w:color w:val="auto"/>
          <w:szCs w:val="20"/>
          <w:lang w:val="en-US"/>
        </w:rPr>
        <w:t xml:space="preserve">‘Stop It </w:t>
      </w:r>
      <w:proofErr w:type="gramStart"/>
      <w:r w:rsidRPr="00DC16EC">
        <w:rPr>
          <w:rFonts w:cs="Arial"/>
          <w:i/>
          <w:iCs/>
          <w:color w:val="auto"/>
          <w:szCs w:val="20"/>
          <w:lang w:val="en-US"/>
        </w:rPr>
        <w:t>At</w:t>
      </w:r>
      <w:proofErr w:type="gramEnd"/>
      <w:r w:rsidRPr="00DC16EC">
        <w:rPr>
          <w:rFonts w:cs="Arial"/>
          <w:i/>
          <w:iCs/>
          <w:color w:val="auto"/>
          <w:szCs w:val="20"/>
          <w:lang w:val="en-US"/>
        </w:rPr>
        <w:t xml:space="preserve"> The Start’</w:t>
      </w:r>
      <w:r w:rsidRPr="00DC16EC">
        <w:rPr>
          <w:rFonts w:cs="Arial"/>
          <w:color w:val="auto"/>
          <w:szCs w:val="20"/>
          <w:lang w:val="en-US"/>
        </w:rPr>
        <w:t xml:space="preserve">.  There was also support for the campaign to re-establish the link between these new influences and violence.  </w:t>
      </w:r>
    </w:p>
    <w:p w14:paraId="5EC67360" w14:textId="71B71F8F" w:rsidR="000C38A0" w:rsidRPr="00792216" w:rsidRDefault="000C38A0" w:rsidP="00D127B3">
      <w:pPr>
        <w:pStyle w:val="Default"/>
        <w:adjustRightInd w:val="0"/>
        <w:spacing w:before="120" w:after="52"/>
        <w:ind w:left="2880"/>
        <w:rPr>
          <w:rFonts w:ascii="Century Gothic" w:hAnsi="Century Gothic" w:cs="Arial"/>
          <w:color w:val="802800" w:themeColor="accent5" w:themeShade="80"/>
          <w:sz w:val="20"/>
          <w:szCs w:val="20"/>
        </w:rPr>
      </w:pPr>
      <w:proofErr w:type="gramStart"/>
      <w:r w:rsidRPr="00792216">
        <w:rPr>
          <w:rFonts w:ascii="Century Gothic" w:hAnsi="Century Gothic" w:cs="Arial"/>
          <w:color w:val="802800" w:themeColor="accent5" w:themeShade="80"/>
          <w:sz w:val="20"/>
          <w:szCs w:val="20"/>
        </w:rPr>
        <w:t>Young adult men,</w:t>
      </w:r>
      <w:proofErr w:type="gramEnd"/>
      <w:r w:rsidRPr="00792216">
        <w:rPr>
          <w:rFonts w:ascii="Century Gothic" w:hAnsi="Century Gothic" w:cs="Arial"/>
          <w:color w:val="802800" w:themeColor="accent5" w:themeShade="80"/>
          <w:sz w:val="20"/>
          <w:szCs w:val="20"/>
        </w:rPr>
        <w:t xml:space="preserve"> can think its ok to have very traditional gender roles… yes it will have huge impacts and huge risks… they will re-considering basic human rights of women… this happens when one person abuses the power differential.</w:t>
      </w:r>
      <w:r w:rsidR="00792216" w:rsidRPr="00792216">
        <w:rPr>
          <w:rFonts w:ascii="Century Gothic" w:hAnsi="Century Gothic" w:cs="Arial"/>
          <w:color w:val="802800" w:themeColor="accent5" w:themeShade="80"/>
          <w:sz w:val="20"/>
          <w:szCs w:val="20"/>
        </w:rPr>
        <w:t xml:space="preserve"> </w:t>
      </w:r>
      <w:r w:rsidRPr="00792216">
        <w:rPr>
          <w:rFonts w:ascii="Century Gothic" w:hAnsi="Century Gothic" w:cs="Arial"/>
          <w:color w:val="802800" w:themeColor="accent5" w:themeShade="80"/>
          <w:sz w:val="20"/>
          <w:szCs w:val="20"/>
        </w:rPr>
        <w:t>(</w:t>
      </w:r>
      <w:r w:rsidR="00155662" w:rsidRPr="00792216">
        <w:rPr>
          <w:rFonts w:ascii="Century Gothic" w:hAnsi="Century Gothic" w:cs="Arial"/>
          <w:color w:val="802800" w:themeColor="accent5" w:themeShade="80"/>
          <w:sz w:val="20"/>
          <w:szCs w:val="20"/>
        </w:rPr>
        <w:t>Victim</w:t>
      </w:r>
      <w:r w:rsidRPr="00792216">
        <w:rPr>
          <w:rFonts w:ascii="Century Gothic" w:hAnsi="Century Gothic" w:cs="Arial"/>
          <w:color w:val="802800" w:themeColor="accent5" w:themeShade="80"/>
          <w:sz w:val="20"/>
          <w:szCs w:val="20"/>
        </w:rPr>
        <w:t xml:space="preserve"> survivor)</w:t>
      </w:r>
    </w:p>
    <w:p w14:paraId="7E452282" w14:textId="6BF53471" w:rsidR="000C38A0" w:rsidRPr="00792216"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792216">
        <w:rPr>
          <w:rFonts w:ascii="Century Gothic" w:hAnsi="Century Gothic" w:cs="Arial"/>
          <w:color w:val="802800" w:themeColor="accent5" w:themeShade="80"/>
          <w:sz w:val="20"/>
          <w:szCs w:val="20"/>
        </w:rPr>
        <w:t>Whilst your kid is on Snapchat and it all looks happy, in 10 years she could be dead as the man harms her as she tries to leave.  Have a kid on Snapshot playing and then show what could happen in the future</w:t>
      </w:r>
      <w:r w:rsidR="00155662" w:rsidRPr="00792216">
        <w:rPr>
          <w:rFonts w:ascii="Century Gothic" w:hAnsi="Century Gothic" w:cs="Arial"/>
          <w:color w:val="802800" w:themeColor="accent5" w:themeShade="80"/>
          <w:sz w:val="20"/>
          <w:szCs w:val="20"/>
        </w:rPr>
        <w:t>.</w:t>
      </w:r>
      <w:r w:rsidRPr="00792216">
        <w:rPr>
          <w:rFonts w:ascii="Century Gothic" w:hAnsi="Century Gothic" w:cs="Arial"/>
          <w:color w:val="802800" w:themeColor="accent5" w:themeShade="80"/>
          <w:sz w:val="20"/>
          <w:szCs w:val="20"/>
        </w:rPr>
        <w:t xml:space="preserve"> (</w:t>
      </w:r>
      <w:r w:rsidR="004F3763" w:rsidRPr="00792216">
        <w:rPr>
          <w:rFonts w:ascii="Century Gothic" w:hAnsi="Century Gothic" w:cs="Arial"/>
          <w:color w:val="802800" w:themeColor="accent5" w:themeShade="80"/>
          <w:sz w:val="20"/>
          <w:szCs w:val="20"/>
        </w:rPr>
        <w:t>Victim</w:t>
      </w:r>
      <w:r w:rsidRPr="00792216">
        <w:rPr>
          <w:rFonts w:ascii="Century Gothic" w:hAnsi="Century Gothic" w:cs="Arial"/>
          <w:color w:val="802800" w:themeColor="accent5" w:themeShade="80"/>
          <w:sz w:val="20"/>
          <w:szCs w:val="20"/>
        </w:rPr>
        <w:t xml:space="preserve"> survivor)</w:t>
      </w:r>
    </w:p>
    <w:p w14:paraId="3D49C000" w14:textId="52D90DDA" w:rsidR="000C38A0" w:rsidRPr="00792216"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792216">
        <w:rPr>
          <w:rFonts w:ascii="Century Gothic" w:hAnsi="Century Gothic" w:cs="Arial"/>
          <w:color w:val="802800" w:themeColor="accent5" w:themeShade="80"/>
          <w:sz w:val="20"/>
          <w:szCs w:val="20"/>
        </w:rPr>
        <w:t>On the Andrew Tate stuff, children are chanting songs about sexual assault, such a negative form of masculinity.  These kids need leadership – mentoring programs and stronger parents and stronger leaders they get along with and respect. (</w:t>
      </w:r>
      <w:r w:rsidR="004F3763" w:rsidRPr="00792216">
        <w:rPr>
          <w:rFonts w:ascii="Century Gothic" w:hAnsi="Century Gothic" w:cs="Arial"/>
          <w:color w:val="802800" w:themeColor="accent5" w:themeShade="80"/>
          <w:sz w:val="20"/>
          <w:szCs w:val="20"/>
        </w:rPr>
        <w:t>Victim</w:t>
      </w:r>
      <w:r w:rsidRPr="00792216">
        <w:rPr>
          <w:rFonts w:ascii="Century Gothic" w:hAnsi="Century Gothic" w:cs="Arial"/>
          <w:color w:val="802800" w:themeColor="accent5" w:themeShade="80"/>
          <w:sz w:val="20"/>
          <w:szCs w:val="20"/>
        </w:rPr>
        <w:t xml:space="preserve"> survivor)</w:t>
      </w:r>
    </w:p>
    <w:p w14:paraId="515793B2" w14:textId="7C869A44" w:rsidR="000C38A0" w:rsidRPr="00792216"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792216">
        <w:rPr>
          <w:rFonts w:ascii="Century Gothic" w:hAnsi="Century Gothic" w:cs="Arial"/>
          <w:color w:val="802800" w:themeColor="accent5" w:themeShade="80"/>
          <w:sz w:val="20"/>
          <w:szCs w:val="20"/>
        </w:rPr>
        <w:t>(Regarding Andrew Tate) Ye</w:t>
      </w:r>
      <w:r w:rsidR="00C46676" w:rsidRPr="00792216">
        <w:rPr>
          <w:rFonts w:ascii="Century Gothic" w:hAnsi="Century Gothic" w:cs="Arial"/>
          <w:color w:val="802800" w:themeColor="accent5" w:themeShade="80"/>
          <w:sz w:val="20"/>
          <w:szCs w:val="20"/>
        </w:rPr>
        <w:t>a</w:t>
      </w:r>
      <w:r w:rsidRPr="00792216">
        <w:rPr>
          <w:rFonts w:ascii="Century Gothic" w:hAnsi="Century Gothic" w:cs="Arial"/>
          <w:color w:val="802800" w:themeColor="accent5" w:themeShade="80"/>
          <w:sz w:val="20"/>
          <w:szCs w:val="20"/>
        </w:rPr>
        <w:t xml:space="preserve">h it has a definite impact on violence as well as in the culture for young men and teenage boys… the main thing kids are influenced by </w:t>
      </w:r>
      <w:proofErr w:type="spellStart"/>
      <w:r w:rsidRPr="00792216">
        <w:rPr>
          <w:rFonts w:ascii="Century Gothic" w:hAnsi="Century Gothic" w:cs="Arial"/>
          <w:color w:val="802800" w:themeColor="accent5" w:themeShade="80"/>
          <w:sz w:val="20"/>
          <w:szCs w:val="20"/>
        </w:rPr>
        <w:t>is</w:t>
      </w:r>
      <w:proofErr w:type="spellEnd"/>
      <w:r w:rsidRPr="00792216">
        <w:rPr>
          <w:rFonts w:ascii="Century Gothic" w:hAnsi="Century Gothic" w:cs="Arial"/>
          <w:color w:val="802800" w:themeColor="accent5" w:themeShade="80"/>
          <w:sz w:val="20"/>
          <w:szCs w:val="20"/>
        </w:rPr>
        <w:t xml:space="preserve"> peers – what they are experiencing from their friends is you have to commit this crime to be part of this group, this is how you have to talk to girls to be part of our group. (</w:t>
      </w:r>
      <w:r w:rsidR="004F3763" w:rsidRPr="00792216">
        <w:rPr>
          <w:rFonts w:ascii="Century Gothic" w:hAnsi="Century Gothic" w:cs="Arial"/>
          <w:color w:val="802800" w:themeColor="accent5" w:themeShade="80"/>
          <w:sz w:val="20"/>
          <w:szCs w:val="20"/>
        </w:rPr>
        <w:t>Victim</w:t>
      </w:r>
      <w:r w:rsidRPr="00792216">
        <w:rPr>
          <w:rFonts w:ascii="Century Gothic" w:hAnsi="Century Gothic" w:cs="Arial"/>
          <w:color w:val="802800" w:themeColor="accent5" w:themeShade="80"/>
          <w:sz w:val="20"/>
          <w:szCs w:val="20"/>
        </w:rPr>
        <w:t xml:space="preserve"> survivor)</w:t>
      </w:r>
    </w:p>
    <w:p w14:paraId="27C9E962" w14:textId="77777777" w:rsidR="000C38A0" w:rsidRPr="00DC16EC" w:rsidRDefault="000C38A0" w:rsidP="000C38A0">
      <w:pPr>
        <w:pStyle w:val="KTRMaintext"/>
        <w:rPr>
          <w:rFonts w:ascii="Century Gothic" w:hAnsi="Century Gothic" w:cs="Arial"/>
          <w:color w:val="auto"/>
          <w:sz w:val="20"/>
          <w:szCs w:val="20"/>
          <w:lang w:val="en-AU"/>
        </w:rPr>
      </w:pPr>
    </w:p>
    <w:p w14:paraId="080B26A7" w14:textId="3079B068" w:rsidR="000C38A0" w:rsidRPr="00DC16EC" w:rsidRDefault="000C38A0" w:rsidP="007A116E">
      <w:pPr>
        <w:pStyle w:val="Heading2"/>
        <w:rPr>
          <w:color w:val="auto"/>
          <w:lang w:val="en-US"/>
        </w:rPr>
      </w:pPr>
      <w:bookmarkStart w:id="101" w:name="_Toc144739725"/>
      <w:bookmarkStart w:id="102" w:name="_Toc164780627"/>
      <w:r w:rsidRPr="00DC16EC">
        <w:rPr>
          <w:color w:val="auto"/>
        </w:rPr>
        <w:t>7.2</w:t>
      </w:r>
      <w:r w:rsidR="000820E6" w:rsidRPr="00DC16EC">
        <w:rPr>
          <w:color w:val="auto"/>
        </w:rPr>
        <w:t xml:space="preserve"> </w:t>
      </w:r>
      <w:r w:rsidRPr="00DC16EC">
        <w:rPr>
          <w:color w:val="auto"/>
        </w:rPr>
        <w:t>Depiction of victim survivors in creative</w:t>
      </w:r>
      <w:bookmarkEnd w:id="101"/>
      <w:bookmarkEnd w:id="102"/>
    </w:p>
    <w:p w14:paraId="2ED6842D" w14:textId="77777777" w:rsidR="000C38A0" w:rsidRPr="00DC16EC" w:rsidRDefault="000C38A0" w:rsidP="000C38A0">
      <w:pPr>
        <w:spacing w:after="120" w:line="240" w:lineRule="auto"/>
        <w:rPr>
          <w:rFonts w:cs="Arial"/>
          <w:color w:val="auto"/>
          <w:szCs w:val="20"/>
          <w:lang w:val="en-US"/>
        </w:rPr>
      </w:pPr>
      <w:r w:rsidRPr="00DC16EC">
        <w:rPr>
          <w:rFonts w:cs="Arial"/>
          <w:color w:val="auto"/>
          <w:szCs w:val="20"/>
          <w:lang w:val="en-US"/>
        </w:rPr>
        <w:t xml:space="preserve">If victim survivors were to be depicted in the campaign, consideration should be given that their portrayal </w:t>
      </w:r>
      <w:r w:rsidRPr="00DC16EC">
        <w:rPr>
          <w:rFonts w:cs="Arial"/>
          <w:b/>
          <w:bCs/>
          <w:color w:val="auto"/>
          <w:szCs w:val="20"/>
          <w:lang w:val="en-US"/>
        </w:rPr>
        <w:t>empowers, rather than disempowers,</w:t>
      </w:r>
      <w:r w:rsidRPr="00DC16EC">
        <w:rPr>
          <w:rFonts w:cs="Arial"/>
          <w:color w:val="auto"/>
          <w:szCs w:val="20"/>
          <w:lang w:val="en-US"/>
        </w:rPr>
        <w:t xml:space="preserve"> </w:t>
      </w:r>
      <w:r w:rsidRPr="00DC16EC">
        <w:rPr>
          <w:rFonts w:cs="Arial"/>
          <w:b/>
          <w:bCs/>
          <w:color w:val="auto"/>
          <w:szCs w:val="20"/>
          <w:lang w:val="en-US"/>
        </w:rPr>
        <w:t>women</w:t>
      </w:r>
      <w:r w:rsidRPr="00DC16EC">
        <w:rPr>
          <w:rFonts w:cs="Arial"/>
          <w:color w:val="auto"/>
          <w:szCs w:val="20"/>
          <w:lang w:val="en-US"/>
        </w:rPr>
        <w:t xml:space="preserve">.  The portrayal of victim survivors as ‘weak’ or as purely a ‘victim’ is seen by some as misrepresentation that reinforces biases towards people who are victim survivors.  </w:t>
      </w:r>
    </w:p>
    <w:p w14:paraId="76996BF7" w14:textId="77777777" w:rsidR="000C38A0" w:rsidRPr="00DC16EC" w:rsidRDefault="000C38A0" w:rsidP="000C38A0">
      <w:pPr>
        <w:spacing w:after="120" w:line="240" w:lineRule="auto"/>
        <w:rPr>
          <w:rFonts w:cs="Arial"/>
          <w:color w:val="auto"/>
          <w:szCs w:val="20"/>
          <w:lang w:val="en-US"/>
        </w:rPr>
      </w:pPr>
      <w:r w:rsidRPr="00DC16EC">
        <w:rPr>
          <w:rFonts w:cs="Arial"/>
          <w:color w:val="auto"/>
          <w:szCs w:val="20"/>
          <w:lang w:val="en-US"/>
        </w:rPr>
        <w:t>Ultimately the unintended consequences of this are:</w:t>
      </w:r>
    </w:p>
    <w:p w14:paraId="76CFD6B7" w14:textId="150D2006" w:rsidR="000C38A0" w:rsidRPr="00DC16EC" w:rsidRDefault="00C4756E" w:rsidP="000C38A0">
      <w:pPr>
        <w:pStyle w:val="ListParagraph"/>
        <w:numPr>
          <w:ilvl w:val="0"/>
          <w:numId w:val="37"/>
        </w:numPr>
        <w:spacing w:before="240" w:after="120" w:line="240" w:lineRule="auto"/>
        <w:rPr>
          <w:rFonts w:cs="Arial"/>
          <w:color w:val="auto"/>
          <w:szCs w:val="20"/>
          <w:lang w:val="en-US"/>
        </w:rPr>
      </w:pPr>
      <w:r w:rsidRPr="00DC16EC">
        <w:rPr>
          <w:rFonts w:cs="Arial"/>
          <w:color w:val="auto"/>
          <w:szCs w:val="20"/>
          <w:lang w:val="en-US"/>
        </w:rPr>
        <w:t>Risking reinforcing trauma or re-</w:t>
      </w:r>
      <w:proofErr w:type="spellStart"/>
      <w:r w:rsidRPr="00DC16EC">
        <w:rPr>
          <w:rFonts w:cs="Arial"/>
          <w:color w:val="auto"/>
          <w:szCs w:val="20"/>
          <w:lang w:val="en-US"/>
        </w:rPr>
        <w:t>traumatisation</w:t>
      </w:r>
      <w:proofErr w:type="spellEnd"/>
      <w:r w:rsidRPr="00DC16EC">
        <w:rPr>
          <w:rFonts w:cs="Arial"/>
          <w:color w:val="auto"/>
          <w:szCs w:val="20"/>
          <w:lang w:val="en-US"/>
        </w:rPr>
        <w:t xml:space="preserve"> for victim survivors.</w:t>
      </w:r>
    </w:p>
    <w:p w14:paraId="1E6D3194" w14:textId="4B887FEF" w:rsidR="000C38A0" w:rsidRPr="00A21924" w:rsidRDefault="008F3995"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Women</w:t>
      </w:r>
      <w:r w:rsidR="00C4756E" w:rsidRPr="00A21924">
        <w:rPr>
          <w:rFonts w:ascii="Century Gothic" w:hAnsi="Century Gothic" w:cs="Arial"/>
          <w:color w:val="802800" w:themeColor="accent5" w:themeShade="80"/>
          <w:sz w:val="20"/>
          <w:szCs w:val="20"/>
        </w:rPr>
        <w:t xml:space="preserve"> shown as victims reinforces trauma and reinforces bias that women who have experienced violence are fragile and are on the edge and can’t handle anything… but it is th</w:t>
      </w:r>
      <w:r w:rsidR="000C38A0" w:rsidRPr="00A21924">
        <w:rPr>
          <w:rFonts w:ascii="Century Gothic" w:hAnsi="Century Gothic" w:cs="Arial"/>
          <w:color w:val="802800" w:themeColor="accent5" w:themeShade="80"/>
          <w:sz w:val="20"/>
          <w:szCs w:val="20"/>
        </w:rPr>
        <w:t>e opposite. (</w:t>
      </w:r>
      <w:r w:rsidRPr="00A21924">
        <w:rPr>
          <w:rFonts w:ascii="Century Gothic" w:hAnsi="Century Gothic" w:cs="Arial"/>
          <w:color w:val="802800" w:themeColor="accent5" w:themeShade="80"/>
          <w:sz w:val="20"/>
          <w:szCs w:val="20"/>
        </w:rPr>
        <w:t>Victim</w:t>
      </w:r>
      <w:r w:rsidR="000C38A0" w:rsidRPr="00A21924">
        <w:rPr>
          <w:rFonts w:ascii="Century Gothic" w:hAnsi="Century Gothic" w:cs="Arial"/>
          <w:color w:val="802800" w:themeColor="accent5" w:themeShade="80"/>
          <w:sz w:val="20"/>
          <w:szCs w:val="20"/>
        </w:rPr>
        <w:t xml:space="preserve"> survivor)</w:t>
      </w:r>
    </w:p>
    <w:p w14:paraId="5E13C16C" w14:textId="02B838BD" w:rsidR="000C38A0" w:rsidRPr="00DC16EC" w:rsidRDefault="00C4756E" w:rsidP="000C38A0">
      <w:pPr>
        <w:pStyle w:val="ListParagraph"/>
        <w:numPr>
          <w:ilvl w:val="0"/>
          <w:numId w:val="37"/>
        </w:numPr>
        <w:spacing w:after="120" w:line="240" w:lineRule="auto"/>
        <w:rPr>
          <w:rFonts w:cs="Arial"/>
          <w:color w:val="auto"/>
          <w:szCs w:val="20"/>
          <w:lang w:val="en-US"/>
        </w:rPr>
      </w:pPr>
      <w:r w:rsidRPr="00DC16EC">
        <w:rPr>
          <w:rFonts w:cs="Arial"/>
          <w:color w:val="auto"/>
          <w:szCs w:val="20"/>
          <w:lang w:val="en-US"/>
        </w:rPr>
        <w:lastRenderedPageBreak/>
        <w:t>Victim survivors not coming forward because of the reinforced stigma and false perception of weakness – ultimately causing some people to stay in abusive relationships.</w:t>
      </w:r>
    </w:p>
    <w:p w14:paraId="36F03117" w14:textId="0D689D1E" w:rsidR="000C38A0" w:rsidRPr="00A21924" w:rsidRDefault="00C46676"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S</w:t>
      </w:r>
      <w:r w:rsidR="00C4756E" w:rsidRPr="00A21924">
        <w:rPr>
          <w:rFonts w:ascii="Century Gothic" w:hAnsi="Century Gothic" w:cs="Arial"/>
          <w:color w:val="802800" w:themeColor="accent5" w:themeShade="80"/>
          <w:sz w:val="20"/>
          <w:szCs w:val="20"/>
        </w:rPr>
        <w:t>tigma is big thing – a lot of people would say to me why</w:t>
      </w:r>
      <w:r w:rsidR="000C38A0" w:rsidRPr="00A21924">
        <w:rPr>
          <w:rFonts w:ascii="Century Gothic" w:hAnsi="Century Gothic" w:cs="Arial"/>
          <w:color w:val="802800" w:themeColor="accent5" w:themeShade="80"/>
          <w:sz w:val="20"/>
          <w:szCs w:val="20"/>
        </w:rPr>
        <w:t xml:space="preserve"> don’t you go live with your family when they don’t know my dad was abusive… people assume the victim has done the wrong thing if you speak out… still lots of victim blaming and assumptions and stereotypes who they think the victim is which makes it harder for people who want to seek help</w:t>
      </w:r>
      <w:r w:rsidR="00155662" w:rsidRPr="00A21924">
        <w:rPr>
          <w:rFonts w:ascii="Century Gothic" w:hAnsi="Century Gothic" w:cs="Arial"/>
          <w:color w:val="802800" w:themeColor="accent5" w:themeShade="80"/>
          <w:sz w:val="20"/>
          <w:szCs w:val="20"/>
        </w:rPr>
        <w:t>.</w:t>
      </w:r>
      <w:r w:rsidR="000C38A0" w:rsidRPr="00A21924">
        <w:rPr>
          <w:rFonts w:ascii="Century Gothic" w:hAnsi="Century Gothic" w:cs="Arial"/>
          <w:color w:val="802800" w:themeColor="accent5" w:themeShade="80"/>
          <w:sz w:val="20"/>
          <w:szCs w:val="20"/>
        </w:rPr>
        <w:t xml:space="preserve"> (</w:t>
      </w:r>
      <w:r w:rsidR="004F3763" w:rsidRPr="00A21924">
        <w:rPr>
          <w:rFonts w:ascii="Century Gothic" w:hAnsi="Century Gothic" w:cs="Arial"/>
          <w:color w:val="802800" w:themeColor="accent5" w:themeShade="80"/>
          <w:sz w:val="20"/>
          <w:szCs w:val="20"/>
        </w:rPr>
        <w:t>Victim</w:t>
      </w:r>
      <w:r w:rsidR="000C38A0" w:rsidRPr="00A21924">
        <w:rPr>
          <w:rFonts w:ascii="Century Gothic" w:hAnsi="Century Gothic" w:cs="Arial"/>
          <w:color w:val="802800" w:themeColor="accent5" w:themeShade="80"/>
          <w:sz w:val="20"/>
          <w:szCs w:val="20"/>
        </w:rPr>
        <w:t xml:space="preserve"> survivor)</w:t>
      </w:r>
    </w:p>
    <w:p w14:paraId="37980590" w14:textId="53EEF028" w:rsidR="000C38A0" w:rsidRPr="00DC16EC" w:rsidRDefault="00C4756E" w:rsidP="000C38A0">
      <w:pPr>
        <w:pStyle w:val="ListParagraph"/>
        <w:numPr>
          <w:ilvl w:val="0"/>
          <w:numId w:val="37"/>
        </w:numPr>
        <w:spacing w:after="120" w:line="240" w:lineRule="auto"/>
        <w:rPr>
          <w:rFonts w:cs="Arial"/>
          <w:color w:val="auto"/>
          <w:szCs w:val="20"/>
          <w:lang w:val="en-US"/>
        </w:rPr>
      </w:pPr>
      <w:r w:rsidRPr="00DC16EC">
        <w:rPr>
          <w:rFonts w:cs="Arial"/>
          <w:color w:val="auto"/>
          <w:szCs w:val="20"/>
          <w:lang w:val="en-US"/>
        </w:rPr>
        <w:t xml:space="preserve">Reinforcing </w:t>
      </w:r>
      <w:r w:rsidR="000C38A0" w:rsidRPr="00DC16EC">
        <w:rPr>
          <w:rFonts w:cs="Arial"/>
          <w:color w:val="auto"/>
          <w:szCs w:val="20"/>
          <w:lang w:val="en-US"/>
        </w:rPr>
        <w:t>societal lack of empathy with victim survivors around the ability to leave abusive environments or situations.</w:t>
      </w:r>
    </w:p>
    <w:p w14:paraId="5E1A46B8" w14:textId="7E2D7649" w:rsidR="000C38A0" w:rsidRPr="00A21924" w:rsidRDefault="000C38A0"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Fear of guilt shame, fear of being killed, you stay to keep an eye on perpetrator and kids…. people who leave spend time thinking I should have stayed… not understood by society</w:t>
      </w:r>
      <w:r w:rsidR="00155662"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 xml:space="preserve"> (</w:t>
      </w:r>
      <w:r w:rsidR="007F468E" w:rsidRPr="00A21924">
        <w:rPr>
          <w:rFonts w:ascii="Century Gothic" w:hAnsi="Century Gothic" w:cs="Arial"/>
          <w:color w:val="802800" w:themeColor="accent5" w:themeShade="80"/>
          <w:sz w:val="20"/>
          <w:szCs w:val="20"/>
        </w:rPr>
        <w:t>V</w:t>
      </w:r>
      <w:r w:rsidRPr="00A21924">
        <w:rPr>
          <w:rFonts w:ascii="Century Gothic" w:hAnsi="Century Gothic" w:cs="Arial"/>
          <w:color w:val="802800" w:themeColor="accent5" w:themeShade="80"/>
          <w:sz w:val="20"/>
          <w:szCs w:val="20"/>
        </w:rPr>
        <w:t>ictim survivor)</w:t>
      </w:r>
    </w:p>
    <w:p w14:paraId="3117DFC7" w14:textId="5397B5FC" w:rsidR="000C38A0" w:rsidRPr="00A21924" w:rsidRDefault="000C38A0"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The country as a whole </w:t>
      </w:r>
      <w:proofErr w:type="gramStart"/>
      <w:r w:rsidRPr="00A21924">
        <w:rPr>
          <w:rFonts w:ascii="Century Gothic" w:hAnsi="Century Gothic" w:cs="Arial"/>
          <w:color w:val="802800" w:themeColor="accent5" w:themeShade="80"/>
          <w:sz w:val="20"/>
          <w:szCs w:val="20"/>
        </w:rPr>
        <w:t>don’t</w:t>
      </w:r>
      <w:proofErr w:type="gramEnd"/>
      <w:r w:rsidRPr="00A21924">
        <w:rPr>
          <w:rFonts w:ascii="Century Gothic" w:hAnsi="Century Gothic" w:cs="Arial"/>
          <w:color w:val="802800" w:themeColor="accent5" w:themeShade="80"/>
          <w:sz w:val="20"/>
          <w:szCs w:val="20"/>
        </w:rPr>
        <w:t xml:space="preserve"> understand the many layers of why women don’t leave</w:t>
      </w:r>
      <w:r w:rsidR="00155662"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 xml:space="preserve"> (</w:t>
      </w:r>
      <w:r w:rsidR="007F468E" w:rsidRPr="00A21924">
        <w:rPr>
          <w:rFonts w:ascii="Century Gothic" w:hAnsi="Century Gothic" w:cs="Arial"/>
          <w:color w:val="802800" w:themeColor="accent5" w:themeShade="80"/>
          <w:sz w:val="20"/>
          <w:szCs w:val="20"/>
        </w:rPr>
        <w:t>V</w:t>
      </w:r>
      <w:r w:rsidRPr="00A21924">
        <w:rPr>
          <w:rFonts w:ascii="Century Gothic" w:hAnsi="Century Gothic" w:cs="Arial"/>
          <w:color w:val="802800" w:themeColor="accent5" w:themeShade="80"/>
          <w:sz w:val="20"/>
          <w:szCs w:val="20"/>
        </w:rPr>
        <w:t>ictim survivor)</w:t>
      </w:r>
    </w:p>
    <w:p w14:paraId="7BF0B473" w14:textId="77777777" w:rsidR="000C38A0" w:rsidRPr="00DC16EC" w:rsidRDefault="000C38A0" w:rsidP="000C38A0">
      <w:pPr>
        <w:pStyle w:val="Default"/>
        <w:adjustRightInd w:val="0"/>
        <w:spacing w:before="60" w:after="52"/>
        <w:ind w:left="1440"/>
        <w:jc w:val="right"/>
        <w:rPr>
          <w:rFonts w:ascii="Century Gothic" w:hAnsi="Century Gothic" w:cs="Arial"/>
          <w:i/>
          <w:iCs/>
          <w:color w:val="auto"/>
          <w:sz w:val="20"/>
          <w:szCs w:val="20"/>
        </w:rPr>
      </w:pPr>
    </w:p>
    <w:p w14:paraId="5C4793D7" w14:textId="77777777" w:rsidR="000C38A0" w:rsidRPr="00DC16EC" w:rsidRDefault="000C38A0" w:rsidP="000C38A0">
      <w:pPr>
        <w:pStyle w:val="Default"/>
        <w:adjustRightInd w:val="0"/>
        <w:spacing w:before="60" w:after="52"/>
        <w:ind w:left="1440"/>
        <w:jc w:val="right"/>
        <w:rPr>
          <w:rFonts w:ascii="Century Gothic" w:hAnsi="Century Gothic" w:cs="Arial"/>
          <w:i/>
          <w:iCs/>
          <w:color w:val="auto"/>
          <w:sz w:val="20"/>
          <w:szCs w:val="20"/>
        </w:rPr>
      </w:pPr>
    </w:p>
    <w:p w14:paraId="40FF86E2" w14:textId="629C5D60" w:rsidR="000C38A0" w:rsidRPr="00DC16EC" w:rsidRDefault="000C38A0" w:rsidP="007A116E">
      <w:pPr>
        <w:pStyle w:val="Heading2"/>
        <w:rPr>
          <w:color w:val="auto"/>
          <w:lang w:val="en-US"/>
        </w:rPr>
      </w:pPr>
      <w:bookmarkStart w:id="103" w:name="_Toc144739726"/>
      <w:bookmarkStart w:id="104" w:name="_Toc164780628"/>
      <w:r w:rsidRPr="00DC16EC">
        <w:rPr>
          <w:color w:val="auto"/>
        </w:rPr>
        <w:t>7.3</w:t>
      </w:r>
      <w:r w:rsidR="000820E6" w:rsidRPr="00DC16EC">
        <w:rPr>
          <w:color w:val="auto"/>
        </w:rPr>
        <w:t xml:space="preserve"> </w:t>
      </w:r>
      <w:r w:rsidRPr="00DC16EC">
        <w:rPr>
          <w:color w:val="auto"/>
        </w:rPr>
        <w:t>Depiction of males in creative</w:t>
      </w:r>
      <w:bookmarkEnd w:id="103"/>
      <w:bookmarkEnd w:id="104"/>
    </w:p>
    <w:p w14:paraId="25E65589" w14:textId="77777777" w:rsidR="000C38A0" w:rsidRPr="00DC16EC" w:rsidRDefault="000C38A0" w:rsidP="000C38A0">
      <w:pPr>
        <w:spacing w:after="120" w:line="240" w:lineRule="auto"/>
        <w:rPr>
          <w:rFonts w:cs="Arial"/>
          <w:color w:val="auto"/>
          <w:szCs w:val="20"/>
          <w:lang w:val="en-US"/>
        </w:rPr>
      </w:pPr>
      <w:r w:rsidRPr="00DC16EC">
        <w:rPr>
          <w:rFonts w:cs="Arial"/>
          <w:color w:val="auto"/>
          <w:szCs w:val="20"/>
          <w:lang w:val="en-US"/>
        </w:rPr>
        <w:t xml:space="preserve">Given the nature of the topic, victim survivors anticipate the inclusion of </w:t>
      </w:r>
      <w:r w:rsidRPr="00DC16EC">
        <w:rPr>
          <w:rFonts w:cs="Arial"/>
          <w:b/>
          <w:bCs/>
          <w:color w:val="auto"/>
          <w:szCs w:val="20"/>
          <w:lang w:val="en-US"/>
        </w:rPr>
        <w:t>men and boys in the campaign is likely</w:t>
      </w:r>
      <w:r w:rsidRPr="00DC16EC">
        <w:rPr>
          <w:rFonts w:cs="Arial"/>
          <w:color w:val="auto"/>
          <w:szCs w:val="20"/>
          <w:lang w:val="en-US"/>
        </w:rPr>
        <w:t>.  In relation to this, from their perspective, there is desire to potentially include positive male role models (noting this is not necessarily at the exclusion of all else).</w:t>
      </w:r>
    </w:p>
    <w:p w14:paraId="106C1C8C" w14:textId="42946FF4" w:rsidR="000C38A0" w:rsidRPr="00A21924" w:rsidRDefault="000C38A0"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I’ve noticed it in other campaigns where men are always portrayed negatively. We want men to be portrayed as the positive male role models because we don’t want men to feel attacked… we need to focus on the positives and have women supporting that</w:t>
      </w:r>
      <w:r w:rsidR="00155662"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 xml:space="preserve"> (</w:t>
      </w:r>
      <w:r w:rsidR="007F468E" w:rsidRPr="00A21924">
        <w:rPr>
          <w:rFonts w:ascii="Century Gothic" w:hAnsi="Century Gothic" w:cs="Arial"/>
          <w:color w:val="802800" w:themeColor="accent5" w:themeShade="80"/>
          <w:sz w:val="20"/>
          <w:szCs w:val="20"/>
        </w:rPr>
        <w:t>V</w:t>
      </w:r>
      <w:r w:rsidRPr="00A21924">
        <w:rPr>
          <w:rFonts w:ascii="Century Gothic" w:hAnsi="Century Gothic" w:cs="Arial"/>
          <w:color w:val="802800" w:themeColor="accent5" w:themeShade="80"/>
          <w:sz w:val="20"/>
          <w:szCs w:val="20"/>
        </w:rPr>
        <w:t>ictim survivor)</w:t>
      </w:r>
    </w:p>
    <w:p w14:paraId="1E8FEE0B" w14:textId="77777777" w:rsidR="000C38A0" w:rsidRPr="00DC16EC" w:rsidRDefault="000C38A0" w:rsidP="000C38A0">
      <w:pPr>
        <w:pStyle w:val="ListParagraph"/>
        <w:spacing w:after="120" w:line="240" w:lineRule="auto"/>
        <w:ind w:left="360"/>
        <w:rPr>
          <w:rFonts w:cs="Arial"/>
          <w:color w:val="auto"/>
          <w:szCs w:val="20"/>
          <w:lang w:val="en-US"/>
        </w:rPr>
      </w:pPr>
    </w:p>
    <w:p w14:paraId="12ABE4E8" w14:textId="77777777" w:rsidR="000C38A0" w:rsidRPr="00DC16EC" w:rsidRDefault="000C38A0" w:rsidP="000C38A0">
      <w:pPr>
        <w:spacing w:after="120" w:line="240" w:lineRule="auto"/>
        <w:rPr>
          <w:rFonts w:cs="Arial"/>
          <w:color w:val="auto"/>
          <w:szCs w:val="20"/>
          <w:lang w:val="en-US"/>
        </w:rPr>
      </w:pPr>
      <w:r w:rsidRPr="00DC16EC">
        <w:rPr>
          <w:rFonts w:cs="Arial"/>
          <w:color w:val="auto"/>
          <w:szCs w:val="20"/>
          <w:lang w:val="en-US"/>
        </w:rPr>
        <w:t xml:space="preserve">Throughout the creative development and testing stages, it will remain important to include victim survivors to </w:t>
      </w:r>
      <w:proofErr w:type="spellStart"/>
      <w:r w:rsidRPr="00DC16EC">
        <w:rPr>
          <w:rFonts w:cs="Arial"/>
          <w:color w:val="auto"/>
          <w:szCs w:val="20"/>
          <w:lang w:val="en-US"/>
        </w:rPr>
        <w:t>minimise</w:t>
      </w:r>
      <w:proofErr w:type="spellEnd"/>
      <w:r w:rsidRPr="00DC16EC">
        <w:rPr>
          <w:rFonts w:cs="Arial"/>
          <w:color w:val="auto"/>
          <w:szCs w:val="20"/>
          <w:lang w:val="en-US"/>
        </w:rPr>
        <w:t xml:space="preserve"> risk of any adverse events from the use of male talent and scripting elements.  For victim survivors, the unintended outcomes can include, but are not limited to, perpetrators using the message of the campaign to commit further abuse (physical and non-physical), further victim blaming, minimization and incorrect stereotyping of women as people who falsely accuse.</w:t>
      </w:r>
    </w:p>
    <w:p w14:paraId="677941A4" w14:textId="74502B27"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They (perpetrators) will use the language present to their own advantage… if a campaign is all about physical violence, they will use it to minimise non-physical violence and coercive control behaviours</w:t>
      </w:r>
      <w:r w:rsidR="00155662"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 xml:space="preserve"> (</w:t>
      </w:r>
      <w:r w:rsidR="004F3763" w:rsidRPr="00A21924">
        <w:rPr>
          <w:rFonts w:ascii="Century Gothic" w:hAnsi="Century Gothic" w:cs="Arial"/>
          <w:color w:val="802800" w:themeColor="accent5" w:themeShade="80"/>
          <w:sz w:val="20"/>
          <w:szCs w:val="20"/>
        </w:rPr>
        <w:t>Victim</w:t>
      </w:r>
      <w:r w:rsidRPr="00A21924">
        <w:rPr>
          <w:rFonts w:ascii="Century Gothic" w:hAnsi="Century Gothic" w:cs="Arial"/>
          <w:color w:val="802800" w:themeColor="accent5" w:themeShade="80"/>
          <w:sz w:val="20"/>
          <w:szCs w:val="20"/>
        </w:rPr>
        <w:t xml:space="preserve"> survivor)</w:t>
      </w:r>
    </w:p>
    <w:p w14:paraId="31D8149C" w14:textId="257428DB"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Manipulated is a word that could be problematic for a man to say. It could be taken as she has made something up to get back at him. If men are in the campaign, you need to get someone with lived experience to dissect the campaign word by word. If you have one word out of whack, it could set off a perpetrator</w:t>
      </w:r>
      <w:r w:rsidR="00155662"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 xml:space="preserve"> (</w:t>
      </w:r>
      <w:r w:rsidR="007F468E" w:rsidRPr="00A21924">
        <w:rPr>
          <w:rFonts w:ascii="Century Gothic" w:hAnsi="Century Gothic" w:cs="Arial"/>
          <w:color w:val="802800" w:themeColor="accent5" w:themeShade="80"/>
          <w:sz w:val="20"/>
          <w:szCs w:val="20"/>
        </w:rPr>
        <w:t>V</w:t>
      </w:r>
      <w:r w:rsidRPr="00A21924">
        <w:rPr>
          <w:rFonts w:ascii="Century Gothic" w:hAnsi="Century Gothic" w:cs="Arial"/>
          <w:color w:val="802800" w:themeColor="accent5" w:themeShade="80"/>
          <w:sz w:val="20"/>
          <w:szCs w:val="20"/>
        </w:rPr>
        <w:t>ictim survivor)</w:t>
      </w:r>
    </w:p>
    <w:p w14:paraId="499B6AF4" w14:textId="77777777" w:rsidR="000C38A0" w:rsidRPr="00DC16EC" w:rsidRDefault="000C38A0" w:rsidP="000C38A0">
      <w:pPr>
        <w:spacing w:after="120" w:line="240" w:lineRule="auto"/>
        <w:rPr>
          <w:rFonts w:cs="Arial"/>
          <w:color w:val="auto"/>
          <w:szCs w:val="20"/>
          <w:lang w:val="en-US"/>
        </w:rPr>
      </w:pPr>
    </w:p>
    <w:p w14:paraId="6A62FB03" w14:textId="77777777" w:rsidR="000C38A0" w:rsidRPr="00DC16EC" w:rsidRDefault="000C38A0" w:rsidP="000C38A0">
      <w:pPr>
        <w:spacing w:after="120" w:line="240" w:lineRule="auto"/>
        <w:rPr>
          <w:rFonts w:cs="Arial"/>
          <w:color w:val="auto"/>
          <w:szCs w:val="20"/>
          <w:lang w:val="en-US"/>
        </w:rPr>
      </w:pPr>
      <w:r w:rsidRPr="00DC16EC">
        <w:rPr>
          <w:rFonts w:cs="Arial"/>
          <w:color w:val="auto"/>
          <w:szCs w:val="20"/>
          <w:lang w:val="en-US"/>
        </w:rPr>
        <w:t xml:space="preserve">Aligned with the stated desire for potential inclusion of positive male influencers in creative, there is a perceived </w:t>
      </w:r>
      <w:r w:rsidRPr="00DC16EC">
        <w:rPr>
          <w:rFonts w:cs="Arial"/>
          <w:b/>
          <w:bCs/>
          <w:color w:val="auto"/>
          <w:szCs w:val="20"/>
          <w:lang w:val="en-US"/>
        </w:rPr>
        <w:t>potential</w:t>
      </w:r>
      <w:r w:rsidRPr="00DC16EC">
        <w:rPr>
          <w:rFonts w:cs="Arial"/>
          <w:color w:val="auto"/>
          <w:szCs w:val="20"/>
          <w:lang w:val="en-US"/>
        </w:rPr>
        <w:t xml:space="preserve"> </w:t>
      </w:r>
      <w:r w:rsidRPr="00DC16EC">
        <w:rPr>
          <w:rFonts w:cs="Arial"/>
          <w:b/>
          <w:bCs/>
          <w:color w:val="auto"/>
          <w:szCs w:val="20"/>
          <w:lang w:val="en-US"/>
        </w:rPr>
        <w:t>risk if the campaign overly targets men</w:t>
      </w:r>
      <w:r w:rsidRPr="00DC16EC">
        <w:rPr>
          <w:rFonts w:cs="Arial"/>
          <w:color w:val="auto"/>
          <w:szCs w:val="20"/>
          <w:lang w:val="en-US"/>
        </w:rPr>
        <w:t xml:space="preserve"> as the cause of the problem which is noted.  Some victim survivors described the risks as driving further gendered division within society due to a backlash from some male and ‘manosphere’ communities.  </w:t>
      </w:r>
      <w:r w:rsidRPr="00DC16EC">
        <w:rPr>
          <w:rFonts w:cs="Arial"/>
          <w:color w:val="auto"/>
          <w:szCs w:val="20"/>
          <w:lang w:val="en-US"/>
        </w:rPr>
        <w:lastRenderedPageBreak/>
        <w:t xml:space="preserve">This aligns with feedback from mainstream audiences where there is a heightened awareness of an ‘us versus them’ mentality.  </w:t>
      </w:r>
    </w:p>
    <w:p w14:paraId="7244A343" w14:textId="3F6F21E5"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Steer clear of’ us and them’ mindset that people have right now. The campaign should position as we instead of us vs them … we want healthy generations to </w:t>
      </w:r>
      <w:proofErr w:type="gramStart"/>
      <w:r w:rsidRPr="00A21924">
        <w:rPr>
          <w:rFonts w:ascii="Century Gothic" w:hAnsi="Century Gothic" w:cs="Arial"/>
          <w:color w:val="802800" w:themeColor="accent5" w:themeShade="80"/>
          <w:sz w:val="20"/>
          <w:szCs w:val="20"/>
        </w:rPr>
        <w:t>come</w:t>
      </w:r>
      <w:proofErr w:type="gramEnd"/>
      <w:r w:rsidRPr="00A21924">
        <w:rPr>
          <w:rFonts w:ascii="Century Gothic" w:hAnsi="Century Gothic" w:cs="Arial"/>
          <w:color w:val="802800" w:themeColor="accent5" w:themeShade="80"/>
          <w:sz w:val="20"/>
          <w:szCs w:val="20"/>
        </w:rPr>
        <w:t xml:space="preserve"> and this isn’t the way we are</w:t>
      </w:r>
      <w:r w:rsidR="00155662"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 xml:space="preserve"> (</w:t>
      </w:r>
      <w:r w:rsidR="007F468E" w:rsidRPr="00A21924">
        <w:rPr>
          <w:rFonts w:ascii="Century Gothic" w:hAnsi="Century Gothic" w:cs="Arial"/>
          <w:color w:val="802800" w:themeColor="accent5" w:themeShade="80"/>
          <w:sz w:val="20"/>
          <w:szCs w:val="20"/>
        </w:rPr>
        <w:t>V</w:t>
      </w:r>
      <w:r w:rsidRPr="00A21924">
        <w:rPr>
          <w:rFonts w:ascii="Century Gothic" w:hAnsi="Century Gothic" w:cs="Arial"/>
          <w:color w:val="802800" w:themeColor="accent5" w:themeShade="80"/>
          <w:sz w:val="20"/>
          <w:szCs w:val="20"/>
        </w:rPr>
        <w:t>ictim survivor)</w:t>
      </w:r>
    </w:p>
    <w:p w14:paraId="4E38473C" w14:textId="58EE0CD5"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The government doesn’t want to get into battle because they (manosphere communities) want attention… they will see it as a win… we are not going to win in this conversation if we blame men and quote Tate – we need to show what the effect is. Then they can act like victims and rebel against getting cancelled. (</w:t>
      </w:r>
      <w:r w:rsidR="004F3763" w:rsidRPr="00A21924">
        <w:rPr>
          <w:rFonts w:ascii="Century Gothic" w:hAnsi="Century Gothic" w:cs="Arial"/>
          <w:color w:val="802800" w:themeColor="accent5" w:themeShade="80"/>
          <w:sz w:val="20"/>
          <w:szCs w:val="20"/>
        </w:rPr>
        <w:t>Victim</w:t>
      </w:r>
      <w:r w:rsidRPr="00A21924">
        <w:rPr>
          <w:rFonts w:ascii="Century Gothic" w:hAnsi="Century Gothic" w:cs="Arial"/>
          <w:color w:val="802800" w:themeColor="accent5" w:themeShade="80"/>
          <w:sz w:val="20"/>
          <w:szCs w:val="20"/>
        </w:rPr>
        <w:t xml:space="preserve"> survivor)</w:t>
      </w:r>
    </w:p>
    <w:p w14:paraId="6011B96A" w14:textId="021E213F"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We need to be mindful that we have problem not they have a problem</w:t>
      </w:r>
      <w:r w:rsidR="00155662"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 xml:space="preserve"> (</w:t>
      </w:r>
      <w:r w:rsidR="004F3763" w:rsidRPr="00A21924">
        <w:rPr>
          <w:rFonts w:ascii="Century Gothic" w:hAnsi="Century Gothic" w:cs="Arial"/>
          <w:color w:val="802800" w:themeColor="accent5" w:themeShade="80"/>
          <w:sz w:val="20"/>
          <w:szCs w:val="20"/>
        </w:rPr>
        <w:t>Victim</w:t>
      </w:r>
      <w:r w:rsidRPr="00A21924">
        <w:rPr>
          <w:rFonts w:ascii="Century Gothic" w:hAnsi="Century Gothic" w:cs="Arial"/>
          <w:color w:val="802800" w:themeColor="accent5" w:themeShade="80"/>
          <w:sz w:val="20"/>
          <w:szCs w:val="20"/>
        </w:rPr>
        <w:t xml:space="preserve"> survivor)</w:t>
      </w:r>
    </w:p>
    <w:p w14:paraId="2302F193" w14:textId="0AABF68C"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We need to make it personal and about the reality for people you know and love… how would you want your family to be treated and the women in your life… (</w:t>
      </w:r>
      <w:r w:rsidR="004F3763" w:rsidRPr="00A21924">
        <w:rPr>
          <w:rFonts w:ascii="Century Gothic" w:hAnsi="Century Gothic" w:cs="Arial"/>
          <w:color w:val="802800" w:themeColor="accent5" w:themeShade="80"/>
          <w:sz w:val="20"/>
          <w:szCs w:val="20"/>
        </w:rPr>
        <w:t>Victim</w:t>
      </w:r>
      <w:r w:rsidRPr="00A21924">
        <w:rPr>
          <w:rFonts w:ascii="Century Gothic" w:hAnsi="Century Gothic" w:cs="Arial"/>
          <w:color w:val="802800" w:themeColor="accent5" w:themeShade="80"/>
          <w:sz w:val="20"/>
          <w:szCs w:val="20"/>
        </w:rPr>
        <w:t xml:space="preserve"> survivor) </w:t>
      </w:r>
    </w:p>
    <w:p w14:paraId="42FA549E" w14:textId="77777777" w:rsidR="000C38A0" w:rsidRPr="00DC16EC" w:rsidRDefault="000C38A0" w:rsidP="000C38A0">
      <w:pPr>
        <w:pStyle w:val="Default"/>
        <w:adjustRightInd w:val="0"/>
        <w:spacing w:before="60" w:after="52"/>
        <w:ind w:left="1440"/>
        <w:jc w:val="right"/>
        <w:rPr>
          <w:rFonts w:ascii="Century Gothic" w:hAnsi="Century Gothic" w:cs="Arial"/>
          <w:i/>
          <w:iCs/>
          <w:color w:val="auto"/>
          <w:sz w:val="20"/>
          <w:szCs w:val="20"/>
        </w:rPr>
      </w:pPr>
    </w:p>
    <w:p w14:paraId="188CFE6D" w14:textId="409C610E" w:rsidR="000C38A0" w:rsidRPr="00DC16EC" w:rsidRDefault="000C38A0" w:rsidP="007A116E">
      <w:pPr>
        <w:pStyle w:val="Heading2"/>
        <w:rPr>
          <w:color w:val="auto"/>
          <w:lang w:val="en-US"/>
        </w:rPr>
      </w:pPr>
      <w:bookmarkStart w:id="105" w:name="_Toc144739727"/>
      <w:bookmarkStart w:id="106" w:name="_Toc164780629"/>
      <w:r w:rsidRPr="00DC16EC">
        <w:rPr>
          <w:color w:val="auto"/>
        </w:rPr>
        <w:t>7.4</w:t>
      </w:r>
      <w:r w:rsidR="000820E6" w:rsidRPr="00DC16EC">
        <w:rPr>
          <w:color w:val="auto"/>
        </w:rPr>
        <w:t xml:space="preserve"> </w:t>
      </w:r>
      <w:r w:rsidRPr="00DC16EC">
        <w:rPr>
          <w:color w:val="auto"/>
        </w:rPr>
        <w:t>Inclusion of other influencers in creative</w:t>
      </w:r>
      <w:bookmarkEnd w:id="105"/>
      <w:bookmarkEnd w:id="106"/>
    </w:p>
    <w:p w14:paraId="74096AF2" w14:textId="77777777" w:rsidR="000C38A0" w:rsidRPr="00DC16EC" w:rsidRDefault="000C38A0" w:rsidP="000C38A0">
      <w:pPr>
        <w:spacing w:after="120" w:line="240" w:lineRule="auto"/>
        <w:rPr>
          <w:rFonts w:cs="Arial"/>
          <w:color w:val="auto"/>
          <w:szCs w:val="20"/>
          <w:lang w:val="en-US"/>
        </w:rPr>
      </w:pPr>
      <w:r w:rsidRPr="00DC16EC">
        <w:rPr>
          <w:rFonts w:cs="Arial"/>
          <w:color w:val="auto"/>
          <w:szCs w:val="20"/>
          <w:lang w:val="en-US"/>
        </w:rPr>
        <w:t xml:space="preserve">While the primary target audience of the campaign is parents as influencers, there is a desire among victim survivors to include (or at least, not exclude) </w:t>
      </w:r>
      <w:r w:rsidRPr="00DC16EC">
        <w:rPr>
          <w:rFonts w:cs="Arial"/>
          <w:b/>
          <w:bCs/>
          <w:color w:val="auto"/>
          <w:szCs w:val="20"/>
          <w:lang w:val="en-US"/>
        </w:rPr>
        <w:t>influencers outside of the immediate parental unit and family unit</w:t>
      </w:r>
      <w:r w:rsidRPr="00DC16EC">
        <w:rPr>
          <w:rFonts w:cs="Arial"/>
          <w:color w:val="auto"/>
          <w:szCs w:val="20"/>
          <w:lang w:val="en-US"/>
        </w:rPr>
        <w:t xml:space="preserve">.  Some victim survivors raised concern over the pure use of parents as the source of healthy education on respect and relationships as this immediate parental unit, or a party of the parental unit, could be a source of domestic abuse and family abuse. </w:t>
      </w:r>
    </w:p>
    <w:p w14:paraId="2858AD77" w14:textId="10D30678" w:rsidR="000C38A0" w:rsidRPr="00A21924" w:rsidRDefault="000C38A0"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You never listen to your parents.  My parents said trust your gut, but I never listened to them.  Perhaps community leaders e.g., youth group, church group, sporting organisations.  As part of the campaign, identify the mentors and leaders in your community.  Get them to </w:t>
      </w:r>
      <w:proofErr w:type="gramStart"/>
      <w:r w:rsidRPr="00A21924">
        <w:rPr>
          <w:rFonts w:ascii="Century Gothic" w:hAnsi="Century Gothic" w:cs="Arial"/>
          <w:color w:val="802800" w:themeColor="accent5" w:themeShade="80"/>
          <w:sz w:val="20"/>
          <w:szCs w:val="20"/>
        </w:rPr>
        <w:t>open up</w:t>
      </w:r>
      <w:proofErr w:type="gramEnd"/>
      <w:r w:rsidRPr="00A21924">
        <w:rPr>
          <w:rFonts w:ascii="Century Gothic" w:hAnsi="Century Gothic" w:cs="Arial"/>
          <w:color w:val="802800" w:themeColor="accent5" w:themeShade="80"/>
          <w:sz w:val="20"/>
          <w:szCs w:val="20"/>
        </w:rPr>
        <w:t xml:space="preserve"> the conversations, develop the trust with someone you know, who is part of your tribe</w:t>
      </w:r>
      <w:r w:rsidR="00155662"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 xml:space="preserve"> (</w:t>
      </w:r>
      <w:r w:rsidR="004F3763" w:rsidRPr="00A21924">
        <w:rPr>
          <w:rFonts w:ascii="Century Gothic" w:hAnsi="Century Gothic" w:cs="Arial"/>
          <w:color w:val="802800" w:themeColor="accent5" w:themeShade="80"/>
          <w:sz w:val="20"/>
          <w:szCs w:val="20"/>
        </w:rPr>
        <w:t>Victim</w:t>
      </w:r>
      <w:r w:rsidRPr="00A21924">
        <w:rPr>
          <w:rFonts w:ascii="Century Gothic" w:hAnsi="Century Gothic" w:cs="Arial"/>
          <w:color w:val="802800" w:themeColor="accent5" w:themeShade="80"/>
          <w:sz w:val="20"/>
          <w:szCs w:val="20"/>
        </w:rPr>
        <w:t xml:space="preserve"> survivor)</w:t>
      </w:r>
    </w:p>
    <w:p w14:paraId="6D038944" w14:textId="77777777" w:rsidR="000C38A0" w:rsidRPr="00DC16EC" w:rsidRDefault="000C38A0" w:rsidP="000C38A0">
      <w:pPr>
        <w:spacing w:after="120" w:line="240" w:lineRule="auto"/>
        <w:rPr>
          <w:rFonts w:cs="Arial"/>
          <w:color w:val="auto"/>
          <w:szCs w:val="20"/>
          <w:lang w:val="en-US"/>
        </w:rPr>
      </w:pPr>
    </w:p>
    <w:p w14:paraId="3BB5EA24" w14:textId="368A7647" w:rsidR="000C38A0" w:rsidRPr="00DC16EC" w:rsidRDefault="000C38A0" w:rsidP="007A116E">
      <w:pPr>
        <w:pStyle w:val="Heading2"/>
        <w:rPr>
          <w:color w:val="auto"/>
          <w:lang w:val="en-US"/>
        </w:rPr>
      </w:pPr>
      <w:bookmarkStart w:id="107" w:name="_Toc144739728"/>
      <w:bookmarkStart w:id="108" w:name="_Toc164780630"/>
      <w:r w:rsidRPr="00DC16EC">
        <w:rPr>
          <w:color w:val="auto"/>
        </w:rPr>
        <w:t>7.5</w:t>
      </w:r>
      <w:r w:rsidR="000820E6" w:rsidRPr="00DC16EC">
        <w:rPr>
          <w:color w:val="auto"/>
        </w:rPr>
        <w:t xml:space="preserve"> </w:t>
      </w:r>
      <w:r w:rsidRPr="00DC16EC">
        <w:rPr>
          <w:color w:val="auto"/>
        </w:rPr>
        <w:t>Additional findings on language</w:t>
      </w:r>
      <w:bookmarkEnd w:id="107"/>
      <w:bookmarkEnd w:id="108"/>
    </w:p>
    <w:p w14:paraId="4CE44B68" w14:textId="77777777" w:rsidR="000C38A0" w:rsidRPr="00DC16EC" w:rsidRDefault="000C38A0" w:rsidP="000C38A0">
      <w:pPr>
        <w:spacing w:after="120" w:line="240" w:lineRule="auto"/>
        <w:rPr>
          <w:rFonts w:cs="Arial"/>
          <w:color w:val="auto"/>
          <w:szCs w:val="20"/>
          <w:lang w:val="en-US"/>
        </w:rPr>
      </w:pPr>
      <w:r w:rsidRPr="00DC16EC">
        <w:rPr>
          <w:rFonts w:cs="Arial"/>
          <w:color w:val="auto"/>
          <w:szCs w:val="20"/>
          <w:lang w:val="en-US"/>
        </w:rPr>
        <w:t xml:space="preserve">There were </w:t>
      </w:r>
      <w:r w:rsidRPr="00DC16EC">
        <w:rPr>
          <w:rFonts w:cs="Arial"/>
          <w:b/>
          <w:bCs/>
          <w:color w:val="auto"/>
          <w:szCs w:val="20"/>
          <w:lang w:val="en-US"/>
        </w:rPr>
        <w:t>additional language findings</w:t>
      </w:r>
      <w:r w:rsidRPr="00DC16EC">
        <w:rPr>
          <w:rFonts w:cs="Arial"/>
          <w:color w:val="auto"/>
          <w:szCs w:val="20"/>
          <w:lang w:val="en-US"/>
        </w:rPr>
        <w:t xml:space="preserve"> raised by some victim survivors which could be considered for Phase 5 of the campaign:</w:t>
      </w:r>
    </w:p>
    <w:p w14:paraId="6D2DB6EF" w14:textId="77777777" w:rsidR="000C38A0" w:rsidRPr="00DC16EC" w:rsidRDefault="000C38A0" w:rsidP="000C38A0">
      <w:pPr>
        <w:pStyle w:val="ListParagraph"/>
        <w:numPr>
          <w:ilvl w:val="0"/>
          <w:numId w:val="37"/>
        </w:numPr>
        <w:spacing w:after="120" w:line="240" w:lineRule="auto"/>
        <w:ind w:left="426"/>
        <w:rPr>
          <w:rFonts w:cs="Arial"/>
          <w:color w:val="auto"/>
          <w:szCs w:val="20"/>
          <w:lang w:val="en-US"/>
        </w:rPr>
      </w:pPr>
      <w:r w:rsidRPr="00DC16EC">
        <w:rPr>
          <w:rFonts w:cs="Arial"/>
          <w:b/>
          <w:bCs/>
          <w:color w:val="auto"/>
          <w:szCs w:val="20"/>
          <w:lang w:val="en-US"/>
        </w:rPr>
        <w:t>Exclusive use of the word violence</w:t>
      </w:r>
      <w:r w:rsidRPr="00DC16EC">
        <w:rPr>
          <w:rFonts w:cs="Arial"/>
          <w:color w:val="auto"/>
          <w:szCs w:val="20"/>
          <w:lang w:val="en-US"/>
        </w:rPr>
        <w:t xml:space="preserve"> is considered to have the potential to </w:t>
      </w:r>
      <w:proofErr w:type="spellStart"/>
      <w:r w:rsidRPr="00DC16EC">
        <w:rPr>
          <w:rFonts w:cs="Arial"/>
          <w:color w:val="auto"/>
          <w:szCs w:val="20"/>
          <w:lang w:val="en-US"/>
        </w:rPr>
        <w:t>minimise</w:t>
      </w:r>
      <w:proofErr w:type="spellEnd"/>
      <w:r w:rsidRPr="00DC16EC">
        <w:rPr>
          <w:rFonts w:cs="Arial"/>
          <w:color w:val="auto"/>
          <w:szCs w:val="20"/>
          <w:lang w:val="en-US"/>
        </w:rPr>
        <w:t xml:space="preserve"> non-physical violence.  While it is understood by victim survivors that this is not the intention of the wording ‘domestic violence’, a potential solution was suggested that words such as ‘abuse’ are also considered for inclusion. </w:t>
      </w:r>
    </w:p>
    <w:p w14:paraId="0DCFED15" w14:textId="105E6846"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On the term family violence – we know child abuse is not ok… but why not use the word abuse. If there is only </w:t>
      </w:r>
      <w:proofErr w:type="gramStart"/>
      <w:r w:rsidRPr="00A21924">
        <w:rPr>
          <w:rFonts w:ascii="Century Gothic" w:hAnsi="Century Gothic" w:cs="Arial"/>
          <w:color w:val="802800" w:themeColor="accent5" w:themeShade="80"/>
          <w:sz w:val="20"/>
          <w:szCs w:val="20"/>
        </w:rPr>
        <w:t>coercion</w:t>
      </w:r>
      <w:proofErr w:type="gramEnd"/>
      <w:r w:rsidRPr="00A21924">
        <w:rPr>
          <w:rFonts w:ascii="Century Gothic" w:hAnsi="Century Gothic" w:cs="Arial"/>
          <w:color w:val="802800" w:themeColor="accent5" w:themeShade="80"/>
          <w:sz w:val="20"/>
          <w:szCs w:val="20"/>
        </w:rPr>
        <w:t xml:space="preserve"> then it’s not treated seriously. Violence is not the right word. Violence, physical or non-physical is abuse… and abuse anywhere is not ok. (</w:t>
      </w:r>
      <w:r w:rsidR="004F3763" w:rsidRPr="00A21924">
        <w:rPr>
          <w:rFonts w:ascii="Century Gothic" w:hAnsi="Century Gothic" w:cs="Arial"/>
          <w:color w:val="802800" w:themeColor="accent5" w:themeShade="80"/>
          <w:sz w:val="20"/>
          <w:szCs w:val="20"/>
        </w:rPr>
        <w:t>Victim</w:t>
      </w:r>
      <w:r w:rsidRPr="00A21924">
        <w:rPr>
          <w:rFonts w:ascii="Century Gothic" w:hAnsi="Century Gothic" w:cs="Arial"/>
          <w:color w:val="802800" w:themeColor="accent5" w:themeShade="80"/>
          <w:sz w:val="20"/>
          <w:szCs w:val="20"/>
        </w:rPr>
        <w:t xml:space="preserve"> survivor)</w:t>
      </w:r>
    </w:p>
    <w:p w14:paraId="7CC6F4A6" w14:textId="5D3333FD"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We </w:t>
      </w:r>
      <w:proofErr w:type="gramStart"/>
      <w:r w:rsidRPr="00A21924">
        <w:rPr>
          <w:rFonts w:ascii="Century Gothic" w:hAnsi="Century Gothic" w:cs="Arial"/>
          <w:color w:val="802800" w:themeColor="accent5" w:themeShade="80"/>
          <w:sz w:val="20"/>
          <w:szCs w:val="20"/>
        </w:rPr>
        <w:t>have to</w:t>
      </w:r>
      <w:proofErr w:type="gramEnd"/>
      <w:r w:rsidRPr="00A21924">
        <w:rPr>
          <w:rFonts w:ascii="Century Gothic" w:hAnsi="Century Gothic" w:cs="Arial"/>
          <w:color w:val="802800" w:themeColor="accent5" w:themeShade="80"/>
          <w:sz w:val="20"/>
          <w:szCs w:val="20"/>
        </w:rPr>
        <w:t xml:space="preserve"> think about what every term actually means. Same with family violence. People don’t understand that family violence is many things and often there isn’t violence. Abuse is </w:t>
      </w:r>
      <w:r w:rsidRPr="00A21924">
        <w:rPr>
          <w:rFonts w:ascii="Century Gothic" w:hAnsi="Century Gothic" w:cs="Arial"/>
          <w:color w:val="802800" w:themeColor="accent5" w:themeShade="80"/>
          <w:sz w:val="20"/>
          <w:szCs w:val="20"/>
        </w:rPr>
        <w:lastRenderedPageBreak/>
        <w:t>the word I would pick… we don’t need it to be palatable we need things to shake things up and create change. (</w:t>
      </w:r>
      <w:r w:rsidR="004F3763" w:rsidRPr="00A21924">
        <w:rPr>
          <w:rFonts w:ascii="Century Gothic" w:hAnsi="Century Gothic" w:cs="Arial"/>
          <w:color w:val="802800" w:themeColor="accent5" w:themeShade="80"/>
          <w:sz w:val="20"/>
          <w:szCs w:val="20"/>
        </w:rPr>
        <w:t>Victim</w:t>
      </w:r>
      <w:r w:rsidRPr="00A21924">
        <w:rPr>
          <w:rFonts w:ascii="Century Gothic" w:hAnsi="Century Gothic" w:cs="Arial"/>
          <w:color w:val="802800" w:themeColor="accent5" w:themeShade="80"/>
          <w:sz w:val="20"/>
          <w:szCs w:val="20"/>
        </w:rPr>
        <w:t xml:space="preserve"> survivor)</w:t>
      </w:r>
    </w:p>
    <w:p w14:paraId="77A48315" w14:textId="77777777" w:rsidR="000C38A0" w:rsidRPr="00DC16EC" w:rsidRDefault="000C38A0" w:rsidP="000C38A0">
      <w:pPr>
        <w:pStyle w:val="ListParagraph"/>
        <w:numPr>
          <w:ilvl w:val="0"/>
          <w:numId w:val="37"/>
        </w:numPr>
        <w:spacing w:after="120" w:line="240" w:lineRule="auto"/>
        <w:ind w:left="426"/>
        <w:rPr>
          <w:rFonts w:cs="Arial"/>
          <w:color w:val="auto"/>
          <w:szCs w:val="20"/>
          <w:lang w:val="en-US"/>
        </w:rPr>
      </w:pPr>
      <w:r w:rsidRPr="00DC16EC">
        <w:rPr>
          <w:rFonts w:cs="Arial"/>
          <w:color w:val="auto"/>
          <w:szCs w:val="20"/>
          <w:lang w:val="en-US"/>
        </w:rPr>
        <w:t xml:space="preserve">It was also noted that there is a preference for the </w:t>
      </w:r>
      <w:r w:rsidRPr="00DC16EC">
        <w:rPr>
          <w:rFonts w:cs="Arial"/>
          <w:b/>
          <w:bCs/>
          <w:color w:val="auto"/>
          <w:szCs w:val="20"/>
          <w:lang w:val="en-US"/>
        </w:rPr>
        <w:t>use of everyday language</w:t>
      </w:r>
      <w:r w:rsidRPr="00DC16EC">
        <w:rPr>
          <w:rFonts w:cs="Arial"/>
          <w:color w:val="auto"/>
          <w:szCs w:val="20"/>
          <w:lang w:val="en-US"/>
        </w:rPr>
        <w:t xml:space="preserve">, that those sitting outside the sector would understand.  One example was the use of terms such as ‘gendered disrespect’, as terms like this were perceived to potentially disengage people from the message. </w:t>
      </w:r>
    </w:p>
    <w:p w14:paraId="7D45A35A" w14:textId="0F5579ED"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lang w:val="en-US"/>
        </w:rPr>
      </w:pPr>
      <w:r w:rsidRPr="00A21924">
        <w:rPr>
          <w:rFonts w:ascii="Century Gothic" w:hAnsi="Century Gothic" w:cs="Arial"/>
          <w:color w:val="802800" w:themeColor="accent5" w:themeShade="80"/>
          <w:sz w:val="20"/>
          <w:szCs w:val="20"/>
        </w:rPr>
        <w:t xml:space="preserve">Be careful of the language, so that it’s not jargon. Avoid </w:t>
      </w:r>
      <w:r w:rsidR="00A21924"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gendered disrespect</w:t>
      </w:r>
      <w:r w:rsidR="00A21924"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 xml:space="preserve"> as would go over their heads or they would get switched off by jargon. (</w:t>
      </w:r>
      <w:r w:rsidR="004F3763" w:rsidRPr="00A21924">
        <w:rPr>
          <w:rFonts w:ascii="Century Gothic" w:hAnsi="Century Gothic" w:cs="Arial"/>
          <w:color w:val="802800" w:themeColor="accent5" w:themeShade="80"/>
          <w:sz w:val="20"/>
          <w:szCs w:val="20"/>
        </w:rPr>
        <w:t>Victim</w:t>
      </w:r>
      <w:r w:rsidRPr="00A21924">
        <w:rPr>
          <w:rFonts w:ascii="Century Gothic" w:hAnsi="Century Gothic" w:cs="Arial"/>
          <w:color w:val="802800" w:themeColor="accent5" w:themeShade="80"/>
          <w:sz w:val="20"/>
          <w:szCs w:val="20"/>
        </w:rPr>
        <w:t xml:space="preserve"> survivor)  </w:t>
      </w:r>
    </w:p>
    <w:p w14:paraId="7398B518" w14:textId="77777777" w:rsidR="000C38A0" w:rsidRPr="00DC16EC" w:rsidRDefault="000C38A0" w:rsidP="000C38A0">
      <w:pPr>
        <w:spacing w:after="120" w:line="240" w:lineRule="auto"/>
        <w:rPr>
          <w:rFonts w:cs="Arial"/>
          <w:color w:val="auto"/>
          <w:szCs w:val="20"/>
          <w:lang w:val="en-AU"/>
        </w:rPr>
        <w:sectPr w:rsidR="000C38A0" w:rsidRPr="00DC16EC" w:rsidSect="009654C5">
          <w:pgSz w:w="11906" w:h="16838"/>
          <w:pgMar w:top="1440" w:right="1440" w:bottom="1440" w:left="1440" w:header="708" w:footer="708" w:gutter="0"/>
          <w:cols w:space="708"/>
          <w:docGrid w:linePitch="360"/>
        </w:sectPr>
      </w:pPr>
    </w:p>
    <w:p w14:paraId="44684E3B" w14:textId="4A20B90A" w:rsidR="000C38A0" w:rsidRPr="00DC16EC" w:rsidRDefault="000C38A0" w:rsidP="003F1C09">
      <w:pPr>
        <w:pStyle w:val="Heading1"/>
        <w:numPr>
          <w:ilvl w:val="0"/>
          <w:numId w:val="1"/>
        </w:numPr>
        <w:ind w:hanging="720"/>
        <w:rPr>
          <w:rFonts w:ascii="Georgia" w:hAnsi="Georgia" w:cs="Arial"/>
          <w:color w:val="auto"/>
          <w:sz w:val="48"/>
          <w:szCs w:val="48"/>
          <w:lang w:val="en-AU"/>
        </w:rPr>
      </w:pPr>
      <w:bookmarkStart w:id="109" w:name="_Toc144212272"/>
      <w:r w:rsidRPr="00DC16EC">
        <w:rPr>
          <w:rFonts w:ascii="Georgia" w:hAnsi="Georgia" w:cs="Arial"/>
          <w:color w:val="auto"/>
          <w:sz w:val="48"/>
          <w:szCs w:val="48"/>
          <w:lang w:val="en-AU"/>
        </w:rPr>
        <w:lastRenderedPageBreak/>
        <w:t xml:space="preserve"> </w:t>
      </w:r>
      <w:bookmarkStart w:id="110" w:name="_Toc144739729"/>
      <w:bookmarkStart w:id="111" w:name="_Toc164780631"/>
      <w:r w:rsidRPr="00DC16EC">
        <w:rPr>
          <w:rFonts w:ascii="Georgia" w:hAnsi="Georgia" w:cs="Arial"/>
          <w:color w:val="auto"/>
          <w:sz w:val="48"/>
          <w:szCs w:val="48"/>
          <w:lang w:val="en-AU"/>
        </w:rPr>
        <w:t>LGBTQIA+</w:t>
      </w:r>
      <w:bookmarkEnd w:id="109"/>
      <w:bookmarkEnd w:id="110"/>
      <w:bookmarkEnd w:id="111"/>
    </w:p>
    <w:p w14:paraId="708E18A7" w14:textId="2CCC0FED"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Specific LGBTQIA+ sessions and broader interviews with LGBTQIA+ people in the general population, have outlined some insights that may have both campaign and program/implementation implications.</w:t>
      </w:r>
    </w:p>
    <w:p w14:paraId="1654BC1A" w14:textId="64BC7C68" w:rsidR="000C38A0" w:rsidRPr="00DC16EC" w:rsidRDefault="000C38A0" w:rsidP="000C38A0">
      <w:pPr>
        <w:pStyle w:val="KTRMaintext"/>
        <w:rPr>
          <w:rFonts w:ascii="Century Gothic" w:hAnsi="Century Gothic" w:cs="Arial"/>
          <w:color w:val="auto"/>
          <w:sz w:val="20"/>
          <w:szCs w:val="20"/>
        </w:rPr>
      </w:pPr>
      <w:r w:rsidRPr="00DC16EC">
        <w:rPr>
          <w:rFonts w:ascii="Century Gothic" w:hAnsi="Century Gothic" w:cs="Arial"/>
          <w:color w:val="auto"/>
          <w:sz w:val="20"/>
          <w:szCs w:val="20"/>
        </w:rPr>
        <w:t>Overarching, it is noted that the topic of ‘violence against women and their children’ is unlikely to be fully addressed among LGBTQIA+ communities via a solus primary prevention communications targeting adult influencers (the National Campaign).  Rather, program and policy intervention strategies for influencers will also be required to inspire individual and community change.</w:t>
      </w:r>
    </w:p>
    <w:p w14:paraId="4BC0E79E" w14:textId="029ABB53" w:rsidR="000C38A0" w:rsidRPr="00DC16EC" w:rsidRDefault="000C38A0" w:rsidP="000C38A0">
      <w:pPr>
        <w:spacing w:after="0"/>
        <w:rPr>
          <w:rFonts w:cs="Arial"/>
          <w:color w:val="auto"/>
          <w:szCs w:val="20"/>
        </w:rPr>
      </w:pPr>
      <w:r w:rsidRPr="00DC16EC">
        <w:rPr>
          <w:rFonts w:cs="Arial"/>
          <w:color w:val="auto"/>
          <w:szCs w:val="20"/>
        </w:rPr>
        <w:t xml:space="preserve">This aside, the insights described throughout this report were consistent among LGBTQIA+ communities, with some exceptions noted below.  </w:t>
      </w:r>
    </w:p>
    <w:p w14:paraId="42827EC0" w14:textId="77777777" w:rsidR="000C38A0" w:rsidRPr="00DC16EC" w:rsidRDefault="000C38A0" w:rsidP="000C38A0">
      <w:pPr>
        <w:spacing w:after="0"/>
        <w:rPr>
          <w:rFonts w:cs="Arial"/>
          <w:b/>
          <w:bCs/>
          <w:color w:val="auto"/>
          <w:szCs w:val="20"/>
        </w:rPr>
      </w:pPr>
    </w:p>
    <w:p w14:paraId="23456A3D" w14:textId="786316AF" w:rsidR="000C38A0" w:rsidRPr="00DC16EC" w:rsidRDefault="000C38A0" w:rsidP="000C38A0">
      <w:pPr>
        <w:spacing w:after="0"/>
        <w:rPr>
          <w:rFonts w:cs="Arial"/>
          <w:color w:val="auto"/>
          <w:szCs w:val="20"/>
        </w:rPr>
      </w:pPr>
      <w:r w:rsidRPr="00DC16EC">
        <w:rPr>
          <w:rFonts w:cs="Arial"/>
          <w:b/>
          <w:bCs/>
          <w:color w:val="auto"/>
          <w:szCs w:val="20"/>
        </w:rPr>
        <w:t>The recommended strategic direction for Phase 5 is considered appropriate for progression among LGBTQIA+</w:t>
      </w:r>
      <w:r w:rsidRPr="00DC16EC">
        <w:rPr>
          <w:rFonts w:cs="Arial"/>
          <w:color w:val="auto"/>
          <w:szCs w:val="20"/>
        </w:rPr>
        <w:t>.</w:t>
      </w:r>
    </w:p>
    <w:p w14:paraId="39095B83" w14:textId="77777777" w:rsidR="000C38A0" w:rsidRPr="00DC16EC" w:rsidRDefault="000C38A0" w:rsidP="000C38A0">
      <w:pPr>
        <w:pStyle w:val="KTRMaintext"/>
        <w:rPr>
          <w:rFonts w:ascii="Century Gothic" w:hAnsi="Century Gothic" w:cs="Arial"/>
          <w:color w:val="auto"/>
          <w:sz w:val="20"/>
          <w:szCs w:val="20"/>
          <w:lang w:val="en-AU"/>
        </w:rPr>
      </w:pPr>
    </w:p>
    <w:p w14:paraId="370870A8" w14:textId="02EB203B" w:rsidR="000C38A0" w:rsidRPr="00DC16EC" w:rsidRDefault="000C38A0" w:rsidP="007A116E">
      <w:pPr>
        <w:pStyle w:val="Heading2"/>
        <w:rPr>
          <w:color w:val="auto"/>
          <w:lang w:val="en-US"/>
        </w:rPr>
      </w:pPr>
      <w:bookmarkStart w:id="112" w:name="_Toc144739730"/>
      <w:bookmarkStart w:id="113" w:name="_Toc164780632"/>
      <w:r w:rsidRPr="00DC16EC">
        <w:rPr>
          <w:color w:val="auto"/>
        </w:rPr>
        <w:t>8.1</w:t>
      </w:r>
      <w:r w:rsidR="000820E6" w:rsidRPr="00DC16EC">
        <w:rPr>
          <w:color w:val="auto"/>
        </w:rPr>
        <w:t xml:space="preserve"> </w:t>
      </w:r>
      <w:r w:rsidRPr="00DC16EC">
        <w:rPr>
          <w:color w:val="auto"/>
        </w:rPr>
        <w:t xml:space="preserve">There is support for the National Campaign and its strategic </w:t>
      </w:r>
      <w:proofErr w:type="gramStart"/>
      <w:r w:rsidRPr="00DC16EC">
        <w:rPr>
          <w:color w:val="auto"/>
        </w:rPr>
        <w:t>direction</w:t>
      </w:r>
      <w:bookmarkEnd w:id="112"/>
      <w:bookmarkEnd w:id="113"/>
      <w:proofErr w:type="gramEnd"/>
    </w:p>
    <w:p w14:paraId="59D69C1F" w14:textId="3917ADF2"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At an overall level, disrespect is still the root cause of violence and there is support that the National Campaign will reach audiences from the LGBTQIA+ communities when talking about gendered disrespect and its link to violence.  </w:t>
      </w:r>
    </w:p>
    <w:p w14:paraId="193028DB" w14:textId="6F636F6D"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Throughout discussions, it was clear that the new narratives around disrespect are present, and potentially impacting, those in LGBTQIA+ communities.  While it is recognised that the drivers of domestic violence are not always gendered and, conversations for prevention are also not gendered for LGBTQIA+ communities, testing the proposed strategy among LGBTQIA+ audiences confirmed making adults feel the impact of the contextual shift and re-establishing the problem and link to potential violence was an effective strategic pathway.</w:t>
      </w:r>
    </w:p>
    <w:p w14:paraId="679C19FF" w14:textId="2ABDB2CD" w:rsidR="000C38A0" w:rsidRPr="00A21924" w:rsidRDefault="000C38A0"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It made me think </w:t>
      </w:r>
      <w:proofErr w:type="gramStart"/>
      <w:r w:rsidRPr="00A21924">
        <w:rPr>
          <w:rFonts w:ascii="Century Gothic" w:hAnsi="Century Gothic" w:cs="Arial"/>
          <w:color w:val="802800" w:themeColor="accent5" w:themeShade="80"/>
          <w:sz w:val="20"/>
          <w:szCs w:val="20"/>
        </w:rPr>
        <w:t>that,</w:t>
      </w:r>
      <w:proofErr w:type="gramEnd"/>
      <w:r w:rsidRPr="00A21924">
        <w:rPr>
          <w:rFonts w:ascii="Century Gothic" w:hAnsi="Century Gothic" w:cs="Arial"/>
          <w:color w:val="802800" w:themeColor="accent5" w:themeShade="80"/>
          <w:sz w:val="20"/>
          <w:szCs w:val="20"/>
        </w:rPr>
        <w:t xml:space="preserve"> it’s not out of the realm of possibility that this is something that my 10 almost 11-year-old could plausibly see on TikTok or something she’s watching not even searching it out, just being taken there by the algorithm. Children don’t have the experience or nuance that maybe adults have, that I read that and think that’s nonsense and that’s crazy but impressionable children could read that and listen to that type of thing and actually believe it and I think that’s what part of the messaging is, is that you need to set the foundations of values and that type of thing before this insidious sight kind of creeps in. (LGBTQIA+)</w:t>
      </w:r>
    </w:p>
    <w:p w14:paraId="6A9E2D91" w14:textId="6FCB8B37"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Based on this qualitative research, it is not yet clear whether these new contextual impacts are </w:t>
      </w:r>
      <w:proofErr w:type="gramStart"/>
      <w:r w:rsidRPr="00DC16EC">
        <w:rPr>
          <w:rFonts w:ascii="Century Gothic" w:hAnsi="Century Gothic" w:cs="Arial"/>
          <w:color w:val="auto"/>
          <w:sz w:val="20"/>
          <w:szCs w:val="20"/>
          <w:lang w:val="en-AU"/>
        </w:rPr>
        <w:t>more or less significant</w:t>
      </w:r>
      <w:proofErr w:type="gramEnd"/>
      <w:r w:rsidRPr="00DC16EC">
        <w:rPr>
          <w:rFonts w:ascii="Century Gothic" w:hAnsi="Century Gothic" w:cs="Arial"/>
          <w:color w:val="auto"/>
          <w:sz w:val="20"/>
          <w:szCs w:val="20"/>
          <w:lang w:val="en-AU"/>
        </w:rPr>
        <w:t xml:space="preserve"> among LGBTQIA+, however, some specific impact examples were cited among this cohort:</w:t>
      </w:r>
    </w:p>
    <w:p w14:paraId="5146FD06" w14:textId="5AEAFB1F" w:rsidR="000C38A0" w:rsidRPr="00A21924" w:rsidRDefault="000C38A0"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My partner got attacked by their dog and he kept making the remark good dog because of my how partner looked, non-binary, and they were celebrating the dog attack, and this is from a 14-year-old because of what they watch on TikTok and </w:t>
      </w:r>
      <w:r w:rsidRPr="00A21924">
        <w:rPr>
          <w:rFonts w:ascii="Century Gothic" w:hAnsi="Century Gothic" w:cs="Arial"/>
          <w:color w:val="802800" w:themeColor="accent5" w:themeShade="80"/>
          <w:sz w:val="20"/>
          <w:szCs w:val="20"/>
        </w:rPr>
        <w:lastRenderedPageBreak/>
        <w:t>what they watch from so many people like Andrew Tate, and that’s teaching them that disrespect because of who they’re watching. (LGBTQIA+)</w:t>
      </w:r>
    </w:p>
    <w:p w14:paraId="2B65B7DB" w14:textId="77777777" w:rsidR="000C38A0" w:rsidRPr="00DC16EC" w:rsidRDefault="000C38A0" w:rsidP="000C38A0">
      <w:pPr>
        <w:pStyle w:val="KTRMaintext"/>
        <w:rPr>
          <w:rFonts w:ascii="Century Gothic" w:hAnsi="Century Gothic" w:cs="Arial"/>
          <w:color w:val="auto"/>
          <w:sz w:val="20"/>
          <w:szCs w:val="20"/>
          <w:lang w:val="en-AU"/>
        </w:rPr>
      </w:pPr>
    </w:p>
    <w:p w14:paraId="784B1CE1" w14:textId="62E69EE8" w:rsidR="000C38A0" w:rsidRPr="00DC16EC" w:rsidRDefault="000C38A0" w:rsidP="007A116E">
      <w:pPr>
        <w:pStyle w:val="Heading2"/>
        <w:rPr>
          <w:color w:val="auto"/>
          <w:lang w:val="en-US"/>
        </w:rPr>
      </w:pPr>
      <w:bookmarkStart w:id="114" w:name="_Toc144739731"/>
      <w:bookmarkStart w:id="115" w:name="_Toc164780633"/>
      <w:r w:rsidRPr="00DC16EC">
        <w:rPr>
          <w:color w:val="auto"/>
        </w:rPr>
        <w:t>8.2</w:t>
      </w:r>
      <w:r w:rsidR="000820E6" w:rsidRPr="00DC16EC">
        <w:rPr>
          <w:color w:val="auto"/>
        </w:rPr>
        <w:t xml:space="preserve"> </w:t>
      </w:r>
      <w:r w:rsidRPr="00DC16EC">
        <w:rPr>
          <w:color w:val="auto"/>
        </w:rPr>
        <w:t>The use of gendered disrespect terminology</w:t>
      </w:r>
      <w:bookmarkEnd w:id="114"/>
      <w:bookmarkEnd w:id="115"/>
    </w:p>
    <w:p w14:paraId="749FD926" w14:textId="76634B48"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Within LGBTQIA+ communities, where relationships can be single sex or include/ are between non-binary people, the root causes of violence are not always due to gendered disrespect, but instead disrespect within relationships more generally.  </w:t>
      </w:r>
    </w:p>
    <w:p w14:paraId="335A78EC" w14:textId="2DDCF88E" w:rsidR="000C38A0" w:rsidRPr="00A21924" w:rsidRDefault="000C38A0"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Disrespect doesn’t always look like disrespect. My son was the recipient of some violence that was potentially about me being trans. Sometimes the disrespect is not actually overt and because of your gender, but instead your lack of gender identity. (LGBTQIA+)</w:t>
      </w:r>
    </w:p>
    <w:p w14:paraId="30DDC1CA" w14:textId="113835E8" w:rsidR="000C38A0" w:rsidRPr="00A21924" w:rsidRDefault="000C38A0"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I think they do, from my experience, I have experienced an element of domestic violence in a previous relationship…. When I spoke out about it or tried to seek help, I was told to stop being silly, you’re the man, you can deal with this, that’s not happening, or joking, friends of mine who would say that must be a bit of fun, and just joke about it and devalue what I was saying and I didn’t really feel heard at all… (LGBTQIA+)</w:t>
      </w:r>
    </w:p>
    <w:p w14:paraId="466023DF" w14:textId="1CCAB373"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While the need for a specific campaign relating to violence against women is both understood and supported by LGBTQIA+, it is noted that </w:t>
      </w:r>
      <w:r w:rsidRPr="00DC16EC">
        <w:rPr>
          <w:rFonts w:ascii="Century Gothic" w:hAnsi="Century Gothic" w:cs="Arial"/>
          <w:b/>
          <w:bCs/>
          <w:color w:val="auto"/>
          <w:sz w:val="20"/>
          <w:szCs w:val="20"/>
          <w:lang w:val="en-AU"/>
        </w:rPr>
        <w:t>specific resources and supports tailored to those in non-heterosexual relationships should be considered</w:t>
      </w:r>
      <w:r w:rsidRPr="00DC16EC">
        <w:rPr>
          <w:rFonts w:ascii="Century Gothic" w:hAnsi="Century Gothic" w:cs="Arial"/>
          <w:color w:val="auto"/>
          <w:sz w:val="20"/>
          <w:szCs w:val="20"/>
          <w:lang w:val="en-AU"/>
        </w:rPr>
        <w:t xml:space="preserve">, </w:t>
      </w:r>
      <w:proofErr w:type="gramStart"/>
      <w:r w:rsidRPr="00DC16EC">
        <w:rPr>
          <w:rFonts w:ascii="Century Gothic" w:hAnsi="Century Gothic" w:cs="Arial"/>
          <w:color w:val="auto"/>
          <w:sz w:val="20"/>
          <w:szCs w:val="20"/>
          <w:lang w:val="en-AU"/>
        </w:rPr>
        <w:t>in order to</w:t>
      </w:r>
      <w:proofErr w:type="gramEnd"/>
      <w:r w:rsidRPr="00DC16EC">
        <w:rPr>
          <w:rFonts w:ascii="Century Gothic" w:hAnsi="Century Gothic" w:cs="Arial"/>
          <w:color w:val="auto"/>
          <w:sz w:val="20"/>
          <w:szCs w:val="20"/>
          <w:lang w:val="en-AU"/>
        </w:rPr>
        <w:t xml:space="preserve"> ensure the community.  </w:t>
      </w:r>
    </w:p>
    <w:p w14:paraId="714CF268" w14:textId="32EE8158"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It’s often tricky in our community to get the assistance because men’s programs are designed for men with violence against women and women’s program are designed for women who are the victim of violence from men, so where do you sit in if your person has been affecting you is of the same gender of you, it’s very difficult to walk into these spaces and say it was another woman who did this to me, and it was another man who did this to me, and I’m the victim and I’m valid…</w:t>
      </w:r>
      <w:r w:rsidR="00A21924" w:rsidRPr="00A21924">
        <w:rPr>
          <w:rFonts w:ascii="Century Gothic" w:hAnsi="Century Gothic" w:cs="Arial"/>
          <w:color w:val="802800" w:themeColor="accent5" w:themeShade="80"/>
          <w:sz w:val="20"/>
          <w:szCs w:val="20"/>
        </w:rPr>
        <w:t xml:space="preserve"> </w:t>
      </w:r>
      <w:r w:rsidRPr="00A21924">
        <w:rPr>
          <w:rFonts w:ascii="Century Gothic" w:hAnsi="Century Gothic" w:cs="Arial"/>
          <w:color w:val="802800" w:themeColor="accent5" w:themeShade="80"/>
          <w:sz w:val="20"/>
          <w:szCs w:val="20"/>
        </w:rPr>
        <w:t>(LGBTQIA+)</w:t>
      </w:r>
    </w:p>
    <w:p w14:paraId="2FFC7C2A" w14:textId="21CAECA2" w:rsidR="000C38A0" w:rsidRPr="00A21924" w:rsidRDefault="000C38A0"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We are extremely fortunate here in Ballarat that there is an organisation… they do have some understanding of LGBTQI domestic violence situations because they are rainbow tick approved. But it’s highly unachievable for most NGO’s because they don’t have the funding, and most don’t know their demographic. I had a domestic violence situation which resulted in a housing crisis and there I was going I need money from this *** organisation, do I dare tell them I’m queer and not get the assistance I need, and I didn’t dare tell them. (LGBTQIA+)</w:t>
      </w:r>
    </w:p>
    <w:p w14:paraId="04341ED1" w14:textId="77777777" w:rsidR="000C38A0" w:rsidRPr="00DC16EC" w:rsidRDefault="000C38A0" w:rsidP="000C38A0">
      <w:pPr>
        <w:pStyle w:val="Default"/>
        <w:adjustRightInd w:val="0"/>
        <w:spacing w:before="60" w:after="52"/>
        <w:ind w:left="1440"/>
        <w:jc w:val="right"/>
        <w:rPr>
          <w:rFonts w:ascii="Century Gothic" w:hAnsi="Century Gothic" w:cs="Arial"/>
          <w:i/>
          <w:iCs/>
          <w:color w:val="auto"/>
          <w:sz w:val="20"/>
          <w:szCs w:val="20"/>
        </w:rPr>
      </w:pPr>
    </w:p>
    <w:p w14:paraId="5E8EFD4F" w14:textId="5C529F59" w:rsidR="000C38A0" w:rsidRPr="00DC16EC" w:rsidRDefault="000C38A0" w:rsidP="007A116E">
      <w:pPr>
        <w:pStyle w:val="Heading2"/>
        <w:rPr>
          <w:color w:val="auto"/>
          <w:lang w:val="en-US"/>
        </w:rPr>
      </w:pPr>
      <w:bookmarkStart w:id="116" w:name="_Toc144739732"/>
      <w:bookmarkStart w:id="117" w:name="_Toc164780634"/>
      <w:r w:rsidRPr="00DC16EC">
        <w:rPr>
          <w:color w:val="auto"/>
        </w:rPr>
        <w:t>8.3</w:t>
      </w:r>
      <w:r w:rsidR="000820E6" w:rsidRPr="00DC16EC">
        <w:rPr>
          <w:color w:val="auto"/>
        </w:rPr>
        <w:t xml:space="preserve"> </w:t>
      </w:r>
      <w:r w:rsidRPr="00DC16EC">
        <w:rPr>
          <w:color w:val="auto"/>
        </w:rPr>
        <w:t>Potential considerations for resources</w:t>
      </w:r>
      <w:bookmarkEnd w:id="116"/>
      <w:bookmarkEnd w:id="117"/>
    </w:p>
    <w:p w14:paraId="2E98A12F" w14:textId="269C1B80"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Among LGBTQIA+, the causes of disrespect can fall outside the traditional lens of gender.  Therefore, as noted previously, consideration should be given to the development of specific </w:t>
      </w:r>
      <w:r w:rsidRPr="00DC16EC">
        <w:rPr>
          <w:rFonts w:ascii="Century Gothic" w:hAnsi="Century Gothic" w:cs="Arial"/>
          <w:color w:val="auto"/>
          <w:sz w:val="20"/>
          <w:szCs w:val="20"/>
          <w:lang w:val="en-AU"/>
        </w:rPr>
        <w:lastRenderedPageBreak/>
        <w:t>information and resources which directly addresses LGBTQIA+ on the campaign website.  Such materials could include:</w:t>
      </w:r>
    </w:p>
    <w:p w14:paraId="306C479D" w14:textId="5CE943FA"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I</w:t>
      </w:r>
      <w:r w:rsidR="000C38A0" w:rsidRPr="00DC16EC">
        <w:rPr>
          <w:rFonts w:ascii="Century Gothic" w:hAnsi="Century Gothic" w:cs="Arial"/>
          <w:color w:val="auto"/>
          <w:sz w:val="20"/>
          <w:szCs w:val="20"/>
          <w:lang w:val="en-AU"/>
        </w:rPr>
        <w:t>nformation and supports for those experiencing violence or abuse (</w:t>
      </w:r>
      <w:proofErr w:type="gramStart"/>
      <w:r w:rsidR="000C38A0" w:rsidRPr="00DC16EC">
        <w:rPr>
          <w:rFonts w:ascii="Century Gothic" w:hAnsi="Century Gothic" w:cs="Arial"/>
          <w:color w:val="auto"/>
          <w:sz w:val="20"/>
          <w:szCs w:val="20"/>
          <w:lang w:val="en-AU"/>
        </w:rPr>
        <w:t>or,</w:t>
      </w:r>
      <w:proofErr w:type="gramEnd"/>
      <w:r w:rsidR="000C38A0" w:rsidRPr="00DC16EC">
        <w:rPr>
          <w:rFonts w:ascii="Century Gothic" w:hAnsi="Century Gothic" w:cs="Arial"/>
          <w:color w:val="auto"/>
          <w:sz w:val="20"/>
          <w:szCs w:val="20"/>
          <w:lang w:val="en-AU"/>
        </w:rPr>
        <w:t xml:space="preserve"> direction to specific LGBTQIA+ support agencies) to ensure tailored support can be accessed.</w:t>
      </w:r>
    </w:p>
    <w:p w14:paraId="45042D13" w14:textId="5AF10027" w:rsidR="000C38A0" w:rsidRPr="00A21924" w:rsidRDefault="000C38A0"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As a queer person I never feel represented in ads – I’m not skinny, not straight – but family violence very much happens in our community, it’s a power and control issue, not a gender one.</w:t>
      </w:r>
      <w:r w:rsidR="00A21924" w:rsidRPr="00A21924">
        <w:rPr>
          <w:rFonts w:ascii="Century Gothic" w:hAnsi="Century Gothic" w:cs="Arial"/>
          <w:color w:val="802800" w:themeColor="accent5" w:themeShade="80"/>
          <w:sz w:val="20"/>
          <w:szCs w:val="20"/>
        </w:rPr>
        <w:t xml:space="preserve"> </w:t>
      </w:r>
      <w:r w:rsidRPr="00A21924">
        <w:rPr>
          <w:rFonts w:ascii="Century Gothic" w:hAnsi="Century Gothic" w:cs="Arial"/>
          <w:color w:val="802800" w:themeColor="accent5" w:themeShade="80"/>
          <w:sz w:val="20"/>
          <w:szCs w:val="20"/>
        </w:rPr>
        <w:t>(Victim Survivor, identifies as LGBTQIA+)</w:t>
      </w:r>
    </w:p>
    <w:p w14:paraId="4C41FFFA" w14:textId="1E08EC1E"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I</w:t>
      </w:r>
      <w:r w:rsidR="000C38A0" w:rsidRPr="00DC16EC">
        <w:rPr>
          <w:rFonts w:ascii="Century Gothic" w:hAnsi="Century Gothic" w:cs="Arial"/>
          <w:color w:val="auto"/>
          <w:sz w:val="20"/>
          <w:szCs w:val="20"/>
          <w:lang w:val="en-AU"/>
        </w:rPr>
        <w:t>nformation</w:t>
      </w:r>
      <w:r w:rsidRPr="00DC16EC">
        <w:rPr>
          <w:rFonts w:ascii="Century Gothic" w:hAnsi="Century Gothic" w:cs="Arial"/>
          <w:color w:val="auto"/>
          <w:sz w:val="20"/>
          <w:szCs w:val="20"/>
          <w:lang w:val="en-AU"/>
        </w:rPr>
        <w:t xml:space="preserve"> </w:t>
      </w:r>
      <w:r w:rsidR="000C38A0" w:rsidRPr="00DC16EC">
        <w:rPr>
          <w:rFonts w:ascii="Century Gothic" w:hAnsi="Century Gothic" w:cs="Arial"/>
          <w:color w:val="auto"/>
          <w:sz w:val="20"/>
          <w:szCs w:val="20"/>
          <w:lang w:val="en-AU"/>
        </w:rPr>
        <w:t xml:space="preserve">for adult influencers talking to young people who identify as LGBTQIA+. </w:t>
      </w:r>
    </w:p>
    <w:p w14:paraId="1B05FE01" w14:textId="77777777" w:rsidR="000C38A0" w:rsidRPr="00DC16EC" w:rsidRDefault="000C38A0" w:rsidP="000C38A0">
      <w:pPr>
        <w:pStyle w:val="KTRMaintext"/>
        <w:rPr>
          <w:rFonts w:ascii="Century Gothic" w:hAnsi="Century Gothic" w:cs="Arial"/>
          <w:color w:val="auto"/>
          <w:sz w:val="20"/>
          <w:szCs w:val="20"/>
          <w:lang w:val="en-AU"/>
        </w:rPr>
        <w:sectPr w:rsidR="000C38A0" w:rsidRPr="00DC16EC" w:rsidSect="009654C5">
          <w:pgSz w:w="11906" w:h="16838"/>
          <w:pgMar w:top="1440" w:right="1440" w:bottom="1440" w:left="1440" w:header="708" w:footer="708" w:gutter="0"/>
          <w:cols w:space="708"/>
          <w:docGrid w:linePitch="360"/>
        </w:sectPr>
      </w:pPr>
    </w:p>
    <w:p w14:paraId="4FEE1A38" w14:textId="77777777" w:rsidR="000C38A0" w:rsidRPr="003867AB" w:rsidRDefault="000C38A0" w:rsidP="003867AB">
      <w:pPr>
        <w:pStyle w:val="Heading1"/>
        <w:numPr>
          <w:ilvl w:val="0"/>
          <w:numId w:val="1"/>
        </w:numPr>
        <w:ind w:hanging="720"/>
        <w:rPr>
          <w:rFonts w:ascii="Georgia" w:hAnsi="Georgia" w:cs="Arial"/>
          <w:color w:val="auto"/>
          <w:sz w:val="48"/>
          <w:szCs w:val="48"/>
          <w:lang w:val="en-AU"/>
        </w:rPr>
      </w:pPr>
      <w:bookmarkStart w:id="118" w:name="_Toc144739733"/>
      <w:bookmarkStart w:id="119" w:name="_Toc164780635"/>
      <w:r w:rsidRPr="003867AB">
        <w:rPr>
          <w:rFonts w:ascii="Georgia" w:hAnsi="Georgia" w:cs="Arial"/>
          <w:color w:val="auto"/>
          <w:sz w:val="48"/>
          <w:szCs w:val="48"/>
          <w:lang w:val="en-AU"/>
        </w:rPr>
        <w:lastRenderedPageBreak/>
        <w:t>People with Disability</w:t>
      </w:r>
      <w:bookmarkEnd w:id="118"/>
      <w:bookmarkEnd w:id="119"/>
    </w:p>
    <w:p w14:paraId="7C70B679" w14:textId="77777777" w:rsidR="000C38A0" w:rsidRPr="00DC16EC" w:rsidRDefault="000C38A0" w:rsidP="000C38A0">
      <w:pPr>
        <w:rPr>
          <w:rFonts w:cs="Arial"/>
          <w:color w:val="auto"/>
          <w:szCs w:val="20"/>
          <w:lang w:val="en-AU"/>
        </w:rPr>
      </w:pPr>
      <w:r w:rsidRPr="00DC16EC">
        <w:rPr>
          <w:rFonts w:cs="Arial"/>
          <w:color w:val="auto"/>
          <w:szCs w:val="20"/>
          <w:lang w:val="en-AU"/>
        </w:rPr>
        <w:t xml:space="preserve">Specific sessions with people with disability, including people with physical or mobility disability, sensory disability and intellectual, cognitive, </w:t>
      </w:r>
      <w:proofErr w:type="gramStart"/>
      <w:r w:rsidRPr="00DC16EC">
        <w:rPr>
          <w:rFonts w:cs="Arial"/>
          <w:color w:val="auto"/>
          <w:szCs w:val="20"/>
          <w:lang w:val="en-AU"/>
        </w:rPr>
        <w:t>neurological</w:t>
      </w:r>
      <w:proofErr w:type="gramEnd"/>
      <w:r w:rsidRPr="00DC16EC">
        <w:rPr>
          <w:rFonts w:cs="Arial"/>
          <w:color w:val="auto"/>
          <w:szCs w:val="20"/>
          <w:lang w:val="en-AU"/>
        </w:rPr>
        <w:t xml:space="preserve"> or mental disability, and broader interviews with people with disability in the general population, have outlined some insights for consideration within the context of the National Campaign.</w:t>
      </w:r>
    </w:p>
    <w:p w14:paraId="0B1541E3" w14:textId="77777777" w:rsidR="000C38A0" w:rsidRPr="00DC16EC" w:rsidRDefault="000C38A0" w:rsidP="000C38A0">
      <w:pPr>
        <w:pStyle w:val="KTRMaintext"/>
        <w:rPr>
          <w:rFonts w:ascii="Century Gothic" w:hAnsi="Century Gothic" w:cs="Arial"/>
          <w:color w:val="auto"/>
          <w:sz w:val="20"/>
          <w:szCs w:val="20"/>
        </w:rPr>
      </w:pPr>
      <w:r w:rsidRPr="00DC16EC">
        <w:rPr>
          <w:rFonts w:ascii="Century Gothic" w:hAnsi="Century Gothic" w:cs="Arial"/>
          <w:color w:val="auto"/>
          <w:sz w:val="20"/>
          <w:szCs w:val="20"/>
        </w:rPr>
        <w:t xml:space="preserve">It is important to note that the topic of ‘violence against women and their children’ is unlikely to be fully addressed among people with disability via a solus primary prevention communications targeting influencers.  Rather, program and policy intervention strategies for influencers will also be required </w:t>
      </w:r>
      <w:proofErr w:type="gramStart"/>
      <w:r w:rsidRPr="00DC16EC">
        <w:rPr>
          <w:rFonts w:ascii="Century Gothic" w:hAnsi="Century Gothic" w:cs="Arial"/>
          <w:color w:val="auto"/>
          <w:sz w:val="20"/>
          <w:szCs w:val="20"/>
        </w:rPr>
        <w:t>in order to</w:t>
      </w:r>
      <w:proofErr w:type="gramEnd"/>
      <w:r w:rsidRPr="00DC16EC">
        <w:rPr>
          <w:rFonts w:ascii="Century Gothic" w:hAnsi="Century Gothic" w:cs="Arial"/>
          <w:color w:val="auto"/>
          <w:sz w:val="20"/>
          <w:szCs w:val="20"/>
        </w:rPr>
        <w:t xml:space="preserve"> inspire individual and community change.</w:t>
      </w:r>
    </w:p>
    <w:p w14:paraId="498D53BE" w14:textId="77777777" w:rsidR="000C38A0" w:rsidRPr="00DC16EC" w:rsidRDefault="000C38A0" w:rsidP="000C38A0">
      <w:pPr>
        <w:spacing w:after="0"/>
        <w:rPr>
          <w:rFonts w:cs="Arial"/>
          <w:color w:val="auto"/>
          <w:szCs w:val="20"/>
        </w:rPr>
      </w:pPr>
      <w:r w:rsidRPr="00DC16EC">
        <w:rPr>
          <w:rFonts w:cs="Arial"/>
          <w:color w:val="auto"/>
          <w:szCs w:val="20"/>
        </w:rPr>
        <w:t xml:space="preserve">This aside, the insights described throughout this report were consistent among those with disability, with some exceptions noted below.  </w:t>
      </w:r>
    </w:p>
    <w:p w14:paraId="4DD2754B" w14:textId="77777777" w:rsidR="000C38A0" w:rsidRPr="00DC16EC" w:rsidRDefault="000C38A0" w:rsidP="000C38A0">
      <w:pPr>
        <w:spacing w:after="0"/>
        <w:rPr>
          <w:rFonts w:cs="Arial"/>
          <w:color w:val="auto"/>
          <w:szCs w:val="20"/>
        </w:rPr>
      </w:pPr>
    </w:p>
    <w:p w14:paraId="1DEA8CD9" w14:textId="77777777" w:rsidR="000C38A0" w:rsidRPr="00DC16EC" w:rsidRDefault="000C38A0" w:rsidP="000C38A0">
      <w:pPr>
        <w:spacing w:after="0"/>
        <w:rPr>
          <w:rFonts w:cs="Arial"/>
          <w:color w:val="auto"/>
          <w:szCs w:val="20"/>
        </w:rPr>
      </w:pPr>
      <w:r w:rsidRPr="00DC16EC">
        <w:rPr>
          <w:rFonts w:cs="Arial"/>
          <w:b/>
          <w:bCs/>
          <w:color w:val="auto"/>
          <w:szCs w:val="20"/>
        </w:rPr>
        <w:t>The recommended strategic direction for Phase 5 is considered appropriate for progression among people with disability</w:t>
      </w:r>
      <w:r w:rsidRPr="00DC16EC">
        <w:rPr>
          <w:rFonts w:cs="Arial"/>
          <w:color w:val="auto"/>
          <w:szCs w:val="20"/>
        </w:rPr>
        <w:t>.</w:t>
      </w:r>
    </w:p>
    <w:p w14:paraId="4A2A2910" w14:textId="77777777" w:rsidR="000C38A0" w:rsidRPr="00DC16EC" w:rsidRDefault="000C38A0" w:rsidP="000C38A0">
      <w:pPr>
        <w:pStyle w:val="KTRMaintext"/>
        <w:rPr>
          <w:rFonts w:ascii="Century Gothic" w:hAnsi="Century Gothic" w:cs="Arial"/>
          <w:b/>
          <w:bCs/>
          <w:color w:val="auto"/>
          <w:sz w:val="20"/>
          <w:szCs w:val="20"/>
          <w:lang w:val="en-AU"/>
        </w:rPr>
      </w:pPr>
    </w:p>
    <w:p w14:paraId="4E76288C" w14:textId="787F1C89" w:rsidR="000C38A0" w:rsidRPr="00DC16EC" w:rsidRDefault="000C38A0" w:rsidP="007A116E">
      <w:pPr>
        <w:pStyle w:val="Heading2"/>
        <w:rPr>
          <w:color w:val="auto"/>
          <w:lang w:val="en-US"/>
        </w:rPr>
      </w:pPr>
      <w:bookmarkStart w:id="120" w:name="_Toc144739734"/>
      <w:bookmarkStart w:id="121" w:name="_Toc164780636"/>
      <w:r w:rsidRPr="00DC16EC">
        <w:rPr>
          <w:color w:val="auto"/>
        </w:rPr>
        <w:t>9.1</w:t>
      </w:r>
      <w:r w:rsidR="000820E6" w:rsidRPr="00DC16EC">
        <w:rPr>
          <w:color w:val="auto"/>
        </w:rPr>
        <w:t xml:space="preserve"> </w:t>
      </w:r>
      <w:r w:rsidRPr="00DC16EC">
        <w:rPr>
          <w:color w:val="auto"/>
        </w:rPr>
        <w:t xml:space="preserve">There is support for the National Campaign and its strategic </w:t>
      </w:r>
      <w:proofErr w:type="gramStart"/>
      <w:r w:rsidRPr="00DC16EC">
        <w:rPr>
          <w:color w:val="auto"/>
        </w:rPr>
        <w:t>direction</w:t>
      </w:r>
      <w:bookmarkEnd w:id="120"/>
      <w:bookmarkEnd w:id="121"/>
      <w:proofErr w:type="gramEnd"/>
    </w:p>
    <w:p w14:paraId="25FE659E" w14:textId="031D854A" w:rsidR="000C38A0" w:rsidRPr="00DC16EC" w:rsidRDefault="000C38A0" w:rsidP="000C38A0">
      <w:pPr>
        <w:spacing w:after="120" w:line="240" w:lineRule="auto"/>
        <w:rPr>
          <w:rFonts w:cs="Arial"/>
          <w:color w:val="auto"/>
          <w:szCs w:val="20"/>
          <w:lang w:val="en-AU"/>
        </w:rPr>
      </w:pPr>
      <w:r w:rsidRPr="00DC16EC">
        <w:rPr>
          <w:rFonts w:cs="Arial"/>
          <w:color w:val="auto"/>
          <w:szCs w:val="20"/>
          <w:lang w:val="en-AU"/>
        </w:rPr>
        <w:t xml:space="preserve">At an overall level, while the risks, situations and context of violence can vary among people with disability, disrespect and gendered disrespect remains a key cause of domestic and family violence among this cohort.  On this basis, there is ongoing support among those with disability for the National Campaign and its recommended strategic direction.  </w:t>
      </w:r>
    </w:p>
    <w:p w14:paraId="2B8D2150" w14:textId="0BBC058F" w:rsidR="000C38A0" w:rsidRPr="00A21924" w:rsidRDefault="000C38A0" w:rsidP="00D127B3">
      <w:pPr>
        <w:pStyle w:val="Default"/>
        <w:adjustRightInd w:val="0"/>
        <w:spacing w:before="6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I</w:t>
      </w:r>
      <w:r w:rsidR="00A073FA"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m a human being – not a person with disability</w:t>
      </w:r>
      <w:r w:rsidR="00A073FA"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 xml:space="preserve"> (Person with Disability)</w:t>
      </w:r>
    </w:p>
    <w:p w14:paraId="6043B567" w14:textId="46922A1A"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I have recently been diagnosed with autism but </w:t>
      </w:r>
      <w:proofErr w:type="gramStart"/>
      <w:r w:rsidRPr="00A21924">
        <w:rPr>
          <w:rFonts w:ascii="Century Gothic" w:hAnsi="Century Gothic" w:cs="Arial"/>
          <w:color w:val="802800" w:themeColor="accent5" w:themeShade="80"/>
          <w:sz w:val="20"/>
          <w:szCs w:val="20"/>
        </w:rPr>
        <w:t>apparently</w:t>
      </w:r>
      <w:proofErr w:type="gramEnd"/>
      <w:r w:rsidRPr="00A21924">
        <w:rPr>
          <w:rFonts w:ascii="Century Gothic" w:hAnsi="Century Gothic" w:cs="Arial"/>
          <w:color w:val="802800" w:themeColor="accent5" w:themeShade="80"/>
          <w:sz w:val="20"/>
          <w:szCs w:val="20"/>
        </w:rPr>
        <w:t xml:space="preserve"> I’ve had it my whole life. To be honest, I don’t really feel like I have a disability so </w:t>
      </w:r>
      <w:r w:rsidR="00517B1D" w:rsidRPr="00A21924">
        <w:rPr>
          <w:rFonts w:ascii="Century Gothic" w:hAnsi="Century Gothic" w:cs="Arial"/>
          <w:color w:val="802800" w:themeColor="accent5" w:themeShade="80"/>
          <w:sz w:val="20"/>
          <w:szCs w:val="20"/>
        </w:rPr>
        <w:t>I’m</w:t>
      </w:r>
      <w:r w:rsidRPr="00A21924">
        <w:rPr>
          <w:rFonts w:ascii="Century Gothic" w:hAnsi="Century Gothic" w:cs="Arial"/>
          <w:color w:val="802800" w:themeColor="accent5" w:themeShade="80"/>
          <w:sz w:val="20"/>
          <w:szCs w:val="20"/>
        </w:rPr>
        <w:t xml:space="preserve"> not sure I have a different perspective</w:t>
      </w:r>
      <w:r w:rsidR="00A073FA" w:rsidRPr="00A21924">
        <w:rPr>
          <w:rFonts w:ascii="Century Gothic" w:hAnsi="Century Gothic" w:cs="Arial"/>
          <w:color w:val="802800" w:themeColor="accent5" w:themeShade="80"/>
          <w:sz w:val="20"/>
          <w:szCs w:val="20"/>
        </w:rPr>
        <w:t>.</w:t>
      </w:r>
      <w:r w:rsidRPr="00A21924">
        <w:rPr>
          <w:rFonts w:ascii="Century Gothic" w:hAnsi="Century Gothic" w:cs="Arial"/>
          <w:color w:val="802800" w:themeColor="accent5" w:themeShade="80"/>
          <w:sz w:val="20"/>
          <w:szCs w:val="20"/>
        </w:rPr>
        <w:t xml:space="preserve"> (Person with Disability)</w:t>
      </w:r>
    </w:p>
    <w:p w14:paraId="20932B3A" w14:textId="77777777" w:rsidR="000C38A0" w:rsidRPr="00DC16EC" w:rsidRDefault="000C38A0" w:rsidP="000C38A0">
      <w:pPr>
        <w:pStyle w:val="KTRMaintext"/>
        <w:rPr>
          <w:rFonts w:ascii="Century Gothic" w:hAnsi="Century Gothic" w:cs="Arial"/>
          <w:b/>
          <w:bCs/>
          <w:color w:val="auto"/>
          <w:sz w:val="20"/>
          <w:szCs w:val="20"/>
          <w:lang w:val="en-AU"/>
        </w:rPr>
      </w:pPr>
    </w:p>
    <w:p w14:paraId="48EE1EBF" w14:textId="46259D2D" w:rsidR="000C38A0" w:rsidRPr="00DC16EC" w:rsidRDefault="000C38A0" w:rsidP="007A116E">
      <w:pPr>
        <w:pStyle w:val="Heading2"/>
        <w:rPr>
          <w:color w:val="auto"/>
          <w:lang w:val="en-US"/>
        </w:rPr>
      </w:pPr>
      <w:bookmarkStart w:id="122" w:name="_Toc144739735"/>
      <w:bookmarkStart w:id="123" w:name="_Toc164780637"/>
      <w:r w:rsidRPr="00DC16EC">
        <w:rPr>
          <w:color w:val="auto"/>
        </w:rPr>
        <w:t>9.2</w:t>
      </w:r>
      <w:r w:rsidR="000820E6" w:rsidRPr="00DC16EC">
        <w:rPr>
          <w:color w:val="auto"/>
        </w:rPr>
        <w:t xml:space="preserve"> </w:t>
      </w:r>
      <w:r w:rsidRPr="00DC16EC">
        <w:rPr>
          <w:color w:val="auto"/>
        </w:rPr>
        <w:t>Specific experiences of those with physical disability</w:t>
      </w:r>
      <w:bookmarkEnd w:id="122"/>
      <w:bookmarkEnd w:id="123"/>
    </w:p>
    <w:p w14:paraId="721E5495" w14:textId="77777777" w:rsidR="000C38A0" w:rsidRPr="00DC16EC" w:rsidRDefault="000C38A0" w:rsidP="000C38A0">
      <w:pPr>
        <w:pStyle w:val="KTRMaintext"/>
        <w:rPr>
          <w:rFonts w:ascii="Century Gothic" w:hAnsi="Century Gothic" w:cs="Arial"/>
          <w:color w:val="auto"/>
          <w:sz w:val="20"/>
          <w:szCs w:val="20"/>
          <w:lang w:val="en-AU"/>
        </w:rPr>
      </w:pPr>
      <w:bookmarkStart w:id="124" w:name="_Hlk144388218"/>
      <w:r w:rsidRPr="00DC16EC">
        <w:rPr>
          <w:rFonts w:ascii="Century Gothic" w:hAnsi="Century Gothic" w:cs="Arial"/>
          <w:color w:val="auto"/>
          <w:sz w:val="20"/>
          <w:szCs w:val="20"/>
          <w:lang w:val="en-AU"/>
        </w:rPr>
        <w:t xml:space="preserve">For some, it was felt that the potential for domestic violence can be elevated either as a victim or as a perpetrator as a function of having a disability.  Thus, the conversation around people with disability was inclusive of the desire for both </w:t>
      </w:r>
      <w:r w:rsidRPr="00DC16EC">
        <w:rPr>
          <w:rFonts w:ascii="Century Gothic" w:hAnsi="Century Gothic" w:cs="Arial"/>
          <w:b/>
          <w:bCs/>
          <w:color w:val="auto"/>
          <w:sz w:val="20"/>
          <w:szCs w:val="20"/>
          <w:lang w:val="en-AU"/>
        </w:rPr>
        <w:t>victim and perpetrator-specific information, resources and supports</w:t>
      </w:r>
      <w:r w:rsidRPr="00DC16EC">
        <w:rPr>
          <w:rFonts w:ascii="Century Gothic" w:hAnsi="Century Gothic" w:cs="Arial"/>
          <w:color w:val="auto"/>
          <w:sz w:val="20"/>
          <w:szCs w:val="20"/>
          <w:lang w:val="en-AU"/>
        </w:rPr>
        <w:t xml:space="preserve">.  </w:t>
      </w:r>
    </w:p>
    <w:p w14:paraId="109FD81C" w14:textId="3DBBA245"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One potential influence of this was in reference to physical disabilities acquired in later life.  It was described that loss of mobility and autonomy could lead to pressures in loss of income, as well as feelings of loss, frustration</w:t>
      </w:r>
      <w:r w:rsidR="00517B1D" w:rsidRPr="00DC16EC">
        <w:rPr>
          <w:rFonts w:ascii="Century Gothic" w:hAnsi="Century Gothic" w:cs="Arial"/>
          <w:color w:val="auto"/>
          <w:sz w:val="20"/>
          <w:szCs w:val="20"/>
          <w:lang w:val="en-AU"/>
        </w:rPr>
        <w:t xml:space="preserve">, </w:t>
      </w:r>
      <w:r w:rsidRPr="00DC16EC">
        <w:rPr>
          <w:rFonts w:ascii="Century Gothic" w:hAnsi="Century Gothic" w:cs="Arial"/>
          <w:color w:val="auto"/>
          <w:sz w:val="20"/>
          <w:szCs w:val="20"/>
          <w:lang w:val="en-AU"/>
        </w:rPr>
        <w:t xml:space="preserve">isolation etc.  While it was widely accepted among people with disability that this was no excuse for violence, it was considered a unique driver of domestic violence in relationships where one or both people have a disability.  It was felt to lead to higher risk of perpetration, as well as the potential to experience violence due to the risk of entrapment, </w:t>
      </w:r>
      <w:proofErr w:type="gramStart"/>
      <w:r w:rsidRPr="00DC16EC">
        <w:rPr>
          <w:rFonts w:ascii="Century Gothic" w:hAnsi="Century Gothic" w:cs="Arial"/>
          <w:color w:val="auto"/>
          <w:sz w:val="20"/>
          <w:szCs w:val="20"/>
          <w:lang w:val="en-AU"/>
        </w:rPr>
        <w:t>control</w:t>
      </w:r>
      <w:proofErr w:type="gramEnd"/>
      <w:r w:rsidRPr="00DC16EC">
        <w:rPr>
          <w:rFonts w:ascii="Century Gothic" w:hAnsi="Century Gothic" w:cs="Arial"/>
          <w:color w:val="auto"/>
          <w:sz w:val="20"/>
          <w:szCs w:val="20"/>
          <w:lang w:val="en-AU"/>
        </w:rPr>
        <w:t xml:space="preserve"> and loss of autonomy.  </w:t>
      </w:r>
    </w:p>
    <w:p w14:paraId="5F3266F0" w14:textId="275141E1"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lastRenderedPageBreak/>
        <w:t xml:space="preserve">People with acquired disability have </w:t>
      </w:r>
      <w:proofErr w:type="gramStart"/>
      <w:r w:rsidRPr="00A21924">
        <w:rPr>
          <w:rFonts w:ascii="Century Gothic" w:hAnsi="Century Gothic" w:cs="Arial"/>
          <w:color w:val="802800" w:themeColor="accent5" w:themeShade="80"/>
          <w:sz w:val="20"/>
          <w:szCs w:val="20"/>
        </w:rPr>
        <w:t>actually lost</w:t>
      </w:r>
      <w:proofErr w:type="gramEnd"/>
      <w:r w:rsidRPr="00A21924">
        <w:rPr>
          <w:rFonts w:ascii="Century Gothic" w:hAnsi="Century Gothic" w:cs="Arial"/>
          <w:color w:val="802800" w:themeColor="accent5" w:themeShade="80"/>
          <w:sz w:val="20"/>
          <w:szCs w:val="20"/>
        </w:rPr>
        <w:t xml:space="preserve"> something…. they get angry and emotions that they struggle with… that could lead to people being angry or upset. That adjustment period is where you’re going to be very angry with the world.</w:t>
      </w:r>
      <w:r w:rsidR="00A21924" w:rsidRPr="00A21924">
        <w:rPr>
          <w:rFonts w:ascii="Century Gothic" w:hAnsi="Century Gothic" w:cs="Arial"/>
          <w:color w:val="802800" w:themeColor="accent5" w:themeShade="80"/>
          <w:sz w:val="20"/>
          <w:szCs w:val="20"/>
        </w:rPr>
        <w:t xml:space="preserve"> </w:t>
      </w:r>
      <w:r w:rsidRPr="00A21924">
        <w:rPr>
          <w:rFonts w:ascii="Century Gothic" w:hAnsi="Century Gothic" w:cs="Arial"/>
          <w:color w:val="802800" w:themeColor="accent5" w:themeShade="80"/>
          <w:sz w:val="20"/>
          <w:szCs w:val="20"/>
        </w:rPr>
        <w:t>(Person with Disability)</w:t>
      </w:r>
    </w:p>
    <w:p w14:paraId="2BA3EAF1" w14:textId="5AB270C4"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On my bad days I can get snappy, but it makes me wonder about loss of income, loss of function, and they [people with acquired disability] might lash out. It doesn’t excuse it, but that could be the cause. (Person with Disability)</w:t>
      </w:r>
    </w:p>
    <w:p w14:paraId="4A78ECA7" w14:textId="0A9CF1E3"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Physical disability and entrapment, this happens a lot. It happens more than people realise, and it’s not always physical, it’s about coercive control and financial domination and social isolation – those sorts of things are more prevalent for physical disability. (Person with Disability) </w:t>
      </w:r>
    </w:p>
    <w:p w14:paraId="1C1B98FD" w14:textId="41F84D68"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Disability brings on abuse – it’s not the way they were but they are frustrated and feel trapped this causes violence from either party – it comes on a lot in older age when these disabilities form – it is a misconception that it is only younger couples or parents – especially for people with developed disabilities late on in their life. (Person with Disability)</w:t>
      </w:r>
    </w:p>
    <w:p w14:paraId="69C8DEF9" w14:textId="77777777" w:rsidR="000C38A0" w:rsidRPr="00DC16EC" w:rsidRDefault="000C38A0" w:rsidP="000C38A0">
      <w:pPr>
        <w:pStyle w:val="KTRMaintext"/>
        <w:rPr>
          <w:rFonts w:ascii="Century Gothic" w:hAnsi="Century Gothic" w:cs="Arial"/>
          <w:color w:val="auto"/>
          <w:sz w:val="20"/>
          <w:szCs w:val="20"/>
          <w:lang w:val="en-AU"/>
        </w:rPr>
      </w:pPr>
    </w:p>
    <w:p w14:paraId="5A1EF815" w14:textId="531FB809" w:rsidR="000C38A0" w:rsidRPr="00DC16EC" w:rsidRDefault="000C38A0" w:rsidP="007A116E">
      <w:pPr>
        <w:pStyle w:val="Heading2"/>
        <w:rPr>
          <w:color w:val="auto"/>
          <w:lang w:val="en-US"/>
        </w:rPr>
      </w:pPr>
      <w:bookmarkStart w:id="125" w:name="_Toc144739736"/>
      <w:bookmarkStart w:id="126" w:name="_Toc164780638"/>
      <w:r w:rsidRPr="00DC16EC">
        <w:rPr>
          <w:color w:val="auto"/>
        </w:rPr>
        <w:t>9.3</w:t>
      </w:r>
      <w:r w:rsidR="000820E6" w:rsidRPr="00DC16EC">
        <w:rPr>
          <w:color w:val="auto"/>
        </w:rPr>
        <w:t xml:space="preserve"> </w:t>
      </w:r>
      <w:r w:rsidRPr="00DC16EC">
        <w:rPr>
          <w:color w:val="auto"/>
        </w:rPr>
        <w:t xml:space="preserve">Specific experiences of those with sensory, intellectual, cognitive, </w:t>
      </w:r>
      <w:proofErr w:type="gramStart"/>
      <w:r w:rsidRPr="00DC16EC">
        <w:rPr>
          <w:color w:val="auto"/>
        </w:rPr>
        <w:t>neurological</w:t>
      </w:r>
      <w:proofErr w:type="gramEnd"/>
      <w:r w:rsidRPr="00DC16EC">
        <w:rPr>
          <w:color w:val="auto"/>
        </w:rPr>
        <w:t xml:space="preserve"> or mental disability</w:t>
      </w:r>
      <w:bookmarkEnd w:id="125"/>
      <w:bookmarkEnd w:id="126"/>
    </w:p>
    <w:p w14:paraId="7120209B" w14:textId="77777777" w:rsidR="000C38A0" w:rsidRPr="00DC16EC" w:rsidRDefault="000C38A0" w:rsidP="000C38A0">
      <w:pPr>
        <w:pStyle w:val="KTRMaintext"/>
        <w:rPr>
          <w:rFonts w:ascii="Century Gothic" w:eastAsiaTheme="minorEastAsia" w:hAnsi="Century Gothic" w:cs="Arial"/>
          <w:color w:val="auto"/>
          <w:sz w:val="20"/>
          <w:szCs w:val="20"/>
          <w:lang w:val="en-AU" w:eastAsia="zh-CN"/>
        </w:rPr>
      </w:pPr>
      <w:r w:rsidRPr="00DC16EC">
        <w:rPr>
          <w:rFonts w:ascii="Century Gothic" w:hAnsi="Century Gothic" w:cs="Arial"/>
          <w:color w:val="auto"/>
          <w:sz w:val="20"/>
          <w:szCs w:val="20"/>
          <w:lang w:val="en-AU"/>
        </w:rPr>
        <w:t xml:space="preserve">It is noted that among some people with sensory or </w:t>
      </w:r>
      <w:r w:rsidRPr="00DC16EC">
        <w:rPr>
          <w:rFonts w:ascii="Century Gothic" w:eastAsiaTheme="minorEastAsia" w:hAnsi="Century Gothic" w:cs="Arial"/>
          <w:color w:val="auto"/>
          <w:sz w:val="20"/>
          <w:szCs w:val="20"/>
          <w:lang w:val="en-AU" w:eastAsia="zh-CN"/>
        </w:rPr>
        <w:t xml:space="preserve">intellectual, cognitive, </w:t>
      </w:r>
      <w:proofErr w:type="gramStart"/>
      <w:r w:rsidRPr="00DC16EC">
        <w:rPr>
          <w:rFonts w:ascii="Century Gothic" w:eastAsiaTheme="minorEastAsia" w:hAnsi="Century Gothic" w:cs="Arial"/>
          <w:color w:val="auto"/>
          <w:sz w:val="20"/>
          <w:szCs w:val="20"/>
          <w:lang w:val="en-AU" w:eastAsia="zh-CN"/>
        </w:rPr>
        <w:t>neurological</w:t>
      </w:r>
      <w:proofErr w:type="gramEnd"/>
      <w:r w:rsidRPr="00DC16EC">
        <w:rPr>
          <w:rFonts w:ascii="Century Gothic" w:eastAsiaTheme="minorEastAsia" w:hAnsi="Century Gothic" w:cs="Arial"/>
          <w:color w:val="auto"/>
          <w:sz w:val="20"/>
          <w:szCs w:val="20"/>
          <w:lang w:val="en-AU" w:eastAsia="zh-CN"/>
        </w:rPr>
        <w:t xml:space="preserve"> or mental disability, the topic of domestic and family violence can be felt and experienced differently.  While it was acknowledged that any violence will always be anchored in disrespect, there were situational elements that made the </w:t>
      </w:r>
      <w:r w:rsidRPr="00DC16EC">
        <w:rPr>
          <w:rFonts w:ascii="Century Gothic" w:eastAsiaTheme="minorEastAsia" w:hAnsi="Century Gothic" w:cs="Arial"/>
          <w:b/>
          <w:bCs/>
          <w:color w:val="auto"/>
          <w:sz w:val="20"/>
          <w:szCs w:val="20"/>
          <w:lang w:val="en-AU" w:eastAsia="zh-CN"/>
        </w:rPr>
        <w:t>risks, experiences and impacts of domestic violence different</w:t>
      </w:r>
      <w:r w:rsidRPr="00DC16EC">
        <w:rPr>
          <w:rFonts w:ascii="Century Gothic" w:eastAsiaTheme="minorEastAsia" w:hAnsi="Century Gothic" w:cs="Arial"/>
          <w:color w:val="auto"/>
          <w:sz w:val="20"/>
          <w:szCs w:val="20"/>
          <w:lang w:val="en-AU" w:eastAsia="zh-CN"/>
        </w:rPr>
        <w:t>, for example:</w:t>
      </w:r>
    </w:p>
    <w:p w14:paraId="788FD87C" w14:textId="414EF074" w:rsidR="000C38A0" w:rsidRPr="00DC16EC" w:rsidRDefault="000C38A0"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eastAsiaTheme="minorEastAsia" w:hAnsi="Century Gothic" w:cs="Arial"/>
          <w:color w:val="auto"/>
          <w:sz w:val="20"/>
          <w:szCs w:val="20"/>
          <w:lang w:val="en-AU" w:eastAsia="zh-CN"/>
        </w:rPr>
        <w:t xml:space="preserve">Among some in this cohort, it was described that </w:t>
      </w:r>
      <w:r w:rsidRPr="00DC16EC">
        <w:rPr>
          <w:rFonts w:ascii="Century Gothic" w:eastAsiaTheme="minorEastAsia" w:hAnsi="Century Gothic" w:cs="Arial"/>
          <w:b/>
          <w:bCs/>
          <w:color w:val="auto"/>
          <w:sz w:val="20"/>
          <w:szCs w:val="20"/>
          <w:lang w:val="en-AU" w:eastAsia="zh-CN"/>
        </w:rPr>
        <w:t>non-physical violence</w:t>
      </w:r>
      <w:r w:rsidRPr="00DC16EC">
        <w:rPr>
          <w:rFonts w:ascii="Century Gothic" w:eastAsiaTheme="minorEastAsia" w:hAnsi="Century Gothic" w:cs="Arial"/>
          <w:color w:val="auto"/>
          <w:sz w:val="20"/>
          <w:szCs w:val="20"/>
          <w:lang w:val="en-AU" w:eastAsia="zh-CN"/>
        </w:rPr>
        <w:t xml:space="preserve"> (</w:t>
      </w:r>
      <w:r w:rsidR="004F3763" w:rsidRPr="00DC16EC">
        <w:rPr>
          <w:rFonts w:ascii="Century Gothic" w:eastAsiaTheme="minorEastAsia" w:hAnsi="Century Gothic" w:cs="Arial"/>
          <w:color w:val="auto"/>
          <w:sz w:val="20"/>
          <w:szCs w:val="20"/>
          <w:lang w:val="en-AU" w:eastAsia="zh-CN"/>
        </w:rPr>
        <w:t>e.g.</w:t>
      </w:r>
      <w:r w:rsidRPr="00DC16EC">
        <w:rPr>
          <w:rFonts w:ascii="Century Gothic" w:eastAsiaTheme="minorEastAsia" w:hAnsi="Century Gothic" w:cs="Arial"/>
          <w:color w:val="auto"/>
          <w:sz w:val="20"/>
          <w:szCs w:val="20"/>
          <w:lang w:val="en-AU" w:eastAsia="zh-CN"/>
        </w:rPr>
        <w:t xml:space="preserve"> </w:t>
      </w:r>
      <w:r w:rsidR="00517B1D" w:rsidRPr="00DC16EC">
        <w:rPr>
          <w:rFonts w:ascii="Century Gothic" w:eastAsiaTheme="minorEastAsia" w:hAnsi="Century Gothic" w:cs="Arial"/>
          <w:color w:val="auto"/>
          <w:sz w:val="20"/>
          <w:szCs w:val="20"/>
          <w:lang w:val="en-AU" w:eastAsia="zh-CN"/>
        </w:rPr>
        <w:t>gas lighting</w:t>
      </w:r>
      <w:r w:rsidRPr="00DC16EC">
        <w:rPr>
          <w:rFonts w:ascii="Century Gothic" w:eastAsiaTheme="minorEastAsia" w:hAnsi="Century Gothic" w:cs="Arial"/>
          <w:color w:val="auto"/>
          <w:sz w:val="20"/>
          <w:szCs w:val="20"/>
          <w:lang w:val="en-AU" w:eastAsia="zh-CN"/>
        </w:rPr>
        <w:t xml:space="preserve"> and coercive control) are more prevalent as a form of violence due to the ability of a perpetrator to mentally control someone who has a mental or sensory disability.</w:t>
      </w:r>
    </w:p>
    <w:p w14:paraId="417108C1" w14:textId="3E8C58BE"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Coercive control is a lot bigger than you think it is. The idea of it is terrifying – for someone with multiple disability including mental disability. It’s an invisible issue for someone with an invisible disability. Coercive control as a method is far more prevalent that people realise and far more manipulative especially when it comes to the disabled. (Person with Disability)</w:t>
      </w:r>
    </w:p>
    <w:p w14:paraId="2869A9C2" w14:textId="77777777" w:rsidR="000C38A0" w:rsidRPr="00DC16EC" w:rsidRDefault="000C38A0" w:rsidP="000C38A0">
      <w:pPr>
        <w:pStyle w:val="ListParagraph"/>
        <w:numPr>
          <w:ilvl w:val="0"/>
          <w:numId w:val="37"/>
        </w:numPr>
        <w:spacing w:after="120" w:line="240" w:lineRule="auto"/>
        <w:ind w:left="426"/>
        <w:rPr>
          <w:rFonts w:cs="Arial"/>
          <w:color w:val="auto"/>
          <w:szCs w:val="20"/>
          <w:lang w:val="en-US"/>
        </w:rPr>
      </w:pPr>
      <w:r w:rsidRPr="00DC16EC">
        <w:rPr>
          <w:rFonts w:cs="Arial"/>
          <w:color w:val="auto"/>
          <w:szCs w:val="20"/>
          <w:lang w:val="en-AU"/>
        </w:rPr>
        <w:t xml:space="preserve">Some with mental disability can </w:t>
      </w:r>
      <w:r w:rsidRPr="00DC16EC">
        <w:rPr>
          <w:rFonts w:cs="Arial"/>
          <w:b/>
          <w:bCs/>
          <w:color w:val="auto"/>
          <w:szCs w:val="20"/>
          <w:lang w:val="en-AU"/>
        </w:rPr>
        <w:t>feel minimised in their experiences</w:t>
      </w:r>
      <w:r w:rsidRPr="00DC16EC">
        <w:rPr>
          <w:rFonts w:cs="Arial"/>
          <w:color w:val="auto"/>
          <w:szCs w:val="20"/>
          <w:lang w:val="en-AU"/>
        </w:rPr>
        <w:t xml:space="preserve"> of disrespect and violence due to a perception that others in society can attribute the psychological effects (i.e. depression, fear, </w:t>
      </w:r>
      <w:proofErr w:type="gramStart"/>
      <w:r w:rsidRPr="00DC16EC">
        <w:rPr>
          <w:rFonts w:cs="Arial"/>
          <w:color w:val="auto"/>
          <w:szCs w:val="20"/>
          <w:lang w:val="en-AU"/>
        </w:rPr>
        <w:t>anxiety</w:t>
      </w:r>
      <w:proofErr w:type="gramEnd"/>
      <w:r w:rsidRPr="00DC16EC">
        <w:rPr>
          <w:rFonts w:cs="Arial"/>
          <w:color w:val="auto"/>
          <w:szCs w:val="20"/>
          <w:lang w:val="en-AU"/>
        </w:rPr>
        <w:t xml:space="preserve"> or other mental health issues) to be the cause of their disability and not the abuse they have suffered.</w:t>
      </w:r>
    </w:p>
    <w:p w14:paraId="78A2428D" w14:textId="7B665EE3"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If you have invisible </w:t>
      </w:r>
      <w:proofErr w:type="gramStart"/>
      <w:r w:rsidRPr="00A21924">
        <w:rPr>
          <w:rFonts w:ascii="Century Gothic" w:hAnsi="Century Gothic" w:cs="Arial"/>
          <w:color w:val="802800" w:themeColor="accent5" w:themeShade="80"/>
          <w:sz w:val="20"/>
          <w:szCs w:val="20"/>
        </w:rPr>
        <w:t>disability</w:t>
      </w:r>
      <w:proofErr w:type="gramEnd"/>
      <w:r w:rsidRPr="00A21924">
        <w:rPr>
          <w:rFonts w:ascii="Century Gothic" w:hAnsi="Century Gothic" w:cs="Arial"/>
          <w:color w:val="802800" w:themeColor="accent5" w:themeShade="80"/>
          <w:sz w:val="20"/>
          <w:szCs w:val="20"/>
        </w:rPr>
        <w:t xml:space="preserve"> </w:t>
      </w:r>
      <w:r w:rsidR="004F3763" w:rsidRPr="00A21924">
        <w:rPr>
          <w:rFonts w:ascii="Century Gothic" w:hAnsi="Century Gothic" w:cs="Arial"/>
          <w:color w:val="802800" w:themeColor="accent5" w:themeShade="80"/>
          <w:sz w:val="20"/>
          <w:szCs w:val="20"/>
        </w:rPr>
        <w:t>it’s</w:t>
      </w:r>
      <w:r w:rsidRPr="00A21924">
        <w:rPr>
          <w:rFonts w:ascii="Century Gothic" w:hAnsi="Century Gothic" w:cs="Arial"/>
          <w:color w:val="802800" w:themeColor="accent5" w:themeShade="80"/>
          <w:sz w:val="20"/>
          <w:szCs w:val="20"/>
        </w:rPr>
        <w:t xml:space="preserve"> disparaging for a lot of people when people write of their stance to just being depressed or having a bad day when really its </w:t>
      </w:r>
      <w:r w:rsidR="004F3763" w:rsidRPr="00A21924">
        <w:rPr>
          <w:rFonts w:ascii="Century Gothic" w:hAnsi="Century Gothic" w:cs="Arial"/>
          <w:color w:val="802800" w:themeColor="accent5" w:themeShade="80"/>
          <w:sz w:val="20"/>
          <w:szCs w:val="20"/>
        </w:rPr>
        <w:t>gas lighting</w:t>
      </w:r>
      <w:r w:rsidRPr="00A21924">
        <w:rPr>
          <w:rFonts w:ascii="Century Gothic" w:hAnsi="Century Gothic" w:cs="Arial"/>
          <w:color w:val="802800" w:themeColor="accent5" w:themeShade="80"/>
          <w:sz w:val="20"/>
          <w:szCs w:val="20"/>
        </w:rPr>
        <w:t xml:space="preserve"> and violence. (Person with </w:t>
      </w:r>
      <w:r w:rsidR="00517B1D" w:rsidRPr="00A21924">
        <w:rPr>
          <w:rFonts w:ascii="Century Gothic" w:hAnsi="Century Gothic" w:cs="Arial"/>
          <w:color w:val="802800" w:themeColor="accent5" w:themeShade="80"/>
          <w:sz w:val="20"/>
          <w:szCs w:val="20"/>
        </w:rPr>
        <w:t>d</w:t>
      </w:r>
      <w:r w:rsidRPr="00A21924">
        <w:rPr>
          <w:rFonts w:ascii="Century Gothic" w:hAnsi="Century Gothic" w:cs="Arial"/>
          <w:color w:val="802800" w:themeColor="accent5" w:themeShade="80"/>
          <w:sz w:val="20"/>
          <w:szCs w:val="20"/>
        </w:rPr>
        <w:t>isability)</w:t>
      </w:r>
    </w:p>
    <w:p w14:paraId="03E01B94" w14:textId="0D0C05B8"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Coming from disability community – it is ignored by everybody.  A lot of people who care are the perpetrators of </w:t>
      </w:r>
      <w:proofErr w:type="gramStart"/>
      <w:r w:rsidRPr="00A21924">
        <w:rPr>
          <w:rFonts w:ascii="Century Gothic" w:hAnsi="Century Gothic" w:cs="Arial"/>
          <w:color w:val="802800" w:themeColor="accent5" w:themeShade="80"/>
          <w:sz w:val="20"/>
          <w:szCs w:val="20"/>
        </w:rPr>
        <w:t>violence</w:t>
      </w:r>
      <w:proofErr w:type="gramEnd"/>
      <w:r w:rsidRPr="00A21924">
        <w:rPr>
          <w:rFonts w:ascii="Century Gothic" w:hAnsi="Century Gothic" w:cs="Arial"/>
          <w:color w:val="802800" w:themeColor="accent5" w:themeShade="80"/>
          <w:sz w:val="20"/>
          <w:szCs w:val="20"/>
        </w:rPr>
        <w:t xml:space="preserve"> but </w:t>
      </w:r>
      <w:r w:rsidRPr="00A21924">
        <w:rPr>
          <w:rFonts w:ascii="Century Gothic" w:hAnsi="Century Gothic" w:cs="Arial"/>
          <w:color w:val="802800" w:themeColor="accent5" w:themeShade="80"/>
          <w:sz w:val="20"/>
          <w:szCs w:val="20"/>
        </w:rPr>
        <w:lastRenderedPageBreak/>
        <w:t xml:space="preserve">they come across as carers. It’s not talked about because they can’t successfully escape violence and the police don’t believe disabled people because they don’t believe in their credibility. (Victim </w:t>
      </w:r>
      <w:r w:rsidR="00517B1D" w:rsidRPr="00A21924">
        <w:rPr>
          <w:rFonts w:ascii="Century Gothic" w:hAnsi="Century Gothic" w:cs="Arial"/>
          <w:color w:val="802800" w:themeColor="accent5" w:themeShade="80"/>
          <w:sz w:val="20"/>
          <w:szCs w:val="20"/>
        </w:rPr>
        <w:t>s</w:t>
      </w:r>
      <w:r w:rsidRPr="00A21924">
        <w:rPr>
          <w:rFonts w:ascii="Century Gothic" w:hAnsi="Century Gothic" w:cs="Arial"/>
          <w:color w:val="802800" w:themeColor="accent5" w:themeShade="80"/>
          <w:sz w:val="20"/>
          <w:szCs w:val="20"/>
        </w:rPr>
        <w:t>urvivor with disability)</w:t>
      </w:r>
    </w:p>
    <w:p w14:paraId="478EB616" w14:textId="77777777" w:rsidR="000C38A0" w:rsidRPr="00DC16EC" w:rsidRDefault="000C38A0" w:rsidP="000C38A0">
      <w:pPr>
        <w:pStyle w:val="Default"/>
        <w:adjustRightInd w:val="0"/>
        <w:spacing w:before="120" w:after="52"/>
        <w:ind w:left="1440"/>
        <w:jc w:val="right"/>
        <w:rPr>
          <w:rFonts w:ascii="Century Gothic" w:hAnsi="Century Gothic" w:cs="Arial"/>
          <w:i/>
          <w:iCs/>
          <w:color w:val="auto"/>
          <w:sz w:val="20"/>
          <w:szCs w:val="20"/>
        </w:rPr>
      </w:pPr>
    </w:p>
    <w:p w14:paraId="48EC421C" w14:textId="00BEEC08" w:rsidR="000C38A0" w:rsidRPr="00DC16EC" w:rsidRDefault="000C38A0" w:rsidP="007A116E">
      <w:pPr>
        <w:pStyle w:val="Heading2"/>
        <w:rPr>
          <w:color w:val="auto"/>
          <w:lang w:val="en-US"/>
        </w:rPr>
      </w:pPr>
      <w:bookmarkStart w:id="127" w:name="_Toc144739737"/>
      <w:bookmarkStart w:id="128" w:name="_Toc164780639"/>
      <w:r w:rsidRPr="00DC16EC">
        <w:rPr>
          <w:color w:val="auto"/>
        </w:rPr>
        <w:t>9.4</w:t>
      </w:r>
      <w:r w:rsidR="000820E6" w:rsidRPr="00DC16EC">
        <w:rPr>
          <w:color w:val="auto"/>
        </w:rPr>
        <w:t xml:space="preserve"> </w:t>
      </w:r>
      <w:r w:rsidRPr="00DC16EC">
        <w:rPr>
          <w:color w:val="auto"/>
        </w:rPr>
        <w:t>Potential considerations for resources</w:t>
      </w:r>
      <w:bookmarkEnd w:id="127"/>
      <w:bookmarkEnd w:id="128"/>
    </w:p>
    <w:p w14:paraId="2AB0F707" w14:textId="77777777"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Among people with disability, disrespect and gendered disrespect remains a key contributor to domestic and family violence.  However, as noted above, the experiences can be different.  Therefore, consideration should be given to the development of specific information and resources that are tailored to people with disability on the campaign website.  Such materials could include:</w:t>
      </w:r>
    </w:p>
    <w:p w14:paraId="62018CA0" w14:textId="7E5A17C6"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Information</w:t>
      </w:r>
      <w:r w:rsidR="000C38A0" w:rsidRPr="00DC16EC">
        <w:rPr>
          <w:rFonts w:ascii="Century Gothic" w:hAnsi="Century Gothic" w:cs="Arial"/>
          <w:color w:val="auto"/>
          <w:sz w:val="20"/>
          <w:szCs w:val="20"/>
          <w:lang w:val="en-AU"/>
        </w:rPr>
        <w:t xml:space="preserve"> and supports for those experiencing violence or abuse (</w:t>
      </w:r>
      <w:proofErr w:type="gramStart"/>
      <w:r w:rsidR="000C38A0" w:rsidRPr="00DC16EC">
        <w:rPr>
          <w:rFonts w:ascii="Century Gothic" w:hAnsi="Century Gothic" w:cs="Arial"/>
          <w:color w:val="auto"/>
          <w:sz w:val="20"/>
          <w:szCs w:val="20"/>
          <w:lang w:val="en-AU"/>
        </w:rPr>
        <w:t>or,</w:t>
      </w:r>
      <w:proofErr w:type="gramEnd"/>
      <w:r w:rsidR="000C38A0" w:rsidRPr="00DC16EC">
        <w:rPr>
          <w:rFonts w:ascii="Century Gothic" w:hAnsi="Century Gothic" w:cs="Arial"/>
          <w:color w:val="auto"/>
          <w:sz w:val="20"/>
          <w:szCs w:val="20"/>
          <w:lang w:val="en-AU"/>
        </w:rPr>
        <w:t xml:space="preserve"> direction to specific disability support agencies) to ensure tailored support can be accessed.</w:t>
      </w:r>
    </w:p>
    <w:p w14:paraId="707CC218" w14:textId="319A809D"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Information and supports that are tailored to specific disability cohorts</w:t>
      </w:r>
      <w:r w:rsidR="000C38A0" w:rsidRPr="00DC16EC">
        <w:rPr>
          <w:rFonts w:ascii="Century Gothic" w:hAnsi="Century Gothic" w:cs="Arial"/>
          <w:color w:val="auto"/>
          <w:sz w:val="20"/>
          <w:szCs w:val="20"/>
          <w:lang w:val="en-AU"/>
        </w:rPr>
        <w:t xml:space="preserve">, acknowledging that people with disability are not a homogenous audience. </w:t>
      </w:r>
    </w:p>
    <w:p w14:paraId="7D2F091A" w14:textId="4C36D6D9" w:rsidR="000C38A0" w:rsidRPr="00A21924" w:rsidRDefault="00517B1D"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It</w:t>
      </w:r>
      <w:r w:rsidR="00C4756E" w:rsidRPr="00A21924">
        <w:rPr>
          <w:rFonts w:ascii="Century Gothic" w:hAnsi="Century Gothic" w:cs="Arial"/>
          <w:color w:val="802800" w:themeColor="accent5" w:themeShade="80"/>
          <w:sz w:val="20"/>
          <w:szCs w:val="20"/>
        </w:rPr>
        <w:t xml:space="preserve"> really depends on what the disability is – intellectual/physical and how you communicate will be so different</w:t>
      </w:r>
      <w:r w:rsidRPr="00A21924">
        <w:rPr>
          <w:rFonts w:ascii="Century Gothic" w:hAnsi="Century Gothic" w:cs="Arial"/>
          <w:color w:val="802800" w:themeColor="accent5" w:themeShade="80"/>
          <w:sz w:val="20"/>
          <w:szCs w:val="20"/>
        </w:rPr>
        <w:t>.</w:t>
      </w:r>
      <w:r w:rsidR="00C4756E" w:rsidRPr="00A21924">
        <w:rPr>
          <w:rFonts w:ascii="Century Gothic" w:hAnsi="Century Gothic" w:cs="Arial"/>
          <w:color w:val="802800" w:themeColor="accent5" w:themeShade="80"/>
          <w:sz w:val="20"/>
          <w:szCs w:val="20"/>
        </w:rPr>
        <w:t xml:space="preserve"> (</w:t>
      </w:r>
      <w:r w:rsidR="00DD741C" w:rsidRPr="00A21924">
        <w:rPr>
          <w:rFonts w:ascii="Century Gothic" w:hAnsi="Century Gothic" w:cs="Arial"/>
          <w:color w:val="802800" w:themeColor="accent5" w:themeShade="80"/>
          <w:sz w:val="20"/>
          <w:szCs w:val="20"/>
        </w:rPr>
        <w:t>P</w:t>
      </w:r>
      <w:r w:rsidR="00C4756E" w:rsidRPr="00A21924">
        <w:rPr>
          <w:rFonts w:ascii="Century Gothic" w:hAnsi="Century Gothic" w:cs="Arial"/>
          <w:color w:val="802800" w:themeColor="accent5" w:themeShade="80"/>
          <w:sz w:val="20"/>
          <w:szCs w:val="20"/>
        </w:rPr>
        <w:t>erson with disability)</w:t>
      </w:r>
    </w:p>
    <w:p w14:paraId="107D2A5A" w14:textId="5085286D"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Information </w:t>
      </w:r>
      <w:r w:rsidR="000C38A0" w:rsidRPr="00DC16EC">
        <w:rPr>
          <w:rFonts w:ascii="Century Gothic" w:hAnsi="Century Gothic" w:cs="Arial"/>
          <w:color w:val="auto"/>
          <w:sz w:val="20"/>
          <w:szCs w:val="20"/>
          <w:lang w:val="en-AU"/>
        </w:rPr>
        <w:t xml:space="preserve">for adult influencers talking to young people with disability. </w:t>
      </w:r>
    </w:p>
    <w:p w14:paraId="2CCE7492" w14:textId="356ACF98"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How you talk to kids with disability would also be different- loads of kids have disability now – we need assistance with that. It’s not just adults. (Person with </w:t>
      </w:r>
      <w:r w:rsidR="00517B1D" w:rsidRPr="00A21924">
        <w:rPr>
          <w:rFonts w:ascii="Century Gothic" w:hAnsi="Century Gothic" w:cs="Arial"/>
          <w:color w:val="802800" w:themeColor="accent5" w:themeShade="80"/>
          <w:sz w:val="20"/>
          <w:szCs w:val="20"/>
        </w:rPr>
        <w:t>d</w:t>
      </w:r>
      <w:r w:rsidRPr="00A21924">
        <w:rPr>
          <w:rFonts w:ascii="Century Gothic" w:hAnsi="Century Gothic" w:cs="Arial"/>
          <w:color w:val="802800" w:themeColor="accent5" w:themeShade="80"/>
          <w:sz w:val="20"/>
          <w:szCs w:val="20"/>
        </w:rPr>
        <w:t>isability)</w:t>
      </w:r>
    </w:p>
    <w:p w14:paraId="075ACF86" w14:textId="77777777" w:rsidR="000C38A0" w:rsidRPr="00DC16EC" w:rsidRDefault="000C38A0" w:rsidP="000C38A0">
      <w:pPr>
        <w:pStyle w:val="Default"/>
        <w:adjustRightInd w:val="0"/>
        <w:spacing w:before="120" w:after="52"/>
        <w:ind w:left="1440" w:right="110"/>
        <w:rPr>
          <w:rFonts w:ascii="Century Gothic" w:hAnsi="Century Gothic" w:cs="Arial"/>
          <w:i/>
          <w:iCs/>
          <w:color w:val="auto"/>
          <w:sz w:val="20"/>
          <w:szCs w:val="20"/>
        </w:rPr>
      </w:pPr>
    </w:p>
    <w:bookmarkEnd w:id="124"/>
    <w:p w14:paraId="41D7E9EC" w14:textId="77777777" w:rsidR="000C38A0" w:rsidRPr="00DC16EC" w:rsidRDefault="000C38A0" w:rsidP="000C38A0">
      <w:pPr>
        <w:pStyle w:val="KTRMaintext"/>
        <w:rPr>
          <w:rFonts w:ascii="Century Gothic" w:hAnsi="Century Gothic" w:cs="Arial"/>
          <w:color w:val="auto"/>
          <w:sz w:val="20"/>
          <w:szCs w:val="20"/>
          <w:lang w:val="en-AU"/>
        </w:rPr>
        <w:sectPr w:rsidR="000C38A0" w:rsidRPr="00DC16EC" w:rsidSect="009654C5">
          <w:pgSz w:w="11906" w:h="16838"/>
          <w:pgMar w:top="1440" w:right="1440" w:bottom="1440" w:left="1440" w:header="708" w:footer="708" w:gutter="0"/>
          <w:cols w:space="708"/>
          <w:docGrid w:linePitch="360"/>
        </w:sectPr>
      </w:pPr>
    </w:p>
    <w:p w14:paraId="1335DCF3" w14:textId="6FB2F911" w:rsidR="000C38A0" w:rsidRPr="00DC16EC" w:rsidRDefault="000C38A0" w:rsidP="003F1C09">
      <w:pPr>
        <w:pStyle w:val="Heading1"/>
        <w:numPr>
          <w:ilvl w:val="0"/>
          <w:numId w:val="1"/>
        </w:numPr>
        <w:ind w:hanging="720"/>
        <w:rPr>
          <w:rFonts w:ascii="Georgia" w:hAnsi="Georgia" w:cs="Arial"/>
          <w:color w:val="auto"/>
          <w:sz w:val="48"/>
          <w:szCs w:val="48"/>
          <w:lang w:val="en-AU"/>
        </w:rPr>
      </w:pPr>
      <w:bookmarkStart w:id="129" w:name="_Toc144739738"/>
      <w:bookmarkStart w:id="130" w:name="_Toc164780640"/>
      <w:r w:rsidRPr="00DC16EC">
        <w:rPr>
          <w:rFonts w:ascii="Georgia" w:hAnsi="Georgia" w:cs="Arial"/>
          <w:color w:val="auto"/>
          <w:sz w:val="48"/>
          <w:szCs w:val="48"/>
          <w:lang w:val="en-AU"/>
        </w:rPr>
        <w:lastRenderedPageBreak/>
        <w:t>Culturally and linguistically diverse influencers (CALD)</w:t>
      </w:r>
      <w:bookmarkEnd w:id="129"/>
      <w:bookmarkEnd w:id="130"/>
    </w:p>
    <w:p w14:paraId="146A246E" w14:textId="77777777" w:rsidR="000C38A0" w:rsidRPr="00DC16EC" w:rsidRDefault="000C38A0" w:rsidP="000C38A0">
      <w:pPr>
        <w:pStyle w:val="KTRMaintext"/>
        <w:rPr>
          <w:rFonts w:ascii="Century Gothic" w:hAnsi="Century Gothic" w:cs="Arial"/>
          <w:color w:val="auto"/>
          <w:sz w:val="20"/>
          <w:szCs w:val="20"/>
          <w:lang w:val="en-AU"/>
        </w:rPr>
      </w:pPr>
    </w:p>
    <w:p w14:paraId="470454BF" w14:textId="77777777" w:rsidR="000C38A0" w:rsidRPr="00DC16EC" w:rsidRDefault="000C38A0" w:rsidP="000C38A0">
      <w:pPr>
        <w:spacing w:after="0"/>
        <w:rPr>
          <w:rFonts w:cs="Arial"/>
          <w:color w:val="auto"/>
          <w:szCs w:val="20"/>
        </w:rPr>
      </w:pPr>
      <w:r w:rsidRPr="00DC16EC">
        <w:rPr>
          <w:rFonts w:cs="Arial"/>
          <w:color w:val="auto"/>
          <w:szCs w:val="20"/>
        </w:rPr>
        <w:t xml:space="preserve">As has been noted in all previous stages of formative research, the topic of ‘violence against women and their children’ is unlikely to be fully addressed among CALD communities via a solus primary prevention communications targeting influencers.  Rather, program and policy intervention strategies for influencers will also be required </w:t>
      </w:r>
      <w:proofErr w:type="gramStart"/>
      <w:r w:rsidRPr="00DC16EC">
        <w:rPr>
          <w:rFonts w:cs="Arial"/>
          <w:color w:val="auto"/>
          <w:szCs w:val="20"/>
        </w:rPr>
        <w:t>in order to</w:t>
      </w:r>
      <w:proofErr w:type="gramEnd"/>
      <w:r w:rsidRPr="00DC16EC">
        <w:rPr>
          <w:rFonts w:cs="Arial"/>
          <w:color w:val="auto"/>
          <w:szCs w:val="20"/>
        </w:rPr>
        <w:t xml:space="preserve"> inspire individual and community change.  </w:t>
      </w:r>
    </w:p>
    <w:p w14:paraId="0C33F37D" w14:textId="77777777" w:rsidR="000C38A0" w:rsidRPr="00DC16EC" w:rsidRDefault="000C38A0" w:rsidP="000C38A0">
      <w:pPr>
        <w:spacing w:after="0"/>
        <w:rPr>
          <w:rFonts w:cs="Arial"/>
          <w:color w:val="auto"/>
          <w:szCs w:val="20"/>
        </w:rPr>
      </w:pPr>
    </w:p>
    <w:p w14:paraId="4010BC8E" w14:textId="77777777" w:rsidR="000C38A0" w:rsidRPr="00DC16EC" w:rsidRDefault="000C38A0" w:rsidP="000C38A0">
      <w:pPr>
        <w:spacing w:after="0"/>
        <w:rPr>
          <w:rFonts w:cs="Arial"/>
          <w:color w:val="auto"/>
          <w:szCs w:val="20"/>
        </w:rPr>
      </w:pPr>
      <w:r w:rsidRPr="00DC16EC">
        <w:rPr>
          <w:rFonts w:cs="Arial"/>
          <w:color w:val="auto"/>
          <w:szCs w:val="20"/>
        </w:rPr>
        <w:t xml:space="preserve">The reasons for this remain unchanged since 2015, and relate to elevated cultural sensitivities of the issue, the </w:t>
      </w:r>
      <w:proofErr w:type="gramStart"/>
      <w:r w:rsidRPr="00DC16EC">
        <w:rPr>
          <w:rFonts w:cs="Arial"/>
          <w:color w:val="auto"/>
          <w:szCs w:val="20"/>
        </w:rPr>
        <w:t>often greater</w:t>
      </w:r>
      <w:proofErr w:type="gramEnd"/>
      <w:r w:rsidRPr="00DC16EC">
        <w:rPr>
          <w:rFonts w:cs="Arial"/>
          <w:color w:val="auto"/>
          <w:szCs w:val="20"/>
        </w:rPr>
        <w:t xml:space="preserve"> extremity of behaviours that are considered acceptable in some cultures, a heightened sense of shame and desire for concealment of the issue, and also the higher prevalence of violence against women. </w:t>
      </w:r>
    </w:p>
    <w:p w14:paraId="5D1E6BA0" w14:textId="77777777" w:rsidR="000C38A0" w:rsidRPr="00DC16EC" w:rsidRDefault="000C38A0" w:rsidP="000C38A0">
      <w:pPr>
        <w:spacing w:after="0"/>
        <w:rPr>
          <w:rFonts w:cs="Arial"/>
          <w:color w:val="auto"/>
          <w:szCs w:val="20"/>
        </w:rPr>
      </w:pPr>
    </w:p>
    <w:p w14:paraId="7313C35F" w14:textId="77777777" w:rsidR="000C38A0" w:rsidRPr="00DC16EC" w:rsidRDefault="000C38A0" w:rsidP="000C38A0">
      <w:pPr>
        <w:spacing w:after="0"/>
        <w:rPr>
          <w:rFonts w:cs="Arial"/>
          <w:color w:val="auto"/>
          <w:szCs w:val="20"/>
        </w:rPr>
      </w:pPr>
      <w:r w:rsidRPr="00DC16EC">
        <w:rPr>
          <w:rFonts w:cs="Arial"/>
          <w:color w:val="auto"/>
          <w:szCs w:val="20"/>
        </w:rPr>
        <w:t xml:space="preserve">This aside, the insights described throughout this report were consistent among those of culturally and linguistically diverse backgrounds, with the following exceptions described below.  </w:t>
      </w:r>
    </w:p>
    <w:p w14:paraId="583B0314" w14:textId="77777777" w:rsidR="000C38A0" w:rsidRPr="00DC16EC" w:rsidRDefault="000C38A0" w:rsidP="000C38A0">
      <w:pPr>
        <w:spacing w:after="0"/>
        <w:rPr>
          <w:rFonts w:cs="Arial"/>
          <w:color w:val="auto"/>
          <w:szCs w:val="20"/>
        </w:rPr>
      </w:pPr>
    </w:p>
    <w:p w14:paraId="6AF201EF" w14:textId="77777777" w:rsidR="000C38A0" w:rsidRPr="00DC16EC" w:rsidRDefault="000C38A0" w:rsidP="000C38A0">
      <w:pPr>
        <w:spacing w:after="0"/>
        <w:rPr>
          <w:rFonts w:cs="Arial"/>
          <w:color w:val="auto"/>
          <w:szCs w:val="20"/>
        </w:rPr>
      </w:pPr>
      <w:r w:rsidRPr="00DC16EC">
        <w:rPr>
          <w:rFonts w:cs="Arial"/>
          <w:b/>
          <w:bCs/>
          <w:color w:val="auto"/>
          <w:szCs w:val="20"/>
        </w:rPr>
        <w:t>The recommended strategic direction for Phase 5 is considered appropriate for progression among CALD audiences</w:t>
      </w:r>
      <w:r w:rsidRPr="00DC16EC">
        <w:rPr>
          <w:rFonts w:cs="Arial"/>
          <w:color w:val="auto"/>
          <w:szCs w:val="20"/>
        </w:rPr>
        <w:t>.</w:t>
      </w:r>
    </w:p>
    <w:p w14:paraId="61412EB3" w14:textId="77777777" w:rsidR="000C38A0" w:rsidRPr="00DC16EC" w:rsidRDefault="000C38A0" w:rsidP="000C38A0">
      <w:pPr>
        <w:pStyle w:val="KTRMaintext"/>
        <w:rPr>
          <w:rFonts w:ascii="Century Gothic" w:hAnsi="Century Gothic" w:cs="Arial"/>
          <w:b/>
          <w:bCs/>
          <w:color w:val="auto"/>
          <w:sz w:val="20"/>
          <w:szCs w:val="20"/>
          <w:lang w:val="en-AU"/>
        </w:rPr>
      </w:pPr>
    </w:p>
    <w:p w14:paraId="1CA9730E" w14:textId="1B392BC0" w:rsidR="000C38A0" w:rsidRPr="00DC16EC" w:rsidRDefault="000C38A0" w:rsidP="007A116E">
      <w:pPr>
        <w:pStyle w:val="Heading2"/>
        <w:rPr>
          <w:color w:val="auto"/>
          <w:lang w:val="en-US"/>
        </w:rPr>
      </w:pPr>
      <w:bookmarkStart w:id="131" w:name="_Toc144739739"/>
      <w:bookmarkStart w:id="132" w:name="_Toc164780641"/>
      <w:r w:rsidRPr="00DC16EC">
        <w:rPr>
          <w:color w:val="auto"/>
        </w:rPr>
        <w:t>10.1</w:t>
      </w:r>
      <w:r w:rsidR="000820E6" w:rsidRPr="00DC16EC">
        <w:rPr>
          <w:color w:val="auto"/>
        </w:rPr>
        <w:t xml:space="preserve"> </w:t>
      </w:r>
      <w:r w:rsidRPr="00DC16EC">
        <w:rPr>
          <w:color w:val="auto"/>
        </w:rPr>
        <w:t xml:space="preserve">There is support for the National Campaign and its strategic </w:t>
      </w:r>
      <w:proofErr w:type="gramStart"/>
      <w:r w:rsidRPr="00DC16EC">
        <w:rPr>
          <w:color w:val="auto"/>
        </w:rPr>
        <w:t>direction</w:t>
      </w:r>
      <w:bookmarkEnd w:id="131"/>
      <w:bookmarkEnd w:id="132"/>
      <w:proofErr w:type="gramEnd"/>
    </w:p>
    <w:p w14:paraId="2BAF9463" w14:textId="77777777" w:rsidR="000C38A0" w:rsidRPr="00DC16EC" w:rsidRDefault="000C38A0" w:rsidP="000C38A0">
      <w:pPr>
        <w:spacing w:after="120" w:line="240" w:lineRule="auto"/>
        <w:rPr>
          <w:rFonts w:cs="Arial"/>
          <w:color w:val="auto"/>
          <w:szCs w:val="20"/>
          <w:lang w:val="en-AU"/>
        </w:rPr>
      </w:pPr>
      <w:r w:rsidRPr="00DC16EC">
        <w:rPr>
          <w:rFonts w:cs="Arial"/>
          <w:color w:val="auto"/>
          <w:szCs w:val="20"/>
          <w:lang w:val="en-AU"/>
        </w:rPr>
        <w:t xml:space="preserve">At an overall level, the topic of disrespect and gendered disrespect remains a key cause of domestic and family violence among this cohort.  On this basis, there is ongoing support among CALD audiences for the National Campaign and its recommended strategic direction.  </w:t>
      </w:r>
    </w:p>
    <w:p w14:paraId="09DC6B91" w14:textId="77777777" w:rsidR="000C38A0" w:rsidRPr="00DC16EC" w:rsidRDefault="000C38A0" w:rsidP="000C38A0">
      <w:pPr>
        <w:spacing w:before="120" w:after="120"/>
        <w:rPr>
          <w:rFonts w:cs="Arial"/>
          <w:color w:val="auto"/>
          <w:szCs w:val="20"/>
        </w:rPr>
      </w:pPr>
      <w:r w:rsidRPr="00DC16EC">
        <w:rPr>
          <w:rFonts w:cs="Arial"/>
          <w:color w:val="auto"/>
          <w:szCs w:val="20"/>
        </w:rPr>
        <w:t xml:space="preserve">As stated previously, while there is much about the experience of disrespect and violence against women that is the same, regardless of cultural background, there are some differences. </w:t>
      </w:r>
    </w:p>
    <w:p w14:paraId="681745BB" w14:textId="77777777" w:rsidR="000C38A0" w:rsidRPr="00DC16EC" w:rsidRDefault="000C38A0" w:rsidP="000C38A0">
      <w:pPr>
        <w:spacing w:after="0"/>
        <w:rPr>
          <w:rFonts w:cs="Arial"/>
          <w:color w:val="auto"/>
          <w:szCs w:val="20"/>
        </w:rPr>
      </w:pPr>
    </w:p>
    <w:p w14:paraId="5FDB0FA4" w14:textId="4D227F32" w:rsidR="000C38A0" w:rsidRPr="00DC16EC" w:rsidRDefault="000C38A0" w:rsidP="007A116E">
      <w:pPr>
        <w:pStyle w:val="Heading2"/>
        <w:rPr>
          <w:color w:val="auto"/>
          <w:lang w:val="en-US"/>
        </w:rPr>
      </w:pPr>
      <w:bookmarkStart w:id="133" w:name="_Toc144739740"/>
      <w:bookmarkStart w:id="134" w:name="_Toc164780642"/>
      <w:r w:rsidRPr="00DC16EC">
        <w:rPr>
          <w:color w:val="auto"/>
        </w:rPr>
        <w:t>10.2</w:t>
      </w:r>
      <w:r w:rsidR="000820E6" w:rsidRPr="00DC16EC">
        <w:rPr>
          <w:color w:val="auto"/>
        </w:rPr>
        <w:t xml:space="preserve"> </w:t>
      </w:r>
      <w:r w:rsidRPr="00DC16EC">
        <w:rPr>
          <w:color w:val="auto"/>
        </w:rPr>
        <w:t>A desire for educational resources for leaders</w:t>
      </w:r>
      <w:bookmarkEnd w:id="133"/>
      <w:bookmarkEnd w:id="134"/>
    </w:p>
    <w:p w14:paraId="71F3F851" w14:textId="63E46BD1" w:rsidR="000C38A0" w:rsidRPr="00DC16EC" w:rsidRDefault="000C38A0" w:rsidP="000C38A0">
      <w:pPr>
        <w:spacing w:before="120" w:after="120"/>
        <w:rPr>
          <w:rFonts w:cs="Arial"/>
          <w:color w:val="auto"/>
          <w:szCs w:val="20"/>
        </w:rPr>
      </w:pPr>
      <w:r w:rsidRPr="00DC16EC">
        <w:rPr>
          <w:rFonts w:cs="Arial"/>
          <w:color w:val="auto"/>
          <w:szCs w:val="20"/>
        </w:rPr>
        <w:t xml:space="preserve">The first relates to </w:t>
      </w:r>
      <w:r w:rsidRPr="00DC16EC">
        <w:rPr>
          <w:rFonts w:cs="Arial"/>
          <w:b/>
          <w:bCs/>
          <w:color w:val="auto"/>
          <w:szCs w:val="20"/>
        </w:rPr>
        <w:t>practices like divorce, which can be more frowned upon</w:t>
      </w:r>
      <w:r w:rsidRPr="00DC16EC">
        <w:rPr>
          <w:rFonts w:cs="Arial"/>
          <w:color w:val="auto"/>
          <w:szCs w:val="20"/>
        </w:rPr>
        <w:t xml:space="preserve"> and impede the ability for ‘legal escape’ for victim survivors.  There is a perceived greater shame attached to divorce and the </w:t>
      </w:r>
      <w:r w:rsidR="004F3763" w:rsidRPr="00DC16EC">
        <w:rPr>
          <w:rFonts w:cs="Arial"/>
          <w:color w:val="auto"/>
          <w:szCs w:val="20"/>
        </w:rPr>
        <w:t>by-products</w:t>
      </w:r>
      <w:r w:rsidRPr="00DC16EC">
        <w:rPr>
          <w:rFonts w:cs="Arial"/>
          <w:color w:val="auto"/>
          <w:szCs w:val="20"/>
        </w:rPr>
        <w:t xml:space="preserve"> of it (family court, etc.) for some CALD communities.  This resulted in suggestions for specifically targeted education for cultural leaders, in addition to the broader National Campaign.  </w:t>
      </w:r>
    </w:p>
    <w:p w14:paraId="378A314A" w14:textId="7D11DB11"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For some cultures, divorce is still taboo.  It might not be acknowledged in the research and campaign but from an education point of view this needs to be addressed. It is also used in coercive control methods.  One of the ways this could be resolved is through leadership through religious leaders.  If you go to the leadership and can get this education and </w:t>
      </w:r>
      <w:r w:rsidRPr="00A21924">
        <w:rPr>
          <w:rFonts w:ascii="Century Gothic" w:hAnsi="Century Gothic" w:cs="Arial"/>
          <w:color w:val="802800" w:themeColor="accent5" w:themeShade="80"/>
          <w:sz w:val="20"/>
          <w:szCs w:val="20"/>
        </w:rPr>
        <w:lastRenderedPageBreak/>
        <w:t>messaging across it will be more successful for these people needing to leave relationships than a national campaign. (CALD, victim survivor)</w:t>
      </w:r>
    </w:p>
    <w:p w14:paraId="4B91B315" w14:textId="77777777" w:rsidR="000C38A0" w:rsidRPr="00DC16EC" w:rsidRDefault="000C38A0" w:rsidP="000C38A0">
      <w:pPr>
        <w:pStyle w:val="Default"/>
        <w:adjustRightInd w:val="0"/>
        <w:spacing w:before="120" w:after="52"/>
        <w:ind w:left="1440"/>
        <w:jc w:val="right"/>
        <w:rPr>
          <w:rFonts w:ascii="Century Gothic" w:hAnsi="Century Gothic" w:cs="Arial"/>
          <w:i/>
          <w:iCs/>
          <w:color w:val="auto"/>
          <w:sz w:val="20"/>
          <w:szCs w:val="20"/>
        </w:rPr>
      </w:pPr>
    </w:p>
    <w:p w14:paraId="2F90063F" w14:textId="3FFA9FCB" w:rsidR="000C38A0" w:rsidRPr="00DC16EC" w:rsidRDefault="000C38A0" w:rsidP="007A116E">
      <w:pPr>
        <w:pStyle w:val="Heading2"/>
        <w:rPr>
          <w:color w:val="auto"/>
          <w:lang w:val="en-US"/>
        </w:rPr>
      </w:pPr>
      <w:bookmarkStart w:id="135" w:name="_Toc144739741"/>
      <w:bookmarkStart w:id="136" w:name="_Toc164780643"/>
      <w:r w:rsidRPr="00DC16EC">
        <w:rPr>
          <w:color w:val="auto"/>
        </w:rPr>
        <w:t>10.3</w:t>
      </w:r>
      <w:r w:rsidR="000820E6" w:rsidRPr="00DC16EC">
        <w:rPr>
          <w:color w:val="auto"/>
        </w:rPr>
        <w:t xml:space="preserve"> </w:t>
      </w:r>
      <w:r w:rsidRPr="00DC16EC">
        <w:rPr>
          <w:color w:val="auto"/>
        </w:rPr>
        <w:t>Recognition of non-physical forms of violence</w:t>
      </w:r>
      <w:bookmarkEnd w:id="135"/>
      <w:bookmarkEnd w:id="136"/>
    </w:p>
    <w:p w14:paraId="434C5BA7" w14:textId="4D092A16" w:rsidR="000C38A0" w:rsidRPr="00DC16EC" w:rsidRDefault="000C38A0" w:rsidP="000C38A0">
      <w:pPr>
        <w:spacing w:after="120"/>
        <w:rPr>
          <w:rFonts w:cs="Arial"/>
          <w:color w:val="auto"/>
          <w:szCs w:val="20"/>
        </w:rPr>
      </w:pPr>
      <w:r w:rsidRPr="00DC16EC">
        <w:rPr>
          <w:rFonts w:cs="Arial"/>
          <w:color w:val="auto"/>
          <w:szCs w:val="20"/>
        </w:rPr>
        <w:t xml:space="preserve">In some CALD communities, issues around </w:t>
      </w:r>
      <w:r w:rsidRPr="00DC16EC">
        <w:rPr>
          <w:rFonts w:cs="Arial"/>
          <w:b/>
          <w:bCs/>
          <w:color w:val="auto"/>
          <w:szCs w:val="20"/>
        </w:rPr>
        <w:t>non-physical forms of violence</w:t>
      </w:r>
      <w:r w:rsidRPr="00DC16EC">
        <w:rPr>
          <w:rFonts w:cs="Arial"/>
          <w:color w:val="auto"/>
          <w:szCs w:val="20"/>
        </w:rPr>
        <w:t xml:space="preserve"> </w:t>
      </w:r>
      <w:proofErr w:type="gramStart"/>
      <w:r w:rsidRPr="00DC16EC">
        <w:rPr>
          <w:rFonts w:cs="Arial"/>
          <w:color w:val="auto"/>
          <w:szCs w:val="20"/>
        </w:rPr>
        <w:t>are considered to be</w:t>
      </w:r>
      <w:proofErr w:type="gramEnd"/>
      <w:r w:rsidRPr="00DC16EC">
        <w:rPr>
          <w:rFonts w:cs="Arial"/>
          <w:color w:val="auto"/>
          <w:szCs w:val="20"/>
        </w:rPr>
        <w:t xml:space="preserve"> handled differently.  For some, non-physical forms of violence are more strongly attributed to traditional gender roles and are thereby not associated with disrespect.  For example, there are </w:t>
      </w:r>
      <w:r w:rsidRPr="00DC16EC">
        <w:rPr>
          <w:rFonts w:cs="Arial"/>
          <w:b/>
          <w:bCs/>
          <w:color w:val="auto"/>
          <w:szCs w:val="20"/>
        </w:rPr>
        <w:t>cultural nuances around financial control</w:t>
      </w:r>
      <w:r w:rsidRPr="00DC16EC">
        <w:rPr>
          <w:rFonts w:cs="Arial"/>
          <w:color w:val="auto"/>
          <w:szCs w:val="20"/>
        </w:rPr>
        <w:t xml:space="preserve"> for some CALD communities where traditional gender roles are stronger.  Noting this, this is also true for any culture or family that hold traditional values where the men in relationships have control of financial decision</w:t>
      </w:r>
      <w:r w:rsidR="005D2E11" w:rsidRPr="00DC16EC">
        <w:rPr>
          <w:rFonts w:cs="Arial"/>
          <w:color w:val="auto"/>
          <w:szCs w:val="20"/>
        </w:rPr>
        <w:t>-</w:t>
      </w:r>
      <w:r w:rsidRPr="00DC16EC">
        <w:rPr>
          <w:rFonts w:cs="Arial"/>
          <w:color w:val="auto"/>
          <w:szCs w:val="20"/>
        </w:rPr>
        <w:t>making.  This can ultimately impact the ability of victim survivors of domestic abuse to leave abusive relationships.</w:t>
      </w:r>
    </w:p>
    <w:p w14:paraId="6364FB6B" w14:textId="04D5AEA5"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There are cultural issues around power and financial power – people don’t want to rock the boat because they can’t afford to… from a cultural perspective you are seen as rebellious and speaking back, not as a victim. Also, culturally going through family court is not something people would do because they don’t want to accept that their kids have issues. (CALD participant)</w:t>
      </w:r>
    </w:p>
    <w:p w14:paraId="340E2B56" w14:textId="77777777" w:rsidR="000C38A0" w:rsidRPr="00DC16EC" w:rsidRDefault="000C38A0" w:rsidP="000C38A0">
      <w:pPr>
        <w:pStyle w:val="Default"/>
        <w:adjustRightInd w:val="0"/>
        <w:spacing w:before="120" w:after="52"/>
        <w:ind w:left="1440"/>
        <w:jc w:val="right"/>
        <w:rPr>
          <w:rFonts w:ascii="Century Gothic" w:hAnsi="Century Gothic" w:cs="Arial"/>
          <w:i/>
          <w:iCs/>
          <w:color w:val="auto"/>
          <w:sz w:val="20"/>
          <w:szCs w:val="20"/>
        </w:rPr>
      </w:pPr>
    </w:p>
    <w:p w14:paraId="1EA15890" w14:textId="4A1AF5F9" w:rsidR="000C38A0" w:rsidRPr="00DC16EC" w:rsidRDefault="000C38A0" w:rsidP="007A116E">
      <w:pPr>
        <w:pStyle w:val="Heading2"/>
        <w:rPr>
          <w:color w:val="auto"/>
          <w:lang w:val="en-US"/>
        </w:rPr>
      </w:pPr>
      <w:bookmarkStart w:id="137" w:name="_Toc144739742"/>
      <w:bookmarkStart w:id="138" w:name="_Toc164780644"/>
      <w:r w:rsidRPr="00DC16EC">
        <w:rPr>
          <w:color w:val="auto"/>
        </w:rPr>
        <w:t>10.4</w:t>
      </w:r>
      <w:r w:rsidR="000820E6" w:rsidRPr="00DC16EC">
        <w:rPr>
          <w:color w:val="auto"/>
        </w:rPr>
        <w:t xml:space="preserve"> </w:t>
      </w:r>
      <w:r w:rsidRPr="00DC16EC">
        <w:rPr>
          <w:color w:val="auto"/>
        </w:rPr>
        <w:t>The importance of close influencers and privacy</w:t>
      </w:r>
      <w:bookmarkEnd w:id="137"/>
      <w:bookmarkEnd w:id="138"/>
    </w:p>
    <w:p w14:paraId="2ECF4961" w14:textId="77777777" w:rsidR="000C38A0" w:rsidRPr="00DC16EC" w:rsidRDefault="000C38A0" w:rsidP="000C38A0">
      <w:pPr>
        <w:spacing w:after="120"/>
        <w:rPr>
          <w:rFonts w:cs="Arial"/>
          <w:color w:val="auto"/>
          <w:szCs w:val="20"/>
        </w:rPr>
      </w:pPr>
      <w:r w:rsidRPr="00DC16EC">
        <w:rPr>
          <w:rFonts w:cs="Arial"/>
          <w:color w:val="auto"/>
          <w:szCs w:val="20"/>
        </w:rPr>
        <w:t xml:space="preserve">There is also a </w:t>
      </w:r>
      <w:r w:rsidRPr="00DC16EC">
        <w:rPr>
          <w:rFonts w:cs="Arial"/>
          <w:b/>
          <w:bCs/>
          <w:color w:val="auto"/>
          <w:szCs w:val="20"/>
        </w:rPr>
        <w:t>stronger desire for involvement of close-influencers, and privacy</w:t>
      </w:r>
      <w:r w:rsidRPr="00DC16EC">
        <w:rPr>
          <w:rFonts w:cs="Arial"/>
          <w:color w:val="auto"/>
          <w:szCs w:val="20"/>
        </w:rPr>
        <w:t xml:space="preserve">.  While the role of educators (schools) was considered important, it was also noted that discussions relating to disrespect were often felt to be ones that were more appropriate to be conducted in private, and specifically between adults and children and/or close setting or community-based influencers.  While the desire for private, or intimate, conversations on the topic was also expressed by non-CALD audiences, it was amplified in the context of cultural sensitivities and potential differences by gender. </w:t>
      </w:r>
    </w:p>
    <w:p w14:paraId="613EE980" w14:textId="6555AF15" w:rsidR="000C38A0" w:rsidRPr="00A21924" w:rsidRDefault="000C38A0" w:rsidP="00D127B3">
      <w:pPr>
        <w:spacing w:after="120"/>
        <w:ind w:left="2880"/>
        <w:rPr>
          <w:rFonts w:cs="Arial"/>
          <w:color w:val="802800" w:themeColor="accent5" w:themeShade="80"/>
          <w:szCs w:val="20"/>
        </w:rPr>
      </w:pPr>
      <w:r w:rsidRPr="00A21924">
        <w:rPr>
          <w:rFonts w:cs="Arial"/>
          <w:color w:val="802800" w:themeColor="accent5" w:themeShade="80"/>
          <w:szCs w:val="20"/>
        </w:rPr>
        <w:t xml:space="preserve">Kids trust their parents …it needs to </w:t>
      </w:r>
      <w:r w:rsidRPr="00A21924">
        <w:rPr>
          <w:rFonts w:cs="Arial"/>
          <w:b/>
          <w:bCs/>
          <w:color w:val="802800" w:themeColor="accent5" w:themeShade="80"/>
          <w:szCs w:val="20"/>
        </w:rPr>
        <w:t>come from people that kids look up to</w:t>
      </w:r>
      <w:r w:rsidRPr="00A21924">
        <w:rPr>
          <w:rFonts w:cs="Arial"/>
          <w:color w:val="802800" w:themeColor="accent5" w:themeShade="80"/>
          <w:szCs w:val="20"/>
        </w:rPr>
        <w:t>. (CALD, mother)</w:t>
      </w:r>
    </w:p>
    <w:p w14:paraId="4590B67B" w14:textId="50BC30B4" w:rsidR="000C38A0" w:rsidRPr="00A21924" w:rsidRDefault="000C38A0" w:rsidP="00D127B3">
      <w:pPr>
        <w:spacing w:after="120"/>
        <w:ind w:left="2880"/>
        <w:rPr>
          <w:rFonts w:cs="Arial"/>
          <w:color w:val="802800" w:themeColor="accent5" w:themeShade="80"/>
          <w:szCs w:val="20"/>
        </w:rPr>
      </w:pPr>
      <w:r w:rsidRPr="00A21924">
        <w:rPr>
          <w:rFonts w:cs="Arial"/>
          <w:color w:val="802800" w:themeColor="accent5" w:themeShade="80"/>
          <w:szCs w:val="20"/>
        </w:rPr>
        <w:t xml:space="preserve">You </w:t>
      </w:r>
      <w:r w:rsidRPr="00A21924">
        <w:rPr>
          <w:rFonts w:cs="Arial"/>
          <w:b/>
          <w:bCs/>
          <w:color w:val="802800" w:themeColor="accent5" w:themeShade="80"/>
          <w:szCs w:val="20"/>
        </w:rPr>
        <w:t>can’t just rely on schools</w:t>
      </w:r>
      <w:r w:rsidRPr="00A21924">
        <w:rPr>
          <w:rFonts w:cs="Arial"/>
          <w:color w:val="802800" w:themeColor="accent5" w:themeShade="80"/>
          <w:szCs w:val="20"/>
        </w:rPr>
        <w:t xml:space="preserve"> …it stems from what comes in their households</w:t>
      </w:r>
      <w:r w:rsidR="00A21924" w:rsidRPr="00A21924">
        <w:rPr>
          <w:rFonts w:cs="Arial"/>
          <w:color w:val="802800" w:themeColor="accent5" w:themeShade="80"/>
          <w:szCs w:val="20"/>
        </w:rPr>
        <w:t xml:space="preserve"> </w:t>
      </w:r>
      <w:r w:rsidRPr="00A21924">
        <w:rPr>
          <w:rFonts w:cs="Arial"/>
          <w:color w:val="802800" w:themeColor="accent5" w:themeShade="80"/>
          <w:szCs w:val="20"/>
        </w:rPr>
        <w:t>…how mums and dads treat each other …</w:t>
      </w:r>
      <w:r w:rsidRPr="00A21924">
        <w:rPr>
          <w:rFonts w:cs="Arial"/>
          <w:b/>
          <w:bCs/>
          <w:color w:val="802800" w:themeColor="accent5" w:themeShade="80"/>
          <w:szCs w:val="20"/>
        </w:rPr>
        <w:t>how they role model</w:t>
      </w:r>
      <w:r w:rsidRPr="00A21924">
        <w:rPr>
          <w:rFonts w:cs="Arial"/>
          <w:color w:val="802800" w:themeColor="accent5" w:themeShade="80"/>
          <w:szCs w:val="20"/>
        </w:rPr>
        <w:t xml:space="preserve"> it for them. (CALD, mother)</w:t>
      </w:r>
    </w:p>
    <w:p w14:paraId="5BB56480" w14:textId="526D33B1" w:rsidR="000C38A0" w:rsidRPr="00DC16EC" w:rsidRDefault="000C38A0" w:rsidP="007A116E">
      <w:pPr>
        <w:pStyle w:val="Heading2"/>
        <w:rPr>
          <w:color w:val="auto"/>
          <w:lang w:val="en-US"/>
        </w:rPr>
      </w:pPr>
      <w:bookmarkStart w:id="139" w:name="_Toc144739743"/>
      <w:bookmarkStart w:id="140" w:name="_Toc164780645"/>
      <w:r w:rsidRPr="00DC16EC">
        <w:rPr>
          <w:color w:val="auto"/>
        </w:rPr>
        <w:t>10.5</w:t>
      </w:r>
      <w:r w:rsidR="000820E6" w:rsidRPr="00DC16EC">
        <w:rPr>
          <w:color w:val="auto"/>
        </w:rPr>
        <w:t xml:space="preserve"> </w:t>
      </w:r>
      <w:r w:rsidRPr="00DC16EC">
        <w:rPr>
          <w:color w:val="auto"/>
        </w:rPr>
        <w:t>Awareness of contextual influences among adult influencers</w:t>
      </w:r>
      <w:bookmarkEnd w:id="139"/>
      <w:bookmarkEnd w:id="140"/>
    </w:p>
    <w:p w14:paraId="58DD57D8" w14:textId="49F7C2DD" w:rsidR="000C38A0" w:rsidRPr="00DC16EC" w:rsidRDefault="000C38A0" w:rsidP="000C38A0">
      <w:pPr>
        <w:spacing w:after="120"/>
        <w:rPr>
          <w:rFonts w:cs="Arial"/>
          <w:color w:val="auto"/>
          <w:szCs w:val="20"/>
        </w:rPr>
      </w:pPr>
      <w:r w:rsidRPr="00DC16EC">
        <w:rPr>
          <w:rFonts w:cs="Arial"/>
          <w:color w:val="auto"/>
          <w:szCs w:val="20"/>
        </w:rPr>
        <w:t xml:space="preserve">For some CALD influencers (specifically those with lower English proficiency), their </w:t>
      </w:r>
      <w:r w:rsidRPr="00DC16EC">
        <w:rPr>
          <w:rFonts w:cs="Arial"/>
          <w:b/>
          <w:bCs/>
          <w:color w:val="auto"/>
          <w:szCs w:val="20"/>
        </w:rPr>
        <w:t>exposure to contextual influences around gendered disrespect</w:t>
      </w:r>
      <w:r w:rsidR="002C600C" w:rsidRPr="00DC16EC">
        <w:rPr>
          <w:rFonts w:cs="Arial"/>
          <w:b/>
          <w:bCs/>
          <w:color w:val="auto"/>
          <w:szCs w:val="20"/>
        </w:rPr>
        <w:t xml:space="preserve"> is limited</w:t>
      </w:r>
      <w:r w:rsidRPr="00DC16EC">
        <w:rPr>
          <w:rFonts w:cs="Arial"/>
          <w:color w:val="auto"/>
          <w:szCs w:val="20"/>
        </w:rPr>
        <w:t xml:space="preserve">.  Among these cohorts, there may be even more limited exposure to the new English based rhetoric on social media.  However, it is noted that these new contextual influences </w:t>
      </w:r>
      <w:proofErr w:type="gramStart"/>
      <w:r w:rsidRPr="00DC16EC">
        <w:rPr>
          <w:rFonts w:cs="Arial"/>
          <w:color w:val="auto"/>
          <w:szCs w:val="20"/>
        </w:rPr>
        <w:t>have the ability to</w:t>
      </w:r>
      <w:proofErr w:type="gramEnd"/>
      <w:r w:rsidRPr="00DC16EC">
        <w:rPr>
          <w:rFonts w:cs="Arial"/>
          <w:color w:val="auto"/>
          <w:szCs w:val="20"/>
        </w:rPr>
        <w:t xml:space="preserve"> reach young people regardless of their cultural background.  </w:t>
      </w:r>
    </w:p>
    <w:p w14:paraId="3E7FCF0A" w14:textId="77777777" w:rsidR="000C38A0" w:rsidRPr="00DC16EC" w:rsidRDefault="000C38A0" w:rsidP="000C38A0">
      <w:pPr>
        <w:spacing w:after="0"/>
        <w:rPr>
          <w:rFonts w:cs="Arial"/>
          <w:color w:val="auto"/>
          <w:szCs w:val="20"/>
        </w:rPr>
      </w:pPr>
    </w:p>
    <w:p w14:paraId="483676BE" w14:textId="338B672F" w:rsidR="000C38A0" w:rsidRPr="00DC16EC" w:rsidRDefault="000C38A0" w:rsidP="007A116E">
      <w:pPr>
        <w:pStyle w:val="Heading2"/>
        <w:rPr>
          <w:color w:val="auto"/>
          <w:lang w:val="en-US"/>
        </w:rPr>
      </w:pPr>
      <w:bookmarkStart w:id="141" w:name="_Toc144739744"/>
      <w:bookmarkStart w:id="142" w:name="_Toc164780646"/>
      <w:r w:rsidRPr="00DC16EC">
        <w:rPr>
          <w:color w:val="auto"/>
        </w:rPr>
        <w:lastRenderedPageBreak/>
        <w:t>10.6</w:t>
      </w:r>
      <w:r w:rsidR="000820E6" w:rsidRPr="00DC16EC">
        <w:rPr>
          <w:color w:val="auto"/>
        </w:rPr>
        <w:t xml:space="preserve"> </w:t>
      </w:r>
      <w:r w:rsidRPr="00DC16EC">
        <w:rPr>
          <w:color w:val="auto"/>
        </w:rPr>
        <w:t>Potential consideration for resources</w:t>
      </w:r>
      <w:bookmarkEnd w:id="141"/>
      <w:bookmarkEnd w:id="142"/>
    </w:p>
    <w:p w14:paraId="6C763522" w14:textId="77777777" w:rsidR="000C38A0" w:rsidRPr="00DC16EC" w:rsidRDefault="000C38A0" w:rsidP="000C38A0">
      <w:pPr>
        <w:spacing w:after="0"/>
        <w:rPr>
          <w:rFonts w:cs="Arial"/>
          <w:color w:val="auto"/>
          <w:szCs w:val="20"/>
        </w:rPr>
      </w:pPr>
      <w:r w:rsidRPr="00DC16EC">
        <w:rPr>
          <w:rFonts w:cs="Arial"/>
          <w:color w:val="auto"/>
          <w:szCs w:val="20"/>
        </w:rPr>
        <w:t xml:space="preserve">Overall, there continues to be </w:t>
      </w:r>
      <w:r w:rsidRPr="00DC16EC">
        <w:rPr>
          <w:rFonts w:cs="Arial"/>
          <w:b/>
          <w:color w:val="auto"/>
          <w:szCs w:val="20"/>
        </w:rPr>
        <w:t>a strong desire for change</w:t>
      </w:r>
      <w:r w:rsidRPr="00DC16EC">
        <w:rPr>
          <w:rFonts w:cs="Arial"/>
          <w:color w:val="auto"/>
          <w:szCs w:val="20"/>
        </w:rPr>
        <w:t xml:space="preserve"> among CALD influencers.  Consistent with previous phases, there was a desire for stimulation and support for community-driven solutions that are sensitive, inclusive of males and females, and positively framed conversations to engage and drive positive outcomes for families.  </w:t>
      </w:r>
    </w:p>
    <w:p w14:paraId="0DE13897" w14:textId="77777777"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Therefore, consideration should be given to the development of specific information and resources that are tailored to people of culturally diverse backgrounds on the campaign website.  Such materials could include:</w:t>
      </w:r>
    </w:p>
    <w:p w14:paraId="1444A73D" w14:textId="34F0F09B"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Information and sup</w:t>
      </w:r>
      <w:r w:rsidR="000C38A0" w:rsidRPr="00DC16EC">
        <w:rPr>
          <w:rFonts w:ascii="Century Gothic" w:hAnsi="Century Gothic" w:cs="Arial"/>
          <w:color w:val="auto"/>
          <w:sz w:val="20"/>
          <w:szCs w:val="20"/>
          <w:lang w:val="en-AU"/>
        </w:rPr>
        <w:t>ports for specific cultural groups those experiencing violence or abuse (</w:t>
      </w:r>
      <w:proofErr w:type="gramStart"/>
      <w:r w:rsidR="000C38A0" w:rsidRPr="00DC16EC">
        <w:rPr>
          <w:rFonts w:ascii="Century Gothic" w:hAnsi="Century Gothic" w:cs="Arial"/>
          <w:color w:val="auto"/>
          <w:sz w:val="20"/>
          <w:szCs w:val="20"/>
          <w:lang w:val="en-AU"/>
        </w:rPr>
        <w:t>or,</w:t>
      </w:r>
      <w:proofErr w:type="gramEnd"/>
      <w:r w:rsidR="000C38A0" w:rsidRPr="00DC16EC">
        <w:rPr>
          <w:rFonts w:ascii="Century Gothic" w:hAnsi="Century Gothic" w:cs="Arial"/>
          <w:color w:val="auto"/>
          <w:sz w:val="20"/>
          <w:szCs w:val="20"/>
          <w:lang w:val="en-AU"/>
        </w:rPr>
        <w:t xml:space="preserve"> direction to specific culturally appropriate support agencies) to ensure tailored support can be accessed.</w:t>
      </w:r>
    </w:p>
    <w:p w14:paraId="28D09359" w14:textId="541D9C01"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Information on how to understand the new context and have proactive conv</w:t>
      </w:r>
      <w:r w:rsidR="000C38A0" w:rsidRPr="00DC16EC">
        <w:rPr>
          <w:rFonts w:ascii="Century Gothic" w:hAnsi="Century Gothic" w:cs="Arial"/>
          <w:color w:val="auto"/>
          <w:sz w:val="20"/>
          <w:szCs w:val="20"/>
          <w:lang w:val="en-AU"/>
        </w:rPr>
        <w:t xml:space="preserve">ersations with young people.  It is noted that multiple formats should be considered, including those which are shorter in form or, in ‘bite-size’ resources which can be consumed progressively rather than in one sitting. </w:t>
      </w:r>
    </w:p>
    <w:p w14:paraId="64B17C0C" w14:textId="26C6493F"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Grass-roots community-led activati</w:t>
      </w:r>
      <w:r w:rsidR="000C38A0" w:rsidRPr="00DC16EC">
        <w:rPr>
          <w:rFonts w:ascii="Century Gothic" w:hAnsi="Century Gothic" w:cs="Arial"/>
          <w:color w:val="auto"/>
          <w:sz w:val="20"/>
          <w:szCs w:val="20"/>
          <w:lang w:val="en-AU"/>
        </w:rPr>
        <w:t xml:space="preserve">ons, to ensure a groundswell of community support.  </w:t>
      </w:r>
    </w:p>
    <w:p w14:paraId="07F0B37A" w14:textId="4D06EEA6"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Information for broader setting-based influencers </w:t>
      </w:r>
      <w:r w:rsidR="00EC2B72" w:rsidRPr="00DC16EC">
        <w:rPr>
          <w:rFonts w:ascii="Century Gothic" w:hAnsi="Century Gothic" w:cs="Arial"/>
          <w:color w:val="auto"/>
          <w:sz w:val="20"/>
          <w:szCs w:val="20"/>
          <w:lang w:val="en-AU"/>
        </w:rPr>
        <w:t xml:space="preserve">about how to </w:t>
      </w:r>
      <w:r w:rsidRPr="00DC16EC">
        <w:rPr>
          <w:rFonts w:ascii="Century Gothic" w:hAnsi="Century Gothic" w:cs="Arial"/>
          <w:color w:val="auto"/>
          <w:sz w:val="20"/>
          <w:szCs w:val="20"/>
          <w:lang w:val="en-AU"/>
        </w:rPr>
        <w:t xml:space="preserve">talk </w:t>
      </w:r>
      <w:r w:rsidR="000C38A0" w:rsidRPr="00DC16EC">
        <w:rPr>
          <w:rFonts w:ascii="Century Gothic" w:hAnsi="Century Gothic" w:cs="Arial"/>
          <w:color w:val="auto"/>
          <w:sz w:val="20"/>
          <w:szCs w:val="20"/>
          <w:lang w:val="en-AU"/>
        </w:rPr>
        <w:t>to young people who are of a CALD background, to assist in their understanding of specific cultural nuances in relation to topics such as divorce, financial control etc</w:t>
      </w:r>
      <w:r w:rsidR="005D2E11" w:rsidRPr="00DC16EC">
        <w:rPr>
          <w:rFonts w:ascii="Century Gothic" w:hAnsi="Century Gothic" w:cs="Arial"/>
          <w:color w:val="auto"/>
          <w:sz w:val="20"/>
          <w:szCs w:val="20"/>
          <w:lang w:val="en-AU"/>
        </w:rPr>
        <w:t>.</w:t>
      </w:r>
      <w:r w:rsidR="000C38A0" w:rsidRPr="00DC16EC">
        <w:rPr>
          <w:rFonts w:ascii="Century Gothic" w:hAnsi="Century Gothic" w:cs="Arial"/>
          <w:color w:val="auto"/>
          <w:sz w:val="20"/>
          <w:szCs w:val="20"/>
          <w:lang w:val="en-AU"/>
        </w:rPr>
        <w:t xml:space="preserve"> (as described above). </w:t>
      </w:r>
    </w:p>
    <w:p w14:paraId="3821FE00" w14:textId="77777777" w:rsidR="000C38A0" w:rsidRPr="00DC16EC" w:rsidRDefault="000C38A0" w:rsidP="000C38A0">
      <w:pPr>
        <w:spacing w:after="0"/>
        <w:rPr>
          <w:rFonts w:cs="Arial"/>
          <w:color w:val="auto"/>
          <w:szCs w:val="20"/>
        </w:rPr>
      </w:pPr>
    </w:p>
    <w:p w14:paraId="0B1A2610" w14:textId="77777777" w:rsidR="000C38A0" w:rsidRPr="00DC16EC" w:rsidRDefault="000C38A0" w:rsidP="000C38A0">
      <w:pPr>
        <w:spacing w:after="0"/>
        <w:rPr>
          <w:rFonts w:cs="Arial"/>
          <w:color w:val="auto"/>
          <w:szCs w:val="20"/>
        </w:rPr>
      </w:pPr>
    </w:p>
    <w:p w14:paraId="0532E20C" w14:textId="77777777" w:rsidR="000C38A0" w:rsidRPr="00DC16EC" w:rsidRDefault="000C38A0" w:rsidP="000C38A0">
      <w:pPr>
        <w:pStyle w:val="KTRMaintext"/>
        <w:rPr>
          <w:rFonts w:ascii="Century Gothic" w:hAnsi="Century Gothic" w:cs="Arial"/>
          <w:color w:val="auto"/>
          <w:sz w:val="20"/>
          <w:szCs w:val="20"/>
          <w:lang w:val="en-AU"/>
        </w:rPr>
        <w:sectPr w:rsidR="000C38A0" w:rsidRPr="00DC16EC" w:rsidSect="009654C5">
          <w:pgSz w:w="11906" w:h="16838"/>
          <w:pgMar w:top="1440" w:right="1440" w:bottom="1440" w:left="1440" w:header="708" w:footer="708" w:gutter="0"/>
          <w:cols w:space="708"/>
          <w:docGrid w:linePitch="360"/>
        </w:sectPr>
      </w:pPr>
    </w:p>
    <w:p w14:paraId="0C169C9C" w14:textId="78291556" w:rsidR="000C38A0" w:rsidRPr="00DC16EC" w:rsidRDefault="000C38A0" w:rsidP="003F1C09">
      <w:pPr>
        <w:pStyle w:val="Heading1"/>
        <w:numPr>
          <w:ilvl w:val="0"/>
          <w:numId w:val="1"/>
        </w:numPr>
        <w:ind w:hanging="720"/>
        <w:rPr>
          <w:rFonts w:ascii="Georgia" w:hAnsi="Georgia" w:cs="Arial"/>
          <w:color w:val="auto"/>
          <w:sz w:val="48"/>
          <w:szCs w:val="48"/>
          <w:lang w:val="en-AU"/>
        </w:rPr>
      </w:pPr>
      <w:bookmarkStart w:id="143" w:name="_Toc144739745"/>
      <w:bookmarkStart w:id="144" w:name="_Toc164780647"/>
      <w:r w:rsidRPr="00DC16EC">
        <w:rPr>
          <w:rFonts w:ascii="Georgia" w:hAnsi="Georgia" w:cs="Arial"/>
          <w:color w:val="auto"/>
          <w:sz w:val="48"/>
          <w:szCs w:val="48"/>
          <w:lang w:val="en-AU"/>
        </w:rPr>
        <w:lastRenderedPageBreak/>
        <w:t>Aboriginal and Torres Strait Islander audiences</w:t>
      </w:r>
      <w:bookmarkEnd w:id="143"/>
      <w:bookmarkEnd w:id="144"/>
    </w:p>
    <w:p w14:paraId="5A82D3A1" w14:textId="77777777" w:rsidR="000C38A0" w:rsidRPr="00DC16EC" w:rsidRDefault="000C38A0" w:rsidP="000C38A0">
      <w:pPr>
        <w:pStyle w:val="KTRMaintext"/>
        <w:spacing w:before="0" w:after="0"/>
        <w:rPr>
          <w:rFonts w:ascii="Century Gothic" w:hAnsi="Century Gothic" w:cs="Arial"/>
          <w:color w:val="auto"/>
          <w:sz w:val="20"/>
          <w:szCs w:val="20"/>
          <w:lang w:eastAsia="en-GB"/>
        </w:rPr>
      </w:pPr>
      <w:r w:rsidRPr="00DC16EC">
        <w:rPr>
          <w:rFonts w:ascii="Century Gothic" w:hAnsi="Century Gothic" w:cs="Arial"/>
          <w:color w:val="auto"/>
          <w:sz w:val="20"/>
          <w:szCs w:val="20"/>
          <w:lang w:eastAsia="en-GB"/>
        </w:rPr>
        <w:t xml:space="preserve">As has been noted in all previous phases of this research, the issue of ‘violence against women and their children’ is unlikely to be fully addressed among Indigenous communities via a solus focus on primary prevention communications targeting influencers.  Rather, program and policy intervention strategies for influencers will also be required </w:t>
      </w:r>
      <w:proofErr w:type="gramStart"/>
      <w:r w:rsidRPr="00DC16EC">
        <w:rPr>
          <w:rFonts w:ascii="Century Gothic" w:hAnsi="Century Gothic" w:cs="Arial"/>
          <w:color w:val="auto"/>
          <w:sz w:val="20"/>
          <w:szCs w:val="20"/>
          <w:lang w:eastAsia="en-GB"/>
        </w:rPr>
        <w:t>in order to</w:t>
      </w:r>
      <w:proofErr w:type="gramEnd"/>
      <w:r w:rsidRPr="00DC16EC">
        <w:rPr>
          <w:rFonts w:ascii="Century Gothic" w:hAnsi="Century Gothic" w:cs="Arial"/>
          <w:color w:val="auto"/>
          <w:sz w:val="20"/>
          <w:szCs w:val="20"/>
          <w:lang w:eastAsia="en-GB"/>
        </w:rPr>
        <w:t xml:space="preserve"> inspire individual and community change. </w:t>
      </w:r>
    </w:p>
    <w:p w14:paraId="67FDA1DA" w14:textId="77777777" w:rsidR="000C38A0" w:rsidRPr="00DC16EC" w:rsidRDefault="000C38A0" w:rsidP="000C38A0">
      <w:pPr>
        <w:pStyle w:val="KTRMaintext"/>
        <w:spacing w:before="0" w:after="0"/>
        <w:rPr>
          <w:rFonts w:ascii="Century Gothic" w:hAnsi="Century Gothic" w:cs="Arial"/>
          <w:color w:val="auto"/>
          <w:sz w:val="20"/>
          <w:szCs w:val="20"/>
          <w:lang w:eastAsia="en-GB"/>
        </w:rPr>
      </w:pPr>
    </w:p>
    <w:p w14:paraId="08370449" w14:textId="77777777" w:rsidR="000C38A0" w:rsidRPr="00DC16EC" w:rsidRDefault="000C38A0" w:rsidP="000C38A0">
      <w:pPr>
        <w:spacing w:after="0"/>
        <w:rPr>
          <w:rFonts w:cs="Arial"/>
          <w:color w:val="auto"/>
          <w:szCs w:val="20"/>
        </w:rPr>
      </w:pPr>
      <w:r w:rsidRPr="00DC16EC">
        <w:rPr>
          <w:rFonts w:cs="Arial"/>
          <w:color w:val="auto"/>
          <w:szCs w:val="20"/>
        </w:rPr>
        <w:t xml:space="preserve">The reasons for this remain unchanged since the initial 2015 report, and relate to elevated cultural sensitivities of the issue, the </w:t>
      </w:r>
      <w:proofErr w:type="gramStart"/>
      <w:r w:rsidRPr="00DC16EC">
        <w:rPr>
          <w:rFonts w:cs="Arial"/>
          <w:color w:val="auto"/>
          <w:szCs w:val="20"/>
        </w:rPr>
        <w:t>often greater</w:t>
      </w:r>
      <w:proofErr w:type="gramEnd"/>
      <w:r w:rsidRPr="00DC16EC">
        <w:rPr>
          <w:rFonts w:cs="Arial"/>
          <w:color w:val="auto"/>
          <w:szCs w:val="20"/>
        </w:rPr>
        <w:t xml:space="preserve"> extremity of behaviours that are considered acceptable, a heightened sense of shame and desire for concealment of the issue, and also the higher prevalence of violence against women. </w:t>
      </w:r>
    </w:p>
    <w:p w14:paraId="41AC2110" w14:textId="77777777" w:rsidR="000C38A0" w:rsidRPr="00DC16EC" w:rsidRDefault="000C38A0" w:rsidP="000C38A0">
      <w:pPr>
        <w:spacing w:after="0"/>
        <w:rPr>
          <w:rFonts w:cs="Arial"/>
          <w:color w:val="auto"/>
          <w:szCs w:val="20"/>
        </w:rPr>
      </w:pPr>
    </w:p>
    <w:p w14:paraId="037D33AA" w14:textId="77777777" w:rsidR="000C38A0" w:rsidRPr="00DC16EC" w:rsidRDefault="000C38A0" w:rsidP="000C38A0">
      <w:pPr>
        <w:spacing w:after="0"/>
        <w:rPr>
          <w:rFonts w:cs="Arial"/>
          <w:color w:val="auto"/>
          <w:szCs w:val="20"/>
        </w:rPr>
      </w:pPr>
      <w:r w:rsidRPr="00DC16EC">
        <w:rPr>
          <w:rFonts w:cs="Arial"/>
          <w:b/>
          <w:bCs/>
          <w:color w:val="auto"/>
          <w:szCs w:val="20"/>
        </w:rPr>
        <w:t>The recommended strategic direction for Phase 5 is considered appropriate for progression among Aboriginal and Torres Strait Islander audiences</w:t>
      </w:r>
      <w:r w:rsidRPr="00DC16EC">
        <w:rPr>
          <w:rFonts w:cs="Arial"/>
          <w:color w:val="auto"/>
          <w:szCs w:val="20"/>
        </w:rPr>
        <w:t>.</w:t>
      </w:r>
    </w:p>
    <w:p w14:paraId="7533B3DB" w14:textId="77777777" w:rsidR="000C38A0" w:rsidRPr="00DC16EC" w:rsidRDefault="000C38A0" w:rsidP="000C38A0">
      <w:pPr>
        <w:pStyle w:val="KTRMaintext"/>
        <w:rPr>
          <w:rFonts w:ascii="Century Gothic" w:hAnsi="Century Gothic" w:cs="Arial"/>
          <w:b/>
          <w:bCs/>
          <w:color w:val="auto"/>
          <w:sz w:val="20"/>
          <w:szCs w:val="20"/>
          <w:lang w:val="en-AU"/>
        </w:rPr>
      </w:pPr>
    </w:p>
    <w:p w14:paraId="5B87D41D" w14:textId="1EE0B6CA" w:rsidR="000C38A0" w:rsidRPr="00DC16EC" w:rsidRDefault="000C38A0" w:rsidP="007A116E">
      <w:pPr>
        <w:pStyle w:val="Heading2"/>
        <w:rPr>
          <w:color w:val="auto"/>
          <w:lang w:val="en-US"/>
        </w:rPr>
      </w:pPr>
      <w:bookmarkStart w:id="145" w:name="_Toc144739746"/>
      <w:bookmarkStart w:id="146" w:name="_Toc164780648"/>
      <w:r w:rsidRPr="00DC16EC">
        <w:rPr>
          <w:color w:val="auto"/>
        </w:rPr>
        <w:t>11.1</w:t>
      </w:r>
      <w:r w:rsidR="000820E6" w:rsidRPr="00DC16EC">
        <w:rPr>
          <w:color w:val="auto"/>
        </w:rPr>
        <w:t xml:space="preserve"> </w:t>
      </w:r>
      <w:r w:rsidRPr="00DC16EC">
        <w:rPr>
          <w:color w:val="auto"/>
        </w:rPr>
        <w:t xml:space="preserve">There is support for the National Campaign and its strategic </w:t>
      </w:r>
      <w:proofErr w:type="gramStart"/>
      <w:r w:rsidRPr="00DC16EC">
        <w:rPr>
          <w:color w:val="auto"/>
        </w:rPr>
        <w:t>direction</w:t>
      </w:r>
      <w:bookmarkEnd w:id="145"/>
      <w:bookmarkEnd w:id="146"/>
      <w:proofErr w:type="gramEnd"/>
    </w:p>
    <w:p w14:paraId="04E14A9C" w14:textId="77777777" w:rsidR="000C38A0" w:rsidRPr="00DC16EC" w:rsidRDefault="000C38A0" w:rsidP="000C38A0">
      <w:pPr>
        <w:spacing w:after="120" w:line="240" w:lineRule="auto"/>
        <w:rPr>
          <w:rFonts w:cs="Arial"/>
          <w:color w:val="auto"/>
          <w:szCs w:val="20"/>
          <w:lang w:val="en-AU"/>
        </w:rPr>
      </w:pPr>
      <w:r w:rsidRPr="00DC16EC">
        <w:rPr>
          <w:rFonts w:cs="Arial"/>
          <w:color w:val="auto"/>
          <w:szCs w:val="20"/>
          <w:lang w:val="en-AU"/>
        </w:rPr>
        <w:t xml:space="preserve">At an overall level, the topic of disrespect and gendered disrespect remains a key cause of domestic and family violence among this cohort.  On this basis, there is ongoing support among Aboriginal and Torres Strait Islander audiences for the National Campaign and its recommended strategic direction.  </w:t>
      </w:r>
    </w:p>
    <w:p w14:paraId="51F7EFA1" w14:textId="06EB4AC5"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If we talk more about </w:t>
      </w:r>
      <w:proofErr w:type="gramStart"/>
      <w:r w:rsidRPr="00A21924">
        <w:rPr>
          <w:rFonts w:ascii="Century Gothic" w:hAnsi="Century Gothic" w:cs="Arial"/>
          <w:color w:val="802800" w:themeColor="accent5" w:themeShade="80"/>
          <w:sz w:val="20"/>
          <w:szCs w:val="20"/>
        </w:rPr>
        <w:t>it</w:t>
      </w:r>
      <w:proofErr w:type="gramEnd"/>
      <w:r w:rsidRPr="00A21924">
        <w:rPr>
          <w:rFonts w:ascii="Century Gothic" w:hAnsi="Century Gothic" w:cs="Arial"/>
          <w:color w:val="802800" w:themeColor="accent5" w:themeShade="80"/>
          <w:sz w:val="20"/>
          <w:szCs w:val="20"/>
        </w:rPr>
        <w:t xml:space="preserve"> people can move forward together.</w:t>
      </w:r>
      <w:r w:rsidRPr="00A21924">
        <w:rPr>
          <w:rFonts w:ascii="Century Gothic" w:hAnsi="Century Gothic" w:cs="Arial"/>
          <w:color w:val="802800" w:themeColor="accent5" w:themeShade="80"/>
          <w:sz w:val="20"/>
          <w:szCs w:val="20"/>
        </w:rPr>
        <w:br/>
        <w:t>(Male, Aboriginal and/or Torres Strait Islander)</w:t>
      </w:r>
    </w:p>
    <w:p w14:paraId="2FB0CCBB" w14:textId="77777777" w:rsidR="000C38A0" w:rsidRPr="00DC16EC" w:rsidRDefault="000C38A0" w:rsidP="000C38A0">
      <w:pPr>
        <w:spacing w:before="120" w:after="120"/>
        <w:rPr>
          <w:rFonts w:cs="Arial"/>
          <w:color w:val="auto"/>
          <w:szCs w:val="20"/>
        </w:rPr>
      </w:pPr>
      <w:r w:rsidRPr="00DC16EC">
        <w:rPr>
          <w:rFonts w:cs="Arial"/>
          <w:color w:val="auto"/>
          <w:szCs w:val="20"/>
        </w:rPr>
        <w:t xml:space="preserve">As stated previously, while there is much about the experience of disrespect and violence against women that is the same, regardless of cultural background, there are some differences. </w:t>
      </w:r>
    </w:p>
    <w:p w14:paraId="2CAAE239" w14:textId="77777777" w:rsidR="000C38A0" w:rsidRPr="00DC16EC" w:rsidRDefault="000C38A0" w:rsidP="000C38A0">
      <w:pPr>
        <w:spacing w:after="0"/>
        <w:rPr>
          <w:rFonts w:cs="Arial"/>
          <w:color w:val="auto"/>
          <w:szCs w:val="20"/>
        </w:rPr>
      </w:pPr>
    </w:p>
    <w:p w14:paraId="32B578B4" w14:textId="4C356743" w:rsidR="000C38A0" w:rsidRPr="00DC16EC" w:rsidRDefault="000C38A0" w:rsidP="007A116E">
      <w:pPr>
        <w:pStyle w:val="Heading2"/>
        <w:rPr>
          <w:color w:val="auto"/>
          <w:lang w:val="en-US"/>
        </w:rPr>
      </w:pPr>
      <w:bookmarkStart w:id="147" w:name="_Toc144739747"/>
      <w:bookmarkStart w:id="148" w:name="_Toc164780649"/>
      <w:r w:rsidRPr="00DC16EC">
        <w:rPr>
          <w:color w:val="auto"/>
        </w:rPr>
        <w:t>11.2</w:t>
      </w:r>
      <w:r w:rsidR="000820E6" w:rsidRPr="00DC16EC">
        <w:rPr>
          <w:color w:val="auto"/>
        </w:rPr>
        <w:t xml:space="preserve"> </w:t>
      </w:r>
      <w:r w:rsidRPr="00DC16EC">
        <w:rPr>
          <w:color w:val="auto"/>
        </w:rPr>
        <w:t xml:space="preserve">The new contextual influences are </w:t>
      </w:r>
      <w:proofErr w:type="gramStart"/>
      <w:r w:rsidRPr="00DC16EC">
        <w:rPr>
          <w:color w:val="auto"/>
        </w:rPr>
        <w:t>present</w:t>
      </w:r>
      <w:bookmarkEnd w:id="147"/>
      <w:bookmarkEnd w:id="148"/>
      <w:proofErr w:type="gramEnd"/>
    </w:p>
    <w:p w14:paraId="76E45C9E" w14:textId="77777777" w:rsidR="000C38A0" w:rsidRPr="00DC16EC" w:rsidRDefault="000C38A0" w:rsidP="000C38A0">
      <w:pPr>
        <w:spacing w:before="120" w:after="120"/>
        <w:rPr>
          <w:rFonts w:cs="Arial"/>
          <w:iCs/>
          <w:color w:val="auto"/>
          <w:szCs w:val="20"/>
        </w:rPr>
      </w:pPr>
      <w:r w:rsidRPr="00DC16EC">
        <w:rPr>
          <w:rFonts w:cs="Arial"/>
          <w:color w:val="auto"/>
          <w:szCs w:val="20"/>
        </w:rPr>
        <w:t xml:space="preserve">This research highlighted that </w:t>
      </w:r>
      <w:r w:rsidRPr="00DC16EC">
        <w:rPr>
          <w:rFonts w:cs="Arial"/>
          <w:iCs/>
          <w:color w:val="auto"/>
          <w:szCs w:val="20"/>
        </w:rPr>
        <w:t xml:space="preserve">Aboriginal and Torres Strait Islander communities, like other communities in Australia, are being impacted by the contextual shift in gendered disrespect.  </w:t>
      </w:r>
    </w:p>
    <w:p w14:paraId="31C20153" w14:textId="77777777" w:rsidR="000C38A0" w:rsidRPr="00DC16EC" w:rsidRDefault="000C38A0" w:rsidP="000C38A0">
      <w:pPr>
        <w:spacing w:before="120" w:after="120"/>
        <w:rPr>
          <w:rFonts w:cs="Arial"/>
          <w:iCs/>
          <w:color w:val="auto"/>
          <w:szCs w:val="20"/>
        </w:rPr>
      </w:pPr>
      <w:r w:rsidRPr="00DC16EC">
        <w:rPr>
          <w:rFonts w:cs="Arial"/>
          <w:iCs/>
          <w:color w:val="auto"/>
          <w:szCs w:val="20"/>
        </w:rPr>
        <w:t xml:space="preserve">For some Indigenous females, this impact is felt the same way as the wider community with conversations around gender being weaponised against them, heuristics changing and developing, the experience of the generational divide </w:t>
      </w:r>
      <w:proofErr w:type="gramStart"/>
      <w:r w:rsidRPr="00DC16EC">
        <w:rPr>
          <w:rFonts w:cs="Arial"/>
          <w:iCs/>
          <w:color w:val="auto"/>
          <w:szCs w:val="20"/>
        </w:rPr>
        <w:t>and,</w:t>
      </w:r>
      <w:proofErr w:type="gramEnd"/>
      <w:r w:rsidRPr="00DC16EC">
        <w:rPr>
          <w:rFonts w:cs="Arial"/>
          <w:iCs/>
          <w:color w:val="auto"/>
          <w:szCs w:val="20"/>
        </w:rPr>
        <w:t xml:space="preserve"> their experiences of gendered disrespect. </w:t>
      </w:r>
    </w:p>
    <w:p w14:paraId="7AB9A497" w14:textId="19BE5536" w:rsidR="000C38A0" w:rsidRPr="00A21924" w:rsidRDefault="000C38A0" w:rsidP="00D127B3">
      <w:pPr>
        <w:pStyle w:val="KTRMaintext"/>
        <w:ind w:left="2880"/>
        <w:rPr>
          <w:rFonts w:ascii="Century Gothic" w:hAnsi="Century Gothic" w:cs="Arial"/>
          <w:color w:val="802800" w:themeColor="accent5" w:themeShade="80"/>
          <w:sz w:val="20"/>
          <w:szCs w:val="20"/>
          <w:lang w:val="en-AU"/>
        </w:rPr>
      </w:pPr>
      <w:r w:rsidRPr="00A21924">
        <w:rPr>
          <w:rFonts w:ascii="Century Gothic" w:hAnsi="Century Gothic" w:cs="Arial"/>
          <w:color w:val="802800" w:themeColor="accent5" w:themeShade="80"/>
          <w:sz w:val="20"/>
          <w:szCs w:val="20"/>
          <w:lang w:val="en-AU"/>
        </w:rPr>
        <w:t xml:space="preserve">I happened to be standing outside a café the other day and three young males, tradies… their conversation was joking about having a dv complaint yet …like it’s just a rite of passage, like how many girlfriends can you have before you get a DV [accusation]. They thought nothing of it, it was like </w:t>
      </w:r>
      <w:r w:rsidRPr="00A21924">
        <w:rPr>
          <w:rFonts w:ascii="Century Gothic" w:hAnsi="Century Gothic" w:cs="Arial"/>
          <w:color w:val="802800" w:themeColor="accent5" w:themeShade="80"/>
          <w:sz w:val="20"/>
          <w:szCs w:val="20"/>
          <w:lang w:val="en-AU"/>
        </w:rPr>
        <w:lastRenderedPageBreak/>
        <w:t>you haven’t had any fun or anything yet if you haven’t had a DV. (Aboriginal and Torres Strait Islander, female, 18-24)</w:t>
      </w:r>
    </w:p>
    <w:p w14:paraId="3EEC3416" w14:textId="77777777" w:rsidR="000C38A0" w:rsidRPr="00DC16EC" w:rsidRDefault="000C38A0" w:rsidP="000C38A0">
      <w:pPr>
        <w:spacing w:after="0"/>
        <w:rPr>
          <w:rFonts w:cs="Arial"/>
          <w:iCs/>
          <w:color w:val="auto"/>
          <w:szCs w:val="20"/>
        </w:rPr>
      </w:pPr>
    </w:p>
    <w:p w14:paraId="0696F3F5" w14:textId="59EA8642" w:rsidR="000C38A0" w:rsidRPr="00DC16EC" w:rsidRDefault="000C38A0" w:rsidP="000C38A0">
      <w:pPr>
        <w:spacing w:after="0"/>
        <w:rPr>
          <w:rFonts w:cs="Arial"/>
          <w:iCs/>
          <w:color w:val="auto"/>
          <w:szCs w:val="20"/>
        </w:rPr>
      </w:pPr>
      <w:r w:rsidRPr="00DC16EC">
        <w:rPr>
          <w:rFonts w:cs="Arial"/>
          <w:iCs/>
          <w:color w:val="auto"/>
          <w:szCs w:val="20"/>
        </w:rPr>
        <w:t xml:space="preserve">For some Indigenous males, as with the wider community, the impact </w:t>
      </w:r>
      <w:r w:rsidR="002C600C" w:rsidRPr="00DC16EC">
        <w:rPr>
          <w:rFonts w:cs="Arial"/>
          <w:iCs/>
          <w:color w:val="auto"/>
          <w:szCs w:val="20"/>
        </w:rPr>
        <w:t xml:space="preserve">on </w:t>
      </w:r>
      <w:r w:rsidRPr="00DC16EC">
        <w:rPr>
          <w:rFonts w:cs="Arial"/>
          <w:iCs/>
          <w:color w:val="auto"/>
          <w:szCs w:val="20"/>
        </w:rPr>
        <w:t xml:space="preserve">young people across communities is evident as they describe </w:t>
      </w:r>
      <w:r w:rsidR="009133F3" w:rsidRPr="00DC16EC">
        <w:rPr>
          <w:rFonts w:cs="Arial"/>
          <w:iCs/>
          <w:color w:val="auto"/>
          <w:szCs w:val="20"/>
        </w:rPr>
        <w:t>first-hand</w:t>
      </w:r>
      <w:r w:rsidRPr="00DC16EC">
        <w:rPr>
          <w:rFonts w:cs="Arial"/>
          <w:iCs/>
          <w:color w:val="auto"/>
          <w:szCs w:val="20"/>
        </w:rPr>
        <w:t xml:space="preserve"> experience of gendered ‘banter’ increasing in their communities.  For their young people (even in more regional and remote areas where access to internet is lower), peer group influence is described as a significant driver of the increase in gendered disrespect.</w:t>
      </w:r>
    </w:p>
    <w:p w14:paraId="6819A7D0" w14:textId="30BDA631" w:rsidR="000C38A0" w:rsidRPr="00A21924" w:rsidRDefault="000C38A0" w:rsidP="00D127B3">
      <w:pPr>
        <w:pStyle w:val="Default"/>
        <w:adjustRightInd w:val="0"/>
        <w:spacing w:before="120" w:after="52"/>
        <w:ind w:left="2880"/>
        <w:rPr>
          <w:rFonts w:ascii="Century Gothic" w:hAnsi="Century Gothic" w:cs="Arial"/>
          <w:color w:val="802800" w:themeColor="accent5" w:themeShade="80"/>
          <w:sz w:val="20"/>
          <w:szCs w:val="20"/>
        </w:rPr>
      </w:pPr>
      <w:r w:rsidRPr="00A21924">
        <w:rPr>
          <w:rFonts w:ascii="Century Gothic" w:hAnsi="Century Gothic" w:cs="Arial"/>
          <w:color w:val="802800" w:themeColor="accent5" w:themeShade="80"/>
          <w:sz w:val="20"/>
          <w:szCs w:val="20"/>
        </w:rPr>
        <w:t xml:space="preserve">Everyone has firsthand experience with banter getting worse. (Male, Aboriginal and/or Torres Strait Islander) </w:t>
      </w:r>
    </w:p>
    <w:p w14:paraId="3B47BE0A" w14:textId="77777777" w:rsidR="000C38A0" w:rsidRPr="00DC16EC" w:rsidRDefault="000C38A0" w:rsidP="000C38A0">
      <w:pPr>
        <w:spacing w:after="0"/>
        <w:rPr>
          <w:rFonts w:cs="Arial"/>
          <w:color w:val="auto"/>
          <w:szCs w:val="20"/>
        </w:rPr>
      </w:pPr>
    </w:p>
    <w:p w14:paraId="4A52598D" w14:textId="74F8E096" w:rsidR="000C38A0" w:rsidRPr="00DC16EC" w:rsidRDefault="000C38A0" w:rsidP="007A116E">
      <w:pPr>
        <w:pStyle w:val="Heading2"/>
        <w:rPr>
          <w:color w:val="auto"/>
          <w:lang w:val="en-US"/>
        </w:rPr>
      </w:pPr>
      <w:bookmarkStart w:id="149" w:name="_Toc144739748"/>
      <w:bookmarkStart w:id="150" w:name="_Toc164780650"/>
      <w:r w:rsidRPr="00DC16EC">
        <w:rPr>
          <w:color w:val="auto"/>
        </w:rPr>
        <w:t>11.3</w:t>
      </w:r>
      <w:r w:rsidR="000820E6" w:rsidRPr="00DC16EC">
        <w:rPr>
          <w:color w:val="auto"/>
        </w:rPr>
        <w:t xml:space="preserve"> </w:t>
      </w:r>
      <w:r w:rsidRPr="00DC16EC">
        <w:rPr>
          <w:color w:val="auto"/>
        </w:rPr>
        <w:t>A focus on cultural identity</w:t>
      </w:r>
      <w:bookmarkEnd w:id="149"/>
      <w:bookmarkEnd w:id="150"/>
    </w:p>
    <w:p w14:paraId="544260D8" w14:textId="0C096418" w:rsidR="000C38A0" w:rsidRPr="00DC16EC" w:rsidRDefault="000C38A0" w:rsidP="000C38A0">
      <w:pPr>
        <w:spacing w:after="120" w:line="280" w:lineRule="exact"/>
        <w:rPr>
          <w:rFonts w:cs="Arial"/>
          <w:color w:val="auto"/>
          <w:szCs w:val="20"/>
        </w:rPr>
      </w:pPr>
      <w:r w:rsidRPr="00DC16EC">
        <w:rPr>
          <w:rFonts w:cs="Arial"/>
          <w:color w:val="auto"/>
          <w:szCs w:val="20"/>
        </w:rPr>
        <w:t xml:space="preserve">There remains a strong desire for a “community problem” to have a “family and community solution”, rather than for a solution to be reliant on individuals as influencers.  This is often extended to a desire for culturally specific educational elements </w:t>
      </w:r>
      <w:r w:rsidR="00D042E9" w:rsidRPr="00DC16EC">
        <w:rPr>
          <w:rFonts w:cs="Arial"/>
          <w:color w:val="auto"/>
          <w:szCs w:val="20"/>
        </w:rPr>
        <w:t xml:space="preserve">that </w:t>
      </w:r>
      <w:r w:rsidRPr="00DC16EC">
        <w:rPr>
          <w:rFonts w:cs="Arial"/>
          <w:color w:val="auto"/>
          <w:szCs w:val="20"/>
        </w:rPr>
        <w:t xml:space="preserve">centre on ‘being on country’ and, are grounded in ‘teaching respect’. </w:t>
      </w:r>
      <w:r w:rsidR="00D042E9" w:rsidRPr="00DC16EC">
        <w:rPr>
          <w:rFonts w:cs="Arial"/>
          <w:color w:val="auto"/>
          <w:szCs w:val="20"/>
        </w:rPr>
        <w:t>S</w:t>
      </w:r>
      <w:r w:rsidRPr="00DC16EC">
        <w:rPr>
          <w:rFonts w:cs="Arial"/>
          <w:color w:val="auto"/>
          <w:szCs w:val="20"/>
        </w:rPr>
        <w:t xml:space="preserve">uch programs </w:t>
      </w:r>
      <w:proofErr w:type="gramStart"/>
      <w:r w:rsidRPr="00DC16EC">
        <w:rPr>
          <w:rFonts w:cs="Arial"/>
          <w:color w:val="auto"/>
          <w:szCs w:val="20"/>
        </w:rPr>
        <w:t xml:space="preserve">are considered </w:t>
      </w:r>
      <w:r w:rsidR="00D042E9" w:rsidRPr="00DC16EC">
        <w:rPr>
          <w:rFonts w:cs="Arial"/>
          <w:color w:val="auto"/>
          <w:szCs w:val="20"/>
        </w:rPr>
        <w:t>to be</w:t>
      </w:r>
      <w:proofErr w:type="gramEnd"/>
      <w:r w:rsidR="00D042E9" w:rsidRPr="00DC16EC">
        <w:rPr>
          <w:rFonts w:cs="Arial"/>
          <w:color w:val="auto"/>
          <w:szCs w:val="20"/>
        </w:rPr>
        <w:t xml:space="preserve"> </w:t>
      </w:r>
      <w:r w:rsidRPr="00DC16EC">
        <w:rPr>
          <w:rFonts w:cs="Arial"/>
          <w:color w:val="auto"/>
          <w:szCs w:val="20"/>
        </w:rPr>
        <w:t>designed and delivered by communities, for communities and are therefore not necessarily considered a part of this National Campaign.</w:t>
      </w:r>
    </w:p>
    <w:p w14:paraId="118A2A85" w14:textId="77777777" w:rsidR="000C38A0" w:rsidRPr="00DC16EC" w:rsidRDefault="000C38A0" w:rsidP="000C38A0">
      <w:pPr>
        <w:spacing w:after="120" w:line="280" w:lineRule="exact"/>
        <w:rPr>
          <w:rFonts w:cs="Arial"/>
          <w:color w:val="auto"/>
          <w:szCs w:val="20"/>
        </w:rPr>
      </w:pPr>
    </w:p>
    <w:p w14:paraId="7C8DE0F1" w14:textId="6E1D055C" w:rsidR="000C38A0" w:rsidRPr="00DC16EC" w:rsidRDefault="000C38A0" w:rsidP="007A116E">
      <w:pPr>
        <w:pStyle w:val="Heading2"/>
        <w:rPr>
          <w:color w:val="auto"/>
          <w:lang w:val="en-US"/>
        </w:rPr>
      </w:pPr>
      <w:bookmarkStart w:id="151" w:name="_Toc144739749"/>
      <w:bookmarkStart w:id="152" w:name="_Toc164780651"/>
      <w:r w:rsidRPr="00DC16EC">
        <w:rPr>
          <w:color w:val="auto"/>
        </w:rPr>
        <w:t>11.4</w:t>
      </w:r>
      <w:r w:rsidR="000820E6" w:rsidRPr="00DC16EC">
        <w:rPr>
          <w:color w:val="auto"/>
        </w:rPr>
        <w:t xml:space="preserve"> </w:t>
      </w:r>
      <w:r w:rsidRPr="00DC16EC">
        <w:rPr>
          <w:color w:val="auto"/>
        </w:rPr>
        <w:t>A focus on community pride</w:t>
      </w:r>
      <w:bookmarkEnd w:id="151"/>
      <w:bookmarkEnd w:id="152"/>
    </w:p>
    <w:p w14:paraId="69FB7955" w14:textId="5F519541" w:rsidR="000C38A0" w:rsidRPr="00DC16EC" w:rsidRDefault="000C38A0" w:rsidP="000C38A0">
      <w:pPr>
        <w:spacing w:after="120" w:line="280" w:lineRule="exact"/>
        <w:rPr>
          <w:rFonts w:cs="Arial"/>
          <w:color w:val="auto"/>
          <w:szCs w:val="20"/>
        </w:rPr>
      </w:pPr>
      <w:r w:rsidRPr="00DC16EC">
        <w:rPr>
          <w:rFonts w:cs="Arial"/>
          <w:color w:val="auto"/>
          <w:szCs w:val="20"/>
        </w:rPr>
        <w:t xml:space="preserve">Linked to the importance of community and respect, there is a consistent desire for communication and programs relating to violence against women that instil a sense of community pride and empowerment to respond differently, and positively influence the issue.  This aligns strongly with the new desire for proactive and preventative conversations, to mitigate problem behaviours before they occur. </w:t>
      </w:r>
    </w:p>
    <w:p w14:paraId="6F6A8E6A" w14:textId="77777777" w:rsidR="000C38A0" w:rsidRPr="00DC16EC" w:rsidRDefault="000C38A0" w:rsidP="000C38A0">
      <w:pPr>
        <w:spacing w:after="120" w:line="280" w:lineRule="exact"/>
        <w:rPr>
          <w:rFonts w:cs="Arial"/>
          <w:color w:val="auto"/>
          <w:szCs w:val="20"/>
        </w:rPr>
      </w:pPr>
    </w:p>
    <w:p w14:paraId="65E65EDC" w14:textId="07BA3A1F" w:rsidR="000C38A0" w:rsidRPr="00DC16EC" w:rsidRDefault="000C38A0" w:rsidP="007A116E">
      <w:pPr>
        <w:pStyle w:val="Heading2"/>
        <w:rPr>
          <w:color w:val="auto"/>
          <w:lang w:val="en-US"/>
        </w:rPr>
      </w:pPr>
      <w:bookmarkStart w:id="153" w:name="_Toc144739750"/>
      <w:bookmarkStart w:id="154" w:name="_Toc164780652"/>
      <w:r w:rsidRPr="00DC16EC">
        <w:rPr>
          <w:color w:val="auto"/>
        </w:rPr>
        <w:t>11.5</w:t>
      </w:r>
      <w:r w:rsidR="000820E6" w:rsidRPr="00DC16EC">
        <w:rPr>
          <w:color w:val="auto"/>
        </w:rPr>
        <w:t xml:space="preserve"> </w:t>
      </w:r>
      <w:r w:rsidRPr="00DC16EC">
        <w:rPr>
          <w:color w:val="auto"/>
        </w:rPr>
        <w:t>The importance of female voices</w:t>
      </w:r>
      <w:bookmarkEnd w:id="153"/>
      <w:bookmarkEnd w:id="154"/>
    </w:p>
    <w:p w14:paraId="51D1FC8E" w14:textId="77777777" w:rsidR="000C38A0" w:rsidRPr="00DC16EC" w:rsidRDefault="000C38A0" w:rsidP="000C38A0">
      <w:pPr>
        <w:spacing w:after="120" w:line="280" w:lineRule="exact"/>
        <w:rPr>
          <w:rFonts w:cs="Arial"/>
          <w:color w:val="auto"/>
          <w:szCs w:val="20"/>
        </w:rPr>
      </w:pPr>
      <w:r w:rsidRPr="00DC16EC">
        <w:rPr>
          <w:rFonts w:cs="Arial"/>
          <w:color w:val="auto"/>
          <w:szCs w:val="20"/>
        </w:rPr>
        <w:t xml:space="preserve">Consistent with previous phases of research, female influencers (sisters, mothers, aunties, grandmothers) are considered important and persuasive within Indigenous communities.  As influencers, females often describe their role as one that extends to both protection and education of young males and females as a trusted confidant. </w:t>
      </w:r>
    </w:p>
    <w:p w14:paraId="7FD2BD3B" w14:textId="77777777" w:rsidR="000C38A0" w:rsidRPr="00DC16EC" w:rsidRDefault="000C38A0" w:rsidP="000C38A0">
      <w:pPr>
        <w:spacing w:after="120" w:line="280" w:lineRule="exact"/>
        <w:rPr>
          <w:rFonts w:cs="Arial"/>
          <w:color w:val="auto"/>
          <w:szCs w:val="20"/>
        </w:rPr>
      </w:pPr>
    </w:p>
    <w:p w14:paraId="52B284FB" w14:textId="5A83A451" w:rsidR="000C38A0" w:rsidRPr="00DC16EC" w:rsidRDefault="000C38A0" w:rsidP="007A116E">
      <w:pPr>
        <w:pStyle w:val="Heading2"/>
        <w:rPr>
          <w:color w:val="auto"/>
          <w:lang w:val="en-US"/>
        </w:rPr>
      </w:pPr>
      <w:bookmarkStart w:id="155" w:name="_Toc144739751"/>
      <w:bookmarkStart w:id="156" w:name="_Toc164780653"/>
      <w:bookmarkStart w:id="157" w:name="_Hlk144731642"/>
      <w:r w:rsidRPr="00DC16EC">
        <w:rPr>
          <w:color w:val="auto"/>
        </w:rPr>
        <w:t>11.6</w:t>
      </w:r>
      <w:r w:rsidR="000820E6" w:rsidRPr="00DC16EC">
        <w:rPr>
          <w:color w:val="auto"/>
        </w:rPr>
        <w:t xml:space="preserve"> </w:t>
      </w:r>
      <w:r w:rsidRPr="00DC16EC">
        <w:rPr>
          <w:color w:val="auto"/>
        </w:rPr>
        <w:t>Lower relevance of digital video content</w:t>
      </w:r>
      <w:bookmarkEnd w:id="155"/>
      <w:bookmarkEnd w:id="156"/>
    </w:p>
    <w:bookmarkEnd w:id="157"/>
    <w:p w14:paraId="25A47776" w14:textId="77777777" w:rsidR="000C38A0" w:rsidRPr="00DC16EC" w:rsidRDefault="000C38A0" w:rsidP="000C38A0">
      <w:pPr>
        <w:spacing w:after="0" w:line="280" w:lineRule="exact"/>
        <w:rPr>
          <w:rFonts w:cs="Arial"/>
          <w:i/>
          <w:color w:val="auto"/>
          <w:szCs w:val="20"/>
        </w:rPr>
      </w:pPr>
      <w:r w:rsidRPr="00DC16EC">
        <w:rPr>
          <w:rFonts w:cs="Arial"/>
          <w:color w:val="auto"/>
          <w:szCs w:val="20"/>
        </w:rPr>
        <w:t xml:space="preserve">It is noted that video content continues to hold potentially lower relevance among older adult Indigenous and Torres Strait Islander peoples, particularly in regional and remote locations.  </w:t>
      </w:r>
    </w:p>
    <w:p w14:paraId="3187C162" w14:textId="77777777" w:rsidR="000C38A0" w:rsidRPr="00DC16EC" w:rsidRDefault="000C38A0" w:rsidP="000C38A0">
      <w:pPr>
        <w:spacing w:after="0" w:line="280" w:lineRule="exact"/>
        <w:rPr>
          <w:rFonts w:cs="Arial"/>
          <w:i/>
          <w:color w:val="auto"/>
          <w:szCs w:val="20"/>
        </w:rPr>
      </w:pPr>
    </w:p>
    <w:p w14:paraId="4012AC6F" w14:textId="4A645E9E" w:rsidR="000C38A0" w:rsidRPr="00DC16EC" w:rsidRDefault="000C38A0" w:rsidP="007A116E">
      <w:pPr>
        <w:pStyle w:val="Heading2"/>
        <w:rPr>
          <w:color w:val="auto"/>
          <w:lang w:val="en-US"/>
        </w:rPr>
      </w:pPr>
      <w:bookmarkStart w:id="158" w:name="_Toc144739752"/>
      <w:bookmarkStart w:id="159" w:name="_Toc164780654"/>
      <w:r w:rsidRPr="00DC16EC">
        <w:rPr>
          <w:color w:val="auto"/>
        </w:rPr>
        <w:lastRenderedPageBreak/>
        <w:t>11.7</w:t>
      </w:r>
      <w:r w:rsidR="000820E6" w:rsidRPr="00DC16EC">
        <w:rPr>
          <w:color w:val="auto"/>
        </w:rPr>
        <w:t xml:space="preserve"> </w:t>
      </w:r>
      <w:r w:rsidRPr="00DC16EC">
        <w:rPr>
          <w:color w:val="auto"/>
        </w:rPr>
        <w:t>Potential consideration for resources</w:t>
      </w:r>
      <w:bookmarkEnd w:id="158"/>
      <w:bookmarkEnd w:id="159"/>
    </w:p>
    <w:p w14:paraId="276E0461" w14:textId="77777777" w:rsidR="000C38A0" w:rsidRPr="00DC16EC" w:rsidRDefault="000C38A0" w:rsidP="000C38A0">
      <w:pPr>
        <w:spacing w:after="0"/>
        <w:rPr>
          <w:rFonts w:cs="Arial"/>
          <w:color w:val="auto"/>
          <w:szCs w:val="20"/>
        </w:rPr>
      </w:pPr>
      <w:r w:rsidRPr="00DC16EC">
        <w:rPr>
          <w:rFonts w:cs="Arial"/>
          <w:color w:val="auto"/>
          <w:szCs w:val="20"/>
        </w:rPr>
        <w:t xml:space="preserve">Overall, there continues to be </w:t>
      </w:r>
      <w:r w:rsidRPr="00DC16EC">
        <w:rPr>
          <w:rFonts w:cs="Arial"/>
          <w:b/>
          <w:color w:val="auto"/>
          <w:szCs w:val="20"/>
        </w:rPr>
        <w:t>a strong desire for change</w:t>
      </w:r>
      <w:r w:rsidRPr="00DC16EC">
        <w:rPr>
          <w:rFonts w:cs="Arial"/>
          <w:color w:val="auto"/>
          <w:szCs w:val="20"/>
        </w:rPr>
        <w:t xml:space="preserve"> among Indigenous influencers.  There is an ongoing desire for stimulation and support for community-driven solutions that are sensitive, inclusive of males and females, and positively framed conversations to engage and drive positive outcomes for families.  </w:t>
      </w:r>
    </w:p>
    <w:p w14:paraId="42AABFDA" w14:textId="77777777" w:rsidR="000C38A0" w:rsidRPr="00DC16EC" w:rsidRDefault="000C38A0" w:rsidP="000C38A0">
      <w:pPr>
        <w:pStyle w:val="KTRMaintext"/>
        <w:rPr>
          <w:rFonts w:ascii="Century Gothic" w:hAnsi="Century Gothic" w:cs="Arial"/>
          <w:color w:val="auto"/>
          <w:sz w:val="20"/>
          <w:szCs w:val="20"/>
          <w:lang w:val="en-AU"/>
        </w:rPr>
      </w:pPr>
      <w:r w:rsidRPr="00DC16EC">
        <w:rPr>
          <w:rFonts w:ascii="Century Gothic" w:hAnsi="Century Gothic" w:cs="Arial"/>
          <w:color w:val="auto"/>
          <w:sz w:val="20"/>
          <w:szCs w:val="20"/>
          <w:lang w:val="en-AU"/>
        </w:rPr>
        <w:t>Consideration should be given to the development of specific information and resources that are tailored to First Nations peoples on the campaign website.  Such materials could include:</w:t>
      </w:r>
    </w:p>
    <w:p w14:paraId="2B8ED408" w14:textId="7B49D29F"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Information and supports for specific cultural groups for those experiencing violence or abuse (</w:t>
      </w:r>
      <w:proofErr w:type="gramStart"/>
      <w:r w:rsidRPr="00DC16EC">
        <w:rPr>
          <w:rFonts w:ascii="Century Gothic" w:hAnsi="Century Gothic" w:cs="Arial"/>
          <w:color w:val="auto"/>
          <w:sz w:val="20"/>
          <w:szCs w:val="20"/>
          <w:lang w:val="en-AU"/>
        </w:rPr>
        <w:t>or,</w:t>
      </w:r>
      <w:proofErr w:type="gramEnd"/>
      <w:r w:rsidRPr="00DC16EC">
        <w:rPr>
          <w:rFonts w:ascii="Century Gothic" w:hAnsi="Century Gothic" w:cs="Arial"/>
          <w:color w:val="auto"/>
          <w:sz w:val="20"/>
          <w:szCs w:val="20"/>
          <w:lang w:val="en-AU"/>
        </w:rPr>
        <w:t xml:space="preserve"> directio</w:t>
      </w:r>
      <w:r w:rsidR="000C38A0" w:rsidRPr="00DC16EC">
        <w:rPr>
          <w:rFonts w:ascii="Century Gothic" w:hAnsi="Century Gothic" w:cs="Arial"/>
          <w:color w:val="auto"/>
          <w:sz w:val="20"/>
          <w:szCs w:val="20"/>
          <w:lang w:val="en-AU"/>
        </w:rPr>
        <w:t>n to specific culturally appropriate support agencies) to ensure tailored support can be accessed.</w:t>
      </w:r>
    </w:p>
    <w:p w14:paraId="2168F579" w14:textId="66D96173"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Information on how to understand the new context and have proactive conversations with young people.  It is noted that multiple formats should be considered,</w:t>
      </w:r>
      <w:r w:rsidR="000C38A0" w:rsidRPr="00DC16EC">
        <w:rPr>
          <w:rFonts w:ascii="Century Gothic" w:hAnsi="Century Gothic" w:cs="Arial"/>
          <w:color w:val="auto"/>
          <w:sz w:val="20"/>
          <w:szCs w:val="20"/>
          <w:lang w:val="en-AU"/>
        </w:rPr>
        <w:t xml:space="preserve"> including those which are shorter in form or, in ‘bite-size’ resources which can be consumed progressively rather than in one sitting. </w:t>
      </w:r>
    </w:p>
    <w:p w14:paraId="529DF022" w14:textId="090CE27A"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Resources that specifically feature female voices. </w:t>
      </w:r>
    </w:p>
    <w:p w14:paraId="101225A4" w14:textId="4D944307" w:rsidR="000C38A0" w:rsidRPr="00DC16EC" w:rsidRDefault="00C4756E" w:rsidP="000C38A0">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 xml:space="preserve">Resources that specifically feature male voices. </w:t>
      </w:r>
    </w:p>
    <w:p w14:paraId="04523187" w14:textId="14D93FD7" w:rsidR="000C38A0" w:rsidRPr="00600951" w:rsidRDefault="00C4756E" w:rsidP="00600951">
      <w:pPr>
        <w:pStyle w:val="KTRMaintext"/>
        <w:numPr>
          <w:ilvl w:val="0"/>
          <w:numId w:val="37"/>
        </w:numPr>
        <w:ind w:left="426"/>
        <w:rPr>
          <w:rFonts w:ascii="Century Gothic" w:hAnsi="Century Gothic" w:cs="Arial"/>
          <w:color w:val="auto"/>
          <w:sz w:val="20"/>
          <w:szCs w:val="20"/>
          <w:lang w:val="en-AU"/>
        </w:rPr>
      </w:pPr>
      <w:r w:rsidRPr="00DC16EC">
        <w:rPr>
          <w:rFonts w:ascii="Century Gothic" w:hAnsi="Century Gothic" w:cs="Arial"/>
          <w:color w:val="auto"/>
          <w:sz w:val="20"/>
          <w:szCs w:val="20"/>
          <w:lang w:val="en-AU"/>
        </w:rPr>
        <w:t>Grass-roots commu</w:t>
      </w:r>
      <w:r w:rsidR="000C38A0" w:rsidRPr="00DC16EC">
        <w:rPr>
          <w:rFonts w:ascii="Century Gothic" w:hAnsi="Century Gothic" w:cs="Arial"/>
          <w:color w:val="auto"/>
          <w:sz w:val="20"/>
          <w:szCs w:val="20"/>
          <w:lang w:val="en-AU"/>
        </w:rPr>
        <w:t xml:space="preserve">nity-led activations, to ensure a groundswell of community support. </w:t>
      </w:r>
    </w:p>
    <w:sectPr w:rsidR="000C38A0" w:rsidRPr="006009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25C5" w14:textId="77777777" w:rsidR="009654C5" w:rsidRDefault="009654C5" w:rsidP="006045E6">
      <w:pPr>
        <w:spacing w:after="0" w:line="240" w:lineRule="auto"/>
      </w:pPr>
      <w:r>
        <w:separator/>
      </w:r>
    </w:p>
  </w:endnote>
  <w:endnote w:type="continuationSeparator" w:id="0">
    <w:p w14:paraId="1228A9F0" w14:textId="77777777" w:rsidR="009654C5" w:rsidRDefault="009654C5" w:rsidP="006045E6">
      <w:pPr>
        <w:spacing w:after="0" w:line="240" w:lineRule="auto"/>
      </w:pPr>
      <w:r>
        <w:continuationSeparator/>
      </w:r>
    </w:p>
  </w:endnote>
  <w:endnote w:type="continuationNotice" w:id="1">
    <w:p w14:paraId="1120F12F" w14:textId="77777777" w:rsidR="009654C5" w:rsidRDefault="00965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445000"/>
      <w:docPartObj>
        <w:docPartGallery w:val="Page Numbers (Bottom of Page)"/>
        <w:docPartUnique/>
      </w:docPartObj>
    </w:sdtPr>
    <w:sdtEndPr/>
    <w:sdtContent>
      <w:p w14:paraId="5404DC2E" w14:textId="6357D773" w:rsidR="002675E6" w:rsidRPr="00D12831" w:rsidRDefault="00D12831" w:rsidP="00D12831">
        <w:pPr>
          <w:pStyle w:val="Footer"/>
          <w:tabs>
            <w:tab w:val="clear" w:pos="9026"/>
            <w:tab w:val="right" w:pos="9781"/>
          </w:tabs>
        </w:pPr>
        <w:r w:rsidRPr="009D3D00">
          <w:rPr>
            <w:b/>
            <w:bCs/>
          </w:rPr>
          <w:t>Verian</w:t>
        </w:r>
        <w:r w:rsidRPr="009D3D00">
          <w:t xml:space="preserve"> |</w:t>
        </w:r>
        <w:r>
          <w:t xml:space="preserve"> </w:t>
        </w:r>
        <w:r w:rsidR="003867AB" w:rsidRPr="003867AB">
          <w:rPr>
            <w:sz w:val="14"/>
            <w:szCs w:val="16"/>
          </w:rPr>
          <w:t>Addressing the contextual shift in gendered disrespect|</w:t>
        </w:r>
        <w:r w:rsidR="00E165C9" w:rsidRPr="003867AB">
          <w:rPr>
            <w:sz w:val="14"/>
            <w:szCs w:val="16"/>
          </w:rPr>
          <w:t xml:space="preserve"> </w:t>
        </w:r>
        <w:r w:rsidR="003867AB" w:rsidRPr="003867AB">
          <w:rPr>
            <w:sz w:val="14"/>
            <w:szCs w:val="16"/>
          </w:rPr>
          <w:t xml:space="preserve">Phase 5 </w:t>
        </w:r>
        <w:r w:rsidR="00E165C9" w:rsidRPr="003867AB">
          <w:rPr>
            <w:sz w:val="14"/>
            <w:szCs w:val="16"/>
          </w:rPr>
          <w:t xml:space="preserve">Formative </w:t>
        </w:r>
        <w:r w:rsidRPr="003867AB">
          <w:rPr>
            <w:sz w:val="14"/>
            <w:szCs w:val="16"/>
          </w:rPr>
          <w:t xml:space="preserve">Research </w:t>
        </w:r>
        <w:r w:rsidR="003867AB" w:rsidRPr="003867AB">
          <w:rPr>
            <w:sz w:val="14"/>
            <w:szCs w:val="16"/>
          </w:rPr>
          <w:t>Report</w:t>
        </w:r>
        <w:r w:rsidRPr="003867AB">
          <w:rPr>
            <w:sz w:val="14"/>
            <w:szCs w:val="16"/>
          </w:rPr>
          <w:t xml:space="preserve">| </w:t>
        </w:r>
        <w:r w:rsidR="00E165C9" w:rsidRPr="003867AB">
          <w:rPr>
            <w:sz w:val="14"/>
            <w:szCs w:val="16"/>
          </w:rPr>
          <w:t xml:space="preserve">September </w:t>
        </w:r>
        <w:r w:rsidRPr="003867AB">
          <w:rPr>
            <w:sz w:val="14"/>
            <w:szCs w:val="16"/>
          </w:rPr>
          <w:t>202</w:t>
        </w:r>
        <w:r w:rsidR="00E165C9" w:rsidRPr="003867AB">
          <w:rPr>
            <w:sz w:val="14"/>
            <w:szCs w:val="16"/>
          </w:rPr>
          <w:t>3</w:t>
        </w:r>
        <w:r w:rsidR="0062625C">
          <w:tab/>
        </w:r>
        <w:r w:rsidRPr="00E165C9">
          <w:t xml:space="preserve">| </w:t>
        </w:r>
        <w:r w:rsidRPr="00E165C9">
          <w:rPr>
            <w:rStyle w:val="PageNumber"/>
            <w:color w:val="auto"/>
          </w:rPr>
          <w:fldChar w:fldCharType="begin"/>
        </w:r>
        <w:r w:rsidRPr="00E165C9">
          <w:rPr>
            <w:rStyle w:val="PageNumber"/>
            <w:color w:val="auto"/>
          </w:rPr>
          <w:instrText xml:space="preserve"> PAGE   \* MERGEFORMAT </w:instrText>
        </w:r>
        <w:r w:rsidRPr="00E165C9">
          <w:rPr>
            <w:rStyle w:val="PageNumber"/>
            <w:color w:val="auto"/>
          </w:rPr>
          <w:fldChar w:fldCharType="separate"/>
        </w:r>
        <w:r w:rsidRPr="00E165C9">
          <w:rPr>
            <w:rStyle w:val="PageNumber"/>
            <w:color w:val="auto"/>
          </w:rPr>
          <w:t>2</w:t>
        </w:r>
        <w:r w:rsidRPr="00E165C9">
          <w:rPr>
            <w:rStyle w:val="PageNumbe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4826" w14:textId="77777777" w:rsidR="009654C5" w:rsidRDefault="009654C5" w:rsidP="006045E6">
      <w:pPr>
        <w:spacing w:after="0" w:line="240" w:lineRule="auto"/>
      </w:pPr>
      <w:r>
        <w:separator/>
      </w:r>
    </w:p>
  </w:footnote>
  <w:footnote w:type="continuationSeparator" w:id="0">
    <w:p w14:paraId="690F726D" w14:textId="77777777" w:rsidR="009654C5" w:rsidRDefault="009654C5" w:rsidP="006045E6">
      <w:pPr>
        <w:spacing w:after="0" w:line="240" w:lineRule="auto"/>
      </w:pPr>
      <w:r>
        <w:continuationSeparator/>
      </w:r>
    </w:p>
  </w:footnote>
  <w:footnote w:type="continuationNotice" w:id="1">
    <w:p w14:paraId="3E5D93F1" w14:textId="77777777" w:rsidR="009654C5" w:rsidRDefault="009654C5">
      <w:pPr>
        <w:spacing w:after="0" w:line="240" w:lineRule="auto"/>
      </w:pPr>
    </w:p>
  </w:footnote>
  <w:footnote w:id="2">
    <w:p w14:paraId="40D70250" w14:textId="0717B238" w:rsidR="00B327E0" w:rsidRPr="007940AB" w:rsidRDefault="00B327E0" w:rsidP="00664671">
      <w:pPr>
        <w:pStyle w:val="FootnoteText"/>
        <w:spacing w:before="0" w:after="0"/>
        <w:rPr>
          <w:lang w:val="en-US"/>
        </w:rPr>
      </w:pPr>
      <w:r>
        <w:rPr>
          <w:rStyle w:val="FootnoteReference"/>
        </w:rPr>
        <w:footnoteRef/>
      </w:r>
      <w:r>
        <w:t xml:space="preserve"> </w:t>
      </w:r>
      <w:r w:rsidRPr="007940AB">
        <w:rPr>
          <w:sz w:val="10"/>
          <w:szCs w:val="14"/>
        </w:rPr>
        <w:t>https://www.start.io/audience/tiktok-users-in-australia</w:t>
      </w:r>
    </w:p>
  </w:footnote>
  <w:footnote w:id="3">
    <w:p w14:paraId="2758AA6E" w14:textId="13D2D573" w:rsidR="00B327E0" w:rsidRPr="00664671" w:rsidRDefault="00B327E0" w:rsidP="00664671">
      <w:pPr>
        <w:pStyle w:val="FootnoteText"/>
        <w:spacing w:before="0" w:after="0"/>
        <w:rPr>
          <w:lang w:val="en-US"/>
        </w:rPr>
      </w:pPr>
      <w:r>
        <w:rPr>
          <w:rStyle w:val="FootnoteReference"/>
        </w:rPr>
        <w:footnoteRef/>
      </w:r>
      <w:r>
        <w:t xml:space="preserve"> </w:t>
      </w:r>
      <w:hyperlink r:id="rId1" w:history="1">
        <w:r w:rsidRPr="00694BAB">
          <w:rPr>
            <w:rStyle w:val="Hyperlink"/>
            <w:sz w:val="10"/>
            <w:szCs w:val="10"/>
          </w:rPr>
          <w:t>https://themancave.life/wp-content/uploads/2023/03/Man-Cave-Andrew-Tate-Research-Paper-March.pdf</w:t>
        </w:r>
      </w:hyperlink>
      <w:r>
        <w:rPr>
          <w:sz w:val="10"/>
          <w:szCs w:val="10"/>
        </w:rPr>
        <w:t xml:space="preserve"> (quantitative survey of n=1,374 males aged Year 7 through Year 12 in Victoria and New South Wales)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DFB8" w14:textId="1122BD4A" w:rsidR="0038311A" w:rsidRDefault="004E3BF8">
    <w:pPr>
      <w:pStyle w:val="Header"/>
    </w:pPr>
    <w:r>
      <w:rPr>
        <w:noProof/>
        <w:lang w:val="en-US"/>
      </w:rPr>
      <w:drawing>
        <wp:anchor distT="0" distB="0" distL="114300" distR="114300" simplePos="0" relativeHeight="251666944" behindDoc="1" locked="0" layoutInCell="1" allowOverlap="1" wp14:anchorId="7CC483D7" wp14:editId="2F8792B8">
          <wp:simplePos x="0" y="0"/>
          <wp:positionH relativeFrom="column">
            <wp:posOffset>0</wp:posOffset>
          </wp:positionH>
          <wp:positionV relativeFrom="paragraph">
            <wp:posOffset>-635</wp:posOffset>
          </wp:positionV>
          <wp:extent cx="1905000" cy="434340"/>
          <wp:effectExtent l="0" t="0" r="0" b="0"/>
          <wp:wrapNone/>
          <wp:docPr id="1623422025" name="Picture 16234220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22025" name="Picture 1623422025">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r="31926"/>
                  <a:stretch/>
                </pic:blipFill>
                <pic:spPr bwMode="auto">
                  <a:xfrm>
                    <a:off x="0" y="0"/>
                    <a:ext cx="1905000" cy="434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AD74" w14:textId="5D40DD2B" w:rsidR="009842EF" w:rsidRDefault="00984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DF2"/>
    <w:multiLevelType w:val="hybridMultilevel"/>
    <w:tmpl w:val="B088D8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F15BE"/>
    <w:multiLevelType w:val="hybridMultilevel"/>
    <w:tmpl w:val="819CE342"/>
    <w:lvl w:ilvl="0" w:tplc="EC286E7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B9033C"/>
    <w:multiLevelType w:val="hybridMultilevel"/>
    <w:tmpl w:val="578E61D0"/>
    <w:lvl w:ilvl="0" w:tplc="40BE26F4">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Wingdings" w:hAnsi="Wingdings" w:hint="default"/>
        <w:color w:val="808080" w:themeColor="background1" w:themeShade="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D52A61"/>
    <w:multiLevelType w:val="hybridMultilevel"/>
    <w:tmpl w:val="01B279C4"/>
    <w:lvl w:ilvl="0" w:tplc="B1E29F34">
      <w:start w:val="1"/>
      <w:numFmt w:val="bullet"/>
      <w:lvlText w:val=""/>
      <w:lvlJc w:val="left"/>
      <w:pPr>
        <w:tabs>
          <w:tab w:val="num" w:pos="720"/>
        </w:tabs>
        <w:ind w:left="720" w:hanging="360"/>
      </w:pPr>
      <w:rPr>
        <w:rFonts w:ascii="Wingdings" w:hAnsi="Wingdings" w:hint="default"/>
      </w:rPr>
    </w:lvl>
    <w:lvl w:ilvl="1" w:tplc="2D240742">
      <w:start w:val="1"/>
      <w:numFmt w:val="bullet"/>
      <w:lvlText w:val=""/>
      <w:lvlJc w:val="left"/>
      <w:pPr>
        <w:tabs>
          <w:tab w:val="num" w:pos="1440"/>
        </w:tabs>
        <w:ind w:left="1440" w:hanging="360"/>
      </w:pPr>
      <w:rPr>
        <w:rFonts w:ascii="Wingdings" w:hAnsi="Wingdings" w:hint="default"/>
      </w:rPr>
    </w:lvl>
    <w:lvl w:ilvl="2" w:tplc="AFA495CE" w:tentative="1">
      <w:start w:val="1"/>
      <w:numFmt w:val="bullet"/>
      <w:lvlText w:val=""/>
      <w:lvlJc w:val="left"/>
      <w:pPr>
        <w:tabs>
          <w:tab w:val="num" w:pos="2160"/>
        </w:tabs>
        <w:ind w:left="2160" w:hanging="360"/>
      </w:pPr>
      <w:rPr>
        <w:rFonts w:ascii="Wingdings" w:hAnsi="Wingdings" w:hint="default"/>
      </w:rPr>
    </w:lvl>
    <w:lvl w:ilvl="3" w:tplc="68587ADE" w:tentative="1">
      <w:start w:val="1"/>
      <w:numFmt w:val="bullet"/>
      <w:lvlText w:val=""/>
      <w:lvlJc w:val="left"/>
      <w:pPr>
        <w:tabs>
          <w:tab w:val="num" w:pos="2880"/>
        </w:tabs>
        <w:ind w:left="2880" w:hanging="360"/>
      </w:pPr>
      <w:rPr>
        <w:rFonts w:ascii="Wingdings" w:hAnsi="Wingdings" w:hint="default"/>
      </w:rPr>
    </w:lvl>
    <w:lvl w:ilvl="4" w:tplc="37448300" w:tentative="1">
      <w:start w:val="1"/>
      <w:numFmt w:val="bullet"/>
      <w:lvlText w:val=""/>
      <w:lvlJc w:val="left"/>
      <w:pPr>
        <w:tabs>
          <w:tab w:val="num" w:pos="3600"/>
        </w:tabs>
        <w:ind w:left="3600" w:hanging="360"/>
      </w:pPr>
      <w:rPr>
        <w:rFonts w:ascii="Wingdings" w:hAnsi="Wingdings" w:hint="default"/>
      </w:rPr>
    </w:lvl>
    <w:lvl w:ilvl="5" w:tplc="1B6C6220" w:tentative="1">
      <w:start w:val="1"/>
      <w:numFmt w:val="bullet"/>
      <w:lvlText w:val=""/>
      <w:lvlJc w:val="left"/>
      <w:pPr>
        <w:tabs>
          <w:tab w:val="num" w:pos="4320"/>
        </w:tabs>
        <w:ind w:left="4320" w:hanging="360"/>
      </w:pPr>
      <w:rPr>
        <w:rFonts w:ascii="Wingdings" w:hAnsi="Wingdings" w:hint="default"/>
      </w:rPr>
    </w:lvl>
    <w:lvl w:ilvl="6" w:tplc="CA1C515A" w:tentative="1">
      <w:start w:val="1"/>
      <w:numFmt w:val="bullet"/>
      <w:lvlText w:val=""/>
      <w:lvlJc w:val="left"/>
      <w:pPr>
        <w:tabs>
          <w:tab w:val="num" w:pos="5040"/>
        </w:tabs>
        <w:ind w:left="5040" w:hanging="360"/>
      </w:pPr>
      <w:rPr>
        <w:rFonts w:ascii="Wingdings" w:hAnsi="Wingdings" w:hint="default"/>
      </w:rPr>
    </w:lvl>
    <w:lvl w:ilvl="7" w:tplc="7D00F032" w:tentative="1">
      <w:start w:val="1"/>
      <w:numFmt w:val="bullet"/>
      <w:lvlText w:val=""/>
      <w:lvlJc w:val="left"/>
      <w:pPr>
        <w:tabs>
          <w:tab w:val="num" w:pos="5760"/>
        </w:tabs>
        <w:ind w:left="5760" w:hanging="360"/>
      </w:pPr>
      <w:rPr>
        <w:rFonts w:ascii="Wingdings" w:hAnsi="Wingdings" w:hint="default"/>
      </w:rPr>
    </w:lvl>
    <w:lvl w:ilvl="8" w:tplc="47304A0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93ADA"/>
    <w:multiLevelType w:val="hybridMultilevel"/>
    <w:tmpl w:val="00262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6754C9"/>
    <w:multiLevelType w:val="hybridMultilevel"/>
    <w:tmpl w:val="11A68D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3719F6"/>
    <w:multiLevelType w:val="hybridMultilevel"/>
    <w:tmpl w:val="5F826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E6A79"/>
    <w:multiLevelType w:val="hybridMultilevel"/>
    <w:tmpl w:val="9F6A3D00"/>
    <w:lvl w:ilvl="0" w:tplc="FFFFFFFF">
      <w:start w:val="1"/>
      <w:numFmt w:val="bullet"/>
      <w:lvlText w:val=""/>
      <w:lvlJc w:val="left"/>
      <w:pPr>
        <w:ind w:left="360" w:hanging="360"/>
      </w:pPr>
      <w:rPr>
        <w:rFonts w:ascii="Symbol" w:hAnsi="Symbol" w:hint="default"/>
        <w:color w:val="0060FF" w:themeColor="text2"/>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AE91710"/>
    <w:multiLevelType w:val="hybridMultilevel"/>
    <w:tmpl w:val="09E4C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C93083"/>
    <w:multiLevelType w:val="hybridMultilevel"/>
    <w:tmpl w:val="AAB42D72"/>
    <w:lvl w:ilvl="0" w:tplc="EC286E7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18054E"/>
    <w:multiLevelType w:val="hybridMultilevel"/>
    <w:tmpl w:val="64768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875912"/>
    <w:multiLevelType w:val="hybridMultilevel"/>
    <w:tmpl w:val="2F3EB264"/>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BE771C"/>
    <w:multiLevelType w:val="hybridMultilevel"/>
    <w:tmpl w:val="7966AF00"/>
    <w:lvl w:ilvl="0" w:tplc="40BE26F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C729D0"/>
    <w:multiLevelType w:val="hybridMultilevel"/>
    <w:tmpl w:val="9C5C14BC"/>
    <w:lvl w:ilvl="0" w:tplc="CFB4D216">
      <w:start w:val="1"/>
      <w:numFmt w:val="bullet"/>
      <w:lvlText w:val=""/>
      <w:lvlJc w:val="left"/>
      <w:pPr>
        <w:tabs>
          <w:tab w:val="num" w:pos="720"/>
        </w:tabs>
        <w:ind w:left="720" w:hanging="360"/>
      </w:pPr>
      <w:rPr>
        <w:rFonts w:ascii="Wingdings" w:hAnsi="Wingdings" w:hint="default"/>
      </w:rPr>
    </w:lvl>
    <w:lvl w:ilvl="1" w:tplc="2390D046">
      <w:numFmt w:val="bullet"/>
      <w:lvlText w:val=""/>
      <w:lvlJc w:val="left"/>
      <w:pPr>
        <w:tabs>
          <w:tab w:val="num" w:pos="1440"/>
        </w:tabs>
        <w:ind w:left="1440" w:hanging="360"/>
      </w:pPr>
      <w:rPr>
        <w:rFonts w:ascii="Wingdings" w:hAnsi="Wingdings" w:hint="default"/>
      </w:rPr>
    </w:lvl>
    <w:lvl w:ilvl="2" w:tplc="C77EE518" w:tentative="1">
      <w:start w:val="1"/>
      <w:numFmt w:val="bullet"/>
      <w:lvlText w:val=""/>
      <w:lvlJc w:val="left"/>
      <w:pPr>
        <w:tabs>
          <w:tab w:val="num" w:pos="2160"/>
        </w:tabs>
        <w:ind w:left="2160" w:hanging="360"/>
      </w:pPr>
      <w:rPr>
        <w:rFonts w:ascii="Wingdings" w:hAnsi="Wingdings" w:hint="default"/>
      </w:rPr>
    </w:lvl>
    <w:lvl w:ilvl="3" w:tplc="87BA53BC" w:tentative="1">
      <w:start w:val="1"/>
      <w:numFmt w:val="bullet"/>
      <w:lvlText w:val=""/>
      <w:lvlJc w:val="left"/>
      <w:pPr>
        <w:tabs>
          <w:tab w:val="num" w:pos="2880"/>
        </w:tabs>
        <w:ind w:left="2880" w:hanging="360"/>
      </w:pPr>
      <w:rPr>
        <w:rFonts w:ascii="Wingdings" w:hAnsi="Wingdings" w:hint="default"/>
      </w:rPr>
    </w:lvl>
    <w:lvl w:ilvl="4" w:tplc="BD329DE0" w:tentative="1">
      <w:start w:val="1"/>
      <w:numFmt w:val="bullet"/>
      <w:lvlText w:val=""/>
      <w:lvlJc w:val="left"/>
      <w:pPr>
        <w:tabs>
          <w:tab w:val="num" w:pos="3600"/>
        </w:tabs>
        <w:ind w:left="3600" w:hanging="360"/>
      </w:pPr>
      <w:rPr>
        <w:rFonts w:ascii="Wingdings" w:hAnsi="Wingdings" w:hint="default"/>
      </w:rPr>
    </w:lvl>
    <w:lvl w:ilvl="5" w:tplc="183E4D1E" w:tentative="1">
      <w:start w:val="1"/>
      <w:numFmt w:val="bullet"/>
      <w:lvlText w:val=""/>
      <w:lvlJc w:val="left"/>
      <w:pPr>
        <w:tabs>
          <w:tab w:val="num" w:pos="4320"/>
        </w:tabs>
        <w:ind w:left="4320" w:hanging="360"/>
      </w:pPr>
      <w:rPr>
        <w:rFonts w:ascii="Wingdings" w:hAnsi="Wingdings" w:hint="default"/>
      </w:rPr>
    </w:lvl>
    <w:lvl w:ilvl="6" w:tplc="FD4E45D0" w:tentative="1">
      <w:start w:val="1"/>
      <w:numFmt w:val="bullet"/>
      <w:lvlText w:val=""/>
      <w:lvlJc w:val="left"/>
      <w:pPr>
        <w:tabs>
          <w:tab w:val="num" w:pos="5040"/>
        </w:tabs>
        <w:ind w:left="5040" w:hanging="360"/>
      </w:pPr>
      <w:rPr>
        <w:rFonts w:ascii="Wingdings" w:hAnsi="Wingdings" w:hint="default"/>
      </w:rPr>
    </w:lvl>
    <w:lvl w:ilvl="7" w:tplc="BF1AE712" w:tentative="1">
      <w:start w:val="1"/>
      <w:numFmt w:val="bullet"/>
      <w:lvlText w:val=""/>
      <w:lvlJc w:val="left"/>
      <w:pPr>
        <w:tabs>
          <w:tab w:val="num" w:pos="5760"/>
        </w:tabs>
        <w:ind w:left="5760" w:hanging="360"/>
      </w:pPr>
      <w:rPr>
        <w:rFonts w:ascii="Wingdings" w:hAnsi="Wingdings" w:hint="default"/>
      </w:rPr>
    </w:lvl>
    <w:lvl w:ilvl="8" w:tplc="3CFE612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3110C5"/>
    <w:multiLevelType w:val="hybridMultilevel"/>
    <w:tmpl w:val="FF064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EB403E"/>
    <w:multiLevelType w:val="hybridMultilevel"/>
    <w:tmpl w:val="A6DA7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1B573B"/>
    <w:multiLevelType w:val="hybridMultilevel"/>
    <w:tmpl w:val="7FAC7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A11780"/>
    <w:multiLevelType w:val="hybridMultilevel"/>
    <w:tmpl w:val="3666405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8" w15:restartNumberingAfterBreak="0">
    <w:nsid w:val="356B76F9"/>
    <w:multiLevelType w:val="hybridMultilevel"/>
    <w:tmpl w:val="13F020EE"/>
    <w:lvl w:ilvl="0" w:tplc="C68EE890">
      <w:start w:val="1"/>
      <w:numFmt w:val="bullet"/>
      <w:pStyle w:val="KTR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FC6FDB"/>
    <w:multiLevelType w:val="hybridMultilevel"/>
    <w:tmpl w:val="C4268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512AB5"/>
    <w:multiLevelType w:val="hybridMultilevel"/>
    <w:tmpl w:val="17206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7A0D10"/>
    <w:multiLevelType w:val="hybridMultilevel"/>
    <w:tmpl w:val="804EBEEA"/>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044F43"/>
    <w:multiLevelType w:val="multilevel"/>
    <w:tmpl w:val="41629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60F639C"/>
    <w:multiLevelType w:val="hybridMultilevel"/>
    <w:tmpl w:val="425AD2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0923271"/>
    <w:multiLevelType w:val="hybridMultilevel"/>
    <w:tmpl w:val="B73ADF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935260"/>
    <w:multiLevelType w:val="hybridMultilevel"/>
    <w:tmpl w:val="DF7C5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027E29"/>
    <w:multiLevelType w:val="hybridMultilevel"/>
    <w:tmpl w:val="8CEA5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C801A3"/>
    <w:multiLevelType w:val="hybridMultilevel"/>
    <w:tmpl w:val="D2A48E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A221A3"/>
    <w:multiLevelType w:val="hybridMultilevel"/>
    <w:tmpl w:val="6D3617A6"/>
    <w:lvl w:ilvl="0" w:tplc="A32E91D4">
      <w:start w:val="1"/>
      <w:numFmt w:val="bullet"/>
      <w:pStyle w:val="BulletLevel1"/>
      <w:lvlText w:val="‒"/>
      <w:lvlJc w:val="left"/>
      <w:pPr>
        <w:ind w:left="502" w:hanging="360"/>
      </w:pPr>
      <w:rPr>
        <w:rFonts w:ascii="Arial" w:hAnsi="Arial" w:hint="default"/>
      </w:rPr>
    </w:lvl>
    <w:lvl w:ilvl="1" w:tplc="C2B2C36A"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95558E6"/>
    <w:multiLevelType w:val="hybridMultilevel"/>
    <w:tmpl w:val="95485550"/>
    <w:lvl w:ilvl="0" w:tplc="5D2A9A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2B3175"/>
    <w:multiLevelType w:val="multilevel"/>
    <w:tmpl w:val="A498FD60"/>
    <w:lvl w:ilvl="0">
      <w:start w:val="1"/>
      <w:numFmt w:val="decimal"/>
      <w:lvlText w:val="%1."/>
      <w:lvlJc w:val="left"/>
      <w:pPr>
        <w:ind w:left="786" w:hanging="360"/>
      </w:pPr>
      <w:rPr>
        <w:rFonts w:hint="default"/>
        <w:b w:val="0"/>
        <w:bCs w:val="0"/>
        <w:i w:val="0"/>
        <w:iCs w:val="0"/>
        <w:caps w:val="0"/>
        <w:smallCaps w:val="0"/>
        <w:strike w:val="0"/>
        <w:dstrike w:val="0"/>
        <w:noProof w:val="0"/>
        <w:vanish w:val="0"/>
        <w:color w:val="0060FF"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TRHeading2"/>
      <w:suff w:val="nothing"/>
      <w:lvlText w:val="%1.%2   "/>
      <w:lvlJc w:val="left"/>
      <w:pPr>
        <w:ind w:left="1219" w:hanging="510"/>
      </w:pPr>
      <w:rPr>
        <w:rFonts w:cs="Times New Roman" w:hint="default"/>
        <w:bCs w:val="0"/>
        <w:i w:val="0"/>
        <w:iCs w:val="0"/>
        <w:caps w:val="0"/>
        <w:smallCaps w:val="0"/>
        <w:strike w:val="0"/>
        <w:dstrike w:val="0"/>
        <w:noProof w:val="0"/>
        <w:vanish w:val="0"/>
        <w:color w:val="0060FF" w:themeColor="text2"/>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TRHeading3"/>
      <w:suff w:val="nothing"/>
      <w:lvlText w:val="%1.%2.%3   "/>
      <w:lvlJc w:val="left"/>
      <w:pPr>
        <w:ind w:left="3885" w:hanging="624"/>
      </w:pPr>
      <w:rPr>
        <w:rFonts w:hint="default"/>
        <w:lang w:val="en-AU"/>
      </w:rPr>
    </w:lvl>
    <w:lvl w:ilvl="3">
      <w:start w:val="1"/>
      <w:numFmt w:val="decimal"/>
      <w:lvlText w:val="%1.%2.%3.%4"/>
      <w:lvlJc w:val="left"/>
      <w:pPr>
        <w:ind w:left="-8349" w:hanging="864"/>
      </w:pPr>
      <w:rPr>
        <w:rFonts w:hint="default"/>
      </w:rPr>
    </w:lvl>
    <w:lvl w:ilvl="4">
      <w:start w:val="1"/>
      <w:numFmt w:val="decimal"/>
      <w:lvlText w:val="%1.%2.%3.%4.%5"/>
      <w:lvlJc w:val="left"/>
      <w:pPr>
        <w:ind w:left="-8205" w:hanging="1008"/>
      </w:pPr>
      <w:rPr>
        <w:rFonts w:hint="default"/>
      </w:rPr>
    </w:lvl>
    <w:lvl w:ilvl="5">
      <w:start w:val="1"/>
      <w:numFmt w:val="decimal"/>
      <w:lvlText w:val="%1.%2.%3.%4.%5.%6"/>
      <w:lvlJc w:val="left"/>
      <w:pPr>
        <w:ind w:left="-8061" w:hanging="1152"/>
      </w:pPr>
      <w:rPr>
        <w:rFonts w:hint="default"/>
      </w:rPr>
    </w:lvl>
    <w:lvl w:ilvl="6">
      <w:start w:val="1"/>
      <w:numFmt w:val="decimal"/>
      <w:lvlText w:val="%1.%2.%3.%4.%5.%6.%7"/>
      <w:lvlJc w:val="left"/>
      <w:pPr>
        <w:ind w:left="-7917" w:hanging="1296"/>
      </w:pPr>
      <w:rPr>
        <w:rFonts w:hint="default"/>
      </w:rPr>
    </w:lvl>
    <w:lvl w:ilvl="7">
      <w:start w:val="1"/>
      <w:numFmt w:val="decimal"/>
      <w:lvlText w:val="%1.%2.%3.%4.%5.%6.%7.%8"/>
      <w:lvlJc w:val="left"/>
      <w:pPr>
        <w:ind w:left="-7773" w:hanging="1440"/>
      </w:pPr>
      <w:rPr>
        <w:rFonts w:hint="default"/>
      </w:rPr>
    </w:lvl>
    <w:lvl w:ilvl="8">
      <w:start w:val="1"/>
      <w:numFmt w:val="decimal"/>
      <w:lvlText w:val="%1.%2.%3.%4.%5.%6.%7.%8.%9"/>
      <w:lvlJc w:val="left"/>
      <w:pPr>
        <w:ind w:left="-7629" w:hanging="1584"/>
      </w:pPr>
      <w:rPr>
        <w:rFonts w:hint="default"/>
      </w:rPr>
    </w:lvl>
  </w:abstractNum>
  <w:abstractNum w:abstractNumId="31" w15:restartNumberingAfterBreak="0">
    <w:nsid w:val="655A71CC"/>
    <w:multiLevelType w:val="hybridMultilevel"/>
    <w:tmpl w:val="EC10CF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B93190"/>
    <w:multiLevelType w:val="hybridMultilevel"/>
    <w:tmpl w:val="77C65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E8406CC"/>
    <w:multiLevelType w:val="hybridMultilevel"/>
    <w:tmpl w:val="FF4A634E"/>
    <w:lvl w:ilvl="0" w:tplc="EC286E7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0217BE0"/>
    <w:multiLevelType w:val="hybridMultilevel"/>
    <w:tmpl w:val="256AB122"/>
    <w:lvl w:ilvl="0" w:tplc="EC286E7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E111668"/>
    <w:multiLevelType w:val="hybridMultilevel"/>
    <w:tmpl w:val="8DF09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1D7EAA"/>
    <w:multiLevelType w:val="hybridMultilevel"/>
    <w:tmpl w:val="C90A2908"/>
    <w:lvl w:ilvl="0" w:tplc="EC286E70">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E530311"/>
    <w:multiLevelType w:val="hybridMultilevel"/>
    <w:tmpl w:val="6B1CA43E"/>
    <w:lvl w:ilvl="0" w:tplc="40BE26F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E8B75E1"/>
    <w:multiLevelType w:val="hybridMultilevel"/>
    <w:tmpl w:val="34D2A704"/>
    <w:lvl w:ilvl="0" w:tplc="F7948C02">
      <w:start w:val="1"/>
      <w:numFmt w:val="bullet"/>
      <w:lvlText w:val=""/>
      <w:lvlJc w:val="left"/>
      <w:pPr>
        <w:tabs>
          <w:tab w:val="num" w:pos="720"/>
        </w:tabs>
        <w:ind w:left="720" w:hanging="360"/>
      </w:pPr>
      <w:rPr>
        <w:rFonts w:ascii="Wingdings" w:hAnsi="Wingdings" w:hint="default"/>
      </w:rPr>
    </w:lvl>
    <w:lvl w:ilvl="1" w:tplc="A6242AB8" w:tentative="1">
      <w:start w:val="1"/>
      <w:numFmt w:val="bullet"/>
      <w:lvlText w:val=""/>
      <w:lvlJc w:val="left"/>
      <w:pPr>
        <w:tabs>
          <w:tab w:val="num" w:pos="1440"/>
        </w:tabs>
        <w:ind w:left="1440" w:hanging="360"/>
      </w:pPr>
      <w:rPr>
        <w:rFonts w:ascii="Wingdings" w:hAnsi="Wingdings" w:hint="default"/>
      </w:rPr>
    </w:lvl>
    <w:lvl w:ilvl="2" w:tplc="44BA1B3E" w:tentative="1">
      <w:start w:val="1"/>
      <w:numFmt w:val="bullet"/>
      <w:lvlText w:val=""/>
      <w:lvlJc w:val="left"/>
      <w:pPr>
        <w:tabs>
          <w:tab w:val="num" w:pos="2160"/>
        </w:tabs>
        <w:ind w:left="2160" w:hanging="360"/>
      </w:pPr>
      <w:rPr>
        <w:rFonts w:ascii="Wingdings" w:hAnsi="Wingdings" w:hint="default"/>
      </w:rPr>
    </w:lvl>
    <w:lvl w:ilvl="3" w:tplc="7B144F3E" w:tentative="1">
      <w:start w:val="1"/>
      <w:numFmt w:val="bullet"/>
      <w:lvlText w:val=""/>
      <w:lvlJc w:val="left"/>
      <w:pPr>
        <w:tabs>
          <w:tab w:val="num" w:pos="2880"/>
        </w:tabs>
        <w:ind w:left="2880" w:hanging="360"/>
      </w:pPr>
      <w:rPr>
        <w:rFonts w:ascii="Wingdings" w:hAnsi="Wingdings" w:hint="default"/>
      </w:rPr>
    </w:lvl>
    <w:lvl w:ilvl="4" w:tplc="916A399A" w:tentative="1">
      <w:start w:val="1"/>
      <w:numFmt w:val="bullet"/>
      <w:lvlText w:val=""/>
      <w:lvlJc w:val="left"/>
      <w:pPr>
        <w:tabs>
          <w:tab w:val="num" w:pos="3600"/>
        </w:tabs>
        <w:ind w:left="3600" w:hanging="360"/>
      </w:pPr>
      <w:rPr>
        <w:rFonts w:ascii="Wingdings" w:hAnsi="Wingdings" w:hint="default"/>
      </w:rPr>
    </w:lvl>
    <w:lvl w:ilvl="5" w:tplc="598CDA4E" w:tentative="1">
      <w:start w:val="1"/>
      <w:numFmt w:val="bullet"/>
      <w:lvlText w:val=""/>
      <w:lvlJc w:val="left"/>
      <w:pPr>
        <w:tabs>
          <w:tab w:val="num" w:pos="4320"/>
        </w:tabs>
        <w:ind w:left="4320" w:hanging="360"/>
      </w:pPr>
      <w:rPr>
        <w:rFonts w:ascii="Wingdings" w:hAnsi="Wingdings" w:hint="default"/>
      </w:rPr>
    </w:lvl>
    <w:lvl w:ilvl="6" w:tplc="7B12CB50" w:tentative="1">
      <w:start w:val="1"/>
      <w:numFmt w:val="bullet"/>
      <w:lvlText w:val=""/>
      <w:lvlJc w:val="left"/>
      <w:pPr>
        <w:tabs>
          <w:tab w:val="num" w:pos="5040"/>
        </w:tabs>
        <w:ind w:left="5040" w:hanging="360"/>
      </w:pPr>
      <w:rPr>
        <w:rFonts w:ascii="Wingdings" w:hAnsi="Wingdings" w:hint="default"/>
      </w:rPr>
    </w:lvl>
    <w:lvl w:ilvl="7" w:tplc="3FA2A400" w:tentative="1">
      <w:start w:val="1"/>
      <w:numFmt w:val="bullet"/>
      <w:lvlText w:val=""/>
      <w:lvlJc w:val="left"/>
      <w:pPr>
        <w:tabs>
          <w:tab w:val="num" w:pos="5760"/>
        </w:tabs>
        <w:ind w:left="5760" w:hanging="360"/>
      </w:pPr>
      <w:rPr>
        <w:rFonts w:ascii="Wingdings" w:hAnsi="Wingdings" w:hint="default"/>
      </w:rPr>
    </w:lvl>
    <w:lvl w:ilvl="8" w:tplc="3C367026" w:tentative="1">
      <w:start w:val="1"/>
      <w:numFmt w:val="bullet"/>
      <w:lvlText w:val=""/>
      <w:lvlJc w:val="left"/>
      <w:pPr>
        <w:tabs>
          <w:tab w:val="num" w:pos="6480"/>
        </w:tabs>
        <w:ind w:left="6480" w:hanging="360"/>
      </w:pPr>
      <w:rPr>
        <w:rFonts w:ascii="Wingdings" w:hAnsi="Wingdings" w:hint="default"/>
      </w:rPr>
    </w:lvl>
  </w:abstractNum>
  <w:num w:numId="1" w16cid:durableId="1519807947">
    <w:abstractNumId w:val="22"/>
  </w:num>
  <w:num w:numId="2" w16cid:durableId="1856991288">
    <w:abstractNumId w:val="16"/>
  </w:num>
  <w:num w:numId="3" w16cid:durableId="807866380">
    <w:abstractNumId w:val="20"/>
  </w:num>
  <w:num w:numId="4" w16cid:durableId="1220507897">
    <w:abstractNumId w:val="19"/>
  </w:num>
  <w:num w:numId="5" w16cid:durableId="2094281466">
    <w:abstractNumId w:val="14"/>
  </w:num>
  <w:num w:numId="6" w16cid:durableId="2107266844">
    <w:abstractNumId w:val="28"/>
  </w:num>
  <w:num w:numId="7" w16cid:durableId="1514682346">
    <w:abstractNumId w:val="10"/>
  </w:num>
  <w:num w:numId="8" w16cid:durableId="984745749">
    <w:abstractNumId w:val="31"/>
  </w:num>
  <w:num w:numId="9" w16cid:durableId="621234647">
    <w:abstractNumId w:val="3"/>
  </w:num>
  <w:num w:numId="10" w16cid:durableId="90052058">
    <w:abstractNumId w:val="13"/>
  </w:num>
  <w:num w:numId="11" w16cid:durableId="845442238">
    <w:abstractNumId w:val="11"/>
  </w:num>
  <w:num w:numId="12" w16cid:durableId="57020232">
    <w:abstractNumId w:val="6"/>
  </w:num>
  <w:num w:numId="13" w16cid:durableId="1279220763">
    <w:abstractNumId w:val="38"/>
  </w:num>
  <w:num w:numId="14" w16cid:durableId="2065711944">
    <w:abstractNumId w:val="2"/>
  </w:num>
  <w:num w:numId="15" w16cid:durableId="700857487">
    <w:abstractNumId w:val="12"/>
  </w:num>
  <w:num w:numId="16" w16cid:durableId="326787889">
    <w:abstractNumId w:val="7"/>
  </w:num>
  <w:num w:numId="17" w16cid:durableId="284509881">
    <w:abstractNumId w:val="30"/>
  </w:num>
  <w:num w:numId="18" w16cid:durableId="1310356270">
    <w:abstractNumId w:val="37"/>
  </w:num>
  <w:num w:numId="19" w16cid:durableId="1863786542">
    <w:abstractNumId w:val="26"/>
  </w:num>
  <w:num w:numId="20" w16cid:durableId="478150878">
    <w:abstractNumId w:val="5"/>
  </w:num>
  <w:num w:numId="21" w16cid:durableId="839932858">
    <w:abstractNumId w:val="23"/>
  </w:num>
  <w:num w:numId="22" w16cid:durableId="1601449316">
    <w:abstractNumId w:val="34"/>
  </w:num>
  <w:num w:numId="23" w16cid:durableId="1312054977">
    <w:abstractNumId w:val="9"/>
  </w:num>
  <w:num w:numId="24" w16cid:durableId="1129783905">
    <w:abstractNumId w:val="1"/>
  </w:num>
  <w:num w:numId="25" w16cid:durableId="766269880">
    <w:abstractNumId w:val="29"/>
  </w:num>
  <w:num w:numId="26" w16cid:durableId="689650335">
    <w:abstractNumId w:val="18"/>
  </w:num>
  <w:num w:numId="27" w16cid:durableId="23869193">
    <w:abstractNumId w:val="35"/>
  </w:num>
  <w:num w:numId="28" w16cid:durableId="2015723449">
    <w:abstractNumId w:val="36"/>
  </w:num>
  <w:num w:numId="29" w16cid:durableId="942424204">
    <w:abstractNumId w:val="33"/>
  </w:num>
  <w:num w:numId="30" w16cid:durableId="1265844284">
    <w:abstractNumId w:val="21"/>
  </w:num>
  <w:num w:numId="31" w16cid:durableId="654577740">
    <w:abstractNumId w:val="25"/>
  </w:num>
  <w:num w:numId="32" w16cid:durableId="355812261">
    <w:abstractNumId w:val="24"/>
  </w:num>
  <w:num w:numId="33" w16cid:durableId="2098210603">
    <w:abstractNumId w:val="27"/>
  </w:num>
  <w:num w:numId="34" w16cid:durableId="1359236219">
    <w:abstractNumId w:val="15"/>
  </w:num>
  <w:num w:numId="35" w16cid:durableId="2146388190">
    <w:abstractNumId w:val="4"/>
  </w:num>
  <w:num w:numId="36" w16cid:durableId="573273512">
    <w:abstractNumId w:val="32"/>
  </w:num>
  <w:num w:numId="37" w16cid:durableId="1831017033">
    <w:abstractNumId w:val="17"/>
  </w:num>
  <w:num w:numId="38" w16cid:durableId="143857452">
    <w:abstractNumId w:val="8"/>
  </w:num>
  <w:num w:numId="39" w16cid:durableId="1224489383">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DCA"/>
    <w:rsid w:val="000002E5"/>
    <w:rsid w:val="000007E5"/>
    <w:rsid w:val="00001991"/>
    <w:rsid w:val="00003603"/>
    <w:rsid w:val="00006F06"/>
    <w:rsid w:val="00013B83"/>
    <w:rsid w:val="00015D17"/>
    <w:rsid w:val="000167BA"/>
    <w:rsid w:val="0001705B"/>
    <w:rsid w:val="00021F53"/>
    <w:rsid w:val="00022055"/>
    <w:rsid w:val="0002554B"/>
    <w:rsid w:val="00027E29"/>
    <w:rsid w:val="00031FD1"/>
    <w:rsid w:val="00034ABB"/>
    <w:rsid w:val="00040188"/>
    <w:rsid w:val="00042783"/>
    <w:rsid w:val="00042CD5"/>
    <w:rsid w:val="000440B4"/>
    <w:rsid w:val="00044869"/>
    <w:rsid w:val="000453B3"/>
    <w:rsid w:val="00052232"/>
    <w:rsid w:val="00061E25"/>
    <w:rsid w:val="00064DA7"/>
    <w:rsid w:val="00070248"/>
    <w:rsid w:val="00072151"/>
    <w:rsid w:val="0007396D"/>
    <w:rsid w:val="00073C10"/>
    <w:rsid w:val="000750C4"/>
    <w:rsid w:val="00081683"/>
    <w:rsid w:val="00081DD1"/>
    <w:rsid w:val="000820E6"/>
    <w:rsid w:val="00083B82"/>
    <w:rsid w:val="0008442B"/>
    <w:rsid w:val="0008670E"/>
    <w:rsid w:val="0009127E"/>
    <w:rsid w:val="00095F17"/>
    <w:rsid w:val="000B2CB7"/>
    <w:rsid w:val="000B539D"/>
    <w:rsid w:val="000B589B"/>
    <w:rsid w:val="000B5E5E"/>
    <w:rsid w:val="000C325D"/>
    <w:rsid w:val="000C38A0"/>
    <w:rsid w:val="000C5358"/>
    <w:rsid w:val="000D253D"/>
    <w:rsid w:val="000D2BC9"/>
    <w:rsid w:val="000D41C3"/>
    <w:rsid w:val="000F32C3"/>
    <w:rsid w:val="000F41C6"/>
    <w:rsid w:val="000F4B45"/>
    <w:rsid w:val="0010238A"/>
    <w:rsid w:val="001026D1"/>
    <w:rsid w:val="00105CE4"/>
    <w:rsid w:val="00106509"/>
    <w:rsid w:val="00111F1A"/>
    <w:rsid w:val="00124976"/>
    <w:rsid w:val="00126207"/>
    <w:rsid w:val="001277B8"/>
    <w:rsid w:val="00127E27"/>
    <w:rsid w:val="00131990"/>
    <w:rsid w:val="001336A8"/>
    <w:rsid w:val="0013644D"/>
    <w:rsid w:val="0014002F"/>
    <w:rsid w:val="00142D5E"/>
    <w:rsid w:val="0014532B"/>
    <w:rsid w:val="001501F5"/>
    <w:rsid w:val="001548CF"/>
    <w:rsid w:val="00155662"/>
    <w:rsid w:val="00163555"/>
    <w:rsid w:val="001636F8"/>
    <w:rsid w:val="00164511"/>
    <w:rsid w:val="00166A48"/>
    <w:rsid w:val="00166D9E"/>
    <w:rsid w:val="00166FE0"/>
    <w:rsid w:val="00176184"/>
    <w:rsid w:val="001763B7"/>
    <w:rsid w:val="00186DB6"/>
    <w:rsid w:val="00187DCA"/>
    <w:rsid w:val="00190791"/>
    <w:rsid w:val="0019186D"/>
    <w:rsid w:val="001937FC"/>
    <w:rsid w:val="001A1101"/>
    <w:rsid w:val="001A1197"/>
    <w:rsid w:val="001A3933"/>
    <w:rsid w:val="001A3A52"/>
    <w:rsid w:val="001A3B26"/>
    <w:rsid w:val="001A3C9C"/>
    <w:rsid w:val="001A48EB"/>
    <w:rsid w:val="001A5357"/>
    <w:rsid w:val="001A753C"/>
    <w:rsid w:val="001B5093"/>
    <w:rsid w:val="001B72AE"/>
    <w:rsid w:val="001C39F8"/>
    <w:rsid w:val="001C3FE2"/>
    <w:rsid w:val="001C520A"/>
    <w:rsid w:val="001C583F"/>
    <w:rsid w:val="001C6046"/>
    <w:rsid w:val="001C6776"/>
    <w:rsid w:val="001C7096"/>
    <w:rsid w:val="001D0827"/>
    <w:rsid w:val="001D366C"/>
    <w:rsid w:val="001D64B3"/>
    <w:rsid w:val="001E0DDC"/>
    <w:rsid w:val="001E51C7"/>
    <w:rsid w:val="001E6088"/>
    <w:rsid w:val="001F369C"/>
    <w:rsid w:val="001F46E3"/>
    <w:rsid w:val="001F4E00"/>
    <w:rsid w:val="0020033D"/>
    <w:rsid w:val="0020064F"/>
    <w:rsid w:val="00200BAD"/>
    <w:rsid w:val="00204350"/>
    <w:rsid w:val="0020572F"/>
    <w:rsid w:val="0020668F"/>
    <w:rsid w:val="0021656E"/>
    <w:rsid w:val="00217387"/>
    <w:rsid w:val="002176E4"/>
    <w:rsid w:val="0022408F"/>
    <w:rsid w:val="00224C3E"/>
    <w:rsid w:val="00225DAA"/>
    <w:rsid w:val="00225E37"/>
    <w:rsid w:val="00231C0A"/>
    <w:rsid w:val="00233902"/>
    <w:rsid w:val="002339C4"/>
    <w:rsid w:val="00235ED6"/>
    <w:rsid w:val="002414D7"/>
    <w:rsid w:val="0024191F"/>
    <w:rsid w:val="002459AD"/>
    <w:rsid w:val="00247D98"/>
    <w:rsid w:val="00252651"/>
    <w:rsid w:val="002530D5"/>
    <w:rsid w:val="0025319F"/>
    <w:rsid w:val="00260EA8"/>
    <w:rsid w:val="0026619E"/>
    <w:rsid w:val="00266810"/>
    <w:rsid w:val="00267385"/>
    <w:rsid w:val="002675E6"/>
    <w:rsid w:val="00270CF3"/>
    <w:rsid w:val="002856F1"/>
    <w:rsid w:val="00290EB0"/>
    <w:rsid w:val="00291173"/>
    <w:rsid w:val="00292AB1"/>
    <w:rsid w:val="002A113E"/>
    <w:rsid w:val="002A2436"/>
    <w:rsid w:val="002A56CD"/>
    <w:rsid w:val="002B3E4D"/>
    <w:rsid w:val="002C0C88"/>
    <w:rsid w:val="002C600C"/>
    <w:rsid w:val="002C7F07"/>
    <w:rsid w:val="002D0503"/>
    <w:rsid w:val="002D4798"/>
    <w:rsid w:val="002D48BD"/>
    <w:rsid w:val="002D4FBB"/>
    <w:rsid w:val="002E0A58"/>
    <w:rsid w:val="002E4A5F"/>
    <w:rsid w:val="002E672C"/>
    <w:rsid w:val="002E69CF"/>
    <w:rsid w:val="002F01A7"/>
    <w:rsid w:val="002F0738"/>
    <w:rsid w:val="002F2A7F"/>
    <w:rsid w:val="002F377E"/>
    <w:rsid w:val="002F6D68"/>
    <w:rsid w:val="00301509"/>
    <w:rsid w:val="00301B1D"/>
    <w:rsid w:val="00307ED6"/>
    <w:rsid w:val="0031015A"/>
    <w:rsid w:val="003255C2"/>
    <w:rsid w:val="00326F5C"/>
    <w:rsid w:val="0032704A"/>
    <w:rsid w:val="003302A3"/>
    <w:rsid w:val="0033034A"/>
    <w:rsid w:val="00332007"/>
    <w:rsid w:val="00332E50"/>
    <w:rsid w:val="0034733E"/>
    <w:rsid w:val="0035207F"/>
    <w:rsid w:val="00355CCC"/>
    <w:rsid w:val="00364B62"/>
    <w:rsid w:val="003667A2"/>
    <w:rsid w:val="003772F5"/>
    <w:rsid w:val="0038074B"/>
    <w:rsid w:val="0038193D"/>
    <w:rsid w:val="0038311A"/>
    <w:rsid w:val="003867AB"/>
    <w:rsid w:val="003950CE"/>
    <w:rsid w:val="003A33F4"/>
    <w:rsid w:val="003A4BAE"/>
    <w:rsid w:val="003A5A2F"/>
    <w:rsid w:val="003A5D77"/>
    <w:rsid w:val="003B0822"/>
    <w:rsid w:val="003B15AD"/>
    <w:rsid w:val="003B5EDF"/>
    <w:rsid w:val="003E04FA"/>
    <w:rsid w:val="003E0F3C"/>
    <w:rsid w:val="003E77AD"/>
    <w:rsid w:val="003F0663"/>
    <w:rsid w:val="003F14FA"/>
    <w:rsid w:val="003F1C09"/>
    <w:rsid w:val="003F574D"/>
    <w:rsid w:val="003F74E7"/>
    <w:rsid w:val="00403B21"/>
    <w:rsid w:val="00404141"/>
    <w:rsid w:val="00407D22"/>
    <w:rsid w:val="00415044"/>
    <w:rsid w:val="00421E33"/>
    <w:rsid w:val="00423345"/>
    <w:rsid w:val="004245BE"/>
    <w:rsid w:val="00424624"/>
    <w:rsid w:val="00424C03"/>
    <w:rsid w:val="00425E83"/>
    <w:rsid w:val="004347BA"/>
    <w:rsid w:val="00434A69"/>
    <w:rsid w:val="00434F82"/>
    <w:rsid w:val="00435547"/>
    <w:rsid w:val="00435D55"/>
    <w:rsid w:val="004406EE"/>
    <w:rsid w:val="00440726"/>
    <w:rsid w:val="0044295A"/>
    <w:rsid w:val="004502DD"/>
    <w:rsid w:val="00451B9F"/>
    <w:rsid w:val="004546C5"/>
    <w:rsid w:val="004555BF"/>
    <w:rsid w:val="0045727D"/>
    <w:rsid w:val="0046053C"/>
    <w:rsid w:val="004663D6"/>
    <w:rsid w:val="00472A1F"/>
    <w:rsid w:val="0047527D"/>
    <w:rsid w:val="004771BE"/>
    <w:rsid w:val="00477283"/>
    <w:rsid w:val="004817B1"/>
    <w:rsid w:val="00483050"/>
    <w:rsid w:val="0048572A"/>
    <w:rsid w:val="0048694D"/>
    <w:rsid w:val="00487102"/>
    <w:rsid w:val="00490C09"/>
    <w:rsid w:val="0049138A"/>
    <w:rsid w:val="00493E42"/>
    <w:rsid w:val="0049496F"/>
    <w:rsid w:val="004A6CB3"/>
    <w:rsid w:val="004A7948"/>
    <w:rsid w:val="004A7FB6"/>
    <w:rsid w:val="004B13B8"/>
    <w:rsid w:val="004B66D3"/>
    <w:rsid w:val="004B7144"/>
    <w:rsid w:val="004C69F3"/>
    <w:rsid w:val="004C77DD"/>
    <w:rsid w:val="004D6B18"/>
    <w:rsid w:val="004E03E1"/>
    <w:rsid w:val="004E15B8"/>
    <w:rsid w:val="004E3944"/>
    <w:rsid w:val="004E3BF8"/>
    <w:rsid w:val="004F066B"/>
    <w:rsid w:val="004F1259"/>
    <w:rsid w:val="004F3763"/>
    <w:rsid w:val="004F6056"/>
    <w:rsid w:val="004F7B8E"/>
    <w:rsid w:val="00500B22"/>
    <w:rsid w:val="00510A9D"/>
    <w:rsid w:val="00517B1D"/>
    <w:rsid w:val="005208F4"/>
    <w:rsid w:val="00532A9F"/>
    <w:rsid w:val="005354EE"/>
    <w:rsid w:val="005421D0"/>
    <w:rsid w:val="005467AE"/>
    <w:rsid w:val="00547A67"/>
    <w:rsid w:val="00552717"/>
    <w:rsid w:val="00556AC0"/>
    <w:rsid w:val="0056148B"/>
    <w:rsid w:val="00581ABA"/>
    <w:rsid w:val="00585318"/>
    <w:rsid w:val="005863B7"/>
    <w:rsid w:val="00590F9D"/>
    <w:rsid w:val="005954D3"/>
    <w:rsid w:val="0059708B"/>
    <w:rsid w:val="005A0CA4"/>
    <w:rsid w:val="005A1D98"/>
    <w:rsid w:val="005A491B"/>
    <w:rsid w:val="005A7166"/>
    <w:rsid w:val="005A78BB"/>
    <w:rsid w:val="005A7D70"/>
    <w:rsid w:val="005B3F3B"/>
    <w:rsid w:val="005B4084"/>
    <w:rsid w:val="005B664F"/>
    <w:rsid w:val="005C25BB"/>
    <w:rsid w:val="005C49EA"/>
    <w:rsid w:val="005C7802"/>
    <w:rsid w:val="005D25BB"/>
    <w:rsid w:val="005D2E11"/>
    <w:rsid w:val="005D68B4"/>
    <w:rsid w:val="005E0DAF"/>
    <w:rsid w:val="005E3370"/>
    <w:rsid w:val="005E4F86"/>
    <w:rsid w:val="005E6FD5"/>
    <w:rsid w:val="005F7505"/>
    <w:rsid w:val="00600144"/>
    <w:rsid w:val="00600951"/>
    <w:rsid w:val="006045E6"/>
    <w:rsid w:val="00613C5F"/>
    <w:rsid w:val="00614F24"/>
    <w:rsid w:val="006160F4"/>
    <w:rsid w:val="006215F2"/>
    <w:rsid w:val="00623D3B"/>
    <w:rsid w:val="006247EA"/>
    <w:rsid w:val="0062625C"/>
    <w:rsid w:val="00627EB0"/>
    <w:rsid w:val="006317C7"/>
    <w:rsid w:val="0063527E"/>
    <w:rsid w:val="006359C0"/>
    <w:rsid w:val="0063704A"/>
    <w:rsid w:val="00642B9B"/>
    <w:rsid w:val="006448C5"/>
    <w:rsid w:val="00647EB8"/>
    <w:rsid w:val="0065245E"/>
    <w:rsid w:val="00657526"/>
    <w:rsid w:val="00660A06"/>
    <w:rsid w:val="0066103C"/>
    <w:rsid w:val="00661715"/>
    <w:rsid w:val="00661905"/>
    <w:rsid w:val="006627A5"/>
    <w:rsid w:val="00664671"/>
    <w:rsid w:val="00665DAB"/>
    <w:rsid w:val="00667476"/>
    <w:rsid w:val="00682358"/>
    <w:rsid w:val="00684CFD"/>
    <w:rsid w:val="0068627E"/>
    <w:rsid w:val="006963D7"/>
    <w:rsid w:val="00696DB1"/>
    <w:rsid w:val="00697FD3"/>
    <w:rsid w:val="006A0E75"/>
    <w:rsid w:val="006A14E8"/>
    <w:rsid w:val="006B02ED"/>
    <w:rsid w:val="006B0BD9"/>
    <w:rsid w:val="006B6760"/>
    <w:rsid w:val="006B6C7C"/>
    <w:rsid w:val="006C2A89"/>
    <w:rsid w:val="006C4480"/>
    <w:rsid w:val="006C4F94"/>
    <w:rsid w:val="006C56CC"/>
    <w:rsid w:val="006D51F4"/>
    <w:rsid w:val="006E0376"/>
    <w:rsid w:val="006E24D9"/>
    <w:rsid w:val="006E4497"/>
    <w:rsid w:val="006E4ED6"/>
    <w:rsid w:val="006E4FC2"/>
    <w:rsid w:val="006E6D3C"/>
    <w:rsid w:val="00701B74"/>
    <w:rsid w:val="007028F7"/>
    <w:rsid w:val="00707CA3"/>
    <w:rsid w:val="007106FF"/>
    <w:rsid w:val="0071264D"/>
    <w:rsid w:val="00716B8D"/>
    <w:rsid w:val="00716CF9"/>
    <w:rsid w:val="00726483"/>
    <w:rsid w:val="00726BCD"/>
    <w:rsid w:val="00726D9A"/>
    <w:rsid w:val="007304BC"/>
    <w:rsid w:val="007355F2"/>
    <w:rsid w:val="00736EC0"/>
    <w:rsid w:val="00744867"/>
    <w:rsid w:val="00751048"/>
    <w:rsid w:val="007532C2"/>
    <w:rsid w:val="0075493C"/>
    <w:rsid w:val="0075522A"/>
    <w:rsid w:val="00755C6E"/>
    <w:rsid w:val="0076123E"/>
    <w:rsid w:val="00772496"/>
    <w:rsid w:val="00772D1A"/>
    <w:rsid w:val="0077758C"/>
    <w:rsid w:val="007776BC"/>
    <w:rsid w:val="00786F73"/>
    <w:rsid w:val="00792216"/>
    <w:rsid w:val="00792444"/>
    <w:rsid w:val="007924E8"/>
    <w:rsid w:val="00793048"/>
    <w:rsid w:val="007940AB"/>
    <w:rsid w:val="007A116E"/>
    <w:rsid w:val="007A1BD2"/>
    <w:rsid w:val="007B03B3"/>
    <w:rsid w:val="007B0421"/>
    <w:rsid w:val="007B1B14"/>
    <w:rsid w:val="007B2210"/>
    <w:rsid w:val="007B28B5"/>
    <w:rsid w:val="007B2F73"/>
    <w:rsid w:val="007B414F"/>
    <w:rsid w:val="007B44CC"/>
    <w:rsid w:val="007B5687"/>
    <w:rsid w:val="007B58FE"/>
    <w:rsid w:val="007C47C9"/>
    <w:rsid w:val="007C5F5B"/>
    <w:rsid w:val="007C6164"/>
    <w:rsid w:val="007C72F0"/>
    <w:rsid w:val="007D2FB0"/>
    <w:rsid w:val="007D3BD3"/>
    <w:rsid w:val="007D66CC"/>
    <w:rsid w:val="007D744B"/>
    <w:rsid w:val="007E1508"/>
    <w:rsid w:val="007E6505"/>
    <w:rsid w:val="007F0577"/>
    <w:rsid w:val="007F3BF0"/>
    <w:rsid w:val="007F468E"/>
    <w:rsid w:val="007F5D3C"/>
    <w:rsid w:val="008010EB"/>
    <w:rsid w:val="008018DB"/>
    <w:rsid w:val="0081391C"/>
    <w:rsid w:val="00816105"/>
    <w:rsid w:val="00816F03"/>
    <w:rsid w:val="00826ED3"/>
    <w:rsid w:val="008328DC"/>
    <w:rsid w:val="008336D2"/>
    <w:rsid w:val="00840FEE"/>
    <w:rsid w:val="00841529"/>
    <w:rsid w:val="008444FE"/>
    <w:rsid w:val="00846107"/>
    <w:rsid w:val="00854131"/>
    <w:rsid w:val="00856C92"/>
    <w:rsid w:val="00857403"/>
    <w:rsid w:val="00860038"/>
    <w:rsid w:val="00860A7F"/>
    <w:rsid w:val="0086325A"/>
    <w:rsid w:val="00864D1A"/>
    <w:rsid w:val="00870F39"/>
    <w:rsid w:val="00876B23"/>
    <w:rsid w:val="00877875"/>
    <w:rsid w:val="008810CE"/>
    <w:rsid w:val="008873AF"/>
    <w:rsid w:val="00890021"/>
    <w:rsid w:val="00895AF6"/>
    <w:rsid w:val="008960E2"/>
    <w:rsid w:val="00897D3F"/>
    <w:rsid w:val="008A12CB"/>
    <w:rsid w:val="008A5496"/>
    <w:rsid w:val="008B4ECF"/>
    <w:rsid w:val="008C0462"/>
    <w:rsid w:val="008C36F5"/>
    <w:rsid w:val="008C3E63"/>
    <w:rsid w:val="008C4821"/>
    <w:rsid w:val="008D0D9B"/>
    <w:rsid w:val="008D3841"/>
    <w:rsid w:val="008E1D6F"/>
    <w:rsid w:val="008E3829"/>
    <w:rsid w:val="008E401E"/>
    <w:rsid w:val="008E425A"/>
    <w:rsid w:val="008E52E2"/>
    <w:rsid w:val="008E582F"/>
    <w:rsid w:val="008E780A"/>
    <w:rsid w:val="008E7DEE"/>
    <w:rsid w:val="008F3995"/>
    <w:rsid w:val="008F5AF2"/>
    <w:rsid w:val="00900C5B"/>
    <w:rsid w:val="00900CAC"/>
    <w:rsid w:val="009012CE"/>
    <w:rsid w:val="009033E3"/>
    <w:rsid w:val="00911207"/>
    <w:rsid w:val="0091338F"/>
    <w:rsid w:val="009133F3"/>
    <w:rsid w:val="00922C60"/>
    <w:rsid w:val="00927792"/>
    <w:rsid w:val="009336BA"/>
    <w:rsid w:val="0093374D"/>
    <w:rsid w:val="00936541"/>
    <w:rsid w:val="0094286F"/>
    <w:rsid w:val="0095040E"/>
    <w:rsid w:val="00963B3F"/>
    <w:rsid w:val="00964929"/>
    <w:rsid w:val="009654C5"/>
    <w:rsid w:val="009654EC"/>
    <w:rsid w:val="009729A2"/>
    <w:rsid w:val="009734EE"/>
    <w:rsid w:val="009775D5"/>
    <w:rsid w:val="00981E9E"/>
    <w:rsid w:val="009842EF"/>
    <w:rsid w:val="00986BA4"/>
    <w:rsid w:val="009914C4"/>
    <w:rsid w:val="009918A1"/>
    <w:rsid w:val="009949DC"/>
    <w:rsid w:val="00994BD7"/>
    <w:rsid w:val="00997342"/>
    <w:rsid w:val="0099747A"/>
    <w:rsid w:val="00997A44"/>
    <w:rsid w:val="00997D1D"/>
    <w:rsid w:val="009A25AA"/>
    <w:rsid w:val="009A3141"/>
    <w:rsid w:val="009A476D"/>
    <w:rsid w:val="009B4D33"/>
    <w:rsid w:val="009B68BE"/>
    <w:rsid w:val="009C1D36"/>
    <w:rsid w:val="009C249F"/>
    <w:rsid w:val="009C2BE3"/>
    <w:rsid w:val="009C439C"/>
    <w:rsid w:val="009D1171"/>
    <w:rsid w:val="009D1617"/>
    <w:rsid w:val="009D1F1F"/>
    <w:rsid w:val="009D6640"/>
    <w:rsid w:val="009E495E"/>
    <w:rsid w:val="009E5152"/>
    <w:rsid w:val="009E58E8"/>
    <w:rsid w:val="009E5CD0"/>
    <w:rsid w:val="009E5DFF"/>
    <w:rsid w:val="009E6860"/>
    <w:rsid w:val="009E6E2D"/>
    <w:rsid w:val="009F0759"/>
    <w:rsid w:val="00A02CBE"/>
    <w:rsid w:val="00A031BB"/>
    <w:rsid w:val="00A035A4"/>
    <w:rsid w:val="00A0366F"/>
    <w:rsid w:val="00A05FA2"/>
    <w:rsid w:val="00A0614E"/>
    <w:rsid w:val="00A073FA"/>
    <w:rsid w:val="00A1459B"/>
    <w:rsid w:val="00A17157"/>
    <w:rsid w:val="00A17346"/>
    <w:rsid w:val="00A21924"/>
    <w:rsid w:val="00A22CFE"/>
    <w:rsid w:val="00A23722"/>
    <w:rsid w:val="00A2502C"/>
    <w:rsid w:val="00A25370"/>
    <w:rsid w:val="00A30BFF"/>
    <w:rsid w:val="00A322C0"/>
    <w:rsid w:val="00A33DB5"/>
    <w:rsid w:val="00A34C96"/>
    <w:rsid w:val="00A357B8"/>
    <w:rsid w:val="00A375B1"/>
    <w:rsid w:val="00A46FC3"/>
    <w:rsid w:val="00A47263"/>
    <w:rsid w:val="00A532E5"/>
    <w:rsid w:val="00A5693F"/>
    <w:rsid w:val="00A57029"/>
    <w:rsid w:val="00A62294"/>
    <w:rsid w:val="00A6333E"/>
    <w:rsid w:val="00A679AF"/>
    <w:rsid w:val="00A71EC7"/>
    <w:rsid w:val="00A7531C"/>
    <w:rsid w:val="00A8068A"/>
    <w:rsid w:val="00A835BA"/>
    <w:rsid w:val="00A86004"/>
    <w:rsid w:val="00A87312"/>
    <w:rsid w:val="00A943DA"/>
    <w:rsid w:val="00AA22CD"/>
    <w:rsid w:val="00AA4F18"/>
    <w:rsid w:val="00AA7262"/>
    <w:rsid w:val="00AB4707"/>
    <w:rsid w:val="00AB5847"/>
    <w:rsid w:val="00AC025F"/>
    <w:rsid w:val="00AC1A2F"/>
    <w:rsid w:val="00AC4ABE"/>
    <w:rsid w:val="00AD0CAE"/>
    <w:rsid w:val="00AD2DAA"/>
    <w:rsid w:val="00AD2EF7"/>
    <w:rsid w:val="00AD5822"/>
    <w:rsid w:val="00AE407C"/>
    <w:rsid w:val="00AF18FA"/>
    <w:rsid w:val="00B05664"/>
    <w:rsid w:val="00B16BF7"/>
    <w:rsid w:val="00B20F4D"/>
    <w:rsid w:val="00B30C32"/>
    <w:rsid w:val="00B327E0"/>
    <w:rsid w:val="00B33CA6"/>
    <w:rsid w:val="00B34BFA"/>
    <w:rsid w:val="00B36728"/>
    <w:rsid w:val="00B4281D"/>
    <w:rsid w:val="00B45BA5"/>
    <w:rsid w:val="00B606A1"/>
    <w:rsid w:val="00B6198B"/>
    <w:rsid w:val="00B67463"/>
    <w:rsid w:val="00B67A64"/>
    <w:rsid w:val="00B7038D"/>
    <w:rsid w:val="00B7329D"/>
    <w:rsid w:val="00B74B21"/>
    <w:rsid w:val="00B773DA"/>
    <w:rsid w:val="00B83A54"/>
    <w:rsid w:val="00B9321F"/>
    <w:rsid w:val="00B94C73"/>
    <w:rsid w:val="00B94F27"/>
    <w:rsid w:val="00B9625B"/>
    <w:rsid w:val="00BA41C8"/>
    <w:rsid w:val="00BB347E"/>
    <w:rsid w:val="00BB6D50"/>
    <w:rsid w:val="00BB7819"/>
    <w:rsid w:val="00BC2364"/>
    <w:rsid w:val="00BD096E"/>
    <w:rsid w:val="00BD4E47"/>
    <w:rsid w:val="00BD694E"/>
    <w:rsid w:val="00BE2AB1"/>
    <w:rsid w:val="00BE2BB0"/>
    <w:rsid w:val="00BE742C"/>
    <w:rsid w:val="00BF22A1"/>
    <w:rsid w:val="00BF24B0"/>
    <w:rsid w:val="00BF5182"/>
    <w:rsid w:val="00C03378"/>
    <w:rsid w:val="00C039E1"/>
    <w:rsid w:val="00C05F7A"/>
    <w:rsid w:val="00C06B52"/>
    <w:rsid w:val="00C1096F"/>
    <w:rsid w:val="00C13CB7"/>
    <w:rsid w:val="00C20E68"/>
    <w:rsid w:val="00C233D4"/>
    <w:rsid w:val="00C30A48"/>
    <w:rsid w:val="00C31156"/>
    <w:rsid w:val="00C352BE"/>
    <w:rsid w:val="00C37B93"/>
    <w:rsid w:val="00C43E1A"/>
    <w:rsid w:val="00C46676"/>
    <w:rsid w:val="00C4756E"/>
    <w:rsid w:val="00C50D8C"/>
    <w:rsid w:val="00C5116B"/>
    <w:rsid w:val="00C51D84"/>
    <w:rsid w:val="00C5373B"/>
    <w:rsid w:val="00C537FF"/>
    <w:rsid w:val="00C5417F"/>
    <w:rsid w:val="00C751DC"/>
    <w:rsid w:val="00C77CF2"/>
    <w:rsid w:val="00C839AD"/>
    <w:rsid w:val="00C85933"/>
    <w:rsid w:val="00C85935"/>
    <w:rsid w:val="00C904A1"/>
    <w:rsid w:val="00C94962"/>
    <w:rsid w:val="00C97824"/>
    <w:rsid w:val="00CA2313"/>
    <w:rsid w:val="00CA7E45"/>
    <w:rsid w:val="00CB4BD0"/>
    <w:rsid w:val="00CB610A"/>
    <w:rsid w:val="00CC4242"/>
    <w:rsid w:val="00CD48B6"/>
    <w:rsid w:val="00CD550F"/>
    <w:rsid w:val="00CD596D"/>
    <w:rsid w:val="00CD74AB"/>
    <w:rsid w:val="00CE21FE"/>
    <w:rsid w:val="00CE3216"/>
    <w:rsid w:val="00CE4C62"/>
    <w:rsid w:val="00CF1155"/>
    <w:rsid w:val="00CF2979"/>
    <w:rsid w:val="00CF6553"/>
    <w:rsid w:val="00D005C9"/>
    <w:rsid w:val="00D01FEF"/>
    <w:rsid w:val="00D042E9"/>
    <w:rsid w:val="00D07570"/>
    <w:rsid w:val="00D127B3"/>
    <w:rsid w:val="00D12831"/>
    <w:rsid w:val="00D219B2"/>
    <w:rsid w:val="00D31F13"/>
    <w:rsid w:val="00D330AD"/>
    <w:rsid w:val="00D37C6D"/>
    <w:rsid w:val="00D40E60"/>
    <w:rsid w:val="00D42998"/>
    <w:rsid w:val="00D42BF1"/>
    <w:rsid w:val="00D43E71"/>
    <w:rsid w:val="00D45679"/>
    <w:rsid w:val="00D50D4D"/>
    <w:rsid w:val="00D52331"/>
    <w:rsid w:val="00D57152"/>
    <w:rsid w:val="00D612FD"/>
    <w:rsid w:val="00D63602"/>
    <w:rsid w:val="00D644F7"/>
    <w:rsid w:val="00D745A6"/>
    <w:rsid w:val="00D745F5"/>
    <w:rsid w:val="00D75956"/>
    <w:rsid w:val="00D77B41"/>
    <w:rsid w:val="00D80D6C"/>
    <w:rsid w:val="00D80FC9"/>
    <w:rsid w:val="00D81DC6"/>
    <w:rsid w:val="00D86B19"/>
    <w:rsid w:val="00D92BED"/>
    <w:rsid w:val="00D96262"/>
    <w:rsid w:val="00DA0C63"/>
    <w:rsid w:val="00DA34B7"/>
    <w:rsid w:val="00DA4DC1"/>
    <w:rsid w:val="00DB0887"/>
    <w:rsid w:val="00DC04E1"/>
    <w:rsid w:val="00DC102C"/>
    <w:rsid w:val="00DC16EC"/>
    <w:rsid w:val="00DC31E8"/>
    <w:rsid w:val="00DC47DC"/>
    <w:rsid w:val="00DD2451"/>
    <w:rsid w:val="00DD741C"/>
    <w:rsid w:val="00DE1BB2"/>
    <w:rsid w:val="00DE32FA"/>
    <w:rsid w:val="00DE3730"/>
    <w:rsid w:val="00DE48EB"/>
    <w:rsid w:val="00DF3243"/>
    <w:rsid w:val="00DF3ADD"/>
    <w:rsid w:val="00DF5579"/>
    <w:rsid w:val="00E065AA"/>
    <w:rsid w:val="00E0782E"/>
    <w:rsid w:val="00E07E13"/>
    <w:rsid w:val="00E10C68"/>
    <w:rsid w:val="00E165C9"/>
    <w:rsid w:val="00E167B2"/>
    <w:rsid w:val="00E2298E"/>
    <w:rsid w:val="00E23155"/>
    <w:rsid w:val="00E23251"/>
    <w:rsid w:val="00E24F37"/>
    <w:rsid w:val="00E27D21"/>
    <w:rsid w:val="00E31F35"/>
    <w:rsid w:val="00E339BA"/>
    <w:rsid w:val="00E344DC"/>
    <w:rsid w:val="00E37FC6"/>
    <w:rsid w:val="00E40652"/>
    <w:rsid w:val="00E40EE5"/>
    <w:rsid w:val="00E439CB"/>
    <w:rsid w:val="00E501A1"/>
    <w:rsid w:val="00E50CF5"/>
    <w:rsid w:val="00E526B0"/>
    <w:rsid w:val="00E52F2C"/>
    <w:rsid w:val="00E54BBF"/>
    <w:rsid w:val="00E55135"/>
    <w:rsid w:val="00E57864"/>
    <w:rsid w:val="00E666B3"/>
    <w:rsid w:val="00E66CCC"/>
    <w:rsid w:val="00E67C95"/>
    <w:rsid w:val="00E708FF"/>
    <w:rsid w:val="00E70904"/>
    <w:rsid w:val="00E7121C"/>
    <w:rsid w:val="00E75372"/>
    <w:rsid w:val="00E753B6"/>
    <w:rsid w:val="00E75E3A"/>
    <w:rsid w:val="00E83973"/>
    <w:rsid w:val="00EA0B17"/>
    <w:rsid w:val="00EA27CA"/>
    <w:rsid w:val="00EB12BC"/>
    <w:rsid w:val="00EC006C"/>
    <w:rsid w:val="00EC2B72"/>
    <w:rsid w:val="00EC52E0"/>
    <w:rsid w:val="00ED18A4"/>
    <w:rsid w:val="00ED1C6A"/>
    <w:rsid w:val="00ED62B6"/>
    <w:rsid w:val="00EE2784"/>
    <w:rsid w:val="00EE65AE"/>
    <w:rsid w:val="00EF0083"/>
    <w:rsid w:val="00EF1DBF"/>
    <w:rsid w:val="00EF3652"/>
    <w:rsid w:val="00EF5197"/>
    <w:rsid w:val="00EF7DD7"/>
    <w:rsid w:val="00F00DD7"/>
    <w:rsid w:val="00F04081"/>
    <w:rsid w:val="00F05F06"/>
    <w:rsid w:val="00F11E47"/>
    <w:rsid w:val="00F1241B"/>
    <w:rsid w:val="00F15636"/>
    <w:rsid w:val="00F160FF"/>
    <w:rsid w:val="00F2124A"/>
    <w:rsid w:val="00F24C4E"/>
    <w:rsid w:val="00F25926"/>
    <w:rsid w:val="00F35ECB"/>
    <w:rsid w:val="00F465B9"/>
    <w:rsid w:val="00F4705F"/>
    <w:rsid w:val="00F5371A"/>
    <w:rsid w:val="00F56895"/>
    <w:rsid w:val="00F57F44"/>
    <w:rsid w:val="00F62AE2"/>
    <w:rsid w:val="00F62E5C"/>
    <w:rsid w:val="00F63A40"/>
    <w:rsid w:val="00F63F13"/>
    <w:rsid w:val="00F6557A"/>
    <w:rsid w:val="00F719F5"/>
    <w:rsid w:val="00F72F0B"/>
    <w:rsid w:val="00F743E0"/>
    <w:rsid w:val="00F76AE0"/>
    <w:rsid w:val="00F77920"/>
    <w:rsid w:val="00F827D4"/>
    <w:rsid w:val="00F9413E"/>
    <w:rsid w:val="00F94438"/>
    <w:rsid w:val="00F94E71"/>
    <w:rsid w:val="00F96A69"/>
    <w:rsid w:val="00FC189F"/>
    <w:rsid w:val="00FC536A"/>
    <w:rsid w:val="00FD2BA3"/>
    <w:rsid w:val="00FD2DE7"/>
    <w:rsid w:val="00FE1B1B"/>
    <w:rsid w:val="00FE72B6"/>
    <w:rsid w:val="00FF0D55"/>
    <w:rsid w:val="00FF306C"/>
    <w:rsid w:val="00FF55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30503"/>
  <w15:chartTrackingRefBased/>
  <w15:docId w15:val="{27070AAB-0377-4277-B9E2-F41CF8BA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283"/>
    <w:rPr>
      <w:rFonts w:ascii="Century Gothic" w:hAnsi="Century Gothic"/>
      <w:color w:val="333333" w:themeColor="text1"/>
      <w:kern w:val="0"/>
      <w:sz w:val="20"/>
      <w14:ligatures w14:val="none"/>
    </w:rPr>
  </w:style>
  <w:style w:type="paragraph" w:styleId="Heading1">
    <w:name w:val="heading 1"/>
    <w:basedOn w:val="Normal"/>
    <w:next w:val="Normal"/>
    <w:link w:val="Heading1Char"/>
    <w:uiPriority w:val="9"/>
    <w:qFormat/>
    <w:rsid w:val="003867AB"/>
    <w:pPr>
      <w:keepNext/>
      <w:keepLines/>
      <w:spacing w:after="36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661715"/>
    <w:pPr>
      <w:keepNext/>
      <w:keepLines/>
      <w:spacing w:before="40" w:after="240"/>
      <w:outlineLvl w:val="1"/>
    </w:pPr>
    <w:rPr>
      <w:rFonts w:eastAsiaTheme="majorEastAsia" w:cs="Arial"/>
      <w:b/>
      <w:color w:val="262626" w:themeColor="text1" w:themeShade="BF"/>
      <w:sz w:val="32"/>
      <w:szCs w:val="32"/>
      <w:lang w:val="en-AU"/>
    </w:rPr>
  </w:style>
  <w:style w:type="paragraph" w:styleId="Heading3">
    <w:name w:val="heading 3"/>
    <w:basedOn w:val="Normal"/>
    <w:next w:val="Normal"/>
    <w:link w:val="Heading3Char"/>
    <w:autoRedefine/>
    <w:uiPriority w:val="9"/>
    <w:unhideWhenUsed/>
    <w:qFormat/>
    <w:rsid w:val="00A62294"/>
    <w:pPr>
      <w:keepNext/>
      <w:keepLines/>
      <w:spacing w:before="40" w:after="0"/>
      <w:outlineLvl w:val="2"/>
    </w:pPr>
    <w:rPr>
      <w:rFonts w:eastAsiaTheme="majorEastAsia" w:cs="Arial"/>
      <w:b/>
      <w:bCs/>
      <w:color w:val="auto"/>
      <w:szCs w:val="20"/>
      <w:lang w:val="en-AU"/>
    </w:rPr>
  </w:style>
  <w:style w:type="paragraph" w:styleId="Heading4">
    <w:name w:val="heading 4"/>
    <w:basedOn w:val="Normal"/>
    <w:next w:val="Normal"/>
    <w:link w:val="Heading4Char"/>
    <w:uiPriority w:val="9"/>
    <w:semiHidden/>
    <w:unhideWhenUsed/>
    <w:rsid w:val="006B0BD9"/>
    <w:pPr>
      <w:keepNext/>
      <w:keepLines/>
      <w:spacing w:before="40" w:after="0" w:line="280" w:lineRule="exact"/>
      <w:outlineLvl w:val="3"/>
    </w:pPr>
    <w:rPr>
      <w:rFonts w:asciiTheme="majorHAnsi" w:eastAsiaTheme="majorEastAsia" w:hAnsiTheme="majorHAnsi" w:cstheme="majorBidi"/>
      <w:i/>
      <w:iCs/>
      <w:color w:val="878772" w:themeColor="accent1" w:themeShade="BF"/>
      <w:sz w:val="18"/>
      <w:lang w:eastAsia="en-AU"/>
    </w:rPr>
  </w:style>
  <w:style w:type="paragraph" w:styleId="Heading5">
    <w:name w:val="heading 5"/>
    <w:basedOn w:val="Normal"/>
    <w:next w:val="Normal"/>
    <w:link w:val="Heading5Char"/>
    <w:uiPriority w:val="9"/>
    <w:semiHidden/>
    <w:unhideWhenUsed/>
    <w:qFormat/>
    <w:rsid w:val="0008670E"/>
    <w:pPr>
      <w:keepNext/>
      <w:keepLines/>
      <w:spacing w:before="40" w:after="0"/>
      <w:outlineLvl w:val="4"/>
    </w:pPr>
    <w:rPr>
      <w:rFonts w:asciiTheme="majorHAnsi" w:eastAsiaTheme="majorEastAsia" w:hAnsiTheme="majorHAnsi" w:cstheme="majorBidi"/>
      <w:color w:val="878772" w:themeColor="accent1" w:themeShade="BF"/>
    </w:rPr>
  </w:style>
  <w:style w:type="paragraph" w:styleId="Heading6">
    <w:name w:val="heading 6"/>
    <w:basedOn w:val="Normal"/>
    <w:next w:val="Normal"/>
    <w:link w:val="Heading6Char"/>
    <w:uiPriority w:val="9"/>
    <w:semiHidden/>
    <w:unhideWhenUsed/>
    <w:qFormat/>
    <w:rsid w:val="0008670E"/>
    <w:pPr>
      <w:keepNext/>
      <w:keepLines/>
      <w:spacing w:before="40" w:after="0"/>
      <w:outlineLvl w:val="5"/>
    </w:pPr>
    <w:rPr>
      <w:rFonts w:asciiTheme="majorHAnsi" w:eastAsiaTheme="majorEastAsia" w:hAnsiTheme="majorHAnsi" w:cstheme="majorBidi"/>
      <w:color w:val="5959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List Paragraph,Number,Level 1 list,Brief List Paragraph 1,DDM Gen Text,NFP GP Bulleted List,Bullet point,List Paragraph2,FooterText,numbered,Paragraphe de liste1,Bulletr List Paragraph"/>
    <w:basedOn w:val="Normal"/>
    <w:link w:val="ListParagraphChar"/>
    <w:uiPriority w:val="34"/>
    <w:qFormat/>
    <w:rsid w:val="00997D1D"/>
    <w:pPr>
      <w:ind w:left="720"/>
      <w:contextualSpacing/>
    </w:pPr>
  </w:style>
  <w:style w:type="character" w:customStyle="1" w:styleId="Heading1Char">
    <w:name w:val="Heading 1 Char"/>
    <w:basedOn w:val="DefaultParagraphFont"/>
    <w:link w:val="Heading1"/>
    <w:uiPriority w:val="9"/>
    <w:rsid w:val="003867AB"/>
    <w:rPr>
      <w:rFonts w:ascii="Century Gothic" w:eastAsiaTheme="majorEastAsia" w:hAnsi="Century Gothic" w:cstheme="majorBidi"/>
      <w:color w:val="333333" w:themeColor="text1"/>
      <w:kern w:val="0"/>
      <w:sz w:val="32"/>
      <w:szCs w:val="32"/>
      <w14:ligatures w14:val="none"/>
    </w:rPr>
  </w:style>
  <w:style w:type="character" w:customStyle="1" w:styleId="Heading2Char">
    <w:name w:val="Heading 2 Char"/>
    <w:basedOn w:val="DefaultParagraphFont"/>
    <w:link w:val="Heading2"/>
    <w:uiPriority w:val="9"/>
    <w:rsid w:val="00661715"/>
    <w:rPr>
      <w:rFonts w:ascii="Century Gothic" w:eastAsiaTheme="majorEastAsia" w:hAnsi="Century Gothic" w:cs="Arial"/>
      <w:b/>
      <w:color w:val="262626" w:themeColor="text1" w:themeShade="BF"/>
      <w:kern w:val="0"/>
      <w:sz w:val="32"/>
      <w:szCs w:val="32"/>
      <w:lang w:val="en-AU"/>
      <w14:ligatures w14:val="none"/>
    </w:rPr>
  </w:style>
  <w:style w:type="paragraph" w:styleId="Title">
    <w:name w:val="Title"/>
    <w:basedOn w:val="Normal"/>
    <w:next w:val="Normal"/>
    <w:link w:val="TitleChar"/>
    <w:uiPriority w:val="10"/>
    <w:qFormat/>
    <w:rsid w:val="0023390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33902"/>
    <w:rPr>
      <w:rFonts w:ascii="Arial" w:eastAsiaTheme="majorEastAsia" w:hAnsi="Arial" w:cstheme="majorBidi"/>
      <w:color w:val="333333" w:themeColor="text1"/>
      <w:spacing w:val="-10"/>
      <w:kern w:val="28"/>
      <w:sz w:val="56"/>
      <w:szCs w:val="56"/>
    </w:rPr>
  </w:style>
  <w:style w:type="paragraph" w:styleId="Subtitle">
    <w:name w:val="Subtitle"/>
    <w:basedOn w:val="Normal"/>
    <w:next w:val="Normal"/>
    <w:link w:val="SubtitleChar"/>
    <w:uiPriority w:val="11"/>
    <w:qFormat/>
    <w:rsid w:val="00233902"/>
    <w:pPr>
      <w:numPr>
        <w:ilvl w:val="1"/>
      </w:numPr>
    </w:pPr>
    <w:rPr>
      <w:rFonts w:asciiTheme="minorHAnsi" w:hAnsiTheme="minorHAnsi"/>
      <w:spacing w:val="15"/>
      <w:sz w:val="22"/>
    </w:rPr>
  </w:style>
  <w:style w:type="character" w:customStyle="1" w:styleId="SubtitleChar">
    <w:name w:val="Subtitle Char"/>
    <w:basedOn w:val="DefaultParagraphFont"/>
    <w:link w:val="Subtitle"/>
    <w:uiPriority w:val="11"/>
    <w:rsid w:val="00233902"/>
    <w:rPr>
      <w:rFonts w:eastAsiaTheme="minorEastAsia"/>
      <w:color w:val="333333" w:themeColor="text1"/>
      <w:spacing w:val="15"/>
    </w:rPr>
  </w:style>
  <w:style w:type="character" w:styleId="Hyperlink">
    <w:name w:val="Hyperlink"/>
    <w:basedOn w:val="DefaultParagraphFont"/>
    <w:uiPriority w:val="99"/>
    <w:unhideWhenUsed/>
    <w:rsid w:val="00187DCA"/>
    <w:rPr>
      <w:color w:val="0060FF" w:themeColor="hyperlink"/>
      <w:u w:val="single"/>
    </w:rPr>
  </w:style>
  <w:style w:type="character" w:customStyle="1" w:styleId="UnresolvedMention1">
    <w:name w:val="Unresolved Mention1"/>
    <w:basedOn w:val="DefaultParagraphFont"/>
    <w:uiPriority w:val="99"/>
    <w:semiHidden/>
    <w:unhideWhenUsed/>
    <w:rsid w:val="00187DCA"/>
    <w:rPr>
      <w:color w:val="605E5C"/>
      <w:shd w:val="clear" w:color="auto" w:fill="E1DFDD"/>
    </w:rPr>
  </w:style>
  <w:style w:type="paragraph" w:customStyle="1" w:styleId="KTRContentstitle">
    <w:name w:val="KTR Contents title"/>
    <w:next w:val="KTRMaintext"/>
    <w:qFormat/>
    <w:rsid w:val="00187DCA"/>
    <w:pPr>
      <w:pageBreakBefore/>
      <w:spacing w:after="1800" w:line="240" w:lineRule="auto"/>
    </w:pPr>
    <w:rPr>
      <w:rFonts w:ascii="Arial" w:hAnsi="Arial"/>
      <w:color w:val="333333" w:themeColor="text1"/>
      <w:kern w:val="0"/>
      <w:sz w:val="48"/>
      <w:szCs w:val="40"/>
      <w:lang w:val="en-AU" w:eastAsia="en-AU"/>
      <w14:ligatures w14:val="none"/>
    </w:rPr>
  </w:style>
  <w:style w:type="paragraph" w:customStyle="1" w:styleId="KTRMaintext">
    <w:name w:val="KTR Main text"/>
    <w:link w:val="KTRMaintextChar"/>
    <w:qFormat/>
    <w:rsid w:val="00187DCA"/>
    <w:pPr>
      <w:spacing w:before="120" w:after="120" w:line="280" w:lineRule="exact"/>
    </w:pPr>
    <w:rPr>
      <w:rFonts w:ascii="Arial" w:eastAsia="Calibri" w:hAnsi="Arial" w:cs="Times New Roman"/>
      <w:color w:val="333333" w:themeColor="text1"/>
      <w:kern w:val="0"/>
      <w:szCs w:val="18"/>
      <w:lang w:eastAsia="en-AU"/>
      <w14:ligatures w14:val="none"/>
    </w:rPr>
  </w:style>
  <w:style w:type="paragraph" w:styleId="TOC1">
    <w:name w:val="toc 1"/>
    <w:basedOn w:val="Normal"/>
    <w:next w:val="Normal"/>
    <w:autoRedefine/>
    <w:uiPriority w:val="39"/>
    <w:unhideWhenUsed/>
    <w:rsid w:val="00187DCA"/>
    <w:pPr>
      <w:tabs>
        <w:tab w:val="left" w:pos="567"/>
        <w:tab w:val="right" w:pos="9214"/>
      </w:tabs>
      <w:spacing w:after="120" w:line="280" w:lineRule="exact"/>
    </w:pPr>
    <w:rPr>
      <w:rFonts w:eastAsia="Calibri" w:cs="Times New Roman"/>
      <w:b/>
      <w:noProof/>
      <w:sz w:val="22"/>
      <w:szCs w:val="20"/>
      <w:lang w:eastAsia="en-AU"/>
    </w:rPr>
  </w:style>
  <w:style w:type="character" w:customStyle="1" w:styleId="KTRMaintextChar">
    <w:name w:val="KTR Main text Char"/>
    <w:basedOn w:val="DefaultParagraphFont"/>
    <w:link w:val="KTRMaintext"/>
    <w:rsid w:val="00187DCA"/>
    <w:rPr>
      <w:rFonts w:ascii="Arial" w:eastAsia="Calibri" w:hAnsi="Arial" w:cs="Times New Roman"/>
      <w:color w:val="333333" w:themeColor="text1"/>
      <w:kern w:val="0"/>
      <w:szCs w:val="18"/>
      <w:lang w:eastAsia="en-AU"/>
      <w14:ligatures w14:val="none"/>
    </w:rPr>
  </w:style>
  <w:style w:type="paragraph" w:styleId="TOCHeading">
    <w:name w:val="TOC Heading"/>
    <w:basedOn w:val="Heading1"/>
    <w:next w:val="Normal"/>
    <w:uiPriority w:val="39"/>
    <w:unhideWhenUsed/>
    <w:qFormat/>
    <w:rsid w:val="00187DCA"/>
    <w:pPr>
      <w:outlineLvl w:val="9"/>
    </w:pPr>
    <w:rPr>
      <w:rFonts w:asciiTheme="majorHAnsi" w:hAnsiTheme="majorHAnsi"/>
      <w:color w:val="878772" w:themeColor="accent1" w:themeShade="BF"/>
      <w:lang w:val="en-US" w:eastAsia="en-US"/>
    </w:rPr>
  </w:style>
  <w:style w:type="paragraph" w:styleId="TOC2">
    <w:name w:val="toc 2"/>
    <w:basedOn w:val="Normal"/>
    <w:next w:val="Normal"/>
    <w:autoRedefine/>
    <w:uiPriority w:val="39"/>
    <w:unhideWhenUsed/>
    <w:rsid w:val="00187DCA"/>
    <w:pPr>
      <w:spacing w:after="100"/>
      <w:ind w:left="200"/>
    </w:pPr>
  </w:style>
  <w:style w:type="paragraph" w:customStyle="1" w:styleId="Mainbodytext">
    <w:name w:val="Main body text"/>
    <w:basedOn w:val="Normal"/>
    <w:link w:val="MainbodytextChar"/>
    <w:qFormat/>
    <w:rsid w:val="006045E6"/>
    <w:pPr>
      <w:spacing w:before="120" w:after="120" w:line="240" w:lineRule="auto"/>
    </w:pPr>
    <w:rPr>
      <w:color w:val="auto"/>
      <w:sz w:val="24"/>
      <w:lang w:eastAsia="en-AU"/>
    </w:rPr>
  </w:style>
  <w:style w:type="character" w:customStyle="1" w:styleId="MainbodytextChar">
    <w:name w:val="Main body text Char"/>
    <w:link w:val="Mainbodytext"/>
    <w:locked/>
    <w:rsid w:val="006045E6"/>
    <w:rPr>
      <w:rFonts w:ascii="Arial" w:hAnsi="Arial"/>
      <w:kern w:val="0"/>
      <w:sz w:val="24"/>
      <w:lang w:eastAsia="en-AU"/>
      <w14:ligatures w14:val="none"/>
    </w:rPr>
  </w:style>
  <w:style w:type="character" w:customStyle="1" w:styleId="Heading3Char">
    <w:name w:val="Heading 3 Char"/>
    <w:basedOn w:val="DefaultParagraphFont"/>
    <w:link w:val="Heading3"/>
    <w:uiPriority w:val="9"/>
    <w:rsid w:val="00A62294"/>
    <w:rPr>
      <w:rFonts w:ascii="Century Gothic" w:eastAsiaTheme="majorEastAsia" w:hAnsi="Century Gothic" w:cs="Arial"/>
      <w:b/>
      <w:bCs/>
      <w:kern w:val="0"/>
      <w:sz w:val="20"/>
      <w:szCs w:val="20"/>
      <w:lang w:val="en-AU"/>
      <w14:ligatures w14:val="none"/>
    </w:rPr>
  </w:style>
  <w:style w:type="paragraph" w:styleId="FootnoteText">
    <w:name w:val="footnote text"/>
    <w:aliases w:val="Footnote"/>
    <w:basedOn w:val="Normal"/>
    <w:link w:val="FootnoteTextChar"/>
    <w:uiPriority w:val="99"/>
    <w:unhideWhenUsed/>
    <w:qFormat/>
    <w:rsid w:val="006045E6"/>
    <w:pPr>
      <w:spacing w:before="120" w:after="80" w:line="240" w:lineRule="auto"/>
    </w:pPr>
    <w:rPr>
      <w:color w:val="auto"/>
      <w:sz w:val="16"/>
      <w:szCs w:val="20"/>
      <w:lang w:eastAsia="en-AU"/>
    </w:rPr>
  </w:style>
  <w:style w:type="character" w:customStyle="1" w:styleId="FootnoteTextChar">
    <w:name w:val="Footnote Text Char"/>
    <w:aliases w:val="Footnote Char"/>
    <w:basedOn w:val="DefaultParagraphFont"/>
    <w:link w:val="FootnoteText"/>
    <w:uiPriority w:val="99"/>
    <w:rsid w:val="006045E6"/>
    <w:rPr>
      <w:rFonts w:ascii="Arial" w:hAnsi="Arial"/>
      <w:kern w:val="0"/>
      <w:sz w:val="16"/>
      <w:szCs w:val="20"/>
      <w:lang w:eastAsia="en-AU"/>
      <w14:ligatures w14:val="none"/>
    </w:rPr>
  </w:style>
  <w:style w:type="character" w:styleId="FootnoteReference">
    <w:name w:val="footnote reference"/>
    <w:basedOn w:val="DefaultParagraphFont"/>
    <w:uiPriority w:val="99"/>
    <w:semiHidden/>
    <w:unhideWhenUsed/>
    <w:rsid w:val="006045E6"/>
    <w:rPr>
      <w:vertAlign w:val="superscript"/>
    </w:rPr>
  </w:style>
  <w:style w:type="paragraph" w:styleId="TOC3">
    <w:name w:val="toc 3"/>
    <w:basedOn w:val="Normal"/>
    <w:next w:val="Normal"/>
    <w:autoRedefine/>
    <w:uiPriority w:val="39"/>
    <w:unhideWhenUsed/>
    <w:rsid w:val="00CE3216"/>
    <w:pPr>
      <w:spacing w:after="100"/>
      <w:ind w:left="400"/>
    </w:pPr>
  </w:style>
  <w:style w:type="paragraph" w:styleId="Header">
    <w:name w:val="header"/>
    <w:basedOn w:val="Normal"/>
    <w:link w:val="HeaderChar"/>
    <w:uiPriority w:val="99"/>
    <w:unhideWhenUsed/>
    <w:rsid w:val="008E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82F"/>
    <w:rPr>
      <w:rFonts w:ascii="Arial" w:hAnsi="Arial"/>
      <w:color w:val="333333" w:themeColor="text1"/>
      <w:kern w:val="0"/>
      <w:sz w:val="20"/>
      <w14:ligatures w14:val="none"/>
    </w:rPr>
  </w:style>
  <w:style w:type="paragraph" w:styleId="Footer">
    <w:name w:val="footer"/>
    <w:aliases w:val="Verian / Footer"/>
    <w:basedOn w:val="Normal"/>
    <w:link w:val="FooterChar"/>
    <w:uiPriority w:val="99"/>
    <w:unhideWhenUsed/>
    <w:rsid w:val="008E582F"/>
    <w:pPr>
      <w:tabs>
        <w:tab w:val="center" w:pos="4513"/>
        <w:tab w:val="right" w:pos="9026"/>
      </w:tabs>
      <w:spacing w:after="0" w:line="240" w:lineRule="auto"/>
    </w:pPr>
  </w:style>
  <w:style w:type="character" w:customStyle="1" w:styleId="FooterChar">
    <w:name w:val="Footer Char"/>
    <w:aliases w:val="Verian / Footer Char"/>
    <w:basedOn w:val="DefaultParagraphFont"/>
    <w:link w:val="Footer"/>
    <w:uiPriority w:val="99"/>
    <w:rsid w:val="008E582F"/>
    <w:rPr>
      <w:rFonts w:ascii="Arial" w:hAnsi="Arial"/>
      <w:color w:val="333333" w:themeColor="text1"/>
      <w:kern w:val="0"/>
      <w:sz w:val="20"/>
      <w14:ligatures w14:val="none"/>
    </w:rPr>
  </w:style>
  <w:style w:type="paragraph" w:customStyle="1" w:styleId="BulletLevel1">
    <w:name w:val="Bullet Level 1"/>
    <w:basedOn w:val="Normal"/>
    <w:link w:val="BulletLevel1Char"/>
    <w:qFormat/>
    <w:rsid w:val="00FC189F"/>
    <w:pPr>
      <w:numPr>
        <w:numId w:val="6"/>
      </w:numPr>
      <w:spacing w:after="120" w:line="280" w:lineRule="exact"/>
      <w:ind w:left="284" w:hanging="284"/>
    </w:pPr>
    <w:rPr>
      <w:rFonts w:eastAsia="Calibri" w:cs="Times New Roman"/>
      <w:color w:val="auto"/>
      <w:szCs w:val="18"/>
      <w:lang w:eastAsia="en-AU"/>
    </w:rPr>
  </w:style>
  <w:style w:type="character" w:customStyle="1" w:styleId="BulletLevel1Char">
    <w:name w:val="Bullet Level 1 Char"/>
    <w:basedOn w:val="DefaultParagraphFont"/>
    <w:link w:val="BulletLevel1"/>
    <w:rsid w:val="00FC189F"/>
    <w:rPr>
      <w:rFonts w:ascii="Arial" w:eastAsia="Calibri" w:hAnsi="Arial" w:cs="Times New Roman"/>
      <w:kern w:val="0"/>
      <w:sz w:val="20"/>
      <w:szCs w:val="18"/>
      <w:lang w:eastAsia="en-AU"/>
      <w14:ligatures w14:val="none"/>
    </w:rPr>
  </w:style>
  <w:style w:type="character" w:customStyle="1" w:styleId="Heading4Char">
    <w:name w:val="Heading 4 Char"/>
    <w:basedOn w:val="DefaultParagraphFont"/>
    <w:link w:val="Heading4"/>
    <w:uiPriority w:val="9"/>
    <w:semiHidden/>
    <w:rsid w:val="006B0BD9"/>
    <w:rPr>
      <w:rFonts w:asciiTheme="majorHAnsi" w:eastAsiaTheme="majorEastAsia" w:hAnsiTheme="majorHAnsi" w:cstheme="majorBidi"/>
      <w:i/>
      <w:iCs/>
      <w:color w:val="878772" w:themeColor="accent1" w:themeShade="BF"/>
      <w:kern w:val="0"/>
      <w:sz w:val="18"/>
      <w:lang w:eastAsia="en-AU"/>
      <w14:ligatures w14:val="none"/>
    </w:rPr>
  </w:style>
  <w:style w:type="character" w:customStyle="1" w:styleId="jpfdse">
    <w:name w:val="jpfdse"/>
    <w:basedOn w:val="DefaultParagraphFont"/>
    <w:rsid w:val="008444FE"/>
  </w:style>
  <w:style w:type="paragraph" w:customStyle="1" w:styleId="KTRHeading2">
    <w:name w:val="KTR Heading 2"/>
    <w:basedOn w:val="KTRMaintext"/>
    <w:next w:val="KTRMaintext"/>
    <w:qFormat/>
    <w:rsid w:val="00657526"/>
    <w:pPr>
      <w:numPr>
        <w:ilvl w:val="1"/>
        <w:numId w:val="17"/>
      </w:numPr>
    </w:pPr>
    <w:rPr>
      <w:b/>
      <w:color w:val="0060FF" w:themeColor="text2"/>
      <w:sz w:val="24"/>
    </w:rPr>
  </w:style>
  <w:style w:type="paragraph" w:customStyle="1" w:styleId="KTRHeading3">
    <w:name w:val="KTR Heading 3"/>
    <w:basedOn w:val="KTRMaintext"/>
    <w:next w:val="KTRMaintext"/>
    <w:qFormat/>
    <w:rsid w:val="00657526"/>
    <w:pPr>
      <w:numPr>
        <w:ilvl w:val="2"/>
        <w:numId w:val="17"/>
      </w:numPr>
      <w:ind w:left="284" w:hanging="284"/>
      <w:jc w:val="center"/>
    </w:pPr>
    <w:rPr>
      <w:b/>
      <w:color w:val="0060FF" w:themeColor="text2"/>
      <w:lang w:val="en-AU"/>
    </w:rPr>
  </w:style>
  <w:style w:type="paragraph" w:styleId="NormalWeb">
    <w:name w:val="Normal (Web)"/>
    <w:basedOn w:val="Normal"/>
    <w:uiPriority w:val="99"/>
    <w:semiHidden/>
    <w:unhideWhenUsed/>
    <w:rsid w:val="00A17157"/>
    <w:pPr>
      <w:spacing w:before="100" w:beforeAutospacing="1" w:after="100" w:afterAutospacing="1" w:line="240" w:lineRule="auto"/>
    </w:pPr>
    <w:rPr>
      <w:rFonts w:ascii="Times New Roman" w:eastAsia="Times New Roman" w:hAnsi="Times New Roman" w:cs="Times New Roman"/>
      <w:color w:val="auto"/>
      <w:sz w:val="24"/>
      <w:szCs w:val="24"/>
      <w:lang w:val="en-AU"/>
    </w:rPr>
  </w:style>
  <w:style w:type="table" w:styleId="TableGrid">
    <w:name w:val="Table Grid"/>
    <w:aliases w:val="Default Table,Grid Header"/>
    <w:basedOn w:val="TableNormal"/>
    <w:uiPriority w:val="59"/>
    <w:rsid w:val="000D41C3"/>
    <w:pPr>
      <w:spacing w:after="0" w:line="240" w:lineRule="auto"/>
    </w:pPr>
    <w:rPr>
      <w:kern w:val="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L Char,#List Paragraph Char,Number Char,Level 1 list Char,Brief List Paragraph 1 Char,DDM Gen Text Char,NFP GP Bulleted List Char,Bullet point Char,List Paragraph2 Char"/>
    <w:basedOn w:val="DefaultParagraphFont"/>
    <w:link w:val="ListParagraph"/>
    <w:uiPriority w:val="34"/>
    <w:qFormat/>
    <w:rsid w:val="004C77DD"/>
    <w:rPr>
      <w:rFonts w:ascii="Arial" w:hAnsi="Arial"/>
      <w:color w:val="333333" w:themeColor="text1"/>
      <w:kern w:val="0"/>
      <w:sz w:val="20"/>
      <w14:ligatures w14:val="none"/>
    </w:rPr>
  </w:style>
  <w:style w:type="paragraph" w:customStyle="1" w:styleId="Default">
    <w:name w:val="Default"/>
    <w:basedOn w:val="Normal"/>
    <w:rsid w:val="00EF1DBF"/>
    <w:pPr>
      <w:autoSpaceDE w:val="0"/>
      <w:autoSpaceDN w:val="0"/>
      <w:spacing w:after="0" w:line="240" w:lineRule="auto"/>
    </w:pPr>
    <w:rPr>
      <w:rFonts w:ascii="Verdana" w:hAnsi="Verdana" w:cs="Calibri"/>
      <w:color w:val="000000"/>
      <w:sz w:val="24"/>
      <w:szCs w:val="24"/>
      <w:lang w:val="en-AU"/>
      <w14:ligatures w14:val="standardContextual"/>
    </w:rPr>
  </w:style>
  <w:style w:type="paragraph" w:customStyle="1" w:styleId="KTRBulletlevel1">
    <w:name w:val="KTR Bullet level 1"/>
    <w:basedOn w:val="KTRMaintext"/>
    <w:autoRedefine/>
    <w:qFormat/>
    <w:rsid w:val="00D80D6C"/>
    <w:pPr>
      <w:numPr>
        <w:numId w:val="26"/>
      </w:numPr>
      <w:tabs>
        <w:tab w:val="left" w:pos="851"/>
      </w:tabs>
      <w:spacing w:before="0" w:after="0" w:line="240" w:lineRule="auto"/>
      <w:jc w:val="both"/>
    </w:pPr>
    <w:rPr>
      <w:color w:val="auto"/>
      <w:lang w:val="en-AU" w:eastAsia="en-GB"/>
    </w:rPr>
  </w:style>
  <w:style w:type="character" w:styleId="Emphasis">
    <w:name w:val="Emphasis"/>
    <w:basedOn w:val="DefaultParagraphFont"/>
    <w:uiPriority w:val="20"/>
    <w:qFormat/>
    <w:rsid w:val="005467AE"/>
    <w:rPr>
      <w:i/>
      <w:iCs/>
    </w:rPr>
  </w:style>
  <w:style w:type="paragraph" w:customStyle="1" w:styleId="KTRHeading1">
    <w:name w:val="KTR Heading 1"/>
    <w:basedOn w:val="KTRMaintext"/>
    <w:next w:val="KTRMaintext"/>
    <w:qFormat/>
    <w:rsid w:val="00CD596D"/>
    <w:pPr>
      <w:pageBreakBefore/>
      <w:spacing w:after="1800" w:line="240" w:lineRule="auto"/>
    </w:pPr>
    <w:rPr>
      <w:sz w:val="48"/>
      <w:lang w:eastAsia="en-GB"/>
    </w:rPr>
  </w:style>
  <w:style w:type="character" w:styleId="CommentReference">
    <w:name w:val="annotation reference"/>
    <w:basedOn w:val="DefaultParagraphFont"/>
    <w:uiPriority w:val="99"/>
    <w:semiHidden/>
    <w:unhideWhenUsed/>
    <w:rsid w:val="007B2210"/>
    <w:rPr>
      <w:sz w:val="16"/>
      <w:szCs w:val="16"/>
    </w:rPr>
  </w:style>
  <w:style w:type="paragraph" w:styleId="CommentText">
    <w:name w:val="annotation text"/>
    <w:basedOn w:val="Normal"/>
    <w:link w:val="CommentTextChar"/>
    <w:uiPriority w:val="99"/>
    <w:unhideWhenUsed/>
    <w:rsid w:val="007B2210"/>
    <w:pPr>
      <w:spacing w:line="240" w:lineRule="auto"/>
    </w:pPr>
    <w:rPr>
      <w:szCs w:val="20"/>
    </w:rPr>
  </w:style>
  <w:style w:type="character" w:customStyle="1" w:styleId="CommentTextChar">
    <w:name w:val="Comment Text Char"/>
    <w:basedOn w:val="DefaultParagraphFont"/>
    <w:link w:val="CommentText"/>
    <w:uiPriority w:val="99"/>
    <w:rsid w:val="007B2210"/>
    <w:rPr>
      <w:rFonts w:ascii="Arial" w:hAnsi="Arial"/>
      <w:color w:val="333333"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2210"/>
    <w:rPr>
      <w:b/>
      <w:bCs/>
    </w:rPr>
  </w:style>
  <w:style w:type="character" w:customStyle="1" w:styleId="CommentSubjectChar">
    <w:name w:val="Comment Subject Char"/>
    <w:basedOn w:val="CommentTextChar"/>
    <w:link w:val="CommentSubject"/>
    <w:uiPriority w:val="99"/>
    <w:semiHidden/>
    <w:rsid w:val="007B2210"/>
    <w:rPr>
      <w:rFonts w:ascii="Arial" w:hAnsi="Arial"/>
      <w:b/>
      <w:bCs/>
      <w:color w:val="333333" w:themeColor="text1"/>
      <w:kern w:val="0"/>
      <w:sz w:val="20"/>
      <w:szCs w:val="20"/>
      <w14:ligatures w14:val="none"/>
    </w:rPr>
  </w:style>
  <w:style w:type="paragraph" w:styleId="BalloonText">
    <w:name w:val="Balloon Text"/>
    <w:basedOn w:val="Normal"/>
    <w:link w:val="BalloonTextChar"/>
    <w:uiPriority w:val="99"/>
    <w:semiHidden/>
    <w:unhideWhenUsed/>
    <w:rsid w:val="000F32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C3"/>
    <w:rPr>
      <w:rFonts w:ascii="Segoe UI" w:hAnsi="Segoe UI" w:cs="Segoe UI"/>
      <w:color w:val="333333" w:themeColor="text1"/>
      <w:kern w:val="0"/>
      <w:sz w:val="18"/>
      <w:szCs w:val="18"/>
      <w14:ligatures w14:val="none"/>
    </w:rPr>
  </w:style>
  <w:style w:type="paragraph" w:styleId="Revision">
    <w:name w:val="Revision"/>
    <w:hidden/>
    <w:uiPriority w:val="99"/>
    <w:semiHidden/>
    <w:rsid w:val="000002E5"/>
    <w:pPr>
      <w:spacing w:after="0" w:line="240" w:lineRule="auto"/>
    </w:pPr>
    <w:rPr>
      <w:rFonts w:ascii="Arial" w:hAnsi="Arial"/>
      <w:color w:val="333333" w:themeColor="text1"/>
      <w:kern w:val="0"/>
      <w:sz w:val="20"/>
      <w14:ligatures w14:val="none"/>
    </w:rPr>
  </w:style>
  <w:style w:type="character" w:styleId="PageNumber">
    <w:name w:val="page number"/>
    <w:aliases w:val="Verian | Page Number"/>
    <w:uiPriority w:val="99"/>
    <w:unhideWhenUsed/>
    <w:rsid w:val="002675E6"/>
    <w:rPr>
      <w:rFonts w:ascii="Century Gothic" w:hAnsi="Century Gothic"/>
      <w:b/>
      <w:bCs/>
      <w:color w:val="333333" w:themeColor="text1"/>
      <w:sz w:val="16"/>
      <w:szCs w:val="16"/>
    </w:rPr>
  </w:style>
  <w:style w:type="paragraph" w:customStyle="1" w:styleId="VerianCoverH1">
    <w:name w:val="Verian | Cover H1"/>
    <w:qFormat/>
    <w:rsid w:val="00052232"/>
    <w:pPr>
      <w:spacing w:before="1400" w:after="0" w:line="760" w:lineRule="exact"/>
    </w:pPr>
    <w:rPr>
      <w:rFonts w:ascii="Georgia" w:eastAsiaTheme="minorHAnsi" w:hAnsi="Georgia"/>
      <w:noProof/>
      <w:color w:val="333333" w:themeColor="text1"/>
      <w:sz w:val="64"/>
      <w:szCs w:val="64"/>
      <w:lang w:eastAsia="en-US"/>
    </w:rPr>
  </w:style>
  <w:style w:type="paragraph" w:customStyle="1" w:styleId="VerianCoverSubline">
    <w:name w:val="Verian | Cover Subline"/>
    <w:qFormat/>
    <w:rsid w:val="00A23722"/>
    <w:pPr>
      <w:spacing w:before="500" w:after="0" w:line="360" w:lineRule="exact"/>
      <w:ind w:right="4047"/>
    </w:pPr>
    <w:rPr>
      <w:rFonts w:eastAsiaTheme="minorHAnsi"/>
      <w:b/>
      <w:bCs/>
      <w:noProof/>
      <w:color w:val="333333" w:themeColor="text1"/>
      <w:sz w:val="28"/>
      <w:szCs w:val="28"/>
      <w:lang w:val="en-US" w:eastAsia="en-US"/>
    </w:rPr>
  </w:style>
  <w:style w:type="paragraph" w:customStyle="1" w:styleId="VerianCoverReference">
    <w:name w:val="Verian | Cover Reference"/>
    <w:qFormat/>
    <w:rsid w:val="009012CE"/>
    <w:pPr>
      <w:spacing w:before="440" w:after="0" w:line="320" w:lineRule="exact"/>
    </w:pPr>
    <w:rPr>
      <w:rFonts w:eastAsiaTheme="minorHAnsi"/>
      <w:b/>
      <w:bCs/>
      <w:color w:val="FA0028" w:themeColor="accent6"/>
      <w:sz w:val="24"/>
      <w:szCs w:val="24"/>
      <w:lang w:val="en-US" w:eastAsia="en-US"/>
    </w:rPr>
  </w:style>
  <w:style w:type="paragraph" w:styleId="TOC4">
    <w:name w:val="toc 4"/>
    <w:basedOn w:val="Normal"/>
    <w:next w:val="Normal"/>
    <w:autoRedefine/>
    <w:uiPriority w:val="39"/>
    <w:unhideWhenUsed/>
    <w:rsid w:val="0008670E"/>
    <w:pPr>
      <w:spacing w:after="100"/>
      <w:ind w:left="600"/>
    </w:pPr>
  </w:style>
  <w:style w:type="character" w:customStyle="1" w:styleId="Heading5Char">
    <w:name w:val="Heading 5 Char"/>
    <w:basedOn w:val="DefaultParagraphFont"/>
    <w:link w:val="Heading5"/>
    <w:uiPriority w:val="9"/>
    <w:semiHidden/>
    <w:rsid w:val="0008670E"/>
    <w:rPr>
      <w:rFonts w:asciiTheme="majorHAnsi" w:eastAsiaTheme="majorEastAsia" w:hAnsiTheme="majorHAnsi" w:cstheme="majorBidi"/>
      <w:color w:val="878772" w:themeColor="accent1" w:themeShade="BF"/>
      <w:kern w:val="0"/>
      <w:sz w:val="20"/>
      <w14:ligatures w14:val="none"/>
    </w:rPr>
  </w:style>
  <w:style w:type="character" w:customStyle="1" w:styleId="Heading6Char">
    <w:name w:val="Heading 6 Char"/>
    <w:basedOn w:val="DefaultParagraphFont"/>
    <w:link w:val="Heading6"/>
    <w:uiPriority w:val="9"/>
    <w:semiHidden/>
    <w:rsid w:val="0008670E"/>
    <w:rPr>
      <w:rFonts w:asciiTheme="majorHAnsi" w:eastAsiaTheme="majorEastAsia" w:hAnsiTheme="majorHAnsi" w:cstheme="majorBidi"/>
      <w:color w:val="59594C" w:themeColor="accent1" w:themeShade="7F"/>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588">
      <w:bodyDiv w:val="1"/>
      <w:marLeft w:val="0"/>
      <w:marRight w:val="0"/>
      <w:marTop w:val="0"/>
      <w:marBottom w:val="0"/>
      <w:divBdr>
        <w:top w:val="none" w:sz="0" w:space="0" w:color="auto"/>
        <w:left w:val="none" w:sz="0" w:space="0" w:color="auto"/>
        <w:bottom w:val="none" w:sz="0" w:space="0" w:color="auto"/>
        <w:right w:val="none" w:sz="0" w:space="0" w:color="auto"/>
      </w:divBdr>
    </w:div>
    <w:div w:id="8994381">
      <w:bodyDiv w:val="1"/>
      <w:marLeft w:val="0"/>
      <w:marRight w:val="0"/>
      <w:marTop w:val="0"/>
      <w:marBottom w:val="0"/>
      <w:divBdr>
        <w:top w:val="none" w:sz="0" w:space="0" w:color="auto"/>
        <w:left w:val="none" w:sz="0" w:space="0" w:color="auto"/>
        <w:bottom w:val="none" w:sz="0" w:space="0" w:color="auto"/>
        <w:right w:val="none" w:sz="0" w:space="0" w:color="auto"/>
      </w:divBdr>
    </w:div>
    <w:div w:id="11957077">
      <w:bodyDiv w:val="1"/>
      <w:marLeft w:val="0"/>
      <w:marRight w:val="0"/>
      <w:marTop w:val="0"/>
      <w:marBottom w:val="0"/>
      <w:divBdr>
        <w:top w:val="none" w:sz="0" w:space="0" w:color="auto"/>
        <w:left w:val="none" w:sz="0" w:space="0" w:color="auto"/>
        <w:bottom w:val="none" w:sz="0" w:space="0" w:color="auto"/>
        <w:right w:val="none" w:sz="0" w:space="0" w:color="auto"/>
      </w:divBdr>
    </w:div>
    <w:div w:id="54545890">
      <w:bodyDiv w:val="1"/>
      <w:marLeft w:val="0"/>
      <w:marRight w:val="0"/>
      <w:marTop w:val="0"/>
      <w:marBottom w:val="0"/>
      <w:divBdr>
        <w:top w:val="none" w:sz="0" w:space="0" w:color="auto"/>
        <w:left w:val="none" w:sz="0" w:space="0" w:color="auto"/>
        <w:bottom w:val="none" w:sz="0" w:space="0" w:color="auto"/>
        <w:right w:val="none" w:sz="0" w:space="0" w:color="auto"/>
      </w:divBdr>
      <w:divsChild>
        <w:div w:id="1025014198">
          <w:marLeft w:val="446"/>
          <w:marRight w:val="0"/>
          <w:marTop w:val="60"/>
          <w:marBottom w:val="0"/>
          <w:divBdr>
            <w:top w:val="none" w:sz="0" w:space="0" w:color="auto"/>
            <w:left w:val="none" w:sz="0" w:space="0" w:color="auto"/>
            <w:bottom w:val="none" w:sz="0" w:space="0" w:color="auto"/>
            <w:right w:val="none" w:sz="0" w:space="0" w:color="auto"/>
          </w:divBdr>
        </w:div>
        <w:div w:id="1515614429">
          <w:marLeft w:val="446"/>
          <w:marRight w:val="0"/>
          <w:marTop w:val="60"/>
          <w:marBottom w:val="0"/>
          <w:divBdr>
            <w:top w:val="none" w:sz="0" w:space="0" w:color="auto"/>
            <w:left w:val="none" w:sz="0" w:space="0" w:color="auto"/>
            <w:bottom w:val="none" w:sz="0" w:space="0" w:color="auto"/>
            <w:right w:val="none" w:sz="0" w:space="0" w:color="auto"/>
          </w:divBdr>
        </w:div>
      </w:divsChild>
    </w:div>
    <w:div w:id="56443497">
      <w:bodyDiv w:val="1"/>
      <w:marLeft w:val="0"/>
      <w:marRight w:val="0"/>
      <w:marTop w:val="0"/>
      <w:marBottom w:val="0"/>
      <w:divBdr>
        <w:top w:val="none" w:sz="0" w:space="0" w:color="auto"/>
        <w:left w:val="none" w:sz="0" w:space="0" w:color="auto"/>
        <w:bottom w:val="none" w:sz="0" w:space="0" w:color="auto"/>
        <w:right w:val="none" w:sz="0" w:space="0" w:color="auto"/>
      </w:divBdr>
    </w:div>
    <w:div w:id="59327904">
      <w:bodyDiv w:val="1"/>
      <w:marLeft w:val="0"/>
      <w:marRight w:val="0"/>
      <w:marTop w:val="0"/>
      <w:marBottom w:val="0"/>
      <w:divBdr>
        <w:top w:val="none" w:sz="0" w:space="0" w:color="auto"/>
        <w:left w:val="none" w:sz="0" w:space="0" w:color="auto"/>
        <w:bottom w:val="none" w:sz="0" w:space="0" w:color="auto"/>
        <w:right w:val="none" w:sz="0" w:space="0" w:color="auto"/>
      </w:divBdr>
      <w:divsChild>
        <w:div w:id="2055958401">
          <w:marLeft w:val="288"/>
          <w:marRight w:val="0"/>
          <w:marTop w:val="0"/>
          <w:marBottom w:val="0"/>
          <w:divBdr>
            <w:top w:val="none" w:sz="0" w:space="0" w:color="auto"/>
            <w:left w:val="none" w:sz="0" w:space="0" w:color="auto"/>
            <w:bottom w:val="none" w:sz="0" w:space="0" w:color="auto"/>
            <w:right w:val="none" w:sz="0" w:space="0" w:color="auto"/>
          </w:divBdr>
        </w:div>
        <w:div w:id="273443717">
          <w:marLeft w:val="288"/>
          <w:marRight w:val="0"/>
          <w:marTop w:val="0"/>
          <w:marBottom w:val="0"/>
          <w:divBdr>
            <w:top w:val="none" w:sz="0" w:space="0" w:color="auto"/>
            <w:left w:val="none" w:sz="0" w:space="0" w:color="auto"/>
            <w:bottom w:val="none" w:sz="0" w:space="0" w:color="auto"/>
            <w:right w:val="none" w:sz="0" w:space="0" w:color="auto"/>
          </w:divBdr>
        </w:div>
        <w:div w:id="903029039">
          <w:marLeft w:val="288"/>
          <w:marRight w:val="0"/>
          <w:marTop w:val="0"/>
          <w:marBottom w:val="0"/>
          <w:divBdr>
            <w:top w:val="none" w:sz="0" w:space="0" w:color="auto"/>
            <w:left w:val="none" w:sz="0" w:space="0" w:color="auto"/>
            <w:bottom w:val="none" w:sz="0" w:space="0" w:color="auto"/>
            <w:right w:val="none" w:sz="0" w:space="0" w:color="auto"/>
          </w:divBdr>
        </w:div>
        <w:div w:id="1817408470">
          <w:marLeft w:val="288"/>
          <w:marRight w:val="0"/>
          <w:marTop w:val="0"/>
          <w:marBottom w:val="0"/>
          <w:divBdr>
            <w:top w:val="none" w:sz="0" w:space="0" w:color="auto"/>
            <w:left w:val="none" w:sz="0" w:space="0" w:color="auto"/>
            <w:bottom w:val="none" w:sz="0" w:space="0" w:color="auto"/>
            <w:right w:val="none" w:sz="0" w:space="0" w:color="auto"/>
          </w:divBdr>
        </w:div>
      </w:divsChild>
    </w:div>
    <w:div w:id="68970099">
      <w:bodyDiv w:val="1"/>
      <w:marLeft w:val="0"/>
      <w:marRight w:val="0"/>
      <w:marTop w:val="0"/>
      <w:marBottom w:val="0"/>
      <w:divBdr>
        <w:top w:val="none" w:sz="0" w:space="0" w:color="auto"/>
        <w:left w:val="none" w:sz="0" w:space="0" w:color="auto"/>
        <w:bottom w:val="none" w:sz="0" w:space="0" w:color="auto"/>
        <w:right w:val="none" w:sz="0" w:space="0" w:color="auto"/>
      </w:divBdr>
      <w:divsChild>
        <w:div w:id="1992951355">
          <w:marLeft w:val="288"/>
          <w:marRight w:val="0"/>
          <w:marTop w:val="0"/>
          <w:marBottom w:val="0"/>
          <w:divBdr>
            <w:top w:val="none" w:sz="0" w:space="0" w:color="auto"/>
            <w:left w:val="none" w:sz="0" w:space="0" w:color="auto"/>
            <w:bottom w:val="none" w:sz="0" w:space="0" w:color="auto"/>
            <w:right w:val="none" w:sz="0" w:space="0" w:color="auto"/>
          </w:divBdr>
        </w:div>
      </w:divsChild>
    </w:div>
    <w:div w:id="78256298">
      <w:bodyDiv w:val="1"/>
      <w:marLeft w:val="0"/>
      <w:marRight w:val="0"/>
      <w:marTop w:val="0"/>
      <w:marBottom w:val="0"/>
      <w:divBdr>
        <w:top w:val="none" w:sz="0" w:space="0" w:color="auto"/>
        <w:left w:val="none" w:sz="0" w:space="0" w:color="auto"/>
        <w:bottom w:val="none" w:sz="0" w:space="0" w:color="auto"/>
        <w:right w:val="none" w:sz="0" w:space="0" w:color="auto"/>
      </w:divBdr>
      <w:divsChild>
        <w:div w:id="427501708">
          <w:marLeft w:val="446"/>
          <w:marRight w:val="0"/>
          <w:marTop w:val="60"/>
          <w:marBottom w:val="0"/>
          <w:divBdr>
            <w:top w:val="none" w:sz="0" w:space="0" w:color="auto"/>
            <w:left w:val="none" w:sz="0" w:space="0" w:color="auto"/>
            <w:bottom w:val="none" w:sz="0" w:space="0" w:color="auto"/>
            <w:right w:val="none" w:sz="0" w:space="0" w:color="auto"/>
          </w:divBdr>
        </w:div>
        <w:div w:id="639119297">
          <w:marLeft w:val="446"/>
          <w:marRight w:val="0"/>
          <w:marTop w:val="60"/>
          <w:marBottom w:val="0"/>
          <w:divBdr>
            <w:top w:val="none" w:sz="0" w:space="0" w:color="auto"/>
            <w:left w:val="none" w:sz="0" w:space="0" w:color="auto"/>
            <w:bottom w:val="none" w:sz="0" w:space="0" w:color="auto"/>
            <w:right w:val="none" w:sz="0" w:space="0" w:color="auto"/>
          </w:divBdr>
        </w:div>
      </w:divsChild>
    </w:div>
    <w:div w:id="79908175">
      <w:bodyDiv w:val="1"/>
      <w:marLeft w:val="0"/>
      <w:marRight w:val="0"/>
      <w:marTop w:val="0"/>
      <w:marBottom w:val="0"/>
      <w:divBdr>
        <w:top w:val="none" w:sz="0" w:space="0" w:color="auto"/>
        <w:left w:val="none" w:sz="0" w:space="0" w:color="auto"/>
        <w:bottom w:val="none" w:sz="0" w:space="0" w:color="auto"/>
        <w:right w:val="none" w:sz="0" w:space="0" w:color="auto"/>
      </w:divBdr>
    </w:div>
    <w:div w:id="102851167">
      <w:bodyDiv w:val="1"/>
      <w:marLeft w:val="0"/>
      <w:marRight w:val="0"/>
      <w:marTop w:val="0"/>
      <w:marBottom w:val="0"/>
      <w:divBdr>
        <w:top w:val="none" w:sz="0" w:space="0" w:color="auto"/>
        <w:left w:val="none" w:sz="0" w:space="0" w:color="auto"/>
        <w:bottom w:val="none" w:sz="0" w:space="0" w:color="auto"/>
        <w:right w:val="none" w:sz="0" w:space="0" w:color="auto"/>
      </w:divBdr>
      <w:divsChild>
        <w:div w:id="1405883279">
          <w:marLeft w:val="288"/>
          <w:marRight w:val="0"/>
          <w:marTop w:val="0"/>
          <w:marBottom w:val="120"/>
          <w:divBdr>
            <w:top w:val="none" w:sz="0" w:space="0" w:color="auto"/>
            <w:left w:val="none" w:sz="0" w:space="0" w:color="auto"/>
            <w:bottom w:val="none" w:sz="0" w:space="0" w:color="auto"/>
            <w:right w:val="none" w:sz="0" w:space="0" w:color="auto"/>
          </w:divBdr>
        </w:div>
        <w:div w:id="53431433">
          <w:marLeft w:val="288"/>
          <w:marRight w:val="0"/>
          <w:marTop w:val="0"/>
          <w:marBottom w:val="120"/>
          <w:divBdr>
            <w:top w:val="none" w:sz="0" w:space="0" w:color="auto"/>
            <w:left w:val="none" w:sz="0" w:space="0" w:color="auto"/>
            <w:bottom w:val="none" w:sz="0" w:space="0" w:color="auto"/>
            <w:right w:val="none" w:sz="0" w:space="0" w:color="auto"/>
          </w:divBdr>
        </w:div>
        <w:div w:id="716977814">
          <w:marLeft w:val="288"/>
          <w:marRight w:val="0"/>
          <w:marTop w:val="0"/>
          <w:marBottom w:val="120"/>
          <w:divBdr>
            <w:top w:val="none" w:sz="0" w:space="0" w:color="auto"/>
            <w:left w:val="none" w:sz="0" w:space="0" w:color="auto"/>
            <w:bottom w:val="none" w:sz="0" w:space="0" w:color="auto"/>
            <w:right w:val="none" w:sz="0" w:space="0" w:color="auto"/>
          </w:divBdr>
        </w:div>
        <w:div w:id="1411804124">
          <w:marLeft w:val="288"/>
          <w:marRight w:val="0"/>
          <w:marTop w:val="0"/>
          <w:marBottom w:val="120"/>
          <w:divBdr>
            <w:top w:val="none" w:sz="0" w:space="0" w:color="auto"/>
            <w:left w:val="none" w:sz="0" w:space="0" w:color="auto"/>
            <w:bottom w:val="none" w:sz="0" w:space="0" w:color="auto"/>
            <w:right w:val="none" w:sz="0" w:space="0" w:color="auto"/>
          </w:divBdr>
        </w:div>
      </w:divsChild>
    </w:div>
    <w:div w:id="110438955">
      <w:bodyDiv w:val="1"/>
      <w:marLeft w:val="0"/>
      <w:marRight w:val="0"/>
      <w:marTop w:val="0"/>
      <w:marBottom w:val="0"/>
      <w:divBdr>
        <w:top w:val="none" w:sz="0" w:space="0" w:color="auto"/>
        <w:left w:val="none" w:sz="0" w:space="0" w:color="auto"/>
        <w:bottom w:val="none" w:sz="0" w:space="0" w:color="auto"/>
        <w:right w:val="none" w:sz="0" w:space="0" w:color="auto"/>
      </w:divBdr>
    </w:div>
    <w:div w:id="135925598">
      <w:bodyDiv w:val="1"/>
      <w:marLeft w:val="0"/>
      <w:marRight w:val="0"/>
      <w:marTop w:val="0"/>
      <w:marBottom w:val="0"/>
      <w:divBdr>
        <w:top w:val="none" w:sz="0" w:space="0" w:color="auto"/>
        <w:left w:val="none" w:sz="0" w:space="0" w:color="auto"/>
        <w:bottom w:val="none" w:sz="0" w:space="0" w:color="auto"/>
        <w:right w:val="none" w:sz="0" w:space="0" w:color="auto"/>
      </w:divBdr>
      <w:divsChild>
        <w:div w:id="722410000">
          <w:marLeft w:val="446"/>
          <w:marRight w:val="0"/>
          <w:marTop w:val="0"/>
          <w:marBottom w:val="0"/>
          <w:divBdr>
            <w:top w:val="none" w:sz="0" w:space="0" w:color="auto"/>
            <w:left w:val="none" w:sz="0" w:space="0" w:color="auto"/>
            <w:bottom w:val="none" w:sz="0" w:space="0" w:color="auto"/>
            <w:right w:val="none" w:sz="0" w:space="0" w:color="auto"/>
          </w:divBdr>
        </w:div>
        <w:div w:id="463737958">
          <w:marLeft w:val="446"/>
          <w:marRight w:val="0"/>
          <w:marTop w:val="0"/>
          <w:marBottom w:val="0"/>
          <w:divBdr>
            <w:top w:val="none" w:sz="0" w:space="0" w:color="auto"/>
            <w:left w:val="none" w:sz="0" w:space="0" w:color="auto"/>
            <w:bottom w:val="none" w:sz="0" w:space="0" w:color="auto"/>
            <w:right w:val="none" w:sz="0" w:space="0" w:color="auto"/>
          </w:divBdr>
        </w:div>
        <w:div w:id="1218007579">
          <w:marLeft w:val="446"/>
          <w:marRight w:val="0"/>
          <w:marTop w:val="0"/>
          <w:marBottom w:val="0"/>
          <w:divBdr>
            <w:top w:val="none" w:sz="0" w:space="0" w:color="auto"/>
            <w:left w:val="none" w:sz="0" w:space="0" w:color="auto"/>
            <w:bottom w:val="none" w:sz="0" w:space="0" w:color="auto"/>
            <w:right w:val="none" w:sz="0" w:space="0" w:color="auto"/>
          </w:divBdr>
        </w:div>
      </w:divsChild>
    </w:div>
    <w:div w:id="179202454">
      <w:bodyDiv w:val="1"/>
      <w:marLeft w:val="0"/>
      <w:marRight w:val="0"/>
      <w:marTop w:val="0"/>
      <w:marBottom w:val="0"/>
      <w:divBdr>
        <w:top w:val="none" w:sz="0" w:space="0" w:color="auto"/>
        <w:left w:val="none" w:sz="0" w:space="0" w:color="auto"/>
        <w:bottom w:val="none" w:sz="0" w:space="0" w:color="auto"/>
        <w:right w:val="none" w:sz="0" w:space="0" w:color="auto"/>
      </w:divBdr>
    </w:div>
    <w:div w:id="181482857">
      <w:bodyDiv w:val="1"/>
      <w:marLeft w:val="0"/>
      <w:marRight w:val="0"/>
      <w:marTop w:val="0"/>
      <w:marBottom w:val="0"/>
      <w:divBdr>
        <w:top w:val="none" w:sz="0" w:space="0" w:color="auto"/>
        <w:left w:val="none" w:sz="0" w:space="0" w:color="auto"/>
        <w:bottom w:val="none" w:sz="0" w:space="0" w:color="auto"/>
        <w:right w:val="none" w:sz="0" w:space="0" w:color="auto"/>
      </w:divBdr>
    </w:div>
    <w:div w:id="233274239">
      <w:bodyDiv w:val="1"/>
      <w:marLeft w:val="0"/>
      <w:marRight w:val="0"/>
      <w:marTop w:val="0"/>
      <w:marBottom w:val="0"/>
      <w:divBdr>
        <w:top w:val="none" w:sz="0" w:space="0" w:color="auto"/>
        <w:left w:val="none" w:sz="0" w:space="0" w:color="auto"/>
        <w:bottom w:val="none" w:sz="0" w:space="0" w:color="auto"/>
        <w:right w:val="none" w:sz="0" w:space="0" w:color="auto"/>
      </w:divBdr>
    </w:div>
    <w:div w:id="245268266">
      <w:bodyDiv w:val="1"/>
      <w:marLeft w:val="0"/>
      <w:marRight w:val="0"/>
      <w:marTop w:val="0"/>
      <w:marBottom w:val="0"/>
      <w:divBdr>
        <w:top w:val="none" w:sz="0" w:space="0" w:color="auto"/>
        <w:left w:val="none" w:sz="0" w:space="0" w:color="auto"/>
        <w:bottom w:val="none" w:sz="0" w:space="0" w:color="auto"/>
        <w:right w:val="none" w:sz="0" w:space="0" w:color="auto"/>
      </w:divBdr>
    </w:div>
    <w:div w:id="338703793">
      <w:bodyDiv w:val="1"/>
      <w:marLeft w:val="0"/>
      <w:marRight w:val="0"/>
      <w:marTop w:val="0"/>
      <w:marBottom w:val="0"/>
      <w:divBdr>
        <w:top w:val="none" w:sz="0" w:space="0" w:color="auto"/>
        <w:left w:val="none" w:sz="0" w:space="0" w:color="auto"/>
        <w:bottom w:val="none" w:sz="0" w:space="0" w:color="auto"/>
        <w:right w:val="none" w:sz="0" w:space="0" w:color="auto"/>
      </w:divBdr>
    </w:div>
    <w:div w:id="360055962">
      <w:bodyDiv w:val="1"/>
      <w:marLeft w:val="0"/>
      <w:marRight w:val="0"/>
      <w:marTop w:val="0"/>
      <w:marBottom w:val="0"/>
      <w:divBdr>
        <w:top w:val="none" w:sz="0" w:space="0" w:color="auto"/>
        <w:left w:val="none" w:sz="0" w:space="0" w:color="auto"/>
        <w:bottom w:val="none" w:sz="0" w:space="0" w:color="auto"/>
        <w:right w:val="none" w:sz="0" w:space="0" w:color="auto"/>
      </w:divBdr>
      <w:divsChild>
        <w:div w:id="1986661144">
          <w:marLeft w:val="288"/>
          <w:marRight w:val="0"/>
          <w:marTop w:val="0"/>
          <w:marBottom w:val="0"/>
          <w:divBdr>
            <w:top w:val="none" w:sz="0" w:space="0" w:color="auto"/>
            <w:left w:val="none" w:sz="0" w:space="0" w:color="auto"/>
            <w:bottom w:val="none" w:sz="0" w:space="0" w:color="auto"/>
            <w:right w:val="none" w:sz="0" w:space="0" w:color="auto"/>
          </w:divBdr>
        </w:div>
      </w:divsChild>
    </w:div>
    <w:div w:id="395127309">
      <w:bodyDiv w:val="1"/>
      <w:marLeft w:val="0"/>
      <w:marRight w:val="0"/>
      <w:marTop w:val="0"/>
      <w:marBottom w:val="0"/>
      <w:divBdr>
        <w:top w:val="none" w:sz="0" w:space="0" w:color="auto"/>
        <w:left w:val="none" w:sz="0" w:space="0" w:color="auto"/>
        <w:bottom w:val="none" w:sz="0" w:space="0" w:color="auto"/>
        <w:right w:val="none" w:sz="0" w:space="0" w:color="auto"/>
      </w:divBdr>
      <w:divsChild>
        <w:div w:id="1820614642">
          <w:marLeft w:val="288"/>
          <w:marRight w:val="0"/>
          <w:marTop w:val="0"/>
          <w:marBottom w:val="120"/>
          <w:divBdr>
            <w:top w:val="none" w:sz="0" w:space="0" w:color="auto"/>
            <w:left w:val="none" w:sz="0" w:space="0" w:color="auto"/>
            <w:bottom w:val="none" w:sz="0" w:space="0" w:color="auto"/>
            <w:right w:val="none" w:sz="0" w:space="0" w:color="auto"/>
          </w:divBdr>
        </w:div>
        <w:div w:id="2043096099">
          <w:marLeft w:val="288"/>
          <w:marRight w:val="0"/>
          <w:marTop w:val="0"/>
          <w:marBottom w:val="120"/>
          <w:divBdr>
            <w:top w:val="none" w:sz="0" w:space="0" w:color="auto"/>
            <w:left w:val="none" w:sz="0" w:space="0" w:color="auto"/>
            <w:bottom w:val="none" w:sz="0" w:space="0" w:color="auto"/>
            <w:right w:val="none" w:sz="0" w:space="0" w:color="auto"/>
          </w:divBdr>
        </w:div>
        <w:div w:id="529150711">
          <w:marLeft w:val="288"/>
          <w:marRight w:val="0"/>
          <w:marTop w:val="0"/>
          <w:marBottom w:val="120"/>
          <w:divBdr>
            <w:top w:val="none" w:sz="0" w:space="0" w:color="auto"/>
            <w:left w:val="none" w:sz="0" w:space="0" w:color="auto"/>
            <w:bottom w:val="none" w:sz="0" w:space="0" w:color="auto"/>
            <w:right w:val="none" w:sz="0" w:space="0" w:color="auto"/>
          </w:divBdr>
        </w:div>
        <w:div w:id="666328051">
          <w:marLeft w:val="288"/>
          <w:marRight w:val="0"/>
          <w:marTop w:val="0"/>
          <w:marBottom w:val="120"/>
          <w:divBdr>
            <w:top w:val="none" w:sz="0" w:space="0" w:color="auto"/>
            <w:left w:val="none" w:sz="0" w:space="0" w:color="auto"/>
            <w:bottom w:val="none" w:sz="0" w:space="0" w:color="auto"/>
            <w:right w:val="none" w:sz="0" w:space="0" w:color="auto"/>
          </w:divBdr>
        </w:div>
      </w:divsChild>
    </w:div>
    <w:div w:id="399250914">
      <w:bodyDiv w:val="1"/>
      <w:marLeft w:val="0"/>
      <w:marRight w:val="0"/>
      <w:marTop w:val="0"/>
      <w:marBottom w:val="0"/>
      <w:divBdr>
        <w:top w:val="none" w:sz="0" w:space="0" w:color="auto"/>
        <w:left w:val="none" w:sz="0" w:space="0" w:color="auto"/>
        <w:bottom w:val="none" w:sz="0" w:space="0" w:color="auto"/>
        <w:right w:val="none" w:sz="0" w:space="0" w:color="auto"/>
      </w:divBdr>
      <w:divsChild>
        <w:div w:id="1018656005">
          <w:marLeft w:val="446"/>
          <w:marRight w:val="0"/>
          <w:marTop w:val="60"/>
          <w:marBottom w:val="0"/>
          <w:divBdr>
            <w:top w:val="none" w:sz="0" w:space="0" w:color="auto"/>
            <w:left w:val="none" w:sz="0" w:space="0" w:color="auto"/>
            <w:bottom w:val="none" w:sz="0" w:space="0" w:color="auto"/>
            <w:right w:val="none" w:sz="0" w:space="0" w:color="auto"/>
          </w:divBdr>
        </w:div>
        <w:div w:id="1266228593">
          <w:marLeft w:val="446"/>
          <w:marRight w:val="0"/>
          <w:marTop w:val="0"/>
          <w:marBottom w:val="0"/>
          <w:divBdr>
            <w:top w:val="none" w:sz="0" w:space="0" w:color="auto"/>
            <w:left w:val="none" w:sz="0" w:space="0" w:color="auto"/>
            <w:bottom w:val="none" w:sz="0" w:space="0" w:color="auto"/>
            <w:right w:val="none" w:sz="0" w:space="0" w:color="auto"/>
          </w:divBdr>
        </w:div>
      </w:divsChild>
    </w:div>
    <w:div w:id="419715762">
      <w:bodyDiv w:val="1"/>
      <w:marLeft w:val="0"/>
      <w:marRight w:val="0"/>
      <w:marTop w:val="0"/>
      <w:marBottom w:val="0"/>
      <w:divBdr>
        <w:top w:val="none" w:sz="0" w:space="0" w:color="auto"/>
        <w:left w:val="none" w:sz="0" w:space="0" w:color="auto"/>
        <w:bottom w:val="none" w:sz="0" w:space="0" w:color="auto"/>
        <w:right w:val="none" w:sz="0" w:space="0" w:color="auto"/>
      </w:divBdr>
      <w:divsChild>
        <w:div w:id="1471629144">
          <w:marLeft w:val="288"/>
          <w:marRight w:val="0"/>
          <w:marTop w:val="0"/>
          <w:marBottom w:val="0"/>
          <w:divBdr>
            <w:top w:val="none" w:sz="0" w:space="0" w:color="auto"/>
            <w:left w:val="none" w:sz="0" w:space="0" w:color="auto"/>
            <w:bottom w:val="none" w:sz="0" w:space="0" w:color="auto"/>
            <w:right w:val="none" w:sz="0" w:space="0" w:color="auto"/>
          </w:divBdr>
        </w:div>
      </w:divsChild>
    </w:div>
    <w:div w:id="478034478">
      <w:bodyDiv w:val="1"/>
      <w:marLeft w:val="0"/>
      <w:marRight w:val="0"/>
      <w:marTop w:val="0"/>
      <w:marBottom w:val="0"/>
      <w:divBdr>
        <w:top w:val="none" w:sz="0" w:space="0" w:color="auto"/>
        <w:left w:val="none" w:sz="0" w:space="0" w:color="auto"/>
        <w:bottom w:val="none" w:sz="0" w:space="0" w:color="auto"/>
        <w:right w:val="none" w:sz="0" w:space="0" w:color="auto"/>
      </w:divBdr>
    </w:div>
    <w:div w:id="529610622">
      <w:bodyDiv w:val="1"/>
      <w:marLeft w:val="0"/>
      <w:marRight w:val="0"/>
      <w:marTop w:val="0"/>
      <w:marBottom w:val="0"/>
      <w:divBdr>
        <w:top w:val="none" w:sz="0" w:space="0" w:color="auto"/>
        <w:left w:val="none" w:sz="0" w:space="0" w:color="auto"/>
        <w:bottom w:val="none" w:sz="0" w:space="0" w:color="auto"/>
        <w:right w:val="none" w:sz="0" w:space="0" w:color="auto"/>
      </w:divBdr>
      <w:divsChild>
        <w:div w:id="1440442831">
          <w:marLeft w:val="446"/>
          <w:marRight w:val="0"/>
          <w:marTop w:val="0"/>
          <w:marBottom w:val="0"/>
          <w:divBdr>
            <w:top w:val="none" w:sz="0" w:space="0" w:color="auto"/>
            <w:left w:val="none" w:sz="0" w:space="0" w:color="auto"/>
            <w:bottom w:val="none" w:sz="0" w:space="0" w:color="auto"/>
            <w:right w:val="none" w:sz="0" w:space="0" w:color="auto"/>
          </w:divBdr>
        </w:div>
        <w:div w:id="1537158999">
          <w:marLeft w:val="446"/>
          <w:marRight w:val="0"/>
          <w:marTop w:val="0"/>
          <w:marBottom w:val="0"/>
          <w:divBdr>
            <w:top w:val="none" w:sz="0" w:space="0" w:color="auto"/>
            <w:left w:val="none" w:sz="0" w:space="0" w:color="auto"/>
            <w:bottom w:val="none" w:sz="0" w:space="0" w:color="auto"/>
            <w:right w:val="none" w:sz="0" w:space="0" w:color="auto"/>
          </w:divBdr>
        </w:div>
      </w:divsChild>
    </w:div>
    <w:div w:id="530581434">
      <w:bodyDiv w:val="1"/>
      <w:marLeft w:val="0"/>
      <w:marRight w:val="0"/>
      <w:marTop w:val="0"/>
      <w:marBottom w:val="0"/>
      <w:divBdr>
        <w:top w:val="none" w:sz="0" w:space="0" w:color="auto"/>
        <w:left w:val="none" w:sz="0" w:space="0" w:color="auto"/>
        <w:bottom w:val="none" w:sz="0" w:space="0" w:color="auto"/>
        <w:right w:val="none" w:sz="0" w:space="0" w:color="auto"/>
      </w:divBdr>
    </w:div>
    <w:div w:id="626814794">
      <w:bodyDiv w:val="1"/>
      <w:marLeft w:val="0"/>
      <w:marRight w:val="0"/>
      <w:marTop w:val="0"/>
      <w:marBottom w:val="0"/>
      <w:divBdr>
        <w:top w:val="none" w:sz="0" w:space="0" w:color="auto"/>
        <w:left w:val="none" w:sz="0" w:space="0" w:color="auto"/>
        <w:bottom w:val="none" w:sz="0" w:space="0" w:color="auto"/>
        <w:right w:val="none" w:sz="0" w:space="0" w:color="auto"/>
      </w:divBdr>
    </w:div>
    <w:div w:id="629744012">
      <w:bodyDiv w:val="1"/>
      <w:marLeft w:val="0"/>
      <w:marRight w:val="0"/>
      <w:marTop w:val="0"/>
      <w:marBottom w:val="0"/>
      <w:divBdr>
        <w:top w:val="none" w:sz="0" w:space="0" w:color="auto"/>
        <w:left w:val="none" w:sz="0" w:space="0" w:color="auto"/>
        <w:bottom w:val="none" w:sz="0" w:space="0" w:color="auto"/>
        <w:right w:val="none" w:sz="0" w:space="0" w:color="auto"/>
      </w:divBdr>
      <w:divsChild>
        <w:div w:id="747112726">
          <w:marLeft w:val="446"/>
          <w:marRight w:val="0"/>
          <w:marTop w:val="60"/>
          <w:marBottom w:val="0"/>
          <w:divBdr>
            <w:top w:val="none" w:sz="0" w:space="0" w:color="auto"/>
            <w:left w:val="none" w:sz="0" w:space="0" w:color="auto"/>
            <w:bottom w:val="none" w:sz="0" w:space="0" w:color="auto"/>
            <w:right w:val="none" w:sz="0" w:space="0" w:color="auto"/>
          </w:divBdr>
        </w:div>
        <w:div w:id="1761100882">
          <w:marLeft w:val="446"/>
          <w:marRight w:val="0"/>
          <w:marTop w:val="60"/>
          <w:marBottom w:val="0"/>
          <w:divBdr>
            <w:top w:val="none" w:sz="0" w:space="0" w:color="auto"/>
            <w:left w:val="none" w:sz="0" w:space="0" w:color="auto"/>
            <w:bottom w:val="none" w:sz="0" w:space="0" w:color="auto"/>
            <w:right w:val="none" w:sz="0" w:space="0" w:color="auto"/>
          </w:divBdr>
        </w:div>
      </w:divsChild>
    </w:div>
    <w:div w:id="633946973">
      <w:bodyDiv w:val="1"/>
      <w:marLeft w:val="0"/>
      <w:marRight w:val="0"/>
      <w:marTop w:val="0"/>
      <w:marBottom w:val="0"/>
      <w:divBdr>
        <w:top w:val="none" w:sz="0" w:space="0" w:color="auto"/>
        <w:left w:val="none" w:sz="0" w:space="0" w:color="auto"/>
        <w:bottom w:val="none" w:sz="0" w:space="0" w:color="auto"/>
        <w:right w:val="none" w:sz="0" w:space="0" w:color="auto"/>
      </w:divBdr>
      <w:divsChild>
        <w:div w:id="1011878742">
          <w:marLeft w:val="446"/>
          <w:marRight w:val="0"/>
          <w:marTop w:val="0"/>
          <w:marBottom w:val="0"/>
          <w:divBdr>
            <w:top w:val="none" w:sz="0" w:space="0" w:color="auto"/>
            <w:left w:val="none" w:sz="0" w:space="0" w:color="auto"/>
            <w:bottom w:val="none" w:sz="0" w:space="0" w:color="auto"/>
            <w:right w:val="none" w:sz="0" w:space="0" w:color="auto"/>
          </w:divBdr>
        </w:div>
        <w:div w:id="1342973772">
          <w:marLeft w:val="446"/>
          <w:marRight w:val="0"/>
          <w:marTop w:val="0"/>
          <w:marBottom w:val="0"/>
          <w:divBdr>
            <w:top w:val="none" w:sz="0" w:space="0" w:color="auto"/>
            <w:left w:val="none" w:sz="0" w:space="0" w:color="auto"/>
            <w:bottom w:val="none" w:sz="0" w:space="0" w:color="auto"/>
            <w:right w:val="none" w:sz="0" w:space="0" w:color="auto"/>
          </w:divBdr>
        </w:div>
        <w:div w:id="1497455946">
          <w:marLeft w:val="446"/>
          <w:marRight w:val="0"/>
          <w:marTop w:val="0"/>
          <w:marBottom w:val="0"/>
          <w:divBdr>
            <w:top w:val="none" w:sz="0" w:space="0" w:color="auto"/>
            <w:left w:val="none" w:sz="0" w:space="0" w:color="auto"/>
            <w:bottom w:val="none" w:sz="0" w:space="0" w:color="auto"/>
            <w:right w:val="none" w:sz="0" w:space="0" w:color="auto"/>
          </w:divBdr>
        </w:div>
        <w:div w:id="628973088">
          <w:marLeft w:val="446"/>
          <w:marRight w:val="0"/>
          <w:marTop w:val="0"/>
          <w:marBottom w:val="0"/>
          <w:divBdr>
            <w:top w:val="none" w:sz="0" w:space="0" w:color="auto"/>
            <w:left w:val="none" w:sz="0" w:space="0" w:color="auto"/>
            <w:bottom w:val="none" w:sz="0" w:space="0" w:color="auto"/>
            <w:right w:val="none" w:sz="0" w:space="0" w:color="auto"/>
          </w:divBdr>
        </w:div>
      </w:divsChild>
    </w:div>
    <w:div w:id="646596395">
      <w:bodyDiv w:val="1"/>
      <w:marLeft w:val="0"/>
      <w:marRight w:val="0"/>
      <w:marTop w:val="0"/>
      <w:marBottom w:val="0"/>
      <w:divBdr>
        <w:top w:val="none" w:sz="0" w:space="0" w:color="auto"/>
        <w:left w:val="none" w:sz="0" w:space="0" w:color="auto"/>
        <w:bottom w:val="none" w:sz="0" w:space="0" w:color="auto"/>
        <w:right w:val="none" w:sz="0" w:space="0" w:color="auto"/>
      </w:divBdr>
    </w:div>
    <w:div w:id="680471972">
      <w:bodyDiv w:val="1"/>
      <w:marLeft w:val="0"/>
      <w:marRight w:val="0"/>
      <w:marTop w:val="0"/>
      <w:marBottom w:val="0"/>
      <w:divBdr>
        <w:top w:val="none" w:sz="0" w:space="0" w:color="auto"/>
        <w:left w:val="none" w:sz="0" w:space="0" w:color="auto"/>
        <w:bottom w:val="none" w:sz="0" w:space="0" w:color="auto"/>
        <w:right w:val="none" w:sz="0" w:space="0" w:color="auto"/>
      </w:divBdr>
    </w:div>
    <w:div w:id="690301936">
      <w:bodyDiv w:val="1"/>
      <w:marLeft w:val="0"/>
      <w:marRight w:val="0"/>
      <w:marTop w:val="0"/>
      <w:marBottom w:val="0"/>
      <w:divBdr>
        <w:top w:val="none" w:sz="0" w:space="0" w:color="auto"/>
        <w:left w:val="none" w:sz="0" w:space="0" w:color="auto"/>
        <w:bottom w:val="none" w:sz="0" w:space="0" w:color="auto"/>
        <w:right w:val="none" w:sz="0" w:space="0" w:color="auto"/>
      </w:divBdr>
      <w:divsChild>
        <w:div w:id="399524897">
          <w:marLeft w:val="288"/>
          <w:marRight w:val="0"/>
          <w:marTop w:val="0"/>
          <w:marBottom w:val="0"/>
          <w:divBdr>
            <w:top w:val="none" w:sz="0" w:space="0" w:color="auto"/>
            <w:left w:val="none" w:sz="0" w:space="0" w:color="auto"/>
            <w:bottom w:val="none" w:sz="0" w:space="0" w:color="auto"/>
            <w:right w:val="none" w:sz="0" w:space="0" w:color="auto"/>
          </w:divBdr>
        </w:div>
        <w:div w:id="160463290">
          <w:marLeft w:val="576"/>
          <w:marRight w:val="0"/>
          <w:marTop w:val="0"/>
          <w:marBottom w:val="0"/>
          <w:divBdr>
            <w:top w:val="none" w:sz="0" w:space="0" w:color="auto"/>
            <w:left w:val="none" w:sz="0" w:space="0" w:color="auto"/>
            <w:bottom w:val="none" w:sz="0" w:space="0" w:color="auto"/>
            <w:right w:val="none" w:sz="0" w:space="0" w:color="auto"/>
          </w:divBdr>
        </w:div>
        <w:div w:id="1263030182">
          <w:marLeft w:val="576"/>
          <w:marRight w:val="0"/>
          <w:marTop w:val="0"/>
          <w:marBottom w:val="0"/>
          <w:divBdr>
            <w:top w:val="none" w:sz="0" w:space="0" w:color="auto"/>
            <w:left w:val="none" w:sz="0" w:space="0" w:color="auto"/>
            <w:bottom w:val="none" w:sz="0" w:space="0" w:color="auto"/>
            <w:right w:val="none" w:sz="0" w:space="0" w:color="auto"/>
          </w:divBdr>
        </w:div>
        <w:div w:id="2092963412">
          <w:marLeft w:val="576"/>
          <w:marRight w:val="0"/>
          <w:marTop w:val="0"/>
          <w:marBottom w:val="0"/>
          <w:divBdr>
            <w:top w:val="none" w:sz="0" w:space="0" w:color="auto"/>
            <w:left w:val="none" w:sz="0" w:space="0" w:color="auto"/>
            <w:bottom w:val="none" w:sz="0" w:space="0" w:color="auto"/>
            <w:right w:val="none" w:sz="0" w:space="0" w:color="auto"/>
          </w:divBdr>
        </w:div>
      </w:divsChild>
    </w:div>
    <w:div w:id="700395269">
      <w:bodyDiv w:val="1"/>
      <w:marLeft w:val="0"/>
      <w:marRight w:val="0"/>
      <w:marTop w:val="0"/>
      <w:marBottom w:val="0"/>
      <w:divBdr>
        <w:top w:val="none" w:sz="0" w:space="0" w:color="auto"/>
        <w:left w:val="none" w:sz="0" w:space="0" w:color="auto"/>
        <w:bottom w:val="none" w:sz="0" w:space="0" w:color="auto"/>
        <w:right w:val="none" w:sz="0" w:space="0" w:color="auto"/>
      </w:divBdr>
      <w:divsChild>
        <w:div w:id="197008991">
          <w:marLeft w:val="446"/>
          <w:marRight w:val="0"/>
          <w:marTop w:val="0"/>
          <w:marBottom w:val="0"/>
          <w:divBdr>
            <w:top w:val="none" w:sz="0" w:space="0" w:color="auto"/>
            <w:left w:val="none" w:sz="0" w:space="0" w:color="auto"/>
            <w:bottom w:val="none" w:sz="0" w:space="0" w:color="auto"/>
            <w:right w:val="none" w:sz="0" w:space="0" w:color="auto"/>
          </w:divBdr>
        </w:div>
        <w:div w:id="1794056339">
          <w:marLeft w:val="446"/>
          <w:marRight w:val="0"/>
          <w:marTop w:val="0"/>
          <w:marBottom w:val="0"/>
          <w:divBdr>
            <w:top w:val="none" w:sz="0" w:space="0" w:color="auto"/>
            <w:left w:val="none" w:sz="0" w:space="0" w:color="auto"/>
            <w:bottom w:val="none" w:sz="0" w:space="0" w:color="auto"/>
            <w:right w:val="none" w:sz="0" w:space="0" w:color="auto"/>
          </w:divBdr>
        </w:div>
      </w:divsChild>
    </w:div>
    <w:div w:id="704136039">
      <w:bodyDiv w:val="1"/>
      <w:marLeft w:val="0"/>
      <w:marRight w:val="0"/>
      <w:marTop w:val="0"/>
      <w:marBottom w:val="0"/>
      <w:divBdr>
        <w:top w:val="none" w:sz="0" w:space="0" w:color="auto"/>
        <w:left w:val="none" w:sz="0" w:space="0" w:color="auto"/>
        <w:bottom w:val="none" w:sz="0" w:space="0" w:color="auto"/>
        <w:right w:val="none" w:sz="0" w:space="0" w:color="auto"/>
      </w:divBdr>
      <w:divsChild>
        <w:div w:id="968826662">
          <w:marLeft w:val="288"/>
          <w:marRight w:val="0"/>
          <w:marTop w:val="0"/>
          <w:marBottom w:val="0"/>
          <w:divBdr>
            <w:top w:val="none" w:sz="0" w:space="0" w:color="auto"/>
            <w:left w:val="none" w:sz="0" w:space="0" w:color="auto"/>
            <w:bottom w:val="none" w:sz="0" w:space="0" w:color="auto"/>
            <w:right w:val="none" w:sz="0" w:space="0" w:color="auto"/>
          </w:divBdr>
        </w:div>
        <w:div w:id="1419787797">
          <w:marLeft w:val="288"/>
          <w:marRight w:val="0"/>
          <w:marTop w:val="0"/>
          <w:marBottom w:val="0"/>
          <w:divBdr>
            <w:top w:val="none" w:sz="0" w:space="0" w:color="auto"/>
            <w:left w:val="none" w:sz="0" w:space="0" w:color="auto"/>
            <w:bottom w:val="none" w:sz="0" w:space="0" w:color="auto"/>
            <w:right w:val="none" w:sz="0" w:space="0" w:color="auto"/>
          </w:divBdr>
        </w:div>
        <w:div w:id="830871411">
          <w:marLeft w:val="288"/>
          <w:marRight w:val="0"/>
          <w:marTop w:val="0"/>
          <w:marBottom w:val="0"/>
          <w:divBdr>
            <w:top w:val="none" w:sz="0" w:space="0" w:color="auto"/>
            <w:left w:val="none" w:sz="0" w:space="0" w:color="auto"/>
            <w:bottom w:val="none" w:sz="0" w:space="0" w:color="auto"/>
            <w:right w:val="none" w:sz="0" w:space="0" w:color="auto"/>
          </w:divBdr>
        </w:div>
      </w:divsChild>
    </w:div>
    <w:div w:id="713113280">
      <w:bodyDiv w:val="1"/>
      <w:marLeft w:val="0"/>
      <w:marRight w:val="0"/>
      <w:marTop w:val="0"/>
      <w:marBottom w:val="0"/>
      <w:divBdr>
        <w:top w:val="none" w:sz="0" w:space="0" w:color="auto"/>
        <w:left w:val="none" w:sz="0" w:space="0" w:color="auto"/>
        <w:bottom w:val="none" w:sz="0" w:space="0" w:color="auto"/>
        <w:right w:val="none" w:sz="0" w:space="0" w:color="auto"/>
      </w:divBdr>
      <w:divsChild>
        <w:div w:id="786393204">
          <w:marLeft w:val="288"/>
          <w:marRight w:val="0"/>
          <w:marTop w:val="0"/>
          <w:marBottom w:val="120"/>
          <w:divBdr>
            <w:top w:val="none" w:sz="0" w:space="0" w:color="auto"/>
            <w:left w:val="none" w:sz="0" w:space="0" w:color="auto"/>
            <w:bottom w:val="none" w:sz="0" w:space="0" w:color="auto"/>
            <w:right w:val="none" w:sz="0" w:space="0" w:color="auto"/>
          </w:divBdr>
        </w:div>
        <w:div w:id="1677420098">
          <w:marLeft w:val="288"/>
          <w:marRight w:val="0"/>
          <w:marTop w:val="0"/>
          <w:marBottom w:val="120"/>
          <w:divBdr>
            <w:top w:val="none" w:sz="0" w:space="0" w:color="auto"/>
            <w:left w:val="none" w:sz="0" w:space="0" w:color="auto"/>
            <w:bottom w:val="none" w:sz="0" w:space="0" w:color="auto"/>
            <w:right w:val="none" w:sz="0" w:space="0" w:color="auto"/>
          </w:divBdr>
        </w:div>
        <w:div w:id="1048382200">
          <w:marLeft w:val="288"/>
          <w:marRight w:val="0"/>
          <w:marTop w:val="0"/>
          <w:marBottom w:val="120"/>
          <w:divBdr>
            <w:top w:val="none" w:sz="0" w:space="0" w:color="auto"/>
            <w:left w:val="none" w:sz="0" w:space="0" w:color="auto"/>
            <w:bottom w:val="none" w:sz="0" w:space="0" w:color="auto"/>
            <w:right w:val="none" w:sz="0" w:space="0" w:color="auto"/>
          </w:divBdr>
        </w:div>
        <w:div w:id="527836284">
          <w:marLeft w:val="288"/>
          <w:marRight w:val="0"/>
          <w:marTop w:val="0"/>
          <w:marBottom w:val="120"/>
          <w:divBdr>
            <w:top w:val="none" w:sz="0" w:space="0" w:color="auto"/>
            <w:left w:val="none" w:sz="0" w:space="0" w:color="auto"/>
            <w:bottom w:val="none" w:sz="0" w:space="0" w:color="auto"/>
            <w:right w:val="none" w:sz="0" w:space="0" w:color="auto"/>
          </w:divBdr>
        </w:div>
      </w:divsChild>
    </w:div>
    <w:div w:id="723061042">
      <w:bodyDiv w:val="1"/>
      <w:marLeft w:val="0"/>
      <w:marRight w:val="0"/>
      <w:marTop w:val="0"/>
      <w:marBottom w:val="0"/>
      <w:divBdr>
        <w:top w:val="none" w:sz="0" w:space="0" w:color="auto"/>
        <w:left w:val="none" w:sz="0" w:space="0" w:color="auto"/>
        <w:bottom w:val="none" w:sz="0" w:space="0" w:color="auto"/>
        <w:right w:val="none" w:sz="0" w:space="0" w:color="auto"/>
      </w:divBdr>
      <w:divsChild>
        <w:div w:id="1926765560">
          <w:marLeft w:val="288"/>
          <w:marRight w:val="0"/>
          <w:marTop w:val="0"/>
          <w:marBottom w:val="0"/>
          <w:divBdr>
            <w:top w:val="none" w:sz="0" w:space="0" w:color="auto"/>
            <w:left w:val="none" w:sz="0" w:space="0" w:color="auto"/>
            <w:bottom w:val="none" w:sz="0" w:space="0" w:color="auto"/>
            <w:right w:val="none" w:sz="0" w:space="0" w:color="auto"/>
          </w:divBdr>
        </w:div>
        <w:div w:id="961769246">
          <w:marLeft w:val="288"/>
          <w:marRight w:val="0"/>
          <w:marTop w:val="0"/>
          <w:marBottom w:val="0"/>
          <w:divBdr>
            <w:top w:val="none" w:sz="0" w:space="0" w:color="auto"/>
            <w:left w:val="none" w:sz="0" w:space="0" w:color="auto"/>
            <w:bottom w:val="none" w:sz="0" w:space="0" w:color="auto"/>
            <w:right w:val="none" w:sz="0" w:space="0" w:color="auto"/>
          </w:divBdr>
        </w:div>
        <w:div w:id="507333409">
          <w:marLeft w:val="288"/>
          <w:marRight w:val="0"/>
          <w:marTop w:val="0"/>
          <w:marBottom w:val="0"/>
          <w:divBdr>
            <w:top w:val="none" w:sz="0" w:space="0" w:color="auto"/>
            <w:left w:val="none" w:sz="0" w:space="0" w:color="auto"/>
            <w:bottom w:val="none" w:sz="0" w:space="0" w:color="auto"/>
            <w:right w:val="none" w:sz="0" w:space="0" w:color="auto"/>
          </w:divBdr>
        </w:div>
        <w:div w:id="572392002">
          <w:marLeft w:val="288"/>
          <w:marRight w:val="0"/>
          <w:marTop w:val="0"/>
          <w:marBottom w:val="0"/>
          <w:divBdr>
            <w:top w:val="none" w:sz="0" w:space="0" w:color="auto"/>
            <w:left w:val="none" w:sz="0" w:space="0" w:color="auto"/>
            <w:bottom w:val="none" w:sz="0" w:space="0" w:color="auto"/>
            <w:right w:val="none" w:sz="0" w:space="0" w:color="auto"/>
          </w:divBdr>
        </w:div>
      </w:divsChild>
    </w:div>
    <w:div w:id="725683657">
      <w:bodyDiv w:val="1"/>
      <w:marLeft w:val="0"/>
      <w:marRight w:val="0"/>
      <w:marTop w:val="0"/>
      <w:marBottom w:val="0"/>
      <w:divBdr>
        <w:top w:val="none" w:sz="0" w:space="0" w:color="auto"/>
        <w:left w:val="none" w:sz="0" w:space="0" w:color="auto"/>
        <w:bottom w:val="none" w:sz="0" w:space="0" w:color="auto"/>
        <w:right w:val="none" w:sz="0" w:space="0" w:color="auto"/>
      </w:divBdr>
      <w:divsChild>
        <w:div w:id="35735763">
          <w:marLeft w:val="446"/>
          <w:marRight w:val="0"/>
          <w:marTop w:val="0"/>
          <w:marBottom w:val="0"/>
          <w:divBdr>
            <w:top w:val="none" w:sz="0" w:space="0" w:color="auto"/>
            <w:left w:val="none" w:sz="0" w:space="0" w:color="auto"/>
            <w:bottom w:val="none" w:sz="0" w:space="0" w:color="auto"/>
            <w:right w:val="none" w:sz="0" w:space="0" w:color="auto"/>
          </w:divBdr>
        </w:div>
        <w:div w:id="1549024064">
          <w:marLeft w:val="446"/>
          <w:marRight w:val="0"/>
          <w:marTop w:val="0"/>
          <w:marBottom w:val="0"/>
          <w:divBdr>
            <w:top w:val="none" w:sz="0" w:space="0" w:color="auto"/>
            <w:left w:val="none" w:sz="0" w:space="0" w:color="auto"/>
            <w:bottom w:val="none" w:sz="0" w:space="0" w:color="auto"/>
            <w:right w:val="none" w:sz="0" w:space="0" w:color="auto"/>
          </w:divBdr>
        </w:div>
      </w:divsChild>
    </w:div>
    <w:div w:id="751439591">
      <w:bodyDiv w:val="1"/>
      <w:marLeft w:val="0"/>
      <w:marRight w:val="0"/>
      <w:marTop w:val="0"/>
      <w:marBottom w:val="0"/>
      <w:divBdr>
        <w:top w:val="none" w:sz="0" w:space="0" w:color="auto"/>
        <w:left w:val="none" w:sz="0" w:space="0" w:color="auto"/>
        <w:bottom w:val="none" w:sz="0" w:space="0" w:color="auto"/>
        <w:right w:val="none" w:sz="0" w:space="0" w:color="auto"/>
      </w:divBdr>
      <w:divsChild>
        <w:div w:id="556556127">
          <w:marLeft w:val="288"/>
          <w:marRight w:val="0"/>
          <w:marTop w:val="0"/>
          <w:marBottom w:val="0"/>
          <w:divBdr>
            <w:top w:val="none" w:sz="0" w:space="0" w:color="auto"/>
            <w:left w:val="none" w:sz="0" w:space="0" w:color="auto"/>
            <w:bottom w:val="none" w:sz="0" w:space="0" w:color="auto"/>
            <w:right w:val="none" w:sz="0" w:space="0" w:color="auto"/>
          </w:divBdr>
        </w:div>
        <w:div w:id="1198199982">
          <w:marLeft w:val="288"/>
          <w:marRight w:val="0"/>
          <w:marTop w:val="0"/>
          <w:marBottom w:val="0"/>
          <w:divBdr>
            <w:top w:val="none" w:sz="0" w:space="0" w:color="auto"/>
            <w:left w:val="none" w:sz="0" w:space="0" w:color="auto"/>
            <w:bottom w:val="none" w:sz="0" w:space="0" w:color="auto"/>
            <w:right w:val="none" w:sz="0" w:space="0" w:color="auto"/>
          </w:divBdr>
        </w:div>
        <w:div w:id="711463418">
          <w:marLeft w:val="576"/>
          <w:marRight w:val="0"/>
          <w:marTop w:val="0"/>
          <w:marBottom w:val="0"/>
          <w:divBdr>
            <w:top w:val="none" w:sz="0" w:space="0" w:color="auto"/>
            <w:left w:val="none" w:sz="0" w:space="0" w:color="auto"/>
            <w:bottom w:val="none" w:sz="0" w:space="0" w:color="auto"/>
            <w:right w:val="none" w:sz="0" w:space="0" w:color="auto"/>
          </w:divBdr>
        </w:div>
      </w:divsChild>
    </w:div>
    <w:div w:id="776873813">
      <w:bodyDiv w:val="1"/>
      <w:marLeft w:val="0"/>
      <w:marRight w:val="0"/>
      <w:marTop w:val="0"/>
      <w:marBottom w:val="0"/>
      <w:divBdr>
        <w:top w:val="none" w:sz="0" w:space="0" w:color="auto"/>
        <w:left w:val="none" w:sz="0" w:space="0" w:color="auto"/>
        <w:bottom w:val="none" w:sz="0" w:space="0" w:color="auto"/>
        <w:right w:val="none" w:sz="0" w:space="0" w:color="auto"/>
      </w:divBdr>
      <w:divsChild>
        <w:div w:id="737019295">
          <w:marLeft w:val="288"/>
          <w:marRight w:val="0"/>
          <w:marTop w:val="0"/>
          <w:marBottom w:val="0"/>
          <w:divBdr>
            <w:top w:val="none" w:sz="0" w:space="0" w:color="auto"/>
            <w:left w:val="none" w:sz="0" w:space="0" w:color="auto"/>
            <w:bottom w:val="none" w:sz="0" w:space="0" w:color="auto"/>
            <w:right w:val="none" w:sz="0" w:space="0" w:color="auto"/>
          </w:divBdr>
        </w:div>
      </w:divsChild>
    </w:div>
    <w:div w:id="789709831">
      <w:bodyDiv w:val="1"/>
      <w:marLeft w:val="0"/>
      <w:marRight w:val="0"/>
      <w:marTop w:val="0"/>
      <w:marBottom w:val="0"/>
      <w:divBdr>
        <w:top w:val="none" w:sz="0" w:space="0" w:color="auto"/>
        <w:left w:val="none" w:sz="0" w:space="0" w:color="auto"/>
        <w:bottom w:val="none" w:sz="0" w:space="0" w:color="auto"/>
        <w:right w:val="none" w:sz="0" w:space="0" w:color="auto"/>
      </w:divBdr>
      <w:divsChild>
        <w:div w:id="1585069444">
          <w:marLeft w:val="446"/>
          <w:marRight w:val="0"/>
          <w:marTop w:val="0"/>
          <w:marBottom w:val="0"/>
          <w:divBdr>
            <w:top w:val="none" w:sz="0" w:space="0" w:color="auto"/>
            <w:left w:val="none" w:sz="0" w:space="0" w:color="auto"/>
            <w:bottom w:val="none" w:sz="0" w:space="0" w:color="auto"/>
            <w:right w:val="none" w:sz="0" w:space="0" w:color="auto"/>
          </w:divBdr>
        </w:div>
        <w:div w:id="46733445">
          <w:marLeft w:val="446"/>
          <w:marRight w:val="0"/>
          <w:marTop w:val="0"/>
          <w:marBottom w:val="0"/>
          <w:divBdr>
            <w:top w:val="none" w:sz="0" w:space="0" w:color="auto"/>
            <w:left w:val="none" w:sz="0" w:space="0" w:color="auto"/>
            <w:bottom w:val="none" w:sz="0" w:space="0" w:color="auto"/>
            <w:right w:val="none" w:sz="0" w:space="0" w:color="auto"/>
          </w:divBdr>
        </w:div>
      </w:divsChild>
    </w:div>
    <w:div w:id="832718942">
      <w:bodyDiv w:val="1"/>
      <w:marLeft w:val="0"/>
      <w:marRight w:val="0"/>
      <w:marTop w:val="0"/>
      <w:marBottom w:val="0"/>
      <w:divBdr>
        <w:top w:val="none" w:sz="0" w:space="0" w:color="auto"/>
        <w:left w:val="none" w:sz="0" w:space="0" w:color="auto"/>
        <w:bottom w:val="none" w:sz="0" w:space="0" w:color="auto"/>
        <w:right w:val="none" w:sz="0" w:space="0" w:color="auto"/>
      </w:divBdr>
      <w:divsChild>
        <w:div w:id="1941794851">
          <w:marLeft w:val="288"/>
          <w:marRight w:val="0"/>
          <w:marTop w:val="0"/>
          <w:marBottom w:val="0"/>
          <w:divBdr>
            <w:top w:val="none" w:sz="0" w:space="0" w:color="auto"/>
            <w:left w:val="none" w:sz="0" w:space="0" w:color="auto"/>
            <w:bottom w:val="none" w:sz="0" w:space="0" w:color="auto"/>
            <w:right w:val="none" w:sz="0" w:space="0" w:color="auto"/>
          </w:divBdr>
        </w:div>
        <w:div w:id="1026295111">
          <w:marLeft w:val="288"/>
          <w:marRight w:val="0"/>
          <w:marTop w:val="0"/>
          <w:marBottom w:val="0"/>
          <w:divBdr>
            <w:top w:val="none" w:sz="0" w:space="0" w:color="auto"/>
            <w:left w:val="none" w:sz="0" w:space="0" w:color="auto"/>
            <w:bottom w:val="none" w:sz="0" w:space="0" w:color="auto"/>
            <w:right w:val="none" w:sz="0" w:space="0" w:color="auto"/>
          </w:divBdr>
        </w:div>
        <w:div w:id="1866214111">
          <w:marLeft w:val="288"/>
          <w:marRight w:val="0"/>
          <w:marTop w:val="0"/>
          <w:marBottom w:val="0"/>
          <w:divBdr>
            <w:top w:val="none" w:sz="0" w:space="0" w:color="auto"/>
            <w:left w:val="none" w:sz="0" w:space="0" w:color="auto"/>
            <w:bottom w:val="none" w:sz="0" w:space="0" w:color="auto"/>
            <w:right w:val="none" w:sz="0" w:space="0" w:color="auto"/>
          </w:divBdr>
        </w:div>
      </w:divsChild>
    </w:div>
    <w:div w:id="876085464">
      <w:bodyDiv w:val="1"/>
      <w:marLeft w:val="0"/>
      <w:marRight w:val="0"/>
      <w:marTop w:val="0"/>
      <w:marBottom w:val="0"/>
      <w:divBdr>
        <w:top w:val="none" w:sz="0" w:space="0" w:color="auto"/>
        <w:left w:val="none" w:sz="0" w:space="0" w:color="auto"/>
        <w:bottom w:val="none" w:sz="0" w:space="0" w:color="auto"/>
        <w:right w:val="none" w:sz="0" w:space="0" w:color="auto"/>
      </w:divBdr>
      <w:divsChild>
        <w:div w:id="974215532">
          <w:marLeft w:val="446"/>
          <w:marRight w:val="0"/>
          <w:marTop w:val="0"/>
          <w:marBottom w:val="0"/>
          <w:divBdr>
            <w:top w:val="none" w:sz="0" w:space="0" w:color="auto"/>
            <w:left w:val="none" w:sz="0" w:space="0" w:color="auto"/>
            <w:bottom w:val="none" w:sz="0" w:space="0" w:color="auto"/>
            <w:right w:val="none" w:sz="0" w:space="0" w:color="auto"/>
          </w:divBdr>
        </w:div>
      </w:divsChild>
    </w:div>
    <w:div w:id="900558869">
      <w:bodyDiv w:val="1"/>
      <w:marLeft w:val="0"/>
      <w:marRight w:val="0"/>
      <w:marTop w:val="0"/>
      <w:marBottom w:val="0"/>
      <w:divBdr>
        <w:top w:val="none" w:sz="0" w:space="0" w:color="auto"/>
        <w:left w:val="none" w:sz="0" w:space="0" w:color="auto"/>
        <w:bottom w:val="none" w:sz="0" w:space="0" w:color="auto"/>
        <w:right w:val="none" w:sz="0" w:space="0" w:color="auto"/>
      </w:divBdr>
    </w:div>
    <w:div w:id="915480985">
      <w:bodyDiv w:val="1"/>
      <w:marLeft w:val="0"/>
      <w:marRight w:val="0"/>
      <w:marTop w:val="0"/>
      <w:marBottom w:val="0"/>
      <w:divBdr>
        <w:top w:val="none" w:sz="0" w:space="0" w:color="auto"/>
        <w:left w:val="none" w:sz="0" w:space="0" w:color="auto"/>
        <w:bottom w:val="none" w:sz="0" w:space="0" w:color="auto"/>
        <w:right w:val="none" w:sz="0" w:space="0" w:color="auto"/>
      </w:divBdr>
    </w:div>
    <w:div w:id="924189435">
      <w:bodyDiv w:val="1"/>
      <w:marLeft w:val="0"/>
      <w:marRight w:val="0"/>
      <w:marTop w:val="0"/>
      <w:marBottom w:val="0"/>
      <w:divBdr>
        <w:top w:val="none" w:sz="0" w:space="0" w:color="auto"/>
        <w:left w:val="none" w:sz="0" w:space="0" w:color="auto"/>
        <w:bottom w:val="none" w:sz="0" w:space="0" w:color="auto"/>
        <w:right w:val="none" w:sz="0" w:space="0" w:color="auto"/>
      </w:divBdr>
    </w:div>
    <w:div w:id="941649851">
      <w:bodyDiv w:val="1"/>
      <w:marLeft w:val="0"/>
      <w:marRight w:val="0"/>
      <w:marTop w:val="0"/>
      <w:marBottom w:val="0"/>
      <w:divBdr>
        <w:top w:val="none" w:sz="0" w:space="0" w:color="auto"/>
        <w:left w:val="none" w:sz="0" w:space="0" w:color="auto"/>
        <w:bottom w:val="none" w:sz="0" w:space="0" w:color="auto"/>
        <w:right w:val="none" w:sz="0" w:space="0" w:color="auto"/>
      </w:divBdr>
      <w:divsChild>
        <w:div w:id="33312629">
          <w:marLeft w:val="288"/>
          <w:marRight w:val="0"/>
          <w:marTop w:val="0"/>
          <w:marBottom w:val="0"/>
          <w:divBdr>
            <w:top w:val="none" w:sz="0" w:space="0" w:color="auto"/>
            <w:left w:val="none" w:sz="0" w:space="0" w:color="auto"/>
            <w:bottom w:val="none" w:sz="0" w:space="0" w:color="auto"/>
            <w:right w:val="none" w:sz="0" w:space="0" w:color="auto"/>
          </w:divBdr>
        </w:div>
        <w:div w:id="1669360726">
          <w:marLeft w:val="288"/>
          <w:marRight w:val="0"/>
          <w:marTop w:val="0"/>
          <w:marBottom w:val="0"/>
          <w:divBdr>
            <w:top w:val="none" w:sz="0" w:space="0" w:color="auto"/>
            <w:left w:val="none" w:sz="0" w:space="0" w:color="auto"/>
            <w:bottom w:val="none" w:sz="0" w:space="0" w:color="auto"/>
            <w:right w:val="none" w:sz="0" w:space="0" w:color="auto"/>
          </w:divBdr>
        </w:div>
      </w:divsChild>
    </w:div>
    <w:div w:id="942806737">
      <w:bodyDiv w:val="1"/>
      <w:marLeft w:val="0"/>
      <w:marRight w:val="0"/>
      <w:marTop w:val="0"/>
      <w:marBottom w:val="0"/>
      <w:divBdr>
        <w:top w:val="none" w:sz="0" w:space="0" w:color="auto"/>
        <w:left w:val="none" w:sz="0" w:space="0" w:color="auto"/>
        <w:bottom w:val="none" w:sz="0" w:space="0" w:color="auto"/>
        <w:right w:val="none" w:sz="0" w:space="0" w:color="auto"/>
      </w:divBdr>
    </w:div>
    <w:div w:id="972298206">
      <w:bodyDiv w:val="1"/>
      <w:marLeft w:val="0"/>
      <w:marRight w:val="0"/>
      <w:marTop w:val="0"/>
      <w:marBottom w:val="0"/>
      <w:divBdr>
        <w:top w:val="none" w:sz="0" w:space="0" w:color="auto"/>
        <w:left w:val="none" w:sz="0" w:space="0" w:color="auto"/>
        <w:bottom w:val="none" w:sz="0" w:space="0" w:color="auto"/>
        <w:right w:val="none" w:sz="0" w:space="0" w:color="auto"/>
      </w:divBdr>
      <w:divsChild>
        <w:div w:id="890844870">
          <w:marLeft w:val="446"/>
          <w:marRight w:val="0"/>
          <w:marTop w:val="0"/>
          <w:marBottom w:val="0"/>
          <w:divBdr>
            <w:top w:val="none" w:sz="0" w:space="0" w:color="auto"/>
            <w:left w:val="none" w:sz="0" w:space="0" w:color="auto"/>
            <w:bottom w:val="none" w:sz="0" w:space="0" w:color="auto"/>
            <w:right w:val="none" w:sz="0" w:space="0" w:color="auto"/>
          </w:divBdr>
        </w:div>
        <w:div w:id="1481775474">
          <w:marLeft w:val="446"/>
          <w:marRight w:val="0"/>
          <w:marTop w:val="0"/>
          <w:marBottom w:val="0"/>
          <w:divBdr>
            <w:top w:val="none" w:sz="0" w:space="0" w:color="auto"/>
            <w:left w:val="none" w:sz="0" w:space="0" w:color="auto"/>
            <w:bottom w:val="none" w:sz="0" w:space="0" w:color="auto"/>
            <w:right w:val="none" w:sz="0" w:space="0" w:color="auto"/>
          </w:divBdr>
        </w:div>
      </w:divsChild>
    </w:div>
    <w:div w:id="997270447">
      <w:bodyDiv w:val="1"/>
      <w:marLeft w:val="0"/>
      <w:marRight w:val="0"/>
      <w:marTop w:val="0"/>
      <w:marBottom w:val="0"/>
      <w:divBdr>
        <w:top w:val="none" w:sz="0" w:space="0" w:color="auto"/>
        <w:left w:val="none" w:sz="0" w:space="0" w:color="auto"/>
        <w:bottom w:val="none" w:sz="0" w:space="0" w:color="auto"/>
        <w:right w:val="none" w:sz="0" w:space="0" w:color="auto"/>
      </w:divBdr>
    </w:div>
    <w:div w:id="998772605">
      <w:bodyDiv w:val="1"/>
      <w:marLeft w:val="0"/>
      <w:marRight w:val="0"/>
      <w:marTop w:val="0"/>
      <w:marBottom w:val="0"/>
      <w:divBdr>
        <w:top w:val="none" w:sz="0" w:space="0" w:color="auto"/>
        <w:left w:val="none" w:sz="0" w:space="0" w:color="auto"/>
        <w:bottom w:val="none" w:sz="0" w:space="0" w:color="auto"/>
        <w:right w:val="none" w:sz="0" w:space="0" w:color="auto"/>
      </w:divBdr>
    </w:div>
    <w:div w:id="999966256">
      <w:bodyDiv w:val="1"/>
      <w:marLeft w:val="0"/>
      <w:marRight w:val="0"/>
      <w:marTop w:val="0"/>
      <w:marBottom w:val="0"/>
      <w:divBdr>
        <w:top w:val="none" w:sz="0" w:space="0" w:color="auto"/>
        <w:left w:val="none" w:sz="0" w:space="0" w:color="auto"/>
        <w:bottom w:val="none" w:sz="0" w:space="0" w:color="auto"/>
        <w:right w:val="none" w:sz="0" w:space="0" w:color="auto"/>
      </w:divBdr>
    </w:div>
    <w:div w:id="1007563316">
      <w:bodyDiv w:val="1"/>
      <w:marLeft w:val="0"/>
      <w:marRight w:val="0"/>
      <w:marTop w:val="0"/>
      <w:marBottom w:val="0"/>
      <w:divBdr>
        <w:top w:val="none" w:sz="0" w:space="0" w:color="auto"/>
        <w:left w:val="none" w:sz="0" w:space="0" w:color="auto"/>
        <w:bottom w:val="none" w:sz="0" w:space="0" w:color="auto"/>
        <w:right w:val="none" w:sz="0" w:space="0" w:color="auto"/>
      </w:divBdr>
    </w:div>
    <w:div w:id="1028457273">
      <w:bodyDiv w:val="1"/>
      <w:marLeft w:val="0"/>
      <w:marRight w:val="0"/>
      <w:marTop w:val="0"/>
      <w:marBottom w:val="0"/>
      <w:divBdr>
        <w:top w:val="none" w:sz="0" w:space="0" w:color="auto"/>
        <w:left w:val="none" w:sz="0" w:space="0" w:color="auto"/>
        <w:bottom w:val="none" w:sz="0" w:space="0" w:color="auto"/>
        <w:right w:val="none" w:sz="0" w:space="0" w:color="auto"/>
      </w:divBdr>
    </w:div>
    <w:div w:id="1037438153">
      <w:bodyDiv w:val="1"/>
      <w:marLeft w:val="0"/>
      <w:marRight w:val="0"/>
      <w:marTop w:val="0"/>
      <w:marBottom w:val="0"/>
      <w:divBdr>
        <w:top w:val="none" w:sz="0" w:space="0" w:color="auto"/>
        <w:left w:val="none" w:sz="0" w:space="0" w:color="auto"/>
        <w:bottom w:val="none" w:sz="0" w:space="0" w:color="auto"/>
        <w:right w:val="none" w:sz="0" w:space="0" w:color="auto"/>
      </w:divBdr>
    </w:div>
    <w:div w:id="1042092182">
      <w:bodyDiv w:val="1"/>
      <w:marLeft w:val="0"/>
      <w:marRight w:val="0"/>
      <w:marTop w:val="0"/>
      <w:marBottom w:val="0"/>
      <w:divBdr>
        <w:top w:val="none" w:sz="0" w:space="0" w:color="auto"/>
        <w:left w:val="none" w:sz="0" w:space="0" w:color="auto"/>
        <w:bottom w:val="none" w:sz="0" w:space="0" w:color="auto"/>
        <w:right w:val="none" w:sz="0" w:space="0" w:color="auto"/>
      </w:divBdr>
    </w:div>
    <w:div w:id="1075973185">
      <w:bodyDiv w:val="1"/>
      <w:marLeft w:val="0"/>
      <w:marRight w:val="0"/>
      <w:marTop w:val="0"/>
      <w:marBottom w:val="0"/>
      <w:divBdr>
        <w:top w:val="none" w:sz="0" w:space="0" w:color="auto"/>
        <w:left w:val="none" w:sz="0" w:space="0" w:color="auto"/>
        <w:bottom w:val="none" w:sz="0" w:space="0" w:color="auto"/>
        <w:right w:val="none" w:sz="0" w:space="0" w:color="auto"/>
      </w:divBdr>
      <w:divsChild>
        <w:div w:id="1595363219">
          <w:marLeft w:val="446"/>
          <w:marRight w:val="0"/>
          <w:marTop w:val="0"/>
          <w:marBottom w:val="0"/>
          <w:divBdr>
            <w:top w:val="none" w:sz="0" w:space="0" w:color="auto"/>
            <w:left w:val="none" w:sz="0" w:space="0" w:color="auto"/>
            <w:bottom w:val="none" w:sz="0" w:space="0" w:color="auto"/>
            <w:right w:val="none" w:sz="0" w:space="0" w:color="auto"/>
          </w:divBdr>
        </w:div>
        <w:div w:id="1971398820">
          <w:marLeft w:val="446"/>
          <w:marRight w:val="0"/>
          <w:marTop w:val="0"/>
          <w:marBottom w:val="0"/>
          <w:divBdr>
            <w:top w:val="none" w:sz="0" w:space="0" w:color="auto"/>
            <w:left w:val="none" w:sz="0" w:space="0" w:color="auto"/>
            <w:bottom w:val="none" w:sz="0" w:space="0" w:color="auto"/>
            <w:right w:val="none" w:sz="0" w:space="0" w:color="auto"/>
          </w:divBdr>
        </w:div>
        <w:div w:id="356740185">
          <w:marLeft w:val="446"/>
          <w:marRight w:val="0"/>
          <w:marTop w:val="0"/>
          <w:marBottom w:val="0"/>
          <w:divBdr>
            <w:top w:val="none" w:sz="0" w:space="0" w:color="auto"/>
            <w:left w:val="none" w:sz="0" w:space="0" w:color="auto"/>
            <w:bottom w:val="none" w:sz="0" w:space="0" w:color="auto"/>
            <w:right w:val="none" w:sz="0" w:space="0" w:color="auto"/>
          </w:divBdr>
        </w:div>
      </w:divsChild>
    </w:div>
    <w:div w:id="1093403107">
      <w:bodyDiv w:val="1"/>
      <w:marLeft w:val="0"/>
      <w:marRight w:val="0"/>
      <w:marTop w:val="0"/>
      <w:marBottom w:val="0"/>
      <w:divBdr>
        <w:top w:val="none" w:sz="0" w:space="0" w:color="auto"/>
        <w:left w:val="none" w:sz="0" w:space="0" w:color="auto"/>
        <w:bottom w:val="none" w:sz="0" w:space="0" w:color="auto"/>
        <w:right w:val="none" w:sz="0" w:space="0" w:color="auto"/>
      </w:divBdr>
    </w:div>
    <w:div w:id="1099452732">
      <w:bodyDiv w:val="1"/>
      <w:marLeft w:val="0"/>
      <w:marRight w:val="0"/>
      <w:marTop w:val="0"/>
      <w:marBottom w:val="0"/>
      <w:divBdr>
        <w:top w:val="none" w:sz="0" w:space="0" w:color="auto"/>
        <w:left w:val="none" w:sz="0" w:space="0" w:color="auto"/>
        <w:bottom w:val="none" w:sz="0" w:space="0" w:color="auto"/>
        <w:right w:val="none" w:sz="0" w:space="0" w:color="auto"/>
      </w:divBdr>
    </w:div>
    <w:div w:id="1114325299">
      <w:bodyDiv w:val="1"/>
      <w:marLeft w:val="0"/>
      <w:marRight w:val="0"/>
      <w:marTop w:val="0"/>
      <w:marBottom w:val="0"/>
      <w:divBdr>
        <w:top w:val="none" w:sz="0" w:space="0" w:color="auto"/>
        <w:left w:val="none" w:sz="0" w:space="0" w:color="auto"/>
        <w:bottom w:val="none" w:sz="0" w:space="0" w:color="auto"/>
        <w:right w:val="none" w:sz="0" w:space="0" w:color="auto"/>
      </w:divBdr>
    </w:div>
    <w:div w:id="1128159459">
      <w:bodyDiv w:val="1"/>
      <w:marLeft w:val="0"/>
      <w:marRight w:val="0"/>
      <w:marTop w:val="0"/>
      <w:marBottom w:val="0"/>
      <w:divBdr>
        <w:top w:val="none" w:sz="0" w:space="0" w:color="auto"/>
        <w:left w:val="none" w:sz="0" w:space="0" w:color="auto"/>
        <w:bottom w:val="none" w:sz="0" w:space="0" w:color="auto"/>
        <w:right w:val="none" w:sz="0" w:space="0" w:color="auto"/>
      </w:divBdr>
      <w:divsChild>
        <w:div w:id="1379664758">
          <w:marLeft w:val="288"/>
          <w:marRight w:val="0"/>
          <w:marTop w:val="0"/>
          <w:marBottom w:val="0"/>
          <w:divBdr>
            <w:top w:val="none" w:sz="0" w:space="0" w:color="auto"/>
            <w:left w:val="none" w:sz="0" w:space="0" w:color="auto"/>
            <w:bottom w:val="none" w:sz="0" w:space="0" w:color="auto"/>
            <w:right w:val="none" w:sz="0" w:space="0" w:color="auto"/>
          </w:divBdr>
        </w:div>
      </w:divsChild>
    </w:div>
    <w:div w:id="1135489656">
      <w:bodyDiv w:val="1"/>
      <w:marLeft w:val="0"/>
      <w:marRight w:val="0"/>
      <w:marTop w:val="0"/>
      <w:marBottom w:val="0"/>
      <w:divBdr>
        <w:top w:val="none" w:sz="0" w:space="0" w:color="auto"/>
        <w:left w:val="none" w:sz="0" w:space="0" w:color="auto"/>
        <w:bottom w:val="none" w:sz="0" w:space="0" w:color="auto"/>
        <w:right w:val="none" w:sz="0" w:space="0" w:color="auto"/>
      </w:divBdr>
    </w:div>
    <w:div w:id="1140725606">
      <w:bodyDiv w:val="1"/>
      <w:marLeft w:val="0"/>
      <w:marRight w:val="0"/>
      <w:marTop w:val="0"/>
      <w:marBottom w:val="0"/>
      <w:divBdr>
        <w:top w:val="none" w:sz="0" w:space="0" w:color="auto"/>
        <w:left w:val="none" w:sz="0" w:space="0" w:color="auto"/>
        <w:bottom w:val="none" w:sz="0" w:space="0" w:color="auto"/>
        <w:right w:val="none" w:sz="0" w:space="0" w:color="auto"/>
      </w:divBdr>
    </w:div>
    <w:div w:id="1172643111">
      <w:bodyDiv w:val="1"/>
      <w:marLeft w:val="0"/>
      <w:marRight w:val="0"/>
      <w:marTop w:val="0"/>
      <w:marBottom w:val="0"/>
      <w:divBdr>
        <w:top w:val="none" w:sz="0" w:space="0" w:color="auto"/>
        <w:left w:val="none" w:sz="0" w:space="0" w:color="auto"/>
        <w:bottom w:val="none" w:sz="0" w:space="0" w:color="auto"/>
        <w:right w:val="none" w:sz="0" w:space="0" w:color="auto"/>
      </w:divBdr>
    </w:div>
    <w:div w:id="1209224744">
      <w:bodyDiv w:val="1"/>
      <w:marLeft w:val="0"/>
      <w:marRight w:val="0"/>
      <w:marTop w:val="0"/>
      <w:marBottom w:val="0"/>
      <w:divBdr>
        <w:top w:val="none" w:sz="0" w:space="0" w:color="auto"/>
        <w:left w:val="none" w:sz="0" w:space="0" w:color="auto"/>
        <w:bottom w:val="none" w:sz="0" w:space="0" w:color="auto"/>
        <w:right w:val="none" w:sz="0" w:space="0" w:color="auto"/>
      </w:divBdr>
      <w:divsChild>
        <w:div w:id="379982418">
          <w:marLeft w:val="446"/>
          <w:marRight w:val="0"/>
          <w:marTop w:val="60"/>
          <w:marBottom w:val="0"/>
          <w:divBdr>
            <w:top w:val="none" w:sz="0" w:space="0" w:color="auto"/>
            <w:left w:val="none" w:sz="0" w:space="0" w:color="auto"/>
            <w:bottom w:val="none" w:sz="0" w:space="0" w:color="auto"/>
            <w:right w:val="none" w:sz="0" w:space="0" w:color="auto"/>
          </w:divBdr>
        </w:div>
        <w:div w:id="1217820705">
          <w:marLeft w:val="446"/>
          <w:marRight w:val="0"/>
          <w:marTop w:val="60"/>
          <w:marBottom w:val="0"/>
          <w:divBdr>
            <w:top w:val="none" w:sz="0" w:space="0" w:color="auto"/>
            <w:left w:val="none" w:sz="0" w:space="0" w:color="auto"/>
            <w:bottom w:val="none" w:sz="0" w:space="0" w:color="auto"/>
            <w:right w:val="none" w:sz="0" w:space="0" w:color="auto"/>
          </w:divBdr>
        </w:div>
      </w:divsChild>
    </w:div>
    <w:div w:id="1217396973">
      <w:bodyDiv w:val="1"/>
      <w:marLeft w:val="0"/>
      <w:marRight w:val="0"/>
      <w:marTop w:val="0"/>
      <w:marBottom w:val="0"/>
      <w:divBdr>
        <w:top w:val="none" w:sz="0" w:space="0" w:color="auto"/>
        <w:left w:val="none" w:sz="0" w:space="0" w:color="auto"/>
        <w:bottom w:val="none" w:sz="0" w:space="0" w:color="auto"/>
        <w:right w:val="none" w:sz="0" w:space="0" w:color="auto"/>
      </w:divBdr>
    </w:div>
    <w:div w:id="1219321021">
      <w:bodyDiv w:val="1"/>
      <w:marLeft w:val="0"/>
      <w:marRight w:val="0"/>
      <w:marTop w:val="0"/>
      <w:marBottom w:val="0"/>
      <w:divBdr>
        <w:top w:val="none" w:sz="0" w:space="0" w:color="auto"/>
        <w:left w:val="none" w:sz="0" w:space="0" w:color="auto"/>
        <w:bottom w:val="none" w:sz="0" w:space="0" w:color="auto"/>
        <w:right w:val="none" w:sz="0" w:space="0" w:color="auto"/>
      </w:divBdr>
      <w:divsChild>
        <w:div w:id="1226454473">
          <w:marLeft w:val="446"/>
          <w:marRight w:val="0"/>
          <w:marTop w:val="0"/>
          <w:marBottom w:val="0"/>
          <w:divBdr>
            <w:top w:val="none" w:sz="0" w:space="0" w:color="auto"/>
            <w:left w:val="none" w:sz="0" w:space="0" w:color="auto"/>
            <w:bottom w:val="none" w:sz="0" w:space="0" w:color="auto"/>
            <w:right w:val="none" w:sz="0" w:space="0" w:color="auto"/>
          </w:divBdr>
        </w:div>
        <w:div w:id="246505661">
          <w:marLeft w:val="446"/>
          <w:marRight w:val="0"/>
          <w:marTop w:val="0"/>
          <w:marBottom w:val="0"/>
          <w:divBdr>
            <w:top w:val="none" w:sz="0" w:space="0" w:color="auto"/>
            <w:left w:val="none" w:sz="0" w:space="0" w:color="auto"/>
            <w:bottom w:val="none" w:sz="0" w:space="0" w:color="auto"/>
            <w:right w:val="none" w:sz="0" w:space="0" w:color="auto"/>
          </w:divBdr>
        </w:div>
      </w:divsChild>
    </w:div>
    <w:div w:id="1304653728">
      <w:bodyDiv w:val="1"/>
      <w:marLeft w:val="0"/>
      <w:marRight w:val="0"/>
      <w:marTop w:val="0"/>
      <w:marBottom w:val="0"/>
      <w:divBdr>
        <w:top w:val="none" w:sz="0" w:space="0" w:color="auto"/>
        <w:left w:val="none" w:sz="0" w:space="0" w:color="auto"/>
        <w:bottom w:val="none" w:sz="0" w:space="0" w:color="auto"/>
        <w:right w:val="none" w:sz="0" w:space="0" w:color="auto"/>
      </w:divBdr>
      <w:divsChild>
        <w:div w:id="562182163">
          <w:marLeft w:val="288"/>
          <w:marRight w:val="0"/>
          <w:marTop w:val="0"/>
          <w:marBottom w:val="0"/>
          <w:divBdr>
            <w:top w:val="none" w:sz="0" w:space="0" w:color="auto"/>
            <w:left w:val="none" w:sz="0" w:space="0" w:color="auto"/>
            <w:bottom w:val="none" w:sz="0" w:space="0" w:color="auto"/>
            <w:right w:val="none" w:sz="0" w:space="0" w:color="auto"/>
          </w:divBdr>
        </w:div>
      </w:divsChild>
    </w:div>
    <w:div w:id="1391686722">
      <w:bodyDiv w:val="1"/>
      <w:marLeft w:val="0"/>
      <w:marRight w:val="0"/>
      <w:marTop w:val="0"/>
      <w:marBottom w:val="0"/>
      <w:divBdr>
        <w:top w:val="none" w:sz="0" w:space="0" w:color="auto"/>
        <w:left w:val="none" w:sz="0" w:space="0" w:color="auto"/>
        <w:bottom w:val="none" w:sz="0" w:space="0" w:color="auto"/>
        <w:right w:val="none" w:sz="0" w:space="0" w:color="auto"/>
      </w:divBdr>
      <w:divsChild>
        <w:div w:id="805439658">
          <w:marLeft w:val="288"/>
          <w:marRight w:val="0"/>
          <w:marTop w:val="0"/>
          <w:marBottom w:val="0"/>
          <w:divBdr>
            <w:top w:val="none" w:sz="0" w:space="0" w:color="auto"/>
            <w:left w:val="none" w:sz="0" w:space="0" w:color="auto"/>
            <w:bottom w:val="none" w:sz="0" w:space="0" w:color="auto"/>
            <w:right w:val="none" w:sz="0" w:space="0" w:color="auto"/>
          </w:divBdr>
        </w:div>
        <w:div w:id="512452873">
          <w:marLeft w:val="288"/>
          <w:marRight w:val="0"/>
          <w:marTop w:val="0"/>
          <w:marBottom w:val="0"/>
          <w:divBdr>
            <w:top w:val="none" w:sz="0" w:space="0" w:color="auto"/>
            <w:left w:val="none" w:sz="0" w:space="0" w:color="auto"/>
            <w:bottom w:val="none" w:sz="0" w:space="0" w:color="auto"/>
            <w:right w:val="none" w:sz="0" w:space="0" w:color="auto"/>
          </w:divBdr>
        </w:div>
        <w:div w:id="1631470475">
          <w:marLeft w:val="288"/>
          <w:marRight w:val="0"/>
          <w:marTop w:val="0"/>
          <w:marBottom w:val="0"/>
          <w:divBdr>
            <w:top w:val="none" w:sz="0" w:space="0" w:color="auto"/>
            <w:left w:val="none" w:sz="0" w:space="0" w:color="auto"/>
            <w:bottom w:val="none" w:sz="0" w:space="0" w:color="auto"/>
            <w:right w:val="none" w:sz="0" w:space="0" w:color="auto"/>
          </w:divBdr>
        </w:div>
        <w:div w:id="1981299501">
          <w:marLeft w:val="288"/>
          <w:marRight w:val="0"/>
          <w:marTop w:val="0"/>
          <w:marBottom w:val="0"/>
          <w:divBdr>
            <w:top w:val="none" w:sz="0" w:space="0" w:color="auto"/>
            <w:left w:val="none" w:sz="0" w:space="0" w:color="auto"/>
            <w:bottom w:val="none" w:sz="0" w:space="0" w:color="auto"/>
            <w:right w:val="none" w:sz="0" w:space="0" w:color="auto"/>
          </w:divBdr>
        </w:div>
      </w:divsChild>
    </w:div>
    <w:div w:id="1392189988">
      <w:bodyDiv w:val="1"/>
      <w:marLeft w:val="0"/>
      <w:marRight w:val="0"/>
      <w:marTop w:val="0"/>
      <w:marBottom w:val="0"/>
      <w:divBdr>
        <w:top w:val="none" w:sz="0" w:space="0" w:color="auto"/>
        <w:left w:val="none" w:sz="0" w:space="0" w:color="auto"/>
        <w:bottom w:val="none" w:sz="0" w:space="0" w:color="auto"/>
        <w:right w:val="none" w:sz="0" w:space="0" w:color="auto"/>
      </w:divBdr>
      <w:divsChild>
        <w:div w:id="121844808">
          <w:marLeft w:val="446"/>
          <w:marRight w:val="0"/>
          <w:marTop w:val="0"/>
          <w:marBottom w:val="0"/>
          <w:divBdr>
            <w:top w:val="none" w:sz="0" w:space="0" w:color="auto"/>
            <w:left w:val="none" w:sz="0" w:space="0" w:color="auto"/>
            <w:bottom w:val="none" w:sz="0" w:space="0" w:color="auto"/>
            <w:right w:val="none" w:sz="0" w:space="0" w:color="auto"/>
          </w:divBdr>
        </w:div>
      </w:divsChild>
    </w:div>
    <w:div w:id="1441952895">
      <w:bodyDiv w:val="1"/>
      <w:marLeft w:val="0"/>
      <w:marRight w:val="0"/>
      <w:marTop w:val="0"/>
      <w:marBottom w:val="0"/>
      <w:divBdr>
        <w:top w:val="none" w:sz="0" w:space="0" w:color="auto"/>
        <w:left w:val="none" w:sz="0" w:space="0" w:color="auto"/>
        <w:bottom w:val="none" w:sz="0" w:space="0" w:color="auto"/>
        <w:right w:val="none" w:sz="0" w:space="0" w:color="auto"/>
      </w:divBdr>
    </w:div>
    <w:div w:id="1462267660">
      <w:bodyDiv w:val="1"/>
      <w:marLeft w:val="0"/>
      <w:marRight w:val="0"/>
      <w:marTop w:val="0"/>
      <w:marBottom w:val="0"/>
      <w:divBdr>
        <w:top w:val="none" w:sz="0" w:space="0" w:color="auto"/>
        <w:left w:val="none" w:sz="0" w:space="0" w:color="auto"/>
        <w:bottom w:val="none" w:sz="0" w:space="0" w:color="auto"/>
        <w:right w:val="none" w:sz="0" w:space="0" w:color="auto"/>
      </w:divBdr>
      <w:divsChild>
        <w:div w:id="1257903139">
          <w:marLeft w:val="288"/>
          <w:marRight w:val="0"/>
          <w:marTop w:val="0"/>
          <w:marBottom w:val="0"/>
          <w:divBdr>
            <w:top w:val="none" w:sz="0" w:space="0" w:color="auto"/>
            <w:left w:val="none" w:sz="0" w:space="0" w:color="auto"/>
            <w:bottom w:val="none" w:sz="0" w:space="0" w:color="auto"/>
            <w:right w:val="none" w:sz="0" w:space="0" w:color="auto"/>
          </w:divBdr>
        </w:div>
        <w:div w:id="214390446">
          <w:marLeft w:val="288"/>
          <w:marRight w:val="0"/>
          <w:marTop w:val="0"/>
          <w:marBottom w:val="0"/>
          <w:divBdr>
            <w:top w:val="none" w:sz="0" w:space="0" w:color="auto"/>
            <w:left w:val="none" w:sz="0" w:space="0" w:color="auto"/>
            <w:bottom w:val="none" w:sz="0" w:space="0" w:color="auto"/>
            <w:right w:val="none" w:sz="0" w:space="0" w:color="auto"/>
          </w:divBdr>
        </w:div>
        <w:div w:id="1577981552">
          <w:marLeft w:val="576"/>
          <w:marRight w:val="0"/>
          <w:marTop w:val="0"/>
          <w:marBottom w:val="0"/>
          <w:divBdr>
            <w:top w:val="none" w:sz="0" w:space="0" w:color="auto"/>
            <w:left w:val="none" w:sz="0" w:space="0" w:color="auto"/>
            <w:bottom w:val="none" w:sz="0" w:space="0" w:color="auto"/>
            <w:right w:val="none" w:sz="0" w:space="0" w:color="auto"/>
          </w:divBdr>
        </w:div>
      </w:divsChild>
    </w:div>
    <w:div w:id="1471364900">
      <w:bodyDiv w:val="1"/>
      <w:marLeft w:val="0"/>
      <w:marRight w:val="0"/>
      <w:marTop w:val="0"/>
      <w:marBottom w:val="0"/>
      <w:divBdr>
        <w:top w:val="none" w:sz="0" w:space="0" w:color="auto"/>
        <w:left w:val="none" w:sz="0" w:space="0" w:color="auto"/>
        <w:bottom w:val="none" w:sz="0" w:space="0" w:color="auto"/>
        <w:right w:val="none" w:sz="0" w:space="0" w:color="auto"/>
      </w:divBdr>
      <w:divsChild>
        <w:div w:id="1916012685">
          <w:marLeft w:val="288"/>
          <w:marRight w:val="0"/>
          <w:marTop w:val="0"/>
          <w:marBottom w:val="120"/>
          <w:divBdr>
            <w:top w:val="none" w:sz="0" w:space="0" w:color="auto"/>
            <w:left w:val="none" w:sz="0" w:space="0" w:color="auto"/>
            <w:bottom w:val="none" w:sz="0" w:space="0" w:color="auto"/>
            <w:right w:val="none" w:sz="0" w:space="0" w:color="auto"/>
          </w:divBdr>
        </w:div>
        <w:div w:id="427504015">
          <w:marLeft w:val="288"/>
          <w:marRight w:val="0"/>
          <w:marTop w:val="0"/>
          <w:marBottom w:val="120"/>
          <w:divBdr>
            <w:top w:val="none" w:sz="0" w:space="0" w:color="auto"/>
            <w:left w:val="none" w:sz="0" w:space="0" w:color="auto"/>
            <w:bottom w:val="none" w:sz="0" w:space="0" w:color="auto"/>
            <w:right w:val="none" w:sz="0" w:space="0" w:color="auto"/>
          </w:divBdr>
        </w:div>
        <w:div w:id="596640323">
          <w:marLeft w:val="288"/>
          <w:marRight w:val="0"/>
          <w:marTop w:val="0"/>
          <w:marBottom w:val="120"/>
          <w:divBdr>
            <w:top w:val="none" w:sz="0" w:space="0" w:color="auto"/>
            <w:left w:val="none" w:sz="0" w:space="0" w:color="auto"/>
            <w:bottom w:val="none" w:sz="0" w:space="0" w:color="auto"/>
            <w:right w:val="none" w:sz="0" w:space="0" w:color="auto"/>
          </w:divBdr>
        </w:div>
        <w:div w:id="1436174877">
          <w:marLeft w:val="288"/>
          <w:marRight w:val="0"/>
          <w:marTop w:val="0"/>
          <w:marBottom w:val="120"/>
          <w:divBdr>
            <w:top w:val="none" w:sz="0" w:space="0" w:color="auto"/>
            <w:left w:val="none" w:sz="0" w:space="0" w:color="auto"/>
            <w:bottom w:val="none" w:sz="0" w:space="0" w:color="auto"/>
            <w:right w:val="none" w:sz="0" w:space="0" w:color="auto"/>
          </w:divBdr>
        </w:div>
      </w:divsChild>
    </w:div>
    <w:div w:id="1485850112">
      <w:bodyDiv w:val="1"/>
      <w:marLeft w:val="0"/>
      <w:marRight w:val="0"/>
      <w:marTop w:val="0"/>
      <w:marBottom w:val="0"/>
      <w:divBdr>
        <w:top w:val="none" w:sz="0" w:space="0" w:color="auto"/>
        <w:left w:val="none" w:sz="0" w:space="0" w:color="auto"/>
        <w:bottom w:val="none" w:sz="0" w:space="0" w:color="auto"/>
        <w:right w:val="none" w:sz="0" w:space="0" w:color="auto"/>
      </w:divBdr>
      <w:divsChild>
        <w:div w:id="1545829081">
          <w:marLeft w:val="446"/>
          <w:marRight w:val="0"/>
          <w:marTop w:val="0"/>
          <w:marBottom w:val="0"/>
          <w:divBdr>
            <w:top w:val="none" w:sz="0" w:space="0" w:color="auto"/>
            <w:left w:val="none" w:sz="0" w:space="0" w:color="auto"/>
            <w:bottom w:val="none" w:sz="0" w:space="0" w:color="auto"/>
            <w:right w:val="none" w:sz="0" w:space="0" w:color="auto"/>
          </w:divBdr>
        </w:div>
        <w:div w:id="1266227568">
          <w:marLeft w:val="446"/>
          <w:marRight w:val="0"/>
          <w:marTop w:val="0"/>
          <w:marBottom w:val="0"/>
          <w:divBdr>
            <w:top w:val="none" w:sz="0" w:space="0" w:color="auto"/>
            <w:left w:val="none" w:sz="0" w:space="0" w:color="auto"/>
            <w:bottom w:val="none" w:sz="0" w:space="0" w:color="auto"/>
            <w:right w:val="none" w:sz="0" w:space="0" w:color="auto"/>
          </w:divBdr>
        </w:div>
        <w:div w:id="568922265">
          <w:marLeft w:val="446"/>
          <w:marRight w:val="0"/>
          <w:marTop w:val="0"/>
          <w:marBottom w:val="0"/>
          <w:divBdr>
            <w:top w:val="none" w:sz="0" w:space="0" w:color="auto"/>
            <w:left w:val="none" w:sz="0" w:space="0" w:color="auto"/>
            <w:bottom w:val="none" w:sz="0" w:space="0" w:color="auto"/>
            <w:right w:val="none" w:sz="0" w:space="0" w:color="auto"/>
          </w:divBdr>
        </w:div>
      </w:divsChild>
    </w:div>
    <w:div w:id="1514565704">
      <w:bodyDiv w:val="1"/>
      <w:marLeft w:val="0"/>
      <w:marRight w:val="0"/>
      <w:marTop w:val="0"/>
      <w:marBottom w:val="0"/>
      <w:divBdr>
        <w:top w:val="none" w:sz="0" w:space="0" w:color="auto"/>
        <w:left w:val="none" w:sz="0" w:space="0" w:color="auto"/>
        <w:bottom w:val="none" w:sz="0" w:space="0" w:color="auto"/>
        <w:right w:val="none" w:sz="0" w:space="0" w:color="auto"/>
      </w:divBdr>
      <w:divsChild>
        <w:div w:id="843320907">
          <w:marLeft w:val="288"/>
          <w:marRight w:val="0"/>
          <w:marTop w:val="0"/>
          <w:marBottom w:val="0"/>
          <w:divBdr>
            <w:top w:val="none" w:sz="0" w:space="0" w:color="auto"/>
            <w:left w:val="none" w:sz="0" w:space="0" w:color="auto"/>
            <w:bottom w:val="none" w:sz="0" w:space="0" w:color="auto"/>
            <w:right w:val="none" w:sz="0" w:space="0" w:color="auto"/>
          </w:divBdr>
        </w:div>
        <w:div w:id="332029504">
          <w:marLeft w:val="288"/>
          <w:marRight w:val="0"/>
          <w:marTop w:val="0"/>
          <w:marBottom w:val="0"/>
          <w:divBdr>
            <w:top w:val="none" w:sz="0" w:space="0" w:color="auto"/>
            <w:left w:val="none" w:sz="0" w:space="0" w:color="auto"/>
            <w:bottom w:val="none" w:sz="0" w:space="0" w:color="auto"/>
            <w:right w:val="none" w:sz="0" w:space="0" w:color="auto"/>
          </w:divBdr>
        </w:div>
      </w:divsChild>
    </w:div>
    <w:div w:id="1536120042">
      <w:bodyDiv w:val="1"/>
      <w:marLeft w:val="0"/>
      <w:marRight w:val="0"/>
      <w:marTop w:val="0"/>
      <w:marBottom w:val="0"/>
      <w:divBdr>
        <w:top w:val="none" w:sz="0" w:space="0" w:color="auto"/>
        <w:left w:val="none" w:sz="0" w:space="0" w:color="auto"/>
        <w:bottom w:val="none" w:sz="0" w:space="0" w:color="auto"/>
        <w:right w:val="none" w:sz="0" w:space="0" w:color="auto"/>
      </w:divBdr>
      <w:divsChild>
        <w:div w:id="207030838">
          <w:marLeft w:val="288"/>
          <w:marRight w:val="0"/>
          <w:marTop w:val="0"/>
          <w:marBottom w:val="0"/>
          <w:divBdr>
            <w:top w:val="none" w:sz="0" w:space="0" w:color="auto"/>
            <w:left w:val="none" w:sz="0" w:space="0" w:color="auto"/>
            <w:bottom w:val="none" w:sz="0" w:space="0" w:color="auto"/>
            <w:right w:val="none" w:sz="0" w:space="0" w:color="auto"/>
          </w:divBdr>
        </w:div>
        <w:div w:id="763762892">
          <w:marLeft w:val="288"/>
          <w:marRight w:val="0"/>
          <w:marTop w:val="0"/>
          <w:marBottom w:val="0"/>
          <w:divBdr>
            <w:top w:val="none" w:sz="0" w:space="0" w:color="auto"/>
            <w:left w:val="none" w:sz="0" w:space="0" w:color="auto"/>
            <w:bottom w:val="none" w:sz="0" w:space="0" w:color="auto"/>
            <w:right w:val="none" w:sz="0" w:space="0" w:color="auto"/>
          </w:divBdr>
        </w:div>
        <w:div w:id="1006202920">
          <w:marLeft w:val="288"/>
          <w:marRight w:val="0"/>
          <w:marTop w:val="0"/>
          <w:marBottom w:val="0"/>
          <w:divBdr>
            <w:top w:val="none" w:sz="0" w:space="0" w:color="auto"/>
            <w:left w:val="none" w:sz="0" w:space="0" w:color="auto"/>
            <w:bottom w:val="none" w:sz="0" w:space="0" w:color="auto"/>
            <w:right w:val="none" w:sz="0" w:space="0" w:color="auto"/>
          </w:divBdr>
        </w:div>
      </w:divsChild>
    </w:div>
    <w:div w:id="1539200375">
      <w:bodyDiv w:val="1"/>
      <w:marLeft w:val="0"/>
      <w:marRight w:val="0"/>
      <w:marTop w:val="0"/>
      <w:marBottom w:val="0"/>
      <w:divBdr>
        <w:top w:val="none" w:sz="0" w:space="0" w:color="auto"/>
        <w:left w:val="none" w:sz="0" w:space="0" w:color="auto"/>
        <w:bottom w:val="none" w:sz="0" w:space="0" w:color="auto"/>
        <w:right w:val="none" w:sz="0" w:space="0" w:color="auto"/>
      </w:divBdr>
    </w:div>
    <w:div w:id="1554153075">
      <w:bodyDiv w:val="1"/>
      <w:marLeft w:val="0"/>
      <w:marRight w:val="0"/>
      <w:marTop w:val="0"/>
      <w:marBottom w:val="0"/>
      <w:divBdr>
        <w:top w:val="none" w:sz="0" w:space="0" w:color="auto"/>
        <w:left w:val="none" w:sz="0" w:space="0" w:color="auto"/>
        <w:bottom w:val="none" w:sz="0" w:space="0" w:color="auto"/>
        <w:right w:val="none" w:sz="0" w:space="0" w:color="auto"/>
      </w:divBdr>
      <w:divsChild>
        <w:div w:id="1202665856">
          <w:marLeft w:val="446"/>
          <w:marRight w:val="0"/>
          <w:marTop w:val="60"/>
          <w:marBottom w:val="0"/>
          <w:divBdr>
            <w:top w:val="none" w:sz="0" w:space="0" w:color="auto"/>
            <w:left w:val="none" w:sz="0" w:space="0" w:color="auto"/>
            <w:bottom w:val="none" w:sz="0" w:space="0" w:color="auto"/>
            <w:right w:val="none" w:sz="0" w:space="0" w:color="auto"/>
          </w:divBdr>
        </w:div>
        <w:div w:id="1423069158">
          <w:marLeft w:val="446"/>
          <w:marRight w:val="0"/>
          <w:marTop w:val="60"/>
          <w:marBottom w:val="0"/>
          <w:divBdr>
            <w:top w:val="none" w:sz="0" w:space="0" w:color="auto"/>
            <w:left w:val="none" w:sz="0" w:space="0" w:color="auto"/>
            <w:bottom w:val="none" w:sz="0" w:space="0" w:color="auto"/>
            <w:right w:val="none" w:sz="0" w:space="0" w:color="auto"/>
          </w:divBdr>
        </w:div>
      </w:divsChild>
    </w:div>
    <w:div w:id="1566523925">
      <w:bodyDiv w:val="1"/>
      <w:marLeft w:val="0"/>
      <w:marRight w:val="0"/>
      <w:marTop w:val="0"/>
      <w:marBottom w:val="0"/>
      <w:divBdr>
        <w:top w:val="none" w:sz="0" w:space="0" w:color="auto"/>
        <w:left w:val="none" w:sz="0" w:space="0" w:color="auto"/>
        <w:bottom w:val="none" w:sz="0" w:space="0" w:color="auto"/>
        <w:right w:val="none" w:sz="0" w:space="0" w:color="auto"/>
      </w:divBdr>
    </w:div>
    <w:div w:id="1567766457">
      <w:bodyDiv w:val="1"/>
      <w:marLeft w:val="0"/>
      <w:marRight w:val="0"/>
      <w:marTop w:val="0"/>
      <w:marBottom w:val="0"/>
      <w:divBdr>
        <w:top w:val="none" w:sz="0" w:space="0" w:color="auto"/>
        <w:left w:val="none" w:sz="0" w:space="0" w:color="auto"/>
        <w:bottom w:val="none" w:sz="0" w:space="0" w:color="auto"/>
        <w:right w:val="none" w:sz="0" w:space="0" w:color="auto"/>
      </w:divBdr>
      <w:divsChild>
        <w:div w:id="1525941135">
          <w:marLeft w:val="446"/>
          <w:marRight w:val="0"/>
          <w:marTop w:val="0"/>
          <w:marBottom w:val="0"/>
          <w:divBdr>
            <w:top w:val="none" w:sz="0" w:space="0" w:color="auto"/>
            <w:left w:val="none" w:sz="0" w:space="0" w:color="auto"/>
            <w:bottom w:val="none" w:sz="0" w:space="0" w:color="auto"/>
            <w:right w:val="none" w:sz="0" w:space="0" w:color="auto"/>
          </w:divBdr>
        </w:div>
        <w:div w:id="622881498">
          <w:marLeft w:val="446"/>
          <w:marRight w:val="0"/>
          <w:marTop w:val="0"/>
          <w:marBottom w:val="0"/>
          <w:divBdr>
            <w:top w:val="none" w:sz="0" w:space="0" w:color="auto"/>
            <w:left w:val="none" w:sz="0" w:space="0" w:color="auto"/>
            <w:bottom w:val="none" w:sz="0" w:space="0" w:color="auto"/>
            <w:right w:val="none" w:sz="0" w:space="0" w:color="auto"/>
          </w:divBdr>
        </w:div>
      </w:divsChild>
    </w:div>
    <w:div w:id="1597515638">
      <w:bodyDiv w:val="1"/>
      <w:marLeft w:val="0"/>
      <w:marRight w:val="0"/>
      <w:marTop w:val="0"/>
      <w:marBottom w:val="0"/>
      <w:divBdr>
        <w:top w:val="none" w:sz="0" w:space="0" w:color="auto"/>
        <w:left w:val="none" w:sz="0" w:space="0" w:color="auto"/>
        <w:bottom w:val="none" w:sz="0" w:space="0" w:color="auto"/>
        <w:right w:val="none" w:sz="0" w:space="0" w:color="auto"/>
      </w:divBdr>
    </w:div>
    <w:div w:id="1603952281">
      <w:bodyDiv w:val="1"/>
      <w:marLeft w:val="0"/>
      <w:marRight w:val="0"/>
      <w:marTop w:val="0"/>
      <w:marBottom w:val="0"/>
      <w:divBdr>
        <w:top w:val="none" w:sz="0" w:space="0" w:color="auto"/>
        <w:left w:val="none" w:sz="0" w:space="0" w:color="auto"/>
        <w:bottom w:val="none" w:sz="0" w:space="0" w:color="auto"/>
        <w:right w:val="none" w:sz="0" w:space="0" w:color="auto"/>
      </w:divBdr>
      <w:divsChild>
        <w:div w:id="1320041369">
          <w:marLeft w:val="446"/>
          <w:marRight w:val="0"/>
          <w:marTop w:val="0"/>
          <w:marBottom w:val="0"/>
          <w:divBdr>
            <w:top w:val="none" w:sz="0" w:space="0" w:color="auto"/>
            <w:left w:val="none" w:sz="0" w:space="0" w:color="auto"/>
            <w:bottom w:val="none" w:sz="0" w:space="0" w:color="auto"/>
            <w:right w:val="none" w:sz="0" w:space="0" w:color="auto"/>
          </w:divBdr>
        </w:div>
        <w:div w:id="1074398484">
          <w:marLeft w:val="446"/>
          <w:marRight w:val="0"/>
          <w:marTop w:val="0"/>
          <w:marBottom w:val="0"/>
          <w:divBdr>
            <w:top w:val="none" w:sz="0" w:space="0" w:color="auto"/>
            <w:left w:val="none" w:sz="0" w:space="0" w:color="auto"/>
            <w:bottom w:val="none" w:sz="0" w:space="0" w:color="auto"/>
            <w:right w:val="none" w:sz="0" w:space="0" w:color="auto"/>
          </w:divBdr>
        </w:div>
      </w:divsChild>
    </w:div>
    <w:div w:id="1606232274">
      <w:bodyDiv w:val="1"/>
      <w:marLeft w:val="0"/>
      <w:marRight w:val="0"/>
      <w:marTop w:val="0"/>
      <w:marBottom w:val="0"/>
      <w:divBdr>
        <w:top w:val="none" w:sz="0" w:space="0" w:color="auto"/>
        <w:left w:val="none" w:sz="0" w:space="0" w:color="auto"/>
        <w:bottom w:val="none" w:sz="0" w:space="0" w:color="auto"/>
        <w:right w:val="none" w:sz="0" w:space="0" w:color="auto"/>
      </w:divBdr>
    </w:div>
    <w:div w:id="1625699755">
      <w:bodyDiv w:val="1"/>
      <w:marLeft w:val="0"/>
      <w:marRight w:val="0"/>
      <w:marTop w:val="0"/>
      <w:marBottom w:val="0"/>
      <w:divBdr>
        <w:top w:val="none" w:sz="0" w:space="0" w:color="auto"/>
        <w:left w:val="none" w:sz="0" w:space="0" w:color="auto"/>
        <w:bottom w:val="none" w:sz="0" w:space="0" w:color="auto"/>
        <w:right w:val="none" w:sz="0" w:space="0" w:color="auto"/>
      </w:divBdr>
    </w:div>
    <w:div w:id="1659261547">
      <w:bodyDiv w:val="1"/>
      <w:marLeft w:val="0"/>
      <w:marRight w:val="0"/>
      <w:marTop w:val="0"/>
      <w:marBottom w:val="0"/>
      <w:divBdr>
        <w:top w:val="none" w:sz="0" w:space="0" w:color="auto"/>
        <w:left w:val="none" w:sz="0" w:space="0" w:color="auto"/>
        <w:bottom w:val="none" w:sz="0" w:space="0" w:color="auto"/>
        <w:right w:val="none" w:sz="0" w:space="0" w:color="auto"/>
      </w:divBdr>
    </w:div>
    <w:div w:id="1711342858">
      <w:bodyDiv w:val="1"/>
      <w:marLeft w:val="0"/>
      <w:marRight w:val="0"/>
      <w:marTop w:val="0"/>
      <w:marBottom w:val="0"/>
      <w:divBdr>
        <w:top w:val="none" w:sz="0" w:space="0" w:color="auto"/>
        <w:left w:val="none" w:sz="0" w:space="0" w:color="auto"/>
        <w:bottom w:val="none" w:sz="0" w:space="0" w:color="auto"/>
        <w:right w:val="none" w:sz="0" w:space="0" w:color="auto"/>
      </w:divBdr>
    </w:div>
    <w:div w:id="1719084128">
      <w:bodyDiv w:val="1"/>
      <w:marLeft w:val="0"/>
      <w:marRight w:val="0"/>
      <w:marTop w:val="0"/>
      <w:marBottom w:val="0"/>
      <w:divBdr>
        <w:top w:val="none" w:sz="0" w:space="0" w:color="auto"/>
        <w:left w:val="none" w:sz="0" w:space="0" w:color="auto"/>
        <w:bottom w:val="none" w:sz="0" w:space="0" w:color="auto"/>
        <w:right w:val="none" w:sz="0" w:space="0" w:color="auto"/>
      </w:divBdr>
      <w:divsChild>
        <w:div w:id="411506897">
          <w:marLeft w:val="288"/>
          <w:marRight w:val="0"/>
          <w:marTop w:val="0"/>
          <w:marBottom w:val="0"/>
          <w:divBdr>
            <w:top w:val="none" w:sz="0" w:space="0" w:color="auto"/>
            <w:left w:val="none" w:sz="0" w:space="0" w:color="auto"/>
            <w:bottom w:val="none" w:sz="0" w:space="0" w:color="auto"/>
            <w:right w:val="none" w:sz="0" w:space="0" w:color="auto"/>
          </w:divBdr>
        </w:div>
        <w:div w:id="543953403">
          <w:marLeft w:val="288"/>
          <w:marRight w:val="0"/>
          <w:marTop w:val="0"/>
          <w:marBottom w:val="0"/>
          <w:divBdr>
            <w:top w:val="none" w:sz="0" w:space="0" w:color="auto"/>
            <w:left w:val="none" w:sz="0" w:space="0" w:color="auto"/>
            <w:bottom w:val="none" w:sz="0" w:space="0" w:color="auto"/>
            <w:right w:val="none" w:sz="0" w:space="0" w:color="auto"/>
          </w:divBdr>
        </w:div>
      </w:divsChild>
    </w:div>
    <w:div w:id="1726828733">
      <w:bodyDiv w:val="1"/>
      <w:marLeft w:val="0"/>
      <w:marRight w:val="0"/>
      <w:marTop w:val="0"/>
      <w:marBottom w:val="0"/>
      <w:divBdr>
        <w:top w:val="none" w:sz="0" w:space="0" w:color="auto"/>
        <w:left w:val="none" w:sz="0" w:space="0" w:color="auto"/>
        <w:bottom w:val="none" w:sz="0" w:space="0" w:color="auto"/>
        <w:right w:val="none" w:sz="0" w:space="0" w:color="auto"/>
      </w:divBdr>
    </w:div>
    <w:div w:id="1748652683">
      <w:bodyDiv w:val="1"/>
      <w:marLeft w:val="0"/>
      <w:marRight w:val="0"/>
      <w:marTop w:val="0"/>
      <w:marBottom w:val="0"/>
      <w:divBdr>
        <w:top w:val="none" w:sz="0" w:space="0" w:color="auto"/>
        <w:left w:val="none" w:sz="0" w:space="0" w:color="auto"/>
        <w:bottom w:val="none" w:sz="0" w:space="0" w:color="auto"/>
        <w:right w:val="none" w:sz="0" w:space="0" w:color="auto"/>
      </w:divBdr>
    </w:div>
    <w:div w:id="1753550735">
      <w:bodyDiv w:val="1"/>
      <w:marLeft w:val="0"/>
      <w:marRight w:val="0"/>
      <w:marTop w:val="0"/>
      <w:marBottom w:val="0"/>
      <w:divBdr>
        <w:top w:val="none" w:sz="0" w:space="0" w:color="auto"/>
        <w:left w:val="none" w:sz="0" w:space="0" w:color="auto"/>
        <w:bottom w:val="none" w:sz="0" w:space="0" w:color="auto"/>
        <w:right w:val="none" w:sz="0" w:space="0" w:color="auto"/>
      </w:divBdr>
    </w:div>
    <w:div w:id="1768958833">
      <w:bodyDiv w:val="1"/>
      <w:marLeft w:val="0"/>
      <w:marRight w:val="0"/>
      <w:marTop w:val="0"/>
      <w:marBottom w:val="0"/>
      <w:divBdr>
        <w:top w:val="none" w:sz="0" w:space="0" w:color="auto"/>
        <w:left w:val="none" w:sz="0" w:space="0" w:color="auto"/>
        <w:bottom w:val="none" w:sz="0" w:space="0" w:color="auto"/>
        <w:right w:val="none" w:sz="0" w:space="0" w:color="auto"/>
      </w:divBdr>
    </w:div>
    <w:div w:id="1774323674">
      <w:bodyDiv w:val="1"/>
      <w:marLeft w:val="0"/>
      <w:marRight w:val="0"/>
      <w:marTop w:val="0"/>
      <w:marBottom w:val="0"/>
      <w:divBdr>
        <w:top w:val="none" w:sz="0" w:space="0" w:color="auto"/>
        <w:left w:val="none" w:sz="0" w:space="0" w:color="auto"/>
        <w:bottom w:val="none" w:sz="0" w:space="0" w:color="auto"/>
        <w:right w:val="none" w:sz="0" w:space="0" w:color="auto"/>
      </w:divBdr>
      <w:divsChild>
        <w:div w:id="793863441">
          <w:marLeft w:val="446"/>
          <w:marRight w:val="0"/>
          <w:marTop w:val="0"/>
          <w:marBottom w:val="0"/>
          <w:divBdr>
            <w:top w:val="none" w:sz="0" w:space="0" w:color="auto"/>
            <w:left w:val="none" w:sz="0" w:space="0" w:color="auto"/>
            <w:bottom w:val="none" w:sz="0" w:space="0" w:color="auto"/>
            <w:right w:val="none" w:sz="0" w:space="0" w:color="auto"/>
          </w:divBdr>
        </w:div>
        <w:div w:id="1731029682">
          <w:marLeft w:val="446"/>
          <w:marRight w:val="0"/>
          <w:marTop w:val="0"/>
          <w:marBottom w:val="0"/>
          <w:divBdr>
            <w:top w:val="none" w:sz="0" w:space="0" w:color="auto"/>
            <w:left w:val="none" w:sz="0" w:space="0" w:color="auto"/>
            <w:bottom w:val="none" w:sz="0" w:space="0" w:color="auto"/>
            <w:right w:val="none" w:sz="0" w:space="0" w:color="auto"/>
          </w:divBdr>
        </w:div>
        <w:div w:id="200553758">
          <w:marLeft w:val="446"/>
          <w:marRight w:val="0"/>
          <w:marTop w:val="0"/>
          <w:marBottom w:val="0"/>
          <w:divBdr>
            <w:top w:val="none" w:sz="0" w:space="0" w:color="auto"/>
            <w:left w:val="none" w:sz="0" w:space="0" w:color="auto"/>
            <w:bottom w:val="none" w:sz="0" w:space="0" w:color="auto"/>
            <w:right w:val="none" w:sz="0" w:space="0" w:color="auto"/>
          </w:divBdr>
        </w:div>
      </w:divsChild>
    </w:div>
    <w:div w:id="1780643188">
      <w:bodyDiv w:val="1"/>
      <w:marLeft w:val="0"/>
      <w:marRight w:val="0"/>
      <w:marTop w:val="0"/>
      <w:marBottom w:val="0"/>
      <w:divBdr>
        <w:top w:val="none" w:sz="0" w:space="0" w:color="auto"/>
        <w:left w:val="none" w:sz="0" w:space="0" w:color="auto"/>
        <w:bottom w:val="none" w:sz="0" w:space="0" w:color="auto"/>
        <w:right w:val="none" w:sz="0" w:space="0" w:color="auto"/>
      </w:divBdr>
      <w:divsChild>
        <w:div w:id="1491023885">
          <w:marLeft w:val="0"/>
          <w:marRight w:val="0"/>
          <w:marTop w:val="0"/>
          <w:marBottom w:val="0"/>
          <w:divBdr>
            <w:top w:val="none" w:sz="0" w:space="0" w:color="auto"/>
            <w:left w:val="none" w:sz="0" w:space="0" w:color="auto"/>
            <w:bottom w:val="none" w:sz="0" w:space="0" w:color="auto"/>
            <w:right w:val="none" w:sz="0" w:space="0" w:color="auto"/>
          </w:divBdr>
        </w:div>
      </w:divsChild>
    </w:div>
    <w:div w:id="1787583532">
      <w:bodyDiv w:val="1"/>
      <w:marLeft w:val="0"/>
      <w:marRight w:val="0"/>
      <w:marTop w:val="0"/>
      <w:marBottom w:val="0"/>
      <w:divBdr>
        <w:top w:val="none" w:sz="0" w:space="0" w:color="auto"/>
        <w:left w:val="none" w:sz="0" w:space="0" w:color="auto"/>
        <w:bottom w:val="none" w:sz="0" w:space="0" w:color="auto"/>
        <w:right w:val="none" w:sz="0" w:space="0" w:color="auto"/>
      </w:divBdr>
      <w:divsChild>
        <w:div w:id="1880119237">
          <w:marLeft w:val="288"/>
          <w:marRight w:val="0"/>
          <w:marTop w:val="0"/>
          <w:marBottom w:val="120"/>
          <w:divBdr>
            <w:top w:val="none" w:sz="0" w:space="0" w:color="auto"/>
            <w:left w:val="none" w:sz="0" w:space="0" w:color="auto"/>
            <w:bottom w:val="none" w:sz="0" w:space="0" w:color="auto"/>
            <w:right w:val="none" w:sz="0" w:space="0" w:color="auto"/>
          </w:divBdr>
        </w:div>
        <w:div w:id="1342078286">
          <w:marLeft w:val="288"/>
          <w:marRight w:val="0"/>
          <w:marTop w:val="0"/>
          <w:marBottom w:val="120"/>
          <w:divBdr>
            <w:top w:val="none" w:sz="0" w:space="0" w:color="auto"/>
            <w:left w:val="none" w:sz="0" w:space="0" w:color="auto"/>
            <w:bottom w:val="none" w:sz="0" w:space="0" w:color="auto"/>
            <w:right w:val="none" w:sz="0" w:space="0" w:color="auto"/>
          </w:divBdr>
        </w:div>
        <w:div w:id="539165552">
          <w:marLeft w:val="288"/>
          <w:marRight w:val="0"/>
          <w:marTop w:val="0"/>
          <w:marBottom w:val="120"/>
          <w:divBdr>
            <w:top w:val="none" w:sz="0" w:space="0" w:color="auto"/>
            <w:left w:val="none" w:sz="0" w:space="0" w:color="auto"/>
            <w:bottom w:val="none" w:sz="0" w:space="0" w:color="auto"/>
            <w:right w:val="none" w:sz="0" w:space="0" w:color="auto"/>
          </w:divBdr>
        </w:div>
        <w:div w:id="689987620">
          <w:marLeft w:val="288"/>
          <w:marRight w:val="0"/>
          <w:marTop w:val="0"/>
          <w:marBottom w:val="120"/>
          <w:divBdr>
            <w:top w:val="none" w:sz="0" w:space="0" w:color="auto"/>
            <w:left w:val="none" w:sz="0" w:space="0" w:color="auto"/>
            <w:bottom w:val="none" w:sz="0" w:space="0" w:color="auto"/>
            <w:right w:val="none" w:sz="0" w:space="0" w:color="auto"/>
          </w:divBdr>
        </w:div>
      </w:divsChild>
    </w:div>
    <w:div w:id="1812019022">
      <w:bodyDiv w:val="1"/>
      <w:marLeft w:val="0"/>
      <w:marRight w:val="0"/>
      <w:marTop w:val="0"/>
      <w:marBottom w:val="0"/>
      <w:divBdr>
        <w:top w:val="none" w:sz="0" w:space="0" w:color="auto"/>
        <w:left w:val="none" w:sz="0" w:space="0" w:color="auto"/>
        <w:bottom w:val="none" w:sz="0" w:space="0" w:color="auto"/>
        <w:right w:val="none" w:sz="0" w:space="0" w:color="auto"/>
      </w:divBdr>
    </w:div>
    <w:div w:id="1874608126">
      <w:bodyDiv w:val="1"/>
      <w:marLeft w:val="0"/>
      <w:marRight w:val="0"/>
      <w:marTop w:val="0"/>
      <w:marBottom w:val="0"/>
      <w:divBdr>
        <w:top w:val="none" w:sz="0" w:space="0" w:color="auto"/>
        <w:left w:val="none" w:sz="0" w:space="0" w:color="auto"/>
        <w:bottom w:val="none" w:sz="0" w:space="0" w:color="auto"/>
        <w:right w:val="none" w:sz="0" w:space="0" w:color="auto"/>
      </w:divBdr>
      <w:divsChild>
        <w:div w:id="696470524">
          <w:marLeft w:val="288"/>
          <w:marRight w:val="0"/>
          <w:marTop w:val="0"/>
          <w:marBottom w:val="0"/>
          <w:divBdr>
            <w:top w:val="none" w:sz="0" w:space="0" w:color="auto"/>
            <w:left w:val="none" w:sz="0" w:space="0" w:color="auto"/>
            <w:bottom w:val="none" w:sz="0" w:space="0" w:color="auto"/>
            <w:right w:val="none" w:sz="0" w:space="0" w:color="auto"/>
          </w:divBdr>
        </w:div>
        <w:div w:id="864757178">
          <w:marLeft w:val="288"/>
          <w:marRight w:val="0"/>
          <w:marTop w:val="0"/>
          <w:marBottom w:val="0"/>
          <w:divBdr>
            <w:top w:val="none" w:sz="0" w:space="0" w:color="auto"/>
            <w:left w:val="none" w:sz="0" w:space="0" w:color="auto"/>
            <w:bottom w:val="none" w:sz="0" w:space="0" w:color="auto"/>
            <w:right w:val="none" w:sz="0" w:space="0" w:color="auto"/>
          </w:divBdr>
        </w:div>
      </w:divsChild>
    </w:div>
    <w:div w:id="1882552796">
      <w:bodyDiv w:val="1"/>
      <w:marLeft w:val="0"/>
      <w:marRight w:val="0"/>
      <w:marTop w:val="0"/>
      <w:marBottom w:val="0"/>
      <w:divBdr>
        <w:top w:val="none" w:sz="0" w:space="0" w:color="auto"/>
        <w:left w:val="none" w:sz="0" w:space="0" w:color="auto"/>
        <w:bottom w:val="none" w:sz="0" w:space="0" w:color="auto"/>
        <w:right w:val="none" w:sz="0" w:space="0" w:color="auto"/>
      </w:divBdr>
    </w:div>
    <w:div w:id="1897428720">
      <w:bodyDiv w:val="1"/>
      <w:marLeft w:val="0"/>
      <w:marRight w:val="0"/>
      <w:marTop w:val="0"/>
      <w:marBottom w:val="0"/>
      <w:divBdr>
        <w:top w:val="none" w:sz="0" w:space="0" w:color="auto"/>
        <w:left w:val="none" w:sz="0" w:space="0" w:color="auto"/>
        <w:bottom w:val="none" w:sz="0" w:space="0" w:color="auto"/>
        <w:right w:val="none" w:sz="0" w:space="0" w:color="auto"/>
      </w:divBdr>
    </w:div>
    <w:div w:id="1900551024">
      <w:bodyDiv w:val="1"/>
      <w:marLeft w:val="0"/>
      <w:marRight w:val="0"/>
      <w:marTop w:val="0"/>
      <w:marBottom w:val="0"/>
      <w:divBdr>
        <w:top w:val="none" w:sz="0" w:space="0" w:color="auto"/>
        <w:left w:val="none" w:sz="0" w:space="0" w:color="auto"/>
        <w:bottom w:val="none" w:sz="0" w:space="0" w:color="auto"/>
        <w:right w:val="none" w:sz="0" w:space="0" w:color="auto"/>
      </w:divBdr>
      <w:divsChild>
        <w:div w:id="1216240250">
          <w:marLeft w:val="446"/>
          <w:marRight w:val="0"/>
          <w:marTop w:val="0"/>
          <w:marBottom w:val="0"/>
          <w:divBdr>
            <w:top w:val="none" w:sz="0" w:space="0" w:color="auto"/>
            <w:left w:val="none" w:sz="0" w:space="0" w:color="auto"/>
            <w:bottom w:val="none" w:sz="0" w:space="0" w:color="auto"/>
            <w:right w:val="none" w:sz="0" w:space="0" w:color="auto"/>
          </w:divBdr>
        </w:div>
        <w:div w:id="1694769166">
          <w:marLeft w:val="1166"/>
          <w:marRight w:val="0"/>
          <w:marTop w:val="0"/>
          <w:marBottom w:val="0"/>
          <w:divBdr>
            <w:top w:val="none" w:sz="0" w:space="0" w:color="auto"/>
            <w:left w:val="none" w:sz="0" w:space="0" w:color="auto"/>
            <w:bottom w:val="none" w:sz="0" w:space="0" w:color="auto"/>
            <w:right w:val="none" w:sz="0" w:space="0" w:color="auto"/>
          </w:divBdr>
        </w:div>
        <w:div w:id="1757283271">
          <w:marLeft w:val="1166"/>
          <w:marRight w:val="0"/>
          <w:marTop w:val="0"/>
          <w:marBottom w:val="0"/>
          <w:divBdr>
            <w:top w:val="none" w:sz="0" w:space="0" w:color="auto"/>
            <w:left w:val="none" w:sz="0" w:space="0" w:color="auto"/>
            <w:bottom w:val="none" w:sz="0" w:space="0" w:color="auto"/>
            <w:right w:val="none" w:sz="0" w:space="0" w:color="auto"/>
          </w:divBdr>
        </w:div>
        <w:div w:id="1499997833">
          <w:marLeft w:val="1166"/>
          <w:marRight w:val="0"/>
          <w:marTop w:val="0"/>
          <w:marBottom w:val="0"/>
          <w:divBdr>
            <w:top w:val="none" w:sz="0" w:space="0" w:color="auto"/>
            <w:left w:val="none" w:sz="0" w:space="0" w:color="auto"/>
            <w:bottom w:val="none" w:sz="0" w:space="0" w:color="auto"/>
            <w:right w:val="none" w:sz="0" w:space="0" w:color="auto"/>
          </w:divBdr>
        </w:div>
      </w:divsChild>
    </w:div>
    <w:div w:id="1909226343">
      <w:bodyDiv w:val="1"/>
      <w:marLeft w:val="0"/>
      <w:marRight w:val="0"/>
      <w:marTop w:val="0"/>
      <w:marBottom w:val="0"/>
      <w:divBdr>
        <w:top w:val="none" w:sz="0" w:space="0" w:color="auto"/>
        <w:left w:val="none" w:sz="0" w:space="0" w:color="auto"/>
        <w:bottom w:val="none" w:sz="0" w:space="0" w:color="auto"/>
        <w:right w:val="none" w:sz="0" w:space="0" w:color="auto"/>
      </w:divBdr>
    </w:div>
    <w:div w:id="1915315928">
      <w:bodyDiv w:val="1"/>
      <w:marLeft w:val="0"/>
      <w:marRight w:val="0"/>
      <w:marTop w:val="0"/>
      <w:marBottom w:val="0"/>
      <w:divBdr>
        <w:top w:val="none" w:sz="0" w:space="0" w:color="auto"/>
        <w:left w:val="none" w:sz="0" w:space="0" w:color="auto"/>
        <w:bottom w:val="none" w:sz="0" w:space="0" w:color="auto"/>
        <w:right w:val="none" w:sz="0" w:space="0" w:color="auto"/>
      </w:divBdr>
      <w:divsChild>
        <w:div w:id="1807623508">
          <w:marLeft w:val="446"/>
          <w:marRight w:val="0"/>
          <w:marTop w:val="0"/>
          <w:marBottom w:val="0"/>
          <w:divBdr>
            <w:top w:val="none" w:sz="0" w:space="0" w:color="auto"/>
            <w:left w:val="none" w:sz="0" w:space="0" w:color="auto"/>
            <w:bottom w:val="none" w:sz="0" w:space="0" w:color="auto"/>
            <w:right w:val="none" w:sz="0" w:space="0" w:color="auto"/>
          </w:divBdr>
        </w:div>
        <w:div w:id="516310916">
          <w:marLeft w:val="446"/>
          <w:marRight w:val="0"/>
          <w:marTop w:val="0"/>
          <w:marBottom w:val="0"/>
          <w:divBdr>
            <w:top w:val="none" w:sz="0" w:space="0" w:color="auto"/>
            <w:left w:val="none" w:sz="0" w:space="0" w:color="auto"/>
            <w:bottom w:val="none" w:sz="0" w:space="0" w:color="auto"/>
            <w:right w:val="none" w:sz="0" w:space="0" w:color="auto"/>
          </w:divBdr>
        </w:div>
        <w:div w:id="1782797165">
          <w:marLeft w:val="446"/>
          <w:marRight w:val="0"/>
          <w:marTop w:val="0"/>
          <w:marBottom w:val="0"/>
          <w:divBdr>
            <w:top w:val="none" w:sz="0" w:space="0" w:color="auto"/>
            <w:left w:val="none" w:sz="0" w:space="0" w:color="auto"/>
            <w:bottom w:val="none" w:sz="0" w:space="0" w:color="auto"/>
            <w:right w:val="none" w:sz="0" w:space="0" w:color="auto"/>
          </w:divBdr>
        </w:div>
        <w:div w:id="2087921776">
          <w:marLeft w:val="446"/>
          <w:marRight w:val="0"/>
          <w:marTop w:val="0"/>
          <w:marBottom w:val="0"/>
          <w:divBdr>
            <w:top w:val="none" w:sz="0" w:space="0" w:color="auto"/>
            <w:left w:val="none" w:sz="0" w:space="0" w:color="auto"/>
            <w:bottom w:val="none" w:sz="0" w:space="0" w:color="auto"/>
            <w:right w:val="none" w:sz="0" w:space="0" w:color="auto"/>
          </w:divBdr>
        </w:div>
      </w:divsChild>
    </w:div>
    <w:div w:id="1937132777">
      <w:bodyDiv w:val="1"/>
      <w:marLeft w:val="0"/>
      <w:marRight w:val="0"/>
      <w:marTop w:val="0"/>
      <w:marBottom w:val="0"/>
      <w:divBdr>
        <w:top w:val="none" w:sz="0" w:space="0" w:color="auto"/>
        <w:left w:val="none" w:sz="0" w:space="0" w:color="auto"/>
        <w:bottom w:val="none" w:sz="0" w:space="0" w:color="auto"/>
        <w:right w:val="none" w:sz="0" w:space="0" w:color="auto"/>
      </w:divBdr>
    </w:div>
    <w:div w:id="1942637855">
      <w:bodyDiv w:val="1"/>
      <w:marLeft w:val="0"/>
      <w:marRight w:val="0"/>
      <w:marTop w:val="0"/>
      <w:marBottom w:val="0"/>
      <w:divBdr>
        <w:top w:val="none" w:sz="0" w:space="0" w:color="auto"/>
        <w:left w:val="none" w:sz="0" w:space="0" w:color="auto"/>
        <w:bottom w:val="none" w:sz="0" w:space="0" w:color="auto"/>
        <w:right w:val="none" w:sz="0" w:space="0" w:color="auto"/>
      </w:divBdr>
    </w:div>
    <w:div w:id="1948148104">
      <w:bodyDiv w:val="1"/>
      <w:marLeft w:val="0"/>
      <w:marRight w:val="0"/>
      <w:marTop w:val="0"/>
      <w:marBottom w:val="0"/>
      <w:divBdr>
        <w:top w:val="none" w:sz="0" w:space="0" w:color="auto"/>
        <w:left w:val="none" w:sz="0" w:space="0" w:color="auto"/>
        <w:bottom w:val="none" w:sz="0" w:space="0" w:color="auto"/>
        <w:right w:val="none" w:sz="0" w:space="0" w:color="auto"/>
      </w:divBdr>
      <w:divsChild>
        <w:div w:id="1900705313">
          <w:marLeft w:val="288"/>
          <w:marRight w:val="0"/>
          <w:marTop w:val="0"/>
          <w:marBottom w:val="0"/>
          <w:divBdr>
            <w:top w:val="none" w:sz="0" w:space="0" w:color="auto"/>
            <w:left w:val="none" w:sz="0" w:space="0" w:color="auto"/>
            <w:bottom w:val="none" w:sz="0" w:space="0" w:color="auto"/>
            <w:right w:val="none" w:sz="0" w:space="0" w:color="auto"/>
          </w:divBdr>
        </w:div>
        <w:div w:id="2097751459">
          <w:marLeft w:val="576"/>
          <w:marRight w:val="0"/>
          <w:marTop w:val="0"/>
          <w:marBottom w:val="0"/>
          <w:divBdr>
            <w:top w:val="none" w:sz="0" w:space="0" w:color="auto"/>
            <w:left w:val="none" w:sz="0" w:space="0" w:color="auto"/>
            <w:bottom w:val="none" w:sz="0" w:space="0" w:color="auto"/>
            <w:right w:val="none" w:sz="0" w:space="0" w:color="auto"/>
          </w:divBdr>
        </w:div>
        <w:div w:id="201214885">
          <w:marLeft w:val="576"/>
          <w:marRight w:val="0"/>
          <w:marTop w:val="0"/>
          <w:marBottom w:val="0"/>
          <w:divBdr>
            <w:top w:val="none" w:sz="0" w:space="0" w:color="auto"/>
            <w:left w:val="none" w:sz="0" w:space="0" w:color="auto"/>
            <w:bottom w:val="none" w:sz="0" w:space="0" w:color="auto"/>
            <w:right w:val="none" w:sz="0" w:space="0" w:color="auto"/>
          </w:divBdr>
        </w:div>
        <w:div w:id="1423334136">
          <w:marLeft w:val="288"/>
          <w:marRight w:val="0"/>
          <w:marTop w:val="0"/>
          <w:marBottom w:val="0"/>
          <w:divBdr>
            <w:top w:val="none" w:sz="0" w:space="0" w:color="auto"/>
            <w:left w:val="none" w:sz="0" w:space="0" w:color="auto"/>
            <w:bottom w:val="none" w:sz="0" w:space="0" w:color="auto"/>
            <w:right w:val="none" w:sz="0" w:space="0" w:color="auto"/>
          </w:divBdr>
        </w:div>
      </w:divsChild>
    </w:div>
    <w:div w:id="1964188386">
      <w:bodyDiv w:val="1"/>
      <w:marLeft w:val="0"/>
      <w:marRight w:val="0"/>
      <w:marTop w:val="0"/>
      <w:marBottom w:val="0"/>
      <w:divBdr>
        <w:top w:val="none" w:sz="0" w:space="0" w:color="auto"/>
        <w:left w:val="none" w:sz="0" w:space="0" w:color="auto"/>
        <w:bottom w:val="none" w:sz="0" w:space="0" w:color="auto"/>
        <w:right w:val="none" w:sz="0" w:space="0" w:color="auto"/>
      </w:divBdr>
      <w:divsChild>
        <w:div w:id="2014870923">
          <w:marLeft w:val="446"/>
          <w:marRight w:val="0"/>
          <w:marTop w:val="0"/>
          <w:marBottom w:val="0"/>
          <w:divBdr>
            <w:top w:val="none" w:sz="0" w:space="0" w:color="auto"/>
            <w:left w:val="none" w:sz="0" w:space="0" w:color="auto"/>
            <w:bottom w:val="none" w:sz="0" w:space="0" w:color="auto"/>
            <w:right w:val="none" w:sz="0" w:space="0" w:color="auto"/>
          </w:divBdr>
        </w:div>
      </w:divsChild>
    </w:div>
    <w:div w:id="2065709939">
      <w:bodyDiv w:val="1"/>
      <w:marLeft w:val="0"/>
      <w:marRight w:val="0"/>
      <w:marTop w:val="0"/>
      <w:marBottom w:val="0"/>
      <w:divBdr>
        <w:top w:val="none" w:sz="0" w:space="0" w:color="auto"/>
        <w:left w:val="none" w:sz="0" w:space="0" w:color="auto"/>
        <w:bottom w:val="none" w:sz="0" w:space="0" w:color="auto"/>
        <w:right w:val="none" w:sz="0" w:space="0" w:color="auto"/>
      </w:divBdr>
      <w:divsChild>
        <w:div w:id="725178515">
          <w:marLeft w:val="446"/>
          <w:marRight w:val="0"/>
          <w:marTop w:val="0"/>
          <w:marBottom w:val="0"/>
          <w:divBdr>
            <w:top w:val="none" w:sz="0" w:space="0" w:color="auto"/>
            <w:left w:val="none" w:sz="0" w:space="0" w:color="auto"/>
            <w:bottom w:val="none" w:sz="0" w:space="0" w:color="auto"/>
            <w:right w:val="none" w:sz="0" w:space="0" w:color="auto"/>
          </w:divBdr>
        </w:div>
        <w:div w:id="671953158">
          <w:marLeft w:val="1166"/>
          <w:marRight w:val="0"/>
          <w:marTop w:val="0"/>
          <w:marBottom w:val="0"/>
          <w:divBdr>
            <w:top w:val="none" w:sz="0" w:space="0" w:color="auto"/>
            <w:left w:val="none" w:sz="0" w:space="0" w:color="auto"/>
            <w:bottom w:val="none" w:sz="0" w:space="0" w:color="auto"/>
            <w:right w:val="none" w:sz="0" w:space="0" w:color="auto"/>
          </w:divBdr>
        </w:div>
        <w:div w:id="1268199704">
          <w:marLeft w:val="1166"/>
          <w:marRight w:val="0"/>
          <w:marTop w:val="0"/>
          <w:marBottom w:val="0"/>
          <w:divBdr>
            <w:top w:val="none" w:sz="0" w:space="0" w:color="auto"/>
            <w:left w:val="none" w:sz="0" w:space="0" w:color="auto"/>
            <w:bottom w:val="none" w:sz="0" w:space="0" w:color="auto"/>
            <w:right w:val="none" w:sz="0" w:space="0" w:color="auto"/>
          </w:divBdr>
        </w:div>
      </w:divsChild>
    </w:div>
    <w:div w:id="2070885174">
      <w:bodyDiv w:val="1"/>
      <w:marLeft w:val="0"/>
      <w:marRight w:val="0"/>
      <w:marTop w:val="0"/>
      <w:marBottom w:val="0"/>
      <w:divBdr>
        <w:top w:val="none" w:sz="0" w:space="0" w:color="auto"/>
        <w:left w:val="none" w:sz="0" w:space="0" w:color="auto"/>
        <w:bottom w:val="none" w:sz="0" w:space="0" w:color="auto"/>
        <w:right w:val="none" w:sz="0" w:space="0" w:color="auto"/>
      </w:divBdr>
      <w:divsChild>
        <w:div w:id="1054622648">
          <w:marLeft w:val="288"/>
          <w:marRight w:val="0"/>
          <w:marTop w:val="0"/>
          <w:marBottom w:val="0"/>
          <w:divBdr>
            <w:top w:val="none" w:sz="0" w:space="0" w:color="auto"/>
            <w:left w:val="none" w:sz="0" w:space="0" w:color="auto"/>
            <w:bottom w:val="none" w:sz="0" w:space="0" w:color="auto"/>
            <w:right w:val="none" w:sz="0" w:space="0" w:color="auto"/>
          </w:divBdr>
        </w:div>
      </w:divsChild>
    </w:div>
    <w:div w:id="2137336153">
      <w:bodyDiv w:val="1"/>
      <w:marLeft w:val="0"/>
      <w:marRight w:val="0"/>
      <w:marTop w:val="0"/>
      <w:marBottom w:val="0"/>
      <w:divBdr>
        <w:top w:val="none" w:sz="0" w:space="0" w:color="auto"/>
        <w:left w:val="none" w:sz="0" w:space="0" w:color="auto"/>
        <w:bottom w:val="none" w:sz="0" w:space="0" w:color="auto"/>
        <w:right w:val="none" w:sz="0" w:space="0" w:color="auto"/>
      </w:divBdr>
      <w:divsChild>
        <w:div w:id="924530548">
          <w:marLeft w:val="446"/>
          <w:marRight w:val="0"/>
          <w:marTop w:val="0"/>
          <w:marBottom w:val="0"/>
          <w:divBdr>
            <w:top w:val="none" w:sz="0" w:space="0" w:color="auto"/>
            <w:left w:val="none" w:sz="0" w:space="0" w:color="auto"/>
            <w:bottom w:val="none" w:sz="0" w:space="0" w:color="auto"/>
            <w:right w:val="none" w:sz="0" w:space="0" w:color="auto"/>
          </w:divBdr>
        </w:div>
        <w:div w:id="1102916611">
          <w:marLeft w:val="446"/>
          <w:marRight w:val="0"/>
          <w:marTop w:val="0"/>
          <w:marBottom w:val="0"/>
          <w:divBdr>
            <w:top w:val="none" w:sz="0" w:space="0" w:color="auto"/>
            <w:left w:val="none" w:sz="0" w:space="0" w:color="auto"/>
            <w:bottom w:val="none" w:sz="0" w:space="0" w:color="auto"/>
            <w:right w:val="none" w:sz="0" w:space="0" w:color="auto"/>
          </w:divBdr>
        </w:div>
        <w:div w:id="17441831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bc.net.au/news/2022-01-21/covid-19-pandemic-was-perfect-conditions-for-domestic-violence/10077041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hemancave.life/wp-content/uploads/2023/03/Man-Cave-Andrew-Tate-Research-Paper-Marc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Kantar colour theme">
      <a:dk1>
        <a:srgbClr val="333333"/>
      </a:dk1>
      <a:lt1>
        <a:srgbClr val="FFFFFF"/>
      </a:lt1>
      <a:dk2>
        <a:srgbClr val="0060FF"/>
      </a:dk2>
      <a:lt2>
        <a:srgbClr val="802AB7"/>
      </a:lt2>
      <a:accent1>
        <a:srgbClr val="AEAE9F"/>
      </a:accent1>
      <a:accent2>
        <a:srgbClr val="00E5BA"/>
      </a:accent2>
      <a:accent3>
        <a:srgbClr val="00B600"/>
      </a:accent3>
      <a:accent4>
        <a:srgbClr val="FEDB00"/>
      </a:accent4>
      <a:accent5>
        <a:srgbClr val="FF5000"/>
      </a:accent5>
      <a:accent6>
        <a:srgbClr val="FA0028"/>
      </a:accent6>
      <a:hlink>
        <a:srgbClr val="0060FF"/>
      </a:hlink>
      <a:folHlink>
        <a:srgbClr val="802AB7"/>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FB0E-7ED3-44E3-995F-1D2C1B84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65</Pages>
  <Words>23896</Words>
  <Characters>129745</Characters>
  <Application>Microsoft Office Word</Application>
  <DocSecurity>0</DocSecurity>
  <Lines>2611</Lines>
  <Paragraphs>880</Paragraphs>
  <ScaleCrop>false</ScaleCrop>
  <HeadingPairs>
    <vt:vector size="2" baseType="variant">
      <vt:variant>
        <vt:lpstr>Title</vt:lpstr>
      </vt:variant>
      <vt:variant>
        <vt:i4>1</vt:i4>
      </vt:variant>
    </vt:vector>
  </HeadingPairs>
  <TitlesOfParts>
    <vt:vector size="1" baseType="lpstr">
      <vt:lpstr>Addressing the contextual shift in gendered disrespect National Campaign to Reduce Violence Against Women and their Children</vt:lpstr>
    </vt:vector>
  </TitlesOfParts>
  <Company/>
  <LinksUpToDate>false</LinksUpToDate>
  <CharactersWithSpaces>153739</CharactersWithSpaces>
  <SharedDoc>false</SharedDoc>
  <HLinks>
    <vt:vector size="408" baseType="variant">
      <vt:variant>
        <vt:i4>2752562</vt:i4>
      </vt:variant>
      <vt:variant>
        <vt:i4>384</vt:i4>
      </vt:variant>
      <vt:variant>
        <vt:i4>0</vt:i4>
      </vt:variant>
      <vt:variant>
        <vt:i4>5</vt:i4>
      </vt:variant>
      <vt:variant>
        <vt:lpwstr>https://www.diva-portal.org/smash/get/diva2:1783779/FULLTEXT01.pdf</vt:lpwstr>
      </vt:variant>
      <vt:variant>
        <vt:lpwstr/>
      </vt:variant>
      <vt:variant>
        <vt:i4>5046299</vt:i4>
      </vt:variant>
      <vt:variant>
        <vt:i4>381</vt:i4>
      </vt:variant>
      <vt:variant>
        <vt:i4>0</vt:i4>
      </vt:variant>
      <vt:variant>
        <vt:i4>5</vt:i4>
      </vt:variant>
      <vt:variant>
        <vt:lpwstr>https://riviste.unige.it/index.php/aboutgender/article/view/1274</vt:lpwstr>
      </vt:variant>
      <vt:variant>
        <vt:lpwstr/>
      </vt:variant>
      <vt:variant>
        <vt:i4>1048606</vt:i4>
      </vt:variant>
      <vt:variant>
        <vt:i4>378</vt:i4>
      </vt:variant>
      <vt:variant>
        <vt:i4>0</vt:i4>
      </vt:variant>
      <vt:variant>
        <vt:i4>5</vt:i4>
      </vt:variant>
      <vt:variant>
        <vt:lpwstr>https://opo.iisj.net/index.php/sortuz/article/view/1471/1582</vt:lpwstr>
      </vt:variant>
      <vt:variant>
        <vt:lpwstr/>
      </vt:variant>
      <vt:variant>
        <vt:i4>7602280</vt:i4>
      </vt:variant>
      <vt:variant>
        <vt:i4>375</vt:i4>
      </vt:variant>
      <vt:variant>
        <vt:i4>0</vt:i4>
      </vt:variant>
      <vt:variant>
        <vt:i4>5</vt:i4>
      </vt:variant>
      <vt:variant>
        <vt:lpwstr>https://www.abc.net.au/news/2022-01-21/covid-19-pandemic-was-perfect-conditions-for-domestic-violence/100770418</vt:lpwstr>
      </vt:variant>
      <vt:variant>
        <vt:lpwstr/>
      </vt:variant>
      <vt:variant>
        <vt:i4>1245246</vt:i4>
      </vt:variant>
      <vt:variant>
        <vt:i4>368</vt:i4>
      </vt:variant>
      <vt:variant>
        <vt:i4>0</vt:i4>
      </vt:variant>
      <vt:variant>
        <vt:i4>5</vt:i4>
      </vt:variant>
      <vt:variant>
        <vt:lpwstr/>
      </vt:variant>
      <vt:variant>
        <vt:lpwstr>_Toc143859919</vt:lpwstr>
      </vt:variant>
      <vt:variant>
        <vt:i4>1245246</vt:i4>
      </vt:variant>
      <vt:variant>
        <vt:i4>362</vt:i4>
      </vt:variant>
      <vt:variant>
        <vt:i4>0</vt:i4>
      </vt:variant>
      <vt:variant>
        <vt:i4>5</vt:i4>
      </vt:variant>
      <vt:variant>
        <vt:lpwstr/>
      </vt:variant>
      <vt:variant>
        <vt:lpwstr>_Toc143859918</vt:lpwstr>
      </vt:variant>
      <vt:variant>
        <vt:i4>1245246</vt:i4>
      </vt:variant>
      <vt:variant>
        <vt:i4>356</vt:i4>
      </vt:variant>
      <vt:variant>
        <vt:i4>0</vt:i4>
      </vt:variant>
      <vt:variant>
        <vt:i4>5</vt:i4>
      </vt:variant>
      <vt:variant>
        <vt:lpwstr/>
      </vt:variant>
      <vt:variant>
        <vt:lpwstr>_Toc143859917</vt:lpwstr>
      </vt:variant>
      <vt:variant>
        <vt:i4>1245246</vt:i4>
      </vt:variant>
      <vt:variant>
        <vt:i4>350</vt:i4>
      </vt:variant>
      <vt:variant>
        <vt:i4>0</vt:i4>
      </vt:variant>
      <vt:variant>
        <vt:i4>5</vt:i4>
      </vt:variant>
      <vt:variant>
        <vt:lpwstr/>
      </vt:variant>
      <vt:variant>
        <vt:lpwstr>_Toc143859916</vt:lpwstr>
      </vt:variant>
      <vt:variant>
        <vt:i4>1245246</vt:i4>
      </vt:variant>
      <vt:variant>
        <vt:i4>344</vt:i4>
      </vt:variant>
      <vt:variant>
        <vt:i4>0</vt:i4>
      </vt:variant>
      <vt:variant>
        <vt:i4>5</vt:i4>
      </vt:variant>
      <vt:variant>
        <vt:lpwstr/>
      </vt:variant>
      <vt:variant>
        <vt:lpwstr>_Toc143859915</vt:lpwstr>
      </vt:variant>
      <vt:variant>
        <vt:i4>1245246</vt:i4>
      </vt:variant>
      <vt:variant>
        <vt:i4>338</vt:i4>
      </vt:variant>
      <vt:variant>
        <vt:i4>0</vt:i4>
      </vt:variant>
      <vt:variant>
        <vt:i4>5</vt:i4>
      </vt:variant>
      <vt:variant>
        <vt:lpwstr/>
      </vt:variant>
      <vt:variant>
        <vt:lpwstr>_Toc143859914</vt:lpwstr>
      </vt:variant>
      <vt:variant>
        <vt:i4>1245246</vt:i4>
      </vt:variant>
      <vt:variant>
        <vt:i4>332</vt:i4>
      </vt:variant>
      <vt:variant>
        <vt:i4>0</vt:i4>
      </vt:variant>
      <vt:variant>
        <vt:i4>5</vt:i4>
      </vt:variant>
      <vt:variant>
        <vt:lpwstr/>
      </vt:variant>
      <vt:variant>
        <vt:lpwstr>_Toc143859913</vt:lpwstr>
      </vt:variant>
      <vt:variant>
        <vt:i4>1245246</vt:i4>
      </vt:variant>
      <vt:variant>
        <vt:i4>326</vt:i4>
      </vt:variant>
      <vt:variant>
        <vt:i4>0</vt:i4>
      </vt:variant>
      <vt:variant>
        <vt:i4>5</vt:i4>
      </vt:variant>
      <vt:variant>
        <vt:lpwstr/>
      </vt:variant>
      <vt:variant>
        <vt:lpwstr>_Toc143859912</vt:lpwstr>
      </vt:variant>
      <vt:variant>
        <vt:i4>1245246</vt:i4>
      </vt:variant>
      <vt:variant>
        <vt:i4>320</vt:i4>
      </vt:variant>
      <vt:variant>
        <vt:i4>0</vt:i4>
      </vt:variant>
      <vt:variant>
        <vt:i4>5</vt:i4>
      </vt:variant>
      <vt:variant>
        <vt:lpwstr/>
      </vt:variant>
      <vt:variant>
        <vt:lpwstr>_Toc143859911</vt:lpwstr>
      </vt:variant>
      <vt:variant>
        <vt:i4>1245246</vt:i4>
      </vt:variant>
      <vt:variant>
        <vt:i4>314</vt:i4>
      </vt:variant>
      <vt:variant>
        <vt:i4>0</vt:i4>
      </vt:variant>
      <vt:variant>
        <vt:i4>5</vt:i4>
      </vt:variant>
      <vt:variant>
        <vt:lpwstr/>
      </vt:variant>
      <vt:variant>
        <vt:lpwstr>_Toc143859910</vt:lpwstr>
      </vt:variant>
      <vt:variant>
        <vt:i4>1179710</vt:i4>
      </vt:variant>
      <vt:variant>
        <vt:i4>308</vt:i4>
      </vt:variant>
      <vt:variant>
        <vt:i4>0</vt:i4>
      </vt:variant>
      <vt:variant>
        <vt:i4>5</vt:i4>
      </vt:variant>
      <vt:variant>
        <vt:lpwstr/>
      </vt:variant>
      <vt:variant>
        <vt:lpwstr>_Toc143859909</vt:lpwstr>
      </vt:variant>
      <vt:variant>
        <vt:i4>1179710</vt:i4>
      </vt:variant>
      <vt:variant>
        <vt:i4>302</vt:i4>
      </vt:variant>
      <vt:variant>
        <vt:i4>0</vt:i4>
      </vt:variant>
      <vt:variant>
        <vt:i4>5</vt:i4>
      </vt:variant>
      <vt:variant>
        <vt:lpwstr/>
      </vt:variant>
      <vt:variant>
        <vt:lpwstr>_Toc143859908</vt:lpwstr>
      </vt:variant>
      <vt:variant>
        <vt:i4>1179710</vt:i4>
      </vt:variant>
      <vt:variant>
        <vt:i4>296</vt:i4>
      </vt:variant>
      <vt:variant>
        <vt:i4>0</vt:i4>
      </vt:variant>
      <vt:variant>
        <vt:i4>5</vt:i4>
      </vt:variant>
      <vt:variant>
        <vt:lpwstr/>
      </vt:variant>
      <vt:variant>
        <vt:lpwstr>_Toc143859907</vt:lpwstr>
      </vt:variant>
      <vt:variant>
        <vt:i4>1179710</vt:i4>
      </vt:variant>
      <vt:variant>
        <vt:i4>290</vt:i4>
      </vt:variant>
      <vt:variant>
        <vt:i4>0</vt:i4>
      </vt:variant>
      <vt:variant>
        <vt:i4>5</vt:i4>
      </vt:variant>
      <vt:variant>
        <vt:lpwstr/>
      </vt:variant>
      <vt:variant>
        <vt:lpwstr>_Toc143859906</vt:lpwstr>
      </vt:variant>
      <vt:variant>
        <vt:i4>1179710</vt:i4>
      </vt:variant>
      <vt:variant>
        <vt:i4>284</vt:i4>
      </vt:variant>
      <vt:variant>
        <vt:i4>0</vt:i4>
      </vt:variant>
      <vt:variant>
        <vt:i4>5</vt:i4>
      </vt:variant>
      <vt:variant>
        <vt:lpwstr/>
      </vt:variant>
      <vt:variant>
        <vt:lpwstr>_Toc143859905</vt:lpwstr>
      </vt:variant>
      <vt:variant>
        <vt:i4>1179710</vt:i4>
      </vt:variant>
      <vt:variant>
        <vt:i4>278</vt:i4>
      </vt:variant>
      <vt:variant>
        <vt:i4>0</vt:i4>
      </vt:variant>
      <vt:variant>
        <vt:i4>5</vt:i4>
      </vt:variant>
      <vt:variant>
        <vt:lpwstr/>
      </vt:variant>
      <vt:variant>
        <vt:lpwstr>_Toc143859904</vt:lpwstr>
      </vt:variant>
      <vt:variant>
        <vt:i4>1179710</vt:i4>
      </vt:variant>
      <vt:variant>
        <vt:i4>272</vt:i4>
      </vt:variant>
      <vt:variant>
        <vt:i4>0</vt:i4>
      </vt:variant>
      <vt:variant>
        <vt:i4>5</vt:i4>
      </vt:variant>
      <vt:variant>
        <vt:lpwstr/>
      </vt:variant>
      <vt:variant>
        <vt:lpwstr>_Toc143859903</vt:lpwstr>
      </vt:variant>
      <vt:variant>
        <vt:i4>1179710</vt:i4>
      </vt:variant>
      <vt:variant>
        <vt:i4>266</vt:i4>
      </vt:variant>
      <vt:variant>
        <vt:i4>0</vt:i4>
      </vt:variant>
      <vt:variant>
        <vt:i4>5</vt:i4>
      </vt:variant>
      <vt:variant>
        <vt:lpwstr/>
      </vt:variant>
      <vt:variant>
        <vt:lpwstr>_Toc143859902</vt:lpwstr>
      </vt:variant>
      <vt:variant>
        <vt:i4>1179710</vt:i4>
      </vt:variant>
      <vt:variant>
        <vt:i4>260</vt:i4>
      </vt:variant>
      <vt:variant>
        <vt:i4>0</vt:i4>
      </vt:variant>
      <vt:variant>
        <vt:i4>5</vt:i4>
      </vt:variant>
      <vt:variant>
        <vt:lpwstr/>
      </vt:variant>
      <vt:variant>
        <vt:lpwstr>_Toc143859901</vt:lpwstr>
      </vt:variant>
      <vt:variant>
        <vt:i4>1179710</vt:i4>
      </vt:variant>
      <vt:variant>
        <vt:i4>254</vt:i4>
      </vt:variant>
      <vt:variant>
        <vt:i4>0</vt:i4>
      </vt:variant>
      <vt:variant>
        <vt:i4>5</vt:i4>
      </vt:variant>
      <vt:variant>
        <vt:lpwstr/>
      </vt:variant>
      <vt:variant>
        <vt:lpwstr>_Toc143859900</vt:lpwstr>
      </vt:variant>
      <vt:variant>
        <vt:i4>1769535</vt:i4>
      </vt:variant>
      <vt:variant>
        <vt:i4>248</vt:i4>
      </vt:variant>
      <vt:variant>
        <vt:i4>0</vt:i4>
      </vt:variant>
      <vt:variant>
        <vt:i4>5</vt:i4>
      </vt:variant>
      <vt:variant>
        <vt:lpwstr/>
      </vt:variant>
      <vt:variant>
        <vt:lpwstr>_Toc143859899</vt:lpwstr>
      </vt:variant>
      <vt:variant>
        <vt:i4>1769535</vt:i4>
      </vt:variant>
      <vt:variant>
        <vt:i4>242</vt:i4>
      </vt:variant>
      <vt:variant>
        <vt:i4>0</vt:i4>
      </vt:variant>
      <vt:variant>
        <vt:i4>5</vt:i4>
      </vt:variant>
      <vt:variant>
        <vt:lpwstr/>
      </vt:variant>
      <vt:variant>
        <vt:lpwstr>_Toc143859898</vt:lpwstr>
      </vt:variant>
      <vt:variant>
        <vt:i4>1769535</vt:i4>
      </vt:variant>
      <vt:variant>
        <vt:i4>236</vt:i4>
      </vt:variant>
      <vt:variant>
        <vt:i4>0</vt:i4>
      </vt:variant>
      <vt:variant>
        <vt:i4>5</vt:i4>
      </vt:variant>
      <vt:variant>
        <vt:lpwstr/>
      </vt:variant>
      <vt:variant>
        <vt:lpwstr>_Toc143859897</vt:lpwstr>
      </vt:variant>
      <vt:variant>
        <vt:i4>1769535</vt:i4>
      </vt:variant>
      <vt:variant>
        <vt:i4>230</vt:i4>
      </vt:variant>
      <vt:variant>
        <vt:i4>0</vt:i4>
      </vt:variant>
      <vt:variant>
        <vt:i4>5</vt:i4>
      </vt:variant>
      <vt:variant>
        <vt:lpwstr/>
      </vt:variant>
      <vt:variant>
        <vt:lpwstr>_Toc143859896</vt:lpwstr>
      </vt:variant>
      <vt:variant>
        <vt:i4>1769535</vt:i4>
      </vt:variant>
      <vt:variant>
        <vt:i4>224</vt:i4>
      </vt:variant>
      <vt:variant>
        <vt:i4>0</vt:i4>
      </vt:variant>
      <vt:variant>
        <vt:i4>5</vt:i4>
      </vt:variant>
      <vt:variant>
        <vt:lpwstr/>
      </vt:variant>
      <vt:variant>
        <vt:lpwstr>_Toc143859895</vt:lpwstr>
      </vt:variant>
      <vt:variant>
        <vt:i4>1769535</vt:i4>
      </vt:variant>
      <vt:variant>
        <vt:i4>218</vt:i4>
      </vt:variant>
      <vt:variant>
        <vt:i4>0</vt:i4>
      </vt:variant>
      <vt:variant>
        <vt:i4>5</vt:i4>
      </vt:variant>
      <vt:variant>
        <vt:lpwstr/>
      </vt:variant>
      <vt:variant>
        <vt:lpwstr>_Toc143859894</vt:lpwstr>
      </vt:variant>
      <vt:variant>
        <vt:i4>1769535</vt:i4>
      </vt:variant>
      <vt:variant>
        <vt:i4>212</vt:i4>
      </vt:variant>
      <vt:variant>
        <vt:i4>0</vt:i4>
      </vt:variant>
      <vt:variant>
        <vt:i4>5</vt:i4>
      </vt:variant>
      <vt:variant>
        <vt:lpwstr/>
      </vt:variant>
      <vt:variant>
        <vt:lpwstr>_Toc143859893</vt:lpwstr>
      </vt:variant>
      <vt:variant>
        <vt:i4>1769535</vt:i4>
      </vt:variant>
      <vt:variant>
        <vt:i4>206</vt:i4>
      </vt:variant>
      <vt:variant>
        <vt:i4>0</vt:i4>
      </vt:variant>
      <vt:variant>
        <vt:i4>5</vt:i4>
      </vt:variant>
      <vt:variant>
        <vt:lpwstr/>
      </vt:variant>
      <vt:variant>
        <vt:lpwstr>_Toc143859892</vt:lpwstr>
      </vt:variant>
      <vt:variant>
        <vt:i4>1769535</vt:i4>
      </vt:variant>
      <vt:variant>
        <vt:i4>200</vt:i4>
      </vt:variant>
      <vt:variant>
        <vt:i4>0</vt:i4>
      </vt:variant>
      <vt:variant>
        <vt:i4>5</vt:i4>
      </vt:variant>
      <vt:variant>
        <vt:lpwstr/>
      </vt:variant>
      <vt:variant>
        <vt:lpwstr>_Toc143859891</vt:lpwstr>
      </vt:variant>
      <vt:variant>
        <vt:i4>1769535</vt:i4>
      </vt:variant>
      <vt:variant>
        <vt:i4>194</vt:i4>
      </vt:variant>
      <vt:variant>
        <vt:i4>0</vt:i4>
      </vt:variant>
      <vt:variant>
        <vt:i4>5</vt:i4>
      </vt:variant>
      <vt:variant>
        <vt:lpwstr/>
      </vt:variant>
      <vt:variant>
        <vt:lpwstr>_Toc143859890</vt:lpwstr>
      </vt:variant>
      <vt:variant>
        <vt:i4>1703999</vt:i4>
      </vt:variant>
      <vt:variant>
        <vt:i4>188</vt:i4>
      </vt:variant>
      <vt:variant>
        <vt:i4>0</vt:i4>
      </vt:variant>
      <vt:variant>
        <vt:i4>5</vt:i4>
      </vt:variant>
      <vt:variant>
        <vt:lpwstr/>
      </vt:variant>
      <vt:variant>
        <vt:lpwstr>_Toc143859889</vt:lpwstr>
      </vt:variant>
      <vt:variant>
        <vt:i4>1703999</vt:i4>
      </vt:variant>
      <vt:variant>
        <vt:i4>182</vt:i4>
      </vt:variant>
      <vt:variant>
        <vt:i4>0</vt:i4>
      </vt:variant>
      <vt:variant>
        <vt:i4>5</vt:i4>
      </vt:variant>
      <vt:variant>
        <vt:lpwstr/>
      </vt:variant>
      <vt:variant>
        <vt:lpwstr>_Toc143859888</vt:lpwstr>
      </vt:variant>
      <vt:variant>
        <vt:i4>1703999</vt:i4>
      </vt:variant>
      <vt:variant>
        <vt:i4>176</vt:i4>
      </vt:variant>
      <vt:variant>
        <vt:i4>0</vt:i4>
      </vt:variant>
      <vt:variant>
        <vt:i4>5</vt:i4>
      </vt:variant>
      <vt:variant>
        <vt:lpwstr/>
      </vt:variant>
      <vt:variant>
        <vt:lpwstr>_Toc143859887</vt:lpwstr>
      </vt:variant>
      <vt:variant>
        <vt:i4>1703999</vt:i4>
      </vt:variant>
      <vt:variant>
        <vt:i4>170</vt:i4>
      </vt:variant>
      <vt:variant>
        <vt:i4>0</vt:i4>
      </vt:variant>
      <vt:variant>
        <vt:i4>5</vt:i4>
      </vt:variant>
      <vt:variant>
        <vt:lpwstr/>
      </vt:variant>
      <vt:variant>
        <vt:lpwstr>_Toc143859886</vt:lpwstr>
      </vt:variant>
      <vt:variant>
        <vt:i4>1703999</vt:i4>
      </vt:variant>
      <vt:variant>
        <vt:i4>164</vt:i4>
      </vt:variant>
      <vt:variant>
        <vt:i4>0</vt:i4>
      </vt:variant>
      <vt:variant>
        <vt:i4>5</vt:i4>
      </vt:variant>
      <vt:variant>
        <vt:lpwstr/>
      </vt:variant>
      <vt:variant>
        <vt:lpwstr>_Toc143859885</vt:lpwstr>
      </vt:variant>
      <vt:variant>
        <vt:i4>1703999</vt:i4>
      </vt:variant>
      <vt:variant>
        <vt:i4>158</vt:i4>
      </vt:variant>
      <vt:variant>
        <vt:i4>0</vt:i4>
      </vt:variant>
      <vt:variant>
        <vt:i4>5</vt:i4>
      </vt:variant>
      <vt:variant>
        <vt:lpwstr/>
      </vt:variant>
      <vt:variant>
        <vt:lpwstr>_Toc143859884</vt:lpwstr>
      </vt:variant>
      <vt:variant>
        <vt:i4>1703999</vt:i4>
      </vt:variant>
      <vt:variant>
        <vt:i4>152</vt:i4>
      </vt:variant>
      <vt:variant>
        <vt:i4>0</vt:i4>
      </vt:variant>
      <vt:variant>
        <vt:i4>5</vt:i4>
      </vt:variant>
      <vt:variant>
        <vt:lpwstr/>
      </vt:variant>
      <vt:variant>
        <vt:lpwstr>_Toc143859883</vt:lpwstr>
      </vt:variant>
      <vt:variant>
        <vt:i4>1703999</vt:i4>
      </vt:variant>
      <vt:variant>
        <vt:i4>146</vt:i4>
      </vt:variant>
      <vt:variant>
        <vt:i4>0</vt:i4>
      </vt:variant>
      <vt:variant>
        <vt:i4>5</vt:i4>
      </vt:variant>
      <vt:variant>
        <vt:lpwstr/>
      </vt:variant>
      <vt:variant>
        <vt:lpwstr>_Toc143859882</vt:lpwstr>
      </vt:variant>
      <vt:variant>
        <vt:i4>1703999</vt:i4>
      </vt:variant>
      <vt:variant>
        <vt:i4>140</vt:i4>
      </vt:variant>
      <vt:variant>
        <vt:i4>0</vt:i4>
      </vt:variant>
      <vt:variant>
        <vt:i4>5</vt:i4>
      </vt:variant>
      <vt:variant>
        <vt:lpwstr/>
      </vt:variant>
      <vt:variant>
        <vt:lpwstr>_Toc143859881</vt:lpwstr>
      </vt:variant>
      <vt:variant>
        <vt:i4>1703999</vt:i4>
      </vt:variant>
      <vt:variant>
        <vt:i4>134</vt:i4>
      </vt:variant>
      <vt:variant>
        <vt:i4>0</vt:i4>
      </vt:variant>
      <vt:variant>
        <vt:i4>5</vt:i4>
      </vt:variant>
      <vt:variant>
        <vt:lpwstr/>
      </vt:variant>
      <vt:variant>
        <vt:lpwstr>_Toc143859880</vt:lpwstr>
      </vt:variant>
      <vt:variant>
        <vt:i4>1376319</vt:i4>
      </vt:variant>
      <vt:variant>
        <vt:i4>128</vt:i4>
      </vt:variant>
      <vt:variant>
        <vt:i4>0</vt:i4>
      </vt:variant>
      <vt:variant>
        <vt:i4>5</vt:i4>
      </vt:variant>
      <vt:variant>
        <vt:lpwstr/>
      </vt:variant>
      <vt:variant>
        <vt:lpwstr>_Toc143859879</vt:lpwstr>
      </vt:variant>
      <vt:variant>
        <vt:i4>1376319</vt:i4>
      </vt:variant>
      <vt:variant>
        <vt:i4>122</vt:i4>
      </vt:variant>
      <vt:variant>
        <vt:i4>0</vt:i4>
      </vt:variant>
      <vt:variant>
        <vt:i4>5</vt:i4>
      </vt:variant>
      <vt:variant>
        <vt:lpwstr/>
      </vt:variant>
      <vt:variant>
        <vt:lpwstr>_Toc143859878</vt:lpwstr>
      </vt:variant>
      <vt:variant>
        <vt:i4>1376319</vt:i4>
      </vt:variant>
      <vt:variant>
        <vt:i4>116</vt:i4>
      </vt:variant>
      <vt:variant>
        <vt:i4>0</vt:i4>
      </vt:variant>
      <vt:variant>
        <vt:i4>5</vt:i4>
      </vt:variant>
      <vt:variant>
        <vt:lpwstr/>
      </vt:variant>
      <vt:variant>
        <vt:lpwstr>_Toc143859877</vt:lpwstr>
      </vt:variant>
      <vt:variant>
        <vt:i4>1376319</vt:i4>
      </vt:variant>
      <vt:variant>
        <vt:i4>110</vt:i4>
      </vt:variant>
      <vt:variant>
        <vt:i4>0</vt:i4>
      </vt:variant>
      <vt:variant>
        <vt:i4>5</vt:i4>
      </vt:variant>
      <vt:variant>
        <vt:lpwstr/>
      </vt:variant>
      <vt:variant>
        <vt:lpwstr>_Toc143859876</vt:lpwstr>
      </vt:variant>
      <vt:variant>
        <vt:i4>1376319</vt:i4>
      </vt:variant>
      <vt:variant>
        <vt:i4>104</vt:i4>
      </vt:variant>
      <vt:variant>
        <vt:i4>0</vt:i4>
      </vt:variant>
      <vt:variant>
        <vt:i4>5</vt:i4>
      </vt:variant>
      <vt:variant>
        <vt:lpwstr/>
      </vt:variant>
      <vt:variant>
        <vt:lpwstr>_Toc143859875</vt:lpwstr>
      </vt:variant>
      <vt:variant>
        <vt:i4>1376319</vt:i4>
      </vt:variant>
      <vt:variant>
        <vt:i4>98</vt:i4>
      </vt:variant>
      <vt:variant>
        <vt:i4>0</vt:i4>
      </vt:variant>
      <vt:variant>
        <vt:i4>5</vt:i4>
      </vt:variant>
      <vt:variant>
        <vt:lpwstr/>
      </vt:variant>
      <vt:variant>
        <vt:lpwstr>_Toc143859874</vt:lpwstr>
      </vt:variant>
      <vt:variant>
        <vt:i4>1376319</vt:i4>
      </vt:variant>
      <vt:variant>
        <vt:i4>92</vt:i4>
      </vt:variant>
      <vt:variant>
        <vt:i4>0</vt:i4>
      </vt:variant>
      <vt:variant>
        <vt:i4>5</vt:i4>
      </vt:variant>
      <vt:variant>
        <vt:lpwstr/>
      </vt:variant>
      <vt:variant>
        <vt:lpwstr>_Toc143859873</vt:lpwstr>
      </vt:variant>
      <vt:variant>
        <vt:i4>1376319</vt:i4>
      </vt:variant>
      <vt:variant>
        <vt:i4>86</vt:i4>
      </vt:variant>
      <vt:variant>
        <vt:i4>0</vt:i4>
      </vt:variant>
      <vt:variant>
        <vt:i4>5</vt:i4>
      </vt:variant>
      <vt:variant>
        <vt:lpwstr/>
      </vt:variant>
      <vt:variant>
        <vt:lpwstr>_Toc143859872</vt:lpwstr>
      </vt:variant>
      <vt:variant>
        <vt:i4>1376319</vt:i4>
      </vt:variant>
      <vt:variant>
        <vt:i4>80</vt:i4>
      </vt:variant>
      <vt:variant>
        <vt:i4>0</vt:i4>
      </vt:variant>
      <vt:variant>
        <vt:i4>5</vt:i4>
      </vt:variant>
      <vt:variant>
        <vt:lpwstr/>
      </vt:variant>
      <vt:variant>
        <vt:lpwstr>_Toc143859871</vt:lpwstr>
      </vt:variant>
      <vt:variant>
        <vt:i4>1376319</vt:i4>
      </vt:variant>
      <vt:variant>
        <vt:i4>74</vt:i4>
      </vt:variant>
      <vt:variant>
        <vt:i4>0</vt:i4>
      </vt:variant>
      <vt:variant>
        <vt:i4>5</vt:i4>
      </vt:variant>
      <vt:variant>
        <vt:lpwstr/>
      </vt:variant>
      <vt:variant>
        <vt:lpwstr>_Toc143859870</vt:lpwstr>
      </vt:variant>
      <vt:variant>
        <vt:i4>1310783</vt:i4>
      </vt:variant>
      <vt:variant>
        <vt:i4>68</vt:i4>
      </vt:variant>
      <vt:variant>
        <vt:i4>0</vt:i4>
      </vt:variant>
      <vt:variant>
        <vt:i4>5</vt:i4>
      </vt:variant>
      <vt:variant>
        <vt:lpwstr/>
      </vt:variant>
      <vt:variant>
        <vt:lpwstr>_Toc143859869</vt:lpwstr>
      </vt:variant>
      <vt:variant>
        <vt:i4>1310783</vt:i4>
      </vt:variant>
      <vt:variant>
        <vt:i4>62</vt:i4>
      </vt:variant>
      <vt:variant>
        <vt:i4>0</vt:i4>
      </vt:variant>
      <vt:variant>
        <vt:i4>5</vt:i4>
      </vt:variant>
      <vt:variant>
        <vt:lpwstr/>
      </vt:variant>
      <vt:variant>
        <vt:lpwstr>_Toc143859868</vt:lpwstr>
      </vt:variant>
      <vt:variant>
        <vt:i4>1310783</vt:i4>
      </vt:variant>
      <vt:variant>
        <vt:i4>56</vt:i4>
      </vt:variant>
      <vt:variant>
        <vt:i4>0</vt:i4>
      </vt:variant>
      <vt:variant>
        <vt:i4>5</vt:i4>
      </vt:variant>
      <vt:variant>
        <vt:lpwstr/>
      </vt:variant>
      <vt:variant>
        <vt:lpwstr>_Toc143859867</vt:lpwstr>
      </vt:variant>
      <vt:variant>
        <vt:i4>1310783</vt:i4>
      </vt:variant>
      <vt:variant>
        <vt:i4>50</vt:i4>
      </vt:variant>
      <vt:variant>
        <vt:i4>0</vt:i4>
      </vt:variant>
      <vt:variant>
        <vt:i4>5</vt:i4>
      </vt:variant>
      <vt:variant>
        <vt:lpwstr/>
      </vt:variant>
      <vt:variant>
        <vt:lpwstr>_Toc143859866</vt:lpwstr>
      </vt:variant>
      <vt:variant>
        <vt:i4>1310783</vt:i4>
      </vt:variant>
      <vt:variant>
        <vt:i4>44</vt:i4>
      </vt:variant>
      <vt:variant>
        <vt:i4>0</vt:i4>
      </vt:variant>
      <vt:variant>
        <vt:i4>5</vt:i4>
      </vt:variant>
      <vt:variant>
        <vt:lpwstr/>
      </vt:variant>
      <vt:variant>
        <vt:lpwstr>_Toc143859865</vt:lpwstr>
      </vt:variant>
      <vt:variant>
        <vt:i4>1310783</vt:i4>
      </vt:variant>
      <vt:variant>
        <vt:i4>38</vt:i4>
      </vt:variant>
      <vt:variant>
        <vt:i4>0</vt:i4>
      </vt:variant>
      <vt:variant>
        <vt:i4>5</vt:i4>
      </vt:variant>
      <vt:variant>
        <vt:lpwstr/>
      </vt:variant>
      <vt:variant>
        <vt:lpwstr>_Toc143859864</vt:lpwstr>
      </vt:variant>
      <vt:variant>
        <vt:i4>1310783</vt:i4>
      </vt:variant>
      <vt:variant>
        <vt:i4>32</vt:i4>
      </vt:variant>
      <vt:variant>
        <vt:i4>0</vt:i4>
      </vt:variant>
      <vt:variant>
        <vt:i4>5</vt:i4>
      </vt:variant>
      <vt:variant>
        <vt:lpwstr/>
      </vt:variant>
      <vt:variant>
        <vt:lpwstr>_Toc143859863</vt:lpwstr>
      </vt:variant>
      <vt:variant>
        <vt:i4>1310783</vt:i4>
      </vt:variant>
      <vt:variant>
        <vt:i4>26</vt:i4>
      </vt:variant>
      <vt:variant>
        <vt:i4>0</vt:i4>
      </vt:variant>
      <vt:variant>
        <vt:i4>5</vt:i4>
      </vt:variant>
      <vt:variant>
        <vt:lpwstr/>
      </vt:variant>
      <vt:variant>
        <vt:lpwstr>_Toc143859862</vt:lpwstr>
      </vt:variant>
      <vt:variant>
        <vt:i4>1310783</vt:i4>
      </vt:variant>
      <vt:variant>
        <vt:i4>20</vt:i4>
      </vt:variant>
      <vt:variant>
        <vt:i4>0</vt:i4>
      </vt:variant>
      <vt:variant>
        <vt:i4>5</vt:i4>
      </vt:variant>
      <vt:variant>
        <vt:lpwstr/>
      </vt:variant>
      <vt:variant>
        <vt:lpwstr>_Toc143859861</vt:lpwstr>
      </vt:variant>
      <vt:variant>
        <vt:i4>1310783</vt:i4>
      </vt:variant>
      <vt:variant>
        <vt:i4>14</vt:i4>
      </vt:variant>
      <vt:variant>
        <vt:i4>0</vt:i4>
      </vt:variant>
      <vt:variant>
        <vt:i4>5</vt:i4>
      </vt:variant>
      <vt:variant>
        <vt:lpwstr/>
      </vt:variant>
      <vt:variant>
        <vt:lpwstr>_Toc143859860</vt:lpwstr>
      </vt:variant>
      <vt:variant>
        <vt:i4>1507391</vt:i4>
      </vt:variant>
      <vt:variant>
        <vt:i4>8</vt:i4>
      </vt:variant>
      <vt:variant>
        <vt:i4>0</vt:i4>
      </vt:variant>
      <vt:variant>
        <vt:i4>5</vt:i4>
      </vt:variant>
      <vt:variant>
        <vt:lpwstr/>
      </vt:variant>
      <vt:variant>
        <vt:lpwstr>_Toc143859859</vt:lpwstr>
      </vt:variant>
      <vt:variant>
        <vt:i4>1507391</vt:i4>
      </vt:variant>
      <vt:variant>
        <vt:i4>2</vt:i4>
      </vt:variant>
      <vt:variant>
        <vt:i4>0</vt:i4>
      </vt:variant>
      <vt:variant>
        <vt:i4>5</vt:i4>
      </vt:variant>
      <vt:variant>
        <vt:lpwstr/>
      </vt:variant>
      <vt:variant>
        <vt:lpwstr>_Toc143859858</vt:lpwstr>
      </vt:variant>
      <vt:variant>
        <vt:i4>4194374</vt:i4>
      </vt:variant>
      <vt:variant>
        <vt:i4>3</vt:i4>
      </vt:variant>
      <vt:variant>
        <vt:i4>0</vt:i4>
      </vt:variant>
      <vt:variant>
        <vt:i4>5</vt:i4>
      </vt:variant>
      <vt:variant>
        <vt:lpwstr>https://www.theguardian.com/technology/2022/aug/06/andrew-tate-violent-misogynistic-world-of-tiktok-new-star</vt:lpwstr>
      </vt:variant>
      <vt:variant>
        <vt:lpwstr/>
      </vt:variant>
      <vt:variant>
        <vt:i4>6553707</vt:i4>
      </vt:variant>
      <vt:variant>
        <vt:i4>0</vt:i4>
      </vt:variant>
      <vt:variant>
        <vt:i4>0</vt:i4>
      </vt:variant>
      <vt:variant>
        <vt:i4>5</vt:i4>
      </vt:variant>
      <vt:variant>
        <vt:lpwstr>https://www.smh.com.au/sport/cricket/chris-gayles-extraordinary-claim-about-the-dont-blush-baby-interview-with-mel-mclaughlin-20160615-gpjiom.html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the contextual shift in gendered disrespect National Campaign to Reduce Violence Against Women and their Children</dc:title>
  <dc:subject/>
  <dc:creator/>
  <cp:keywords>[SEC=OFFICIAL]</cp:keywords>
  <dc:description/>
  <cp:lastModifiedBy>MILLER, Vicky</cp:lastModifiedBy>
  <cp:revision>6</cp:revision>
  <cp:lastPrinted>2024-05-10T00:26:00Z</cp:lastPrinted>
  <dcterms:created xsi:type="dcterms:W3CDTF">2024-05-09T01:08:00Z</dcterms:created>
  <dcterms:modified xsi:type="dcterms:W3CDTF">2024-05-10T00:37:00Z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41da7a-79c1-417c-b408-16c0bfe99fca_Enabled">
    <vt:lpwstr>true</vt:lpwstr>
  </property>
  <property fmtid="{D5CDD505-2E9C-101B-9397-08002B2CF9AE}" pid="3" name="MSIP_Label_3741da7a-79c1-417c-b408-16c0bfe99fca_SetDate">
    <vt:lpwstr>2023-08-14T08:04:42Z</vt:lpwstr>
  </property>
  <property fmtid="{D5CDD505-2E9C-101B-9397-08002B2CF9AE}" pid="4" name="MSIP_Label_3741da7a-79c1-417c-b408-16c0bfe99fca_Method">
    <vt:lpwstr>Standard</vt:lpwstr>
  </property>
  <property fmtid="{D5CDD505-2E9C-101B-9397-08002B2CF9AE}" pid="5" name="MSIP_Label_3741da7a-79c1-417c-b408-16c0bfe99fca_Name">
    <vt:lpwstr>Internal Only - Amber</vt:lpwstr>
  </property>
  <property fmtid="{D5CDD505-2E9C-101B-9397-08002B2CF9AE}" pid="6" name="MSIP_Label_3741da7a-79c1-417c-b408-16c0bfe99fca_SiteId">
    <vt:lpwstr>1e355c04-e0a4-42ed-8e2d-7351591f0ef1</vt:lpwstr>
  </property>
  <property fmtid="{D5CDD505-2E9C-101B-9397-08002B2CF9AE}" pid="7" name="MSIP_Label_3741da7a-79c1-417c-b408-16c0bfe99fca_ActionId">
    <vt:lpwstr>1c3bcbca-98db-4adc-9349-06d3b5641d7f</vt:lpwstr>
  </property>
  <property fmtid="{D5CDD505-2E9C-101B-9397-08002B2CF9AE}" pid="8" name="MSIP_Label_3741da7a-79c1-417c-b408-16c0bfe99fca_ContentBits">
    <vt:lpwstr>0</vt:lpwstr>
  </property>
  <property fmtid="{D5CDD505-2E9C-101B-9397-08002B2CF9AE}" pid="9" name="PM_Markers">
    <vt:lpwstr/>
  </property>
  <property fmtid="{D5CDD505-2E9C-101B-9397-08002B2CF9AE}" pid="10" name="PM_Caveats_Count">
    <vt:lpwstr>0</vt:lpwstr>
  </property>
  <property fmtid="{D5CDD505-2E9C-101B-9397-08002B2CF9AE}" pid="11" name="PM_OriginationTimeStamp">
    <vt:lpwstr>2024-01-23T03:27:44Z</vt:lpwstr>
  </property>
  <property fmtid="{D5CDD505-2E9C-101B-9397-08002B2CF9AE}" pid="12" name="PM_ProtectiveMarkingValue_Header">
    <vt:lpwstr>OFFICIAL</vt:lpwstr>
  </property>
  <property fmtid="{D5CDD505-2E9C-101B-9397-08002B2CF9AE}" pid="13" name="PM_SecurityClassification">
    <vt:lpwstr>OFFICIAL</vt:lpwstr>
  </property>
  <property fmtid="{D5CDD505-2E9C-101B-9397-08002B2CF9AE}" pid="14" name="PM_Qualifier">
    <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DAACB08450204C0F46DD78BFF6F8049364488490</vt:lpwstr>
  </property>
  <property fmtid="{D5CDD505-2E9C-101B-9397-08002B2CF9AE}" pid="18" name="PM_Originating_FileId">
    <vt:lpwstr>5FA9B79D45A84F7C8FA8D0E1857B93E8</vt:lpwstr>
  </property>
  <property fmtid="{D5CDD505-2E9C-101B-9397-08002B2CF9AE}" pid="19" name="PM_ProtectiveMarkingValue_Footer">
    <vt:lpwstr>OFFICIAL</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Image_Footer">
    <vt:lpwstr>C:\Program Files (x86)\Common Files\janusNET Shared\janusSEAL\Images\DocumentSlashBlue.png</vt:lpwstr>
  </property>
  <property fmtid="{D5CDD505-2E9C-101B-9397-08002B2CF9AE}" pid="22" name="PM_Namespace">
    <vt:lpwstr>gov.au</vt:lpwstr>
  </property>
  <property fmtid="{D5CDD505-2E9C-101B-9397-08002B2CF9AE}" pid="23" name="PM_Version">
    <vt:lpwstr>2018.4</vt:lpwstr>
  </property>
  <property fmtid="{D5CDD505-2E9C-101B-9397-08002B2CF9AE}" pid="24" name="PM_Note">
    <vt:lpwstr/>
  </property>
  <property fmtid="{D5CDD505-2E9C-101B-9397-08002B2CF9AE}" pid="25" name="PM_Display">
    <vt:lpwstr>OFFICIAL</vt:lpwstr>
  </property>
  <property fmtid="{D5CDD505-2E9C-101B-9397-08002B2CF9AE}" pid="26" name="PM_Hash_Version">
    <vt:lpwstr>2022.1</vt:lpwstr>
  </property>
  <property fmtid="{D5CDD505-2E9C-101B-9397-08002B2CF9AE}" pid="27" name="PM_Hash_Salt_Prev">
    <vt:lpwstr>C1D65062F9CA5C12C43175DAA1C41ED6</vt:lpwstr>
  </property>
  <property fmtid="{D5CDD505-2E9C-101B-9397-08002B2CF9AE}" pid="28" name="PM_Hash_Salt">
    <vt:lpwstr>C00BFFD064186A8755983A2C11FDED90</vt:lpwstr>
  </property>
  <property fmtid="{D5CDD505-2E9C-101B-9397-08002B2CF9AE}" pid="29" name="PM_Hash_SHA1">
    <vt:lpwstr>A349388ABD3778BCB8174398BB9922C4EAABCDB1</vt:lpwstr>
  </property>
  <property fmtid="{D5CDD505-2E9C-101B-9397-08002B2CF9AE}" pid="30" name="PM_OriginatorUserAccountName_SHA256">
    <vt:lpwstr>9871F6CFFBF84B5DD096BCB24488EABDE9250CEAA716568F68B24D42DED533FD</vt:lpwstr>
  </property>
  <property fmtid="{D5CDD505-2E9C-101B-9397-08002B2CF9AE}" pid="31" name="PM_OriginatorDomainName_SHA256">
    <vt:lpwstr>E83A2A66C4061446A7E3732E8D44762184B6B377D962B96C83DC624302585857</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PMHMAC">
    <vt:lpwstr>v=2022.1;a=SHA256;h=AE62279B38767E9744B2598120A4B8E397B2BAA9E91B7AF59188FB2E57D02A75</vt:lpwstr>
  </property>
  <property fmtid="{D5CDD505-2E9C-101B-9397-08002B2CF9AE}" pid="35" name="MSIP_Label_eb34d90b-fc41-464d-af60-f74d721d0790_SetDate">
    <vt:lpwstr>2024-01-23T03:27:44Z</vt:lpwstr>
  </property>
  <property fmtid="{D5CDD505-2E9C-101B-9397-08002B2CF9AE}" pid="36" name="MSIP_Label_eb34d90b-fc41-464d-af60-f74d721d0790_Name">
    <vt:lpwstr>OFFICIAL</vt:lpwstr>
  </property>
  <property fmtid="{D5CDD505-2E9C-101B-9397-08002B2CF9AE}" pid="37" name="MSIP_Label_eb34d90b-fc41-464d-af60-f74d721d0790_SiteId">
    <vt:lpwstr>61e36dd1-ca6e-4d61-aa0a-2b4eb88317a3</vt:lpwstr>
  </property>
  <property fmtid="{D5CDD505-2E9C-101B-9397-08002B2CF9AE}" pid="38" name="MSIP_Label_eb34d90b-fc41-464d-af60-f74d721d0790_ContentBits">
    <vt:lpwstr>0</vt:lpwstr>
  </property>
  <property fmtid="{D5CDD505-2E9C-101B-9397-08002B2CF9AE}" pid="39" name="MSIP_Label_eb34d90b-fc41-464d-af60-f74d721d0790_Enabled">
    <vt:lpwstr>true</vt:lpwstr>
  </property>
  <property fmtid="{D5CDD505-2E9C-101B-9397-08002B2CF9AE}" pid="40" name="MSIP_Label_eb34d90b-fc41-464d-af60-f74d721d0790_Method">
    <vt:lpwstr>Privileged</vt:lpwstr>
  </property>
  <property fmtid="{D5CDD505-2E9C-101B-9397-08002B2CF9AE}" pid="41" name="MSIP_Label_eb34d90b-fc41-464d-af60-f74d721d0790_ActionId">
    <vt:lpwstr>c3e3cc89fcaa46bd99e516a8b238a60e</vt:lpwstr>
  </property>
  <property fmtid="{D5CDD505-2E9C-101B-9397-08002B2CF9AE}" pid="42" name="PMUuid">
    <vt:lpwstr>v=2022.2;d=gov.au;g=46DD6D7C-8107-577B-BC6E-F348953B2E44</vt:lpwstr>
  </property>
</Properties>
</file>