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C8AB0" w14:textId="77777777" w:rsidR="005802B0" w:rsidRPr="006F6F76" w:rsidRDefault="005802B0" w:rsidP="00F825C0">
      <w:pPr>
        <w:spacing w:after="0" w:line="240" w:lineRule="auto"/>
        <w:ind w:left="2463" w:right="-20"/>
        <w:rPr>
          <w:rFonts w:ascii="Times New Roman" w:eastAsia="Times New Roman" w:hAnsi="Times New Roman" w:cs="Times New Roman"/>
          <w:sz w:val="20"/>
          <w:szCs w:val="20"/>
          <w:lang w:val="en-AU"/>
        </w:rPr>
      </w:pPr>
      <w:r w:rsidRPr="006F6F76">
        <w:rPr>
          <w:noProof/>
          <w:lang w:val="en-AU" w:eastAsia="en-AU"/>
        </w:rPr>
        <w:drawing>
          <wp:inline distT="0" distB="0" distL="0" distR="0" wp14:anchorId="7C916424" wp14:editId="70BBBD2D">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1364615"/>
                    </a:xfrm>
                    <a:prstGeom prst="rect">
                      <a:avLst/>
                    </a:prstGeom>
                    <a:noFill/>
                    <a:ln>
                      <a:noFill/>
                    </a:ln>
                  </pic:spPr>
                </pic:pic>
              </a:graphicData>
            </a:graphic>
          </wp:inline>
        </w:drawing>
      </w:r>
    </w:p>
    <w:p w14:paraId="77714585" w14:textId="77777777" w:rsidR="005802B0" w:rsidRPr="006F6F76" w:rsidRDefault="005802B0" w:rsidP="00F825C0">
      <w:pPr>
        <w:spacing w:after="0" w:line="240" w:lineRule="auto"/>
        <w:rPr>
          <w:sz w:val="13"/>
          <w:szCs w:val="13"/>
          <w:lang w:val="en-AU"/>
        </w:rPr>
      </w:pPr>
    </w:p>
    <w:p w14:paraId="4F84F960" w14:textId="77777777" w:rsidR="005802B0" w:rsidRPr="006F6F76" w:rsidRDefault="005802B0" w:rsidP="00F825C0">
      <w:pPr>
        <w:spacing w:after="0" w:line="240" w:lineRule="auto"/>
        <w:rPr>
          <w:sz w:val="20"/>
          <w:szCs w:val="20"/>
          <w:lang w:val="en-AU"/>
        </w:rPr>
      </w:pPr>
    </w:p>
    <w:p w14:paraId="3B5FADAB" w14:textId="77777777" w:rsidR="005802B0" w:rsidRPr="006F6F76" w:rsidRDefault="005802B0" w:rsidP="00F825C0">
      <w:pPr>
        <w:spacing w:after="0" w:line="240" w:lineRule="auto"/>
        <w:ind w:left="2496" w:right="2696"/>
        <w:jc w:val="center"/>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Austr</w:t>
      </w:r>
      <w:r w:rsidRPr="006F6F76">
        <w:rPr>
          <w:rFonts w:ascii="Times New Roman" w:eastAsia="Times New Roman" w:hAnsi="Times New Roman" w:cs="Times New Roman"/>
          <w:spacing w:val="-1"/>
          <w:sz w:val="24"/>
          <w:szCs w:val="24"/>
          <w:lang w:val="en-AU"/>
        </w:rPr>
        <w:t>a</w:t>
      </w:r>
      <w:r w:rsidRPr="006F6F76">
        <w:rPr>
          <w:rFonts w:ascii="Times New Roman" w:eastAsia="Times New Roman" w:hAnsi="Times New Roman" w:cs="Times New Roman"/>
          <w:sz w:val="24"/>
          <w:szCs w:val="24"/>
          <w:lang w:val="en-AU"/>
        </w:rPr>
        <w:t>l</w:t>
      </w:r>
      <w:r w:rsidRPr="006F6F76">
        <w:rPr>
          <w:rFonts w:ascii="Times New Roman" w:eastAsia="Times New Roman" w:hAnsi="Times New Roman" w:cs="Times New Roman"/>
          <w:spacing w:val="1"/>
          <w:sz w:val="24"/>
          <w:szCs w:val="24"/>
          <w:lang w:val="en-AU"/>
        </w:rPr>
        <w:t>i</w:t>
      </w:r>
      <w:r w:rsidRPr="006F6F76">
        <w:rPr>
          <w:rFonts w:ascii="Times New Roman" w:eastAsia="Times New Roman" w:hAnsi="Times New Roman" w:cs="Times New Roman"/>
          <w:spacing w:val="-1"/>
          <w:sz w:val="24"/>
          <w:szCs w:val="24"/>
          <w:lang w:val="en-AU"/>
        </w:rPr>
        <w:t>a</w:t>
      </w:r>
      <w:r w:rsidRPr="006F6F76">
        <w:rPr>
          <w:rFonts w:ascii="Times New Roman" w:eastAsia="Times New Roman" w:hAnsi="Times New Roman" w:cs="Times New Roman"/>
          <w:sz w:val="24"/>
          <w:szCs w:val="24"/>
          <w:lang w:val="en-AU"/>
        </w:rPr>
        <w:t>n Gov</w:t>
      </w:r>
      <w:r w:rsidRPr="006F6F76">
        <w:rPr>
          <w:rFonts w:ascii="Times New Roman" w:eastAsia="Times New Roman" w:hAnsi="Times New Roman" w:cs="Times New Roman"/>
          <w:spacing w:val="1"/>
          <w:sz w:val="24"/>
          <w:szCs w:val="24"/>
          <w:lang w:val="en-AU"/>
        </w:rPr>
        <w:t>e</w:t>
      </w:r>
      <w:r w:rsidRPr="006F6F76">
        <w:rPr>
          <w:rFonts w:ascii="Times New Roman" w:eastAsia="Times New Roman" w:hAnsi="Times New Roman" w:cs="Times New Roman"/>
          <w:sz w:val="24"/>
          <w:szCs w:val="24"/>
          <w:lang w:val="en-AU"/>
        </w:rPr>
        <w:t>rnm</w:t>
      </w:r>
      <w:r w:rsidRPr="006F6F76">
        <w:rPr>
          <w:rFonts w:ascii="Times New Roman" w:eastAsia="Times New Roman" w:hAnsi="Times New Roman" w:cs="Times New Roman"/>
          <w:spacing w:val="-1"/>
          <w:sz w:val="24"/>
          <w:szCs w:val="24"/>
          <w:lang w:val="en-AU"/>
        </w:rPr>
        <w:t>e</w:t>
      </w:r>
      <w:r w:rsidRPr="006F6F76">
        <w:rPr>
          <w:rFonts w:ascii="Times New Roman" w:eastAsia="Times New Roman" w:hAnsi="Times New Roman" w:cs="Times New Roman"/>
          <w:sz w:val="24"/>
          <w:szCs w:val="24"/>
          <w:lang w:val="en-AU"/>
        </w:rPr>
        <w:t xml:space="preserve">nt </w:t>
      </w:r>
      <w:r w:rsidRPr="006F6F76">
        <w:rPr>
          <w:rFonts w:ascii="Times New Roman" w:eastAsia="Times New Roman" w:hAnsi="Times New Roman" w:cs="Times New Roman"/>
          <w:spacing w:val="2"/>
          <w:sz w:val="24"/>
          <w:szCs w:val="24"/>
          <w:lang w:val="en-AU"/>
        </w:rPr>
        <w:t>r</w:t>
      </w:r>
      <w:r w:rsidRPr="006F6F76">
        <w:rPr>
          <w:rFonts w:ascii="Times New Roman" w:eastAsia="Times New Roman" w:hAnsi="Times New Roman" w:cs="Times New Roman"/>
          <w:spacing w:val="-1"/>
          <w:sz w:val="24"/>
          <w:szCs w:val="24"/>
          <w:lang w:val="en-AU"/>
        </w:rPr>
        <w:t>e</w:t>
      </w:r>
      <w:r w:rsidRPr="006F6F76">
        <w:rPr>
          <w:rFonts w:ascii="Times New Roman" w:eastAsia="Times New Roman" w:hAnsi="Times New Roman" w:cs="Times New Roman"/>
          <w:sz w:val="24"/>
          <w:szCs w:val="24"/>
          <w:lang w:val="en-AU"/>
        </w:rPr>
        <w:t>sponse to the</w:t>
      </w:r>
    </w:p>
    <w:p w14:paraId="60965222" w14:textId="77777777" w:rsidR="005802B0" w:rsidRPr="006F6F76" w:rsidRDefault="005802B0" w:rsidP="00F825C0">
      <w:pPr>
        <w:spacing w:after="0" w:line="240" w:lineRule="auto"/>
        <w:ind w:left="1202" w:right="1402"/>
        <w:jc w:val="center"/>
        <w:rPr>
          <w:rFonts w:ascii="Times New Roman" w:eastAsia="Times New Roman" w:hAnsi="Times New Roman" w:cs="Times New Roman"/>
          <w:sz w:val="24"/>
          <w:szCs w:val="24"/>
          <w:lang w:val="en-AU"/>
        </w:rPr>
      </w:pPr>
      <w:r w:rsidRPr="006F6F76">
        <w:rPr>
          <w:rFonts w:ascii="Times New Roman" w:eastAsia="Times New Roman" w:hAnsi="Times New Roman" w:cs="Times New Roman"/>
          <w:spacing w:val="1"/>
          <w:sz w:val="24"/>
          <w:szCs w:val="24"/>
          <w:lang w:val="en-AU"/>
        </w:rPr>
        <w:t>Joint Standing Committee on the National Disability Insurance Scheme (NDIS)</w:t>
      </w:r>
      <w:r w:rsidRPr="006F6F76">
        <w:rPr>
          <w:rFonts w:ascii="Times New Roman" w:eastAsia="Times New Roman" w:hAnsi="Times New Roman" w:cs="Times New Roman"/>
          <w:spacing w:val="3"/>
          <w:sz w:val="24"/>
          <w:szCs w:val="24"/>
          <w:lang w:val="en-AU"/>
        </w:rPr>
        <w:t xml:space="preserve"> </w:t>
      </w:r>
      <w:r w:rsidRPr="006F6F76">
        <w:rPr>
          <w:rFonts w:ascii="Times New Roman" w:eastAsia="Times New Roman" w:hAnsi="Times New Roman" w:cs="Times New Roman"/>
          <w:sz w:val="24"/>
          <w:szCs w:val="24"/>
          <w:lang w:val="en-AU"/>
        </w:rPr>
        <w:t>r</w:t>
      </w:r>
      <w:r w:rsidRPr="006F6F76">
        <w:rPr>
          <w:rFonts w:ascii="Times New Roman" w:eastAsia="Times New Roman" w:hAnsi="Times New Roman" w:cs="Times New Roman"/>
          <w:spacing w:val="-2"/>
          <w:sz w:val="24"/>
          <w:szCs w:val="24"/>
          <w:lang w:val="en-AU"/>
        </w:rPr>
        <w:t>e</w:t>
      </w:r>
      <w:r w:rsidRPr="006F6F76">
        <w:rPr>
          <w:rFonts w:ascii="Times New Roman" w:eastAsia="Times New Roman" w:hAnsi="Times New Roman" w:cs="Times New Roman"/>
          <w:sz w:val="24"/>
          <w:szCs w:val="24"/>
          <w:lang w:val="en-AU"/>
        </w:rPr>
        <w:t>port:</w:t>
      </w:r>
    </w:p>
    <w:p w14:paraId="01D9DA77" w14:textId="77777777" w:rsidR="005802B0" w:rsidRPr="006F6F76" w:rsidRDefault="005802B0" w:rsidP="00F825C0">
      <w:pPr>
        <w:spacing w:after="0" w:line="240" w:lineRule="auto"/>
        <w:rPr>
          <w:sz w:val="24"/>
          <w:szCs w:val="24"/>
          <w:lang w:val="en-AU"/>
        </w:rPr>
      </w:pPr>
    </w:p>
    <w:p w14:paraId="3C947000" w14:textId="30970C18" w:rsidR="005802B0" w:rsidRPr="004E4CDA" w:rsidRDefault="005802B0" w:rsidP="004E4CDA">
      <w:pPr>
        <w:spacing w:after="9480" w:line="240" w:lineRule="auto"/>
        <w:ind w:left="68" w:right="266"/>
        <w:jc w:val="center"/>
        <w:rPr>
          <w:rFonts w:ascii="Times New Roman" w:eastAsia="Times New Roman" w:hAnsi="Times New Roman" w:cs="Times New Roman"/>
          <w:i/>
          <w:spacing w:val="2"/>
          <w:sz w:val="24"/>
          <w:szCs w:val="24"/>
          <w:lang w:val="en-AU"/>
        </w:rPr>
      </w:pPr>
      <w:r w:rsidRPr="006F6F76">
        <w:rPr>
          <w:rFonts w:ascii="Times New Roman" w:eastAsia="Times New Roman" w:hAnsi="Times New Roman" w:cs="Times New Roman"/>
          <w:i/>
          <w:sz w:val="24"/>
          <w:szCs w:val="24"/>
          <w:lang w:val="en-AU"/>
        </w:rPr>
        <w:t>Transitional arrangements for the NDIS</w:t>
      </w:r>
    </w:p>
    <w:p w14:paraId="0E275055" w14:textId="435B2AB1" w:rsidR="005802B0" w:rsidRPr="003436C7" w:rsidRDefault="007418BB" w:rsidP="00F825C0">
      <w:pPr>
        <w:spacing w:after="0" w:line="240" w:lineRule="auto"/>
        <w:jc w:val="right"/>
        <w:rPr>
          <w:rFonts w:ascii="Times New Roman" w:hAnsi="Times New Roman" w:cs="Times New Roman"/>
          <w:sz w:val="24"/>
          <w:szCs w:val="24"/>
          <w:lang w:val="en-AU"/>
        </w:rPr>
      </w:pPr>
      <w:r w:rsidRPr="003436C7">
        <w:rPr>
          <w:rFonts w:ascii="Times New Roman" w:hAnsi="Times New Roman" w:cs="Times New Roman"/>
          <w:sz w:val="24"/>
          <w:szCs w:val="24"/>
          <w:lang w:val="en-AU"/>
        </w:rPr>
        <w:t>June 2018</w:t>
      </w:r>
    </w:p>
    <w:p w14:paraId="15418AFF" w14:textId="77777777" w:rsidR="005802B0" w:rsidRPr="006F6F76" w:rsidRDefault="005802B0" w:rsidP="00F825C0">
      <w:pPr>
        <w:spacing w:after="0" w:line="240" w:lineRule="auto"/>
        <w:jc w:val="right"/>
        <w:rPr>
          <w:lang w:val="en-AU"/>
        </w:rPr>
        <w:sectPr w:rsidR="005802B0" w:rsidRPr="006F6F76" w:rsidSect="00B31918">
          <w:footerReference w:type="default" r:id="rId12"/>
          <w:pgSz w:w="11920" w:h="16840"/>
          <w:pgMar w:top="1560" w:right="1320" w:bottom="1220" w:left="1540" w:header="720" w:footer="1035" w:gutter="0"/>
          <w:pgNumType w:start="1"/>
          <w:cols w:space="720"/>
          <w:titlePg/>
          <w:docGrid w:linePitch="299"/>
        </w:sectPr>
      </w:pPr>
    </w:p>
    <w:p w14:paraId="3C072B3D" w14:textId="77777777" w:rsidR="00E8140B" w:rsidRDefault="00E8140B">
      <w:pPr>
        <w:widowControl/>
        <w:rPr>
          <w:rFonts w:ascii="Times New Roman" w:eastAsia="Times New Roman" w:hAnsi="Times New Roman" w:cs="Times New Roman"/>
          <w:spacing w:val="-1"/>
          <w:sz w:val="24"/>
          <w:szCs w:val="24"/>
          <w:lang w:val="en-AU"/>
        </w:rPr>
      </w:pPr>
      <w:r>
        <w:rPr>
          <w:rFonts w:ascii="Times New Roman" w:eastAsia="Times New Roman" w:hAnsi="Times New Roman" w:cs="Times New Roman"/>
          <w:spacing w:val="-1"/>
          <w:sz w:val="24"/>
          <w:szCs w:val="24"/>
          <w:lang w:val="en-AU"/>
        </w:rPr>
        <w:lastRenderedPageBreak/>
        <w:br w:type="page"/>
      </w:r>
    </w:p>
    <w:p w14:paraId="17F93FCD" w14:textId="37DC960E" w:rsidR="005802B0" w:rsidRPr="006F6F76" w:rsidRDefault="005802B0" w:rsidP="00114A2F">
      <w:pPr>
        <w:widowControl/>
        <w:spacing w:after="120" w:line="240" w:lineRule="auto"/>
        <w:ind w:right="91"/>
        <w:jc w:val="both"/>
        <w:rPr>
          <w:rFonts w:ascii="Times New Roman" w:eastAsia="Times New Roman" w:hAnsi="Times New Roman" w:cs="Times New Roman"/>
          <w:spacing w:val="-1"/>
          <w:sz w:val="24"/>
          <w:szCs w:val="24"/>
          <w:lang w:val="en-AU"/>
        </w:rPr>
      </w:pPr>
      <w:r w:rsidRPr="006F6F76">
        <w:rPr>
          <w:rFonts w:ascii="Times New Roman" w:eastAsia="Times New Roman" w:hAnsi="Times New Roman" w:cs="Times New Roman"/>
          <w:spacing w:val="-1"/>
          <w:sz w:val="24"/>
          <w:szCs w:val="24"/>
          <w:lang w:val="en-AU"/>
        </w:rPr>
        <w:lastRenderedPageBreak/>
        <w:t xml:space="preserve">The Australian Government welcomes the Joint Standing Committee on the National Disability Insurance Scheme’s (the Committee) report </w:t>
      </w:r>
      <w:r w:rsidRPr="006F6F76">
        <w:rPr>
          <w:rFonts w:ascii="Times New Roman" w:eastAsia="Times New Roman" w:hAnsi="Times New Roman" w:cs="Times New Roman"/>
          <w:i/>
          <w:spacing w:val="-1"/>
          <w:sz w:val="24"/>
          <w:szCs w:val="24"/>
          <w:lang w:val="en-AU"/>
        </w:rPr>
        <w:t>Transitional Arrangements for the NDIS</w:t>
      </w:r>
      <w:r w:rsidRPr="006F6F76">
        <w:rPr>
          <w:rFonts w:ascii="Times New Roman" w:eastAsia="Times New Roman" w:hAnsi="Times New Roman" w:cs="Times New Roman"/>
          <w:spacing w:val="-1"/>
          <w:sz w:val="24"/>
          <w:szCs w:val="24"/>
          <w:lang w:val="en-AU"/>
        </w:rPr>
        <w:t>.</w:t>
      </w:r>
    </w:p>
    <w:p w14:paraId="5011522B" w14:textId="5809E887" w:rsidR="005802B0" w:rsidRPr="006F6F76" w:rsidRDefault="005802B0" w:rsidP="00114A2F">
      <w:pPr>
        <w:spacing w:after="120" w:line="240" w:lineRule="auto"/>
        <w:ind w:right="91"/>
        <w:jc w:val="both"/>
        <w:rPr>
          <w:rFonts w:ascii="Times New Roman" w:eastAsia="Times New Roman" w:hAnsi="Times New Roman" w:cs="Times New Roman"/>
          <w:spacing w:val="-1"/>
          <w:sz w:val="24"/>
          <w:szCs w:val="24"/>
          <w:lang w:val="en-AU"/>
        </w:rPr>
      </w:pPr>
      <w:r w:rsidRPr="006F6F76">
        <w:rPr>
          <w:rFonts w:ascii="Times New Roman" w:eastAsia="Times New Roman" w:hAnsi="Times New Roman" w:cs="Times New Roman"/>
          <w:spacing w:val="-1"/>
          <w:sz w:val="24"/>
          <w:szCs w:val="24"/>
          <w:lang w:val="en-AU"/>
        </w:rPr>
        <w:t>The Committee’s report examines a range of issues affecting participants and providers of the National Dis</w:t>
      </w:r>
      <w:r w:rsidR="001576C5" w:rsidRPr="006F6F76">
        <w:rPr>
          <w:rFonts w:ascii="Times New Roman" w:eastAsia="Times New Roman" w:hAnsi="Times New Roman" w:cs="Times New Roman"/>
          <w:spacing w:val="-1"/>
          <w:sz w:val="24"/>
          <w:szCs w:val="24"/>
          <w:lang w:val="en-AU"/>
        </w:rPr>
        <w:t>ability Insurance Scheme (NDIS)</w:t>
      </w:r>
      <w:r w:rsidR="008309EA">
        <w:rPr>
          <w:rFonts w:ascii="Times New Roman" w:eastAsia="Times New Roman" w:hAnsi="Times New Roman" w:cs="Times New Roman"/>
          <w:spacing w:val="-1"/>
          <w:sz w:val="24"/>
          <w:szCs w:val="24"/>
          <w:lang w:val="en-AU"/>
        </w:rPr>
        <w:t>,</w:t>
      </w:r>
      <w:r w:rsidRPr="006F6F76">
        <w:rPr>
          <w:rFonts w:ascii="Times New Roman" w:eastAsia="Times New Roman" w:hAnsi="Times New Roman" w:cs="Times New Roman"/>
          <w:spacing w:val="-1"/>
          <w:sz w:val="24"/>
          <w:szCs w:val="24"/>
          <w:lang w:val="en-AU"/>
        </w:rPr>
        <w:t xml:space="preserve"> as the responsibilit</w:t>
      </w:r>
      <w:r w:rsidR="00DA1353" w:rsidRPr="006F6F76">
        <w:rPr>
          <w:rFonts w:ascii="Times New Roman" w:eastAsia="Times New Roman" w:hAnsi="Times New Roman" w:cs="Times New Roman"/>
          <w:spacing w:val="-1"/>
          <w:sz w:val="24"/>
          <w:szCs w:val="24"/>
          <w:lang w:val="en-AU"/>
        </w:rPr>
        <w:t>y</w:t>
      </w:r>
      <w:r w:rsidRPr="006F6F76">
        <w:rPr>
          <w:rFonts w:ascii="Times New Roman" w:eastAsia="Times New Roman" w:hAnsi="Times New Roman" w:cs="Times New Roman"/>
          <w:spacing w:val="-1"/>
          <w:sz w:val="24"/>
          <w:szCs w:val="24"/>
          <w:lang w:val="en-AU"/>
        </w:rPr>
        <w:t xml:space="preserve"> for disability supports transition</w:t>
      </w:r>
      <w:r w:rsidR="00DA1353" w:rsidRPr="006F6F76">
        <w:rPr>
          <w:rFonts w:ascii="Times New Roman" w:eastAsia="Times New Roman" w:hAnsi="Times New Roman" w:cs="Times New Roman"/>
          <w:spacing w:val="-1"/>
          <w:sz w:val="24"/>
          <w:szCs w:val="24"/>
          <w:lang w:val="en-AU"/>
        </w:rPr>
        <w:t>s</w:t>
      </w:r>
      <w:r w:rsidRPr="006F6F76">
        <w:rPr>
          <w:rFonts w:ascii="Times New Roman" w:eastAsia="Times New Roman" w:hAnsi="Times New Roman" w:cs="Times New Roman"/>
          <w:spacing w:val="-1"/>
          <w:sz w:val="24"/>
          <w:szCs w:val="24"/>
          <w:lang w:val="en-AU"/>
        </w:rPr>
        <w:t xml:space="preserve"> from state and territory governments to the National Disability Insurance Agency (NDIA). The report received </w:t>
      </w:r>
      <w:r w:rsidR="00DA1353" w:rsidRPr="006F6F76">
        <w:rPr>
          <w:rFonts w:ascii="Times New Roman" w:eastAsia="Times New Roman" w:hAnsi="Times New Roman" w:cs="Times New Roman"/>
          <w:spacing w:val="-1"/>
          <w:sz w:val="24"/>
          <w:szCs w:val="24"/>
          <w:lang w:val="en-AU"/>
        </w:rPr>
        <w:t xml:space="preserve">submissions </w:t>
      </w:r>
      <w:r w:rsidRPr="006F6F76">
        <w:rPr>
          <w:rFonts w:ascii="Times New Roman" w:eastAsia="Times New Roman" w:hAnsi="Times New Roman" w:cs="Times New Roman"/>
          <w:spacing w:val="-1"/>
          <w:sz w:val="24"/>
          <w:szCs w:val="24"/>
          <w:lang w:val="en-AU"/>
        </w:rPr>
        <w:t>from 82 individuals and organisations</w:t>
      </w:r>
      <w:r w:rsidR="00DA1353" w:rsidRPr="006F6F76">
        <w:rPr>
          <w:rFonts w:ascii="Times New Roman" w:eastAsia="Times New Roman" w:hAnsi="Times New Roman" w:cs="Times New Roman"/>
          <w:spacing w:val="-1"/>
          <w:sz w:val="24"/>
          <w:szCs w:val="24"/>
          <w:lang w:val="en-AU"/>
        </w:rPr>
        <w:t>,</w:t>
      </w:r>
      <w:r w:rsidRPr="006F6F76">
        <w:rPr>
          <w:rFonts w:ascii="Times New Roman" w:eastAsia="Times New Roman" w:hAnsi="Times New Roman" w:cs="Times New Roman"/>
          <w:spacing w:val="-1"/>
          <w:sz w:val="24"/>
          <w:szCs w:val="24"/>
          <w:lang w:val="en-AU"/>
        </w:rPr>
        <w:t xml:space="preserve"> and eight public hearings </w:t>
      </w:r>
      <w:r w:rsidR="00DA1353" w:rsidRPr="006F6F76">
        <w:rPr>
          <w:rFonts w:ascii="Times New Roman" w:eastAsia="Times New Roman" w:hAnsi="Times New Roman" w:cs="Times New Roman"/>
          <w:spacing w:val="-1"/>
          <w:sz w:val="24"/>
          <w:szCs w:val="24"/>
          <w:lang w:val="en-AU"/>
        </w:rPr>
        <w:t xml:space="preserve">were </w:t>
      </w:r>
      <w:r w:rsidRPr="006F6F76">
        <w:rPr>
          <w:rFonts w:ascii="Times New Roman" w:eastAsia="Times New Roman" w:hAnsi="Times New Roman" w:cs="Times New Roman"/>
          <w:spacing w:val="-1"/>
          <w:sz w:val="24"/>
          <w:szCs w:val="24"/>
          <w:lang w:val="en-AU"/>
        </w:rPr>
        <w:t xml:space="preserve">held between September and </w:t>
      </w:r>
      <w:r w:rsidR="00DA1353" w:rsidRPr="006F6F76">
        <w:rPr>
          <w:rFonts w:ascii="Times New Roman" w:eastAsia="Times New Roman" w:hAnsi="Times New Roman" w:cs="Times New Roman"/>
          <w:spacing w:val="-1"/>
          <w:sz w:val="24"/>
          <w:szCs w:val="24"/>
          <w:lang w:val="en-AU"/>
        </w:rPr>
        <w:t>November</w:t>
      </w:r>
      <w:r w:rsidR="00BC6DDF" w:rsidRPr="006F6F76">
        <w:t> </w:t>
      </w:r>
      <w:r w:rsidRPr="006F6F76">
        <w:rPr>
          <w:rFonts w:ascii="Times New Roman" w:eastAsia="Times New Roman" w:hAnsi="Times New Roman" w:cs="Times New Roman"/>
          <w:spacing w:val="-1"/>
          <w:sz w:val="24"/>
          <w:szCs w:val="24"/>
          <w:lang w:val="en-AU"/>
        </w:rPr>
        <w:t>2017.</w:t>
      </w:r>
    </w:p>
    <w:p w14:paraId="438A2C63" w14:textId="38F3918D" w:rsidR="005802B0" w:rsidRPr="006F6F76" w:rsidRDefault="005802B0" w:rsidP="00114A2F">
      <w:pPr>
        <w:spacing w:after="120" w:line="240" w:lineRule="auto"/>
        <w:ind w:right="91"/>
        <w:jc w:val="both"/>
        <w:rPr>
          <w:rFonts w:ascii="Times New Roman" w:eastAsia="Times New Roman" w:hAnsi="Times New Roman" w:cs="Times New Roman"/>
          <w:spacing w:val="-1"/>
          <w:sz w:val="24"/>
          <w:szCs w:val="24"/>
          <w:lang w:val="en-AU"/>
        </w:rPr>
      </w:pPr>
      <w:r w:rsidRPr="006F6F76">
        <w:rPr>
          <w:rFonts w:ascii="Times New Roman" w:eastAsia="Times New Roman" w:hAnsi="Times New Roman" w:cs="Times New Roman"/>
          <w:spacing w:val="-1"/>
          <w:sz w:val="24"/>
          <w:szCs w:val="24"/>
          <w:lang w:val="en-AU"/>
        </w:rPr>
        <w:t>The report contains 26 recommendations to the NDIA, the Department of Social Services (DSS), the Department of Health</w:t>
      </w:r>
      <w:r w:rsidR="00617E33" w:rsidRPr="006F6F76">
        <w:rPr>
          <w:rFonts w:ascii="Times New Roman" w:eastAsia="Times New Roman" w:hAnsi="Times New Roman" w:cs="Times New Roman"/>
          <w:spacing w:val="-1"/>
          <w:sz w:val="24"/>
          <w:szCs w:val="24"/>
          <w:lang w:val="en-AU"/>
        </w:rPr>
        <w:t xml:space="preserve"> (DoH)</w:t>
      </w:r>
      <w:r w:rsidRPr="006F6F76">
        <w:rPr>
          <w:rFonts w:ascii="Times New Roman" w:eastAsia="Times New Roman" w:hAnsi="Times New Roman" w:cs="Times New Roman"/>
          <w:spacing w:val="-1"/>
          <w:sz w:val="24"/>
          <w:szCs w:val="24"/>
          <w:lang w:val="en-AU"/>
        </w:rPr>
        <w:t xml:space="preserve">, and several mainstream </w:t>
      </w:r>
      <w:r w:rsidR="00DA1353" w:rsidRPr="006F6F76">
        <w:rPr>
          <w:rFonts w:ascii="Times New Roman" w:eastAsia="Times New Roman" w:hAnsi="Times New Roman" w:cs="Times New Roman"/>
          <w:spacing w:val="-1"/>
          <w:sz w:val="24"/>
          <w:szCs w:val="24"/>
          <w:lang w:val="en-AU"/>
        </w:rPr>
        <w:t xml:space="preserve">state and territory government </w:t>
      </w:r>
      <w:r w:rsidRPr="006F6F76">
        <w:rPr>
          <w:rFonts w:ascii="Times New Roman" w:eastAsia="Times New Roman" w:hAnsi="Times New Roman" w:cs="Times New Roman"/>
          <w:spacing w:val="-1"/>
          <w:sz w:val="24"/>
          <w:szCs w:val="24"/>
          <w:lang w:val="en-AU"/>
        </w:rPr>
        <w:t xml:space="preserve">departments. The recommendations cover a number of issues relating to transition of the NDIS to full scheme, including the interface between the NDIS and mainstream service systems; access, planning, review and support coordination processes; strategies to address thin markets; </w:t>
      </w:r>
      <w:r w:rsidR="00324EC8" w:rsidRPr="006F6F76">
        <w:rPr>
          <w:rFonts w:ascii="Times New Roman" w:eastAsia="Times New Roman" w:hAnsi="Times New Roman" w:cs="Times New Roman"/>
          <w:spacing w:val="-1"/>
          <w:sz w:val="24"/>
          <w:szCs w:val="24"/>
          <w:lang w:val="en-AU"/>
        </w:rPr>
        <w:t xml:space="preserve">funding issues; and cultural appropriateness for people from culturally and linguistically diverse </w:t>
      </w:r>
      <w:r w:rsidR="00AC2FBA" w:rsidRPr="006F6F76">
        <w:rPr>
          <w:rFonts w:ascii="Times New Roman" w:eastAsia="Times New Roman" w:hAnsi="Times New Roman" w:cs="Times New Roman"/>
          <w:spacing w:val="-1"/>
          <w:sz w:val="24"/>
          <w:szCs w:val="24"/>
          <w:lang w:val="en-AU"/>
        </w:rPr>
        <w:t xml:space="preserve">(CALD) </w:t>
      </w:r>
      <w:r w:rsidR="00324EC8" w:rsidRPr="006F6F76">
        <w:rPr>
          <w:rFonts w:ascii="Times New Roman" w:eastAsia="Times New Roman" w:hAnsi="Times New Roman" w:cs="Times New Roman"/>
          <w:spacing w:val="-1"/>
          <w:sz w:val="24"/>
          <w:szCs w:val="24"/>
          <w:lang w:val="en-AU"/>
        </w:rPr>
        <w:t xml:space="preserve">backgrounds and for Aboriginal and Torres Strait </w:t>
      </w:r>
      <w:r w:rsidR="00114A2F" w:rsidRPr="006F6F76">
        <w:rPr>
          <w:rFonts w:ascii="Times New Roman" w:eastAsia="Times New Roman" w:hAnsi="Times New Roman" w:cs="Times New Roman"/>
          <w:spacing w:val="-1"/>
          <w:sz w:val="24"/>
          <w:szCs w:val="24"/>
          <w:lang w:val="en-AU"/>
        </w:rPr>
        <w:t>Islander</w:t>
      </w:r>
      <w:r w:rsidR="00114A2F">
        <w:rPr>
          <w:rFonts w:ascii="Times New Roman" w:eastAsia="Times New Roman" w:hAnsi="Times New Roman" w:cs="Times New Roman"/>
          <w:spacing w:val="-1"/>
          <w:sz w:val="24"/>
          <w:szCs w:val="24"/>
          <w:lang w:val="en-AU"/>
        </w:rPr>
        <w:t> </w:t>
      </w:r>
      <w:r w:rsidR="00324EC8" w:rsidRPr="006F6F76">
        <w:rPr>
          <w:rFonts w:ascii="Times New Roman" w:eastAsia="Times New Roman" w:hAnsi="Times New Roman" w:cs="Times New Roman"/>
          <w:spacing w:val="-1"/>
          <w:sz w:val="24"/>
          <w:szCs w:val="24"/>
          <w:lang w:val="en-AU"/>
        </w:rPr>
        <w:t>communities.</w:t>
      </w:r>
    </w:p>
    <w:p w14:paraId="366ED5B9" w14:textId="3A743D78" w:rsidR="001C5B49" w:rsidRPr="006F6F76" w:rsidRDefault="007C21BF" w:rsidP="00B7722D">
      <w:pPr>
        <w:spacing w:after="120" w:line="240" w:lineRule="auto"/>
        <w:ind w:right="91"/>
        <w:jc w:val="both"/>
        <w:rPr>
          <w:rFonts w:ascii="Times New Roman" w:eastAsia="Times New Roman" w:hAnsi="Times New Roman" w:cs="Times New Roman"/>
          <w:spacing w:val="-1"/>
          <w:sz w:val="24"/>
          <w:szCs w:val="24"/>
          <w:lang w:val="en-AU"/>
        </w:rPr>
      </w:pPr>
      <w:r w:rsidRPr="006F6F76">
        <w:rPr>
          <w:rFonts w:ascii="Times New Roman" w:eastAsia="Times New Roman" w:hAnsi="Times New Roman" w:cs="Times New Roman"/>
          <w:spacing w:val="-1"/>
          <w:sz w:val="24"/>
          <w:szCs w:val="24"/>
          <w:lang w:val="en-AU"/>
        </w:rPr>
        <w:t>The Australian Government is committed to supporting people with disability</w:t>
      </w:r>
      <w:r w:rsidR="007737BD" w:rsidRPr="006F6F76">
        <w:rPr>
          <w:rFonts w:ascii="Times New Roman" w:eastAsia="Times New Roman" w:hAnsi="Times New Roman" w:cs="Times New Roman"/>
          <w:spacing w:val="-1"/>
          <w:sz w:val="24"/>
          <w:szCs w:val="24"/>
          <w:lang w:val="en-AU"/>
        </w:rPr>
        <w:t>, ensuring</w:t>
      </w:r>
      <w:r w:rsidR="00390F6D" w:rsidRPr="006F6F76">
        <w:rPr>
          <w:rFonts w:ascii="Times New Roman" w:eastAsia="Times New Roman" w:hAnsi="Times New Roman" w:cs="Times New Roman"/>
          <w:spacing w:val="-1"/>
          <w:sz w:val="24"/>
          <w:szCs w:val="24"/>
          <w:lang w:val="en-AU"/>
        </w:rPr>
        <w:t xml:space="preserve"> that they can attain the highest possible health, wellbeing and community engagement outcomes throughout their lives</w:t>
      </w:r>
      <w:r w:rsidR="00D55E59">
        <w:rPr>
          <w:rFonts w:ascii="Times New Roman" w:eastAsia="Times New Roman" w:hAnsi="Times New Roman" w:cs="Times New Roman"/>
          <w:spacing w:val="-1"/>
          <w:sz w:val="24"/>
          <w:szCs w:val="24"/>
          <w:lang w:val="en-AU"/>
        </w:rPr>
        <w:t xml:space="preserve">. While the NDIS </w:t>
      </w:r>
      <w:r w:rsidR="001C5B49" w:rsidRPr="006F6F76">
        <w:rPr>
          <w:rFonts w:ascii="Times New Roman" w:eastAsia="Times New Roman" w:hAnsi="Times New Roman" w:cs="Times New Roman"/>
          <w:spacing w:val="-1"/>
          <w:sz w:val="24"/>
          <w:szCs w:val="24"/>
          <w:lang w:val="en-AU"/>
        </w:rPr>
        <w:t>is designed to assist people with disability to achieve their goals while exercising choice and control</w:t>
      </w:r>
      <w:r w:rsidR="00AC2FBA" w:rsidRPr="006F6F76">
        <w:rPr>
          <w:rFonts w:ascii="Times New Roman" w:eastAsia="Times New Roman" w:hAnsi="Times New Roman" w:cs="Times New Roman"/>
          <w:spacing w:val="-1"/>
          <w:sz w:val="24"/>
          <w:szCs w:val="24"/>
          <w:lang w:val="en-AU"/>
        </w:rPr>
        <w:t xml:space="preserve">, it is acknowledged </w:t>
      </w:r>
      <w:r w:rsidR="001C5B49" w:rsidRPr="006F6F76">
        <w:rPr>
          <w:rFonts w:ascii="Times New Roman" w:eastAsia="Times New Roman" w:hAnsi="Times New Roman" w:cs="Times New Roman"/>
          <w:spacing w:val="-1"/>
          <w:sz w:val="24"/>
          <w:szCs w:val="24"/>
          <w:lang w:val="en-AU"/>
        </w:rPr>
        <w:t>a number of implementation challenges have emerged during the transition period.</w:t>
      </w:r>
    </w:p>
    <w:p w14:paraId="321DB4F4" w14:textId="521FB76C" w:rsidR="005802B0" w:rsidRPr="006F6F76" w:rsidRDefault="00CE49A8" w:rsidP="00CB5375">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Australian Government supports, partially supports, or supports </w:t>
      </w:r>
      <w:r w:rsidR="008A2CB9" w:rsidRPr="006F6F76">
        <w:rPr>
          <w:rFonts w:ascii="Times New Roman" w:hAnsi="Times New Roman" w:cs="Times New Roman"/>
          <w:sz w:val="24"/>
          <w:szCs w:val="24"/>
          <w:lang w:val="en-AU"/>
        </w:rPr>
        <w:t>in</w:t>
      </w:r>
      <w:r w:rsidR="008A2CB9"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 xml:space="preserve">principle </w:t>
      </w:r>
      <w:r w:rsidR="007605C9">
        <w:rPr>
          <w:rFonts w:ascii="Times New Roman" w:hAnsi="Times New Roman" w:cs="Times New Roman"/>
          <w:sz w:val="24"/>
          <w:szCs w:val="24"/>
          <w:lang w:val="en-AU"/>
        </w:rPr>
        <w:t>each of the</w:t>
      </w:r>
      <w:r w:rsidRPr="006F6F76">
        <w:rPr>
          <w:rFonts w:ascii="Times New Roman" w:hAnsi="Times New Roman" w:cs="Times New Roman"/>
          <w:sz w:val="24"/>
          <w:szCs w:val="24"/>
          <w:lang w:val="en-AU"/>
        </w:rPr>
        <w:t xml:space="preserve"> </w:t>
      </w:r>
      <w:r w:rsidR="001C5B49" w:rsidRPr="006F6F76">
        <w:rPr>
          <w:rFonts w:ascii="Times New Roman" w:hAnsi="Times New Roman" w:cs="Times New Roman"/>
          <w:sz w:val="24"/>
          <w:szCs w:val="24"/>
          <w:lang w:val="en-AU"/>
        </w:rPr>
        <w:t>26</w:t>
      </w:r>
      <w:r w:rsidR="00BF4767">
        <w:rPr>
          <w:rFonts w:ascii="Times New Roman" w:hAnsi="Times New Roman" w:cs="Times New Roman"/>
          <w:sz w:val="24"/>
          <w:szCs w:val="24"/>
          <w:lang w:val="en-AU"/>
        </w:rPr>
        <w:t> </w:t>
      </w:r>
      <w:r w:rsidR="001C5B49" w:rsidRPr="006F6F76">
        <w:rPr>
          <w:rFonts w:ascii="Times New Roman" w:hAnsi="Times New Roman" w:cs="Times New Roman"/>
          <w:sz w:val="24"/>
          <w:szCs w:val="24"/>
          <w:lang w:val="en-AU"/>
        </w:rPr>
        <w:t>recommendations made in the Committee’s report.</w:t>
      </w:r>
    </w:p>
    <w:p w14:paraId="077300F2" w14:textId="77777777" w:rsidR="007C21BF" w:rsidRPr="006F6F76" w:rsidRDefault="007C21BF" w:rsidP="00F825C0">
      <w:pPr>
        <w:spacing w:after="120" w:line="240" w:lineRule="auto"/>
        <w:ind w:right="88"/>
        <w:rPr>
          <w:rFonts w:ascii="Times New Roman" w:eastAsia="Times New Roman" w:hAnsi="Times New Roman" w:cs="Times New Roman"/>
          <w:sz w:val="24"/>
          <w:szCs w:val="24"/>
          <w:lang w:val="en-AU"/>
        </w:rPr>
      </w:pPr>
    </w:p>
    <w:p w14:paraId="38B3BD19" w14:textId="77777777" w:rsidR="005802B0" w:rsidRPr="006F6F76" w:rsidRDefault="005802B0" w:rsidP="00F825C0">
      <w:pPr>
        <w:widowControl/>
        <w:spacing w:after="120" w:line="240" w:lineRule="auto"/>
        <w:rPr>
          <w:rFonts w:ascii="Times New Roman" w:eastAsia="Times New Roman" w:hAnsi="Times New Roman" w:cs="Times New Roman"/>
          <w:b/>
          <w:bCs/>
          <w:spacing w:val="1"/>
          <w:sz w:val="28"/>
          <w:szCs w:val="24"/>
          <w:lang w:val="en-AU"/>
        </w:rPr>
      </w:pPr>
      <w:r w:rsidRPr="006F6F76">
        <w:rPr>
          <w:rFonts w:ascii="Times New Roman" w:eastAsia="Times New Roman" w:hAnsi="Times New Roman" w:cs="Times New Roman"/>
          <w:b/>
          <w:bCs/>
          <w:spacing w:val="1"/>
          <w:sz w:val="28"/>
          <w:szCs w:val="24"/>
          <w:lang w:val="en-AU"/>
        </w:rPr>
        <w:br w:type="page"/>
      </w:r>
    </w:p>
    <w:p w14:paraId="1F6783D1" w14:textId="19B6CF9F" w:rsidR="005802B0" w:rsidRPr="006F6F76" w:rsidRDefault="005802B0" w:rsidP="00F825C0">
      <w:pPr>
        <w:spacing w:after="120" w:line="240" w:lineRule="auto"/>
        <w:ind w:right="88"/>
        <w:rPr>
          <w:rFonts w:ascii="Times New Roman" w:eastAsia="Times New Roman" w:hAnsi="Times New Roman" w:cs="Times New Roman"/>
          <w:b/>
          <w:bCs/>
          <w:position w:val="-1"/>
          <w:sz w:val="24"/>
          <w:szCs w:val="24"/>
          <w:lang w:val="en-AU"/>
        </w:rPr>
      </w:pPr>
      <w:r w:rsidRPr="006F6F76">
        <w:rPr>
          <w:rFonts w:ascii="Times New Roman" w:eastAsia="Times New Roman" w:hAnsi="Times New Roman" w:cs="Times New Roman"/>
          <w:b/>
          <w:bCs/>
          <w:position w:val="-1"/>
          <w:sz w:val="24"/>
          <w:szCs w:val="24"/>
          <w:lang w:val="en-AU"/>
        </w:rPr>
        <w:lastRenderedPageBreak/>
        <w:t>R</w:t>
      </w:r>
      <w:r w:rsidRPr="006F6F76">
        <w:rPr>
          <w:rFonts w:ascii="Times New Roman" w:eastAsia="Times New Roman" w:hAnsi="Times New Roman" w:cs="Times New Roman"/>
          <w:b/>
          <w:bCs/>
          <w:spacing w:val="-1"/>
          <w:position w:val="-1"/>
          <w:sz w:val="24"/>
          <w:szCs w:val="24"/>
          <w:lang w:val="en-AU"/>
        </w:rPr>
        <w:t>ec</w:t>
      </w:r>
      <w:r w:rsidRPr="006F6F76">
        <w:rPr>
          <w:rFonts w:ascii="Times New Roman" w:eastAsia="Times New Roman" w:hAnsi="Times New Roman" w:cs="Times New Roman"/>
          <w:b/>
          <w:bCs/>
          <w:spacing w:val="2"/>
          <w:position w:val="-1"/>
          <w:sz w:val="24"/>
          <w:szCs w:val="24"/>
          <w:lang w:val="en-AU"/>
        </w:rPr>
        <w:t>o</w:t>
      </w:r>
      <w:r w:rsidRPr="006F6F76">
        <w:rPr>
          <w:rFonts w:ascii="Times New Roman" w:eastAsia="Times New Roman" w:hAnsi="Times New Roman" w:cs="Times New Roman"/>
          <w:b/>
          <w:bCs/>
          <w:spacing w:val="-1"/>
          <w:position w:val="-1"/>
          <w:sz w:val="24"/>
          <w:szCs w:val="24"/>
          <w:lang w:val="en-AU"/>
        </w:rPr>
        <w:t>mme</w:t>
      </w:r>
      <w:r w:rsidRPr="006F6F76">
        <w:rPr>
          <w:rFonts w:ascii="Times New Roman" w:eastAsia="Times New Roman" w:hAnsi="Times New Roman" w:cs="Times New Roman"/>
          <w:b/>
          <w:bCs/>
          <w:spacing w:val="1"/>
          <w:position w:val="-1"/>
          <w:sz w:val="24"/>
          <w:szCs w:val="24"/>
          <w:lang w:val="en-AU"/>
        </w:rPr>
        <w:t>nd</w:t>
      </w:r>
      <w:r w:rsidRPr="006F6F76">
        <w:rPr>
          <w:rFonts w:ascii="Times New Roman" w:eastAsia="Times New Roman" w:hAnsi="Times New Roman" w:cs="Times New Roman"/>
          <w:b/>
          <w:bCs/>
          <w:position w:val="-1"/>
          <w:sz w:val="24"/>
          <w:szCs w:val="24"/>
          <w:lang w:val="en-AU"/>
        </w:rPr>
        <w:t>a</w:t>
      </w:r>
      <w:r w:rsidRPr="006F6F76">
        <w:rPr>
          <w:rFonts w:ascii="Times New Roman" w:eastAsia="Times New Roman" w:hAnsi="Times New Roman" w:cs="Times New Roman"/>
          <w:b/>
          <w:bCs/>
          <w:spacing w:val="-1"/>
          <w:position w:val="-1"/>
          <w:sz w:val="24"/>
          <w:szCs w:val="24"/>
          <w:lang w:val="en-AU"/>
        </w:rPr>
        <w:t>t</w:t>
      </w:r>
      <w:r w:rsidRPr="006F6F76">
        <w:rPr>
          <w:rFonts w:ascii="Times New Roman" w:eastAsia="Times New Roman" w:hAnsi="Times New Roman" w:cs="Times New Roman"/>
          <w:b/>
          <w:bCs/>
          <w:position w:val="-1"/>
          <w:sz w:val="24"/>
          <w:szCs w:val="24"/>
          <w:lang w:val="en-AU"/>
        </w:rPr>
        <w:t>io</w:t>
      </w:r>
      <w:r w:rsidRPr="006F6F76">
        <w:rPr>
          <w:rFonts w:ascii="Times New Roman" w:eastAsia="Times New Roman" w:hAnsi="Times New Roman" w:cs="Times New Roman"/>
          <w:b/>
          <w:bCs/>
          <w:spacing w:val="1"/>
          <w:position w:val="-1"/>
          <w:sz w:val="24"/>
          <w:szCs w:val="24"/>
          <w:lang w:val="en-AU"/>
        </w:rPr>
        <w:t>n</w:t>
      </w:r>
      <w:r w:rsidRPr="006F6F76">
        <w:rPr>
          <w:rFonts w:ascii="Times New Roman" w:eastAsia="Times New Roman" w:hAnsi="Times New Roman" w:cs="Times New Roman"/>
          <w:b/>
          <w:bCs/>
          <w:position w:val="-1"/>
          <w:sz w:val="24"/>
          <w:szCs w:val="24"/>
          <w:lang w:val="en-AU"/>
        </w:rPr>
        <w:t xml:space="preserve">s </w:t>
      </w:r>
      <w:r w:rsidR="00617E33" w:rsidRPr="006F6F76">
        <w:rPr>
          <w:rFonts w:ascii="Times New Roman" w:eastAsia="Times New Roman" w:hAnsi="Times New Roman" w:cs="Times New Roman"/>
          <w:b/>
          <w:bCs/>
          <w:position w:val="-1"/>
          <w:sz w:val="24"/>
          <w:szCs w:val="24"/>
          <w:lang w:val="en-AU"/>
        </w:rPr>
        <w:t>and responses</w:t>
      </w:r>
    </w:p>
    <w:p w14:paraId="6138ACF5" w14:textId="78AB9E2F"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617E33"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Council of Australian Government (COAG) Health Council in collaboration with the COAG Disability Reform Council urgently undertake work to address current boundary and interface issues with health and NDIS services.</w:t>
      </w:r>
    </w:p>
    <w:p w14:paraId="56503082" w14:textId="2362D782" w:rsidR="005802B0" w:rsidRPr="006F6F76" w:rsidRDefault="005802B0" w:rsidP="00F825C0">
      <w:pPr>
        <w:spacing w:after="120" w:line="240" w:lineRule="auto"/>
        <w:ind w:right="91"/>
        <w:jc w:val="both"/>
        <w:rPr>
          <w:rFonts w:ascii="Times New Roman" w:eastAsia="Times New Roman" w:hAnsi="Times New Roman" w:cs="Times New Roman"/>
          <w:spacing w:val="2"/>
          <w:sz w:val="24"/>
          <w:szCs w:val="24"/>
          <w:lang w:val="en-AU"/>
        </w:rPr>
      </w:pPr>
      <w:r w:rsidRPr="006F6F76">
        <w:rPr>
          <w:rFonts w:ascii="Times New Roman" w:eastAsia="Times New Roman" w:hAnsi="Times New Roman" w:cs="Times New Roman"/>
          <w:spacing w:val="2"/>
          <w:sz w:val="24"/>
          <w:szCs w:val="24"/>
          <w:lang w:val="en-AU"/>
        </w:rPr>
        <w:t>Response:  Support</w:t>
      </w:r>
      <w:r w:rsidR="00283CB0" w:rsidRPr="006F6F76">
        <w:rPr>
          <w:rFonts w:ascii="Times New Roman" w:eastAsia="Times New Roman" w:hAnsi="Times New Roman" w:cs="Times New Roman"/>
          <w:spacing w:val="2"/>
          <w:sz w:val="24"/>
          <w:szCs w:val="24"/>
          <w:lang w:val="en-AU"/>
        </w:rPr>
        <w:t>ed</w:t>
      </w:r>
      <w:r w:rsidR="00AC53B8" w:rsidRPr="006F6F76">
        <w:rPr>
          <w:rFonts w:ascii="Times New Roman" w:eastAsia="Times New Roman" w:hAnsi="Times New Roman" w:cs="Times New Roman"/>
          <w:spacing w:val="2"/>
          <w:sz w:val="24"/>
          <w:szCs w:val="24"/>
          <w:lang w:val="en-AU"/>
        </w:rPr>
        <w:t xml:space="preserve"> </w:t>
      </w:r>
    </w:p>
    <w:p w14:paraId="18012B5A" w14:textId="6D608539" w:rsidR="00066A8C" w:rsidRPr="006F6F76" w:rsidRDefault="00FB055A" w:rsidP="00066A8C">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Considerable work is already underway to prioritise and resolve boundary and interface issues between the health and National Disability Insurance Scheme (NDIS) services.</w:t>
      </w:r>
      <w:r w:rsidR="00066A8C">
        <w:rPr>
          <w:rFonts w:ascii="Times New Roman" w:hAnsi="Times New Roman" w:cs="Times New Roman"/>
          <w:sz w:val="24"/>
          <w:szCs w:val="24"/>
          <w:lang w:val="en-AU"/>
        </w:rPr>
        <w:t xml:space="preserve"> Health and </w:t>
      </w:r>
      <w:r w:rsidR="008B0705">
        <w:rPr>
          <w:rFonts w:ascii="Times New Roman" w:hAnsi="Times New Roman" w:cs="Times New Roman"/>
          <w:sz w:val="24"/>
          <w:szCs w:val="24"/>
          <w:lang w:val="en-AU"/>
        </w:rPr>
        <w:t>d</w:t>
      </w:r>
      <w:r w:rsidR="00066A8C">
        <w:rPr>
          <w:rFonts w:ascii="Times New Roman" w:hAnsi="Times New Roman" w:cs="Times New Roman"/>
          <w:sz w:val="24"/>
          <w:szCs w:val="24"/>
          <w:lang w:val="en-AU"/>
        </w:rPr>
        <w:t xml:space="preserve">isability </w:t>
      </w:r>
      <w:r w:rsidR="00E07C76">
        <w:rPr>
          <w:rFonts w:ascii="Times New Roman" w:hAnsi="Times New Roman" w:cs="Times New Roman"/>
          <w:sz w:val="24"/>
          <w:szCs w:val="24"/>
          <w:lang w:val="en-AU"/>
        </w:rPr>
        <w:t xml:space="preserve">government </w:t>
      </w:r>
      <w:r w:rsidR="00066A8C">
        <w:rPr>
          <w:rFonts w:ascii="Times New Roman" w:hAnsi="Times New Roman" w:cs="Times New Roman"/>
          <w:sz w:val="24"/>
          <w:szCs w:val="24"/>
          <w:lang w:val="en-AU"/>
        </w:rPr>
        <w:t xml:space="preserve">officials are working together, and a joint meeting of </w:t>
      </w:r>
      <w:r w:rsidR="008B0705">
        <w:rPr>
          <w:rFonts w:ascii="Times New Roman" w:hAnsi="Times New Roman" w:cs="Times New Roman"/>
          <w:sz w:val="24"/>
          <w:szCs w:val="24"/>
          <w:lang w:val="en-AU"/>
        </w:rPr>
        <w:t>s</w:t>
      </w:r>
      <w:r w:rsidR="00066A8C">
        <w:rPr>
          <w:rFonts w:ascii="Times New Roman" w:hAnsi="Times New Roman" w:cs="Times New Roman"/>
          <w:sz w:val="24"/>
          <w:szCs w:val="24"/>
          <w:lang w:val="en-AU"/>
        </w:rPr>
        <w:t xml:space="preserve">enior </w:t>
      </w:r>
      <w:r w:rsidR="008B0705">
        <w:rPr>
          <w:rFonts w:ascii="Times New Roman" w:hAnsi="Times New Roman" w:cs="Times New Roman"/>
          <w:sz w:val="24"/>
          <w:szCs w:val="24"/>
          <w:lang w:val="en-AU"/>
        </w:rPr>
        <w:t>o</w:t>
      </w:r>
      <w:r w:rsidR="00066A8C">
        <w:rPr>
          <w:rFonts w:ascii="Times New Roman" w:hAnsi="Times New Roman" w:cs="Times New Roman"/>
          <w:sz w:val="24"/>
          <w:szCs w:val="24"/>
          <w:lang w:val="en-AU"/>
        </w:rPr>
        <w:t>fficials will be held in mid-2018.</w:t>
      </w:r>
    </w:p>
    <w:p w14:paraId="7CD4158C" w14:textId="2DC72977" w:rsidR="00FB055A" w:rsidRPr="006F6F76" w:rsidRDefault="00FB055A"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In 2017, the Disability Reform Council (DRC) agreed that work to address the mainstream interface between the NDIS and the broader health systems would be progressed as a priority, advanced through the DRC’s Senior Officials Working Group (SOWG), with progress reported to DRC at mid-year and at the end of 2018.</w:t>
      </w:r>
    </w:p>
    <w:p w14:paraId="6F4BA9FF" w14:textId="42FD3796" w:rsidR="00FB055A" w:rsidRPr="006F6F76" w:rsidRDefault="00FB055A"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SOWG </w:t>
      </w:r>
      <w:r w:rsidR="006F6F76" w:rsidRPr="006F6F76">
        <w:rPr>
          <w:rFonts w:ascii="Times New Roman" w:hAnsi="Times New Roman" w:cs="Times New Roman"/>
          <w:sz w:val="24"/>
          <w:szCs w:val="24"/>
          <w:lang w:val="en-AU"/>
        </w:rPr>
        <w:t>Health Sub-Working Group</w:t>
      </w:r>
      <w:r w:rsidRPr="006F6F76">
        <w:rPr>
          <w:rFonts w:ascii="Times New Roman" w:hAnsi="Times New Roman" w:cs="Times New Roman"/>
          <w:sz w:val="24"/>
          <w:szCs w:val="24"/>
          <w:lang w:val="en-AU"/>
        </w:rPr>
        <w:t xml:space="preserve"> was established in late 2017 to drive this work and includes representatives nominated by each jurisdiction, the Department of Social Services (DSS), the Department of Health (DoH) and the National Disability Insurance Agency (NDIA). State and territory representation includes officials from the relevant line agencies with health subject matter expertise and/or responsibility for health programs.</w:t>
      </w:r>
    </w:p>
    <w:p w14:paraId="67B35C55" w14:textId="5765A6FD" w:rsidR="005802B0" w:rsidRPr="006F6F76" w:rsidRDefault="00FB055A"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w:t>
      </w:r>
      <w:r w:rsidR="006F6F76" w:rsidRPr="006F6F76">
        <w:rPr>
          <w:rFonts w:ascii="Times New Roman" w:hAnsi="Times New Roman" w:cs="Times New Roman"/>
          <w:sz w:val="24"/>
          <w:szCs w:val="24"/>
          <w:lang w:val="en-AU"/>
        </w:rPr>
        <w:t>Health Sub-Working Group</w:t>
      </w:r>
      <w:r w:rsidRPr="006F6F76">
        <w:rPr>
          <w:rFonts w:ascii="Times New Roman" w:hAnsi="Times New Roman" w:cs="Times New Roman"/>
          <w:sz w:val="24"/>
          <w:szCs w:val="24"/>
          <w:lang w:val="en-AU"/>
        </w:rPr>
        <w:t xml:space="preserve"> </w:t>
      </w:r>
      <w:r w:rsidR="00066A8C">
        <w:rPr>
          <w:rFonts w:ascii="Times New Roman" w:hAnsi="Times New Roman" w:cs="Times New Roman"/>
          <w:sz w:val="24"/>
          <w:szCs w:val="24"/>
          <w:lang w:val="en-AU"/>
        </w:rPr>
        <w:t>is implementing</w:t>
      </w:r>
      <w:r w:rsidRPr="006F6F76">
        <w:rPr>
          <w:rFonts w:ascii="Times New Roman" w:hAnsi="Times New Roman" w:cs="Times New Roman"/>
          <w:sz w:val="24"/>
          <w:szCs w:val="24"/>
          <w:lang w:val="en-AU"/>
        </w:rPr>
        <w:t xml:space="preserve"> a work plan to prioritise and resolve boundary issues</w:t>
      </w:r>
      <w:r w:rsidR="0063177B">
        <w:rPr>
          <w:rFonts w:ascii="Times New Roman" w:hAnsi="Times New Roman" w:cs="Times New Roman"/>
          <w:sz w:val="24"/>
          <w:szCs w:val="24"/>
          <w:lang w:val="en-AU"/>
        </w:rPr>
        <w:t>,</w:t>
      </w:r>
      <w:r w:rsidRPr="006F6F76">
        <w:rPr>
          <w:rFonts w:ascii="Times New Roman" w:hAnsi="Times New Roman" w:cs="Times New Roman"/>
          <w:sz w:val="24"/>
          <w:szCs w:val="24"/>
          <w:lang w:val="en-AU"/>
        </w:rPr>
        <w:t xml:space="preserve"> including consistency of application of the </w:t>
      </w:r>
      <w:r w:rsidRPr="00CB5375">
        <w:rPr>
          <w:rFonts w:ascii="Times New Roman" w:hAnsi="Times New Roman" w:cs="Times New Roman"/>
          <w:i/>
          <w:sz w:val="24"/>
          <w:szCs w:val="24"/>
          <w:lang w:val="en-AU"/>
        </w:rPr>
        <w:t>Principles to determine the responsibilities of the NDIS and other service systems</w:t>
      </w:r>
      <w:r w:rsidR="00B7722D">
        <w:rPr>
          <w:rFonts w:ascii="Times New Roman" w:hAnsi="Times New Roman" w:cs="Times New Roman"/>
          <w:sz w:val="24"/>
          <w:szCs w:val="24"/>
          <w:lang w:val="en-AU"/>
        </w:rPr>
        <w:t xml:space="preserve">, which are underpinned by the </w:t>
      </w:r>
      <w:proofErr w:type="gramStart"/>
      <w:r w:rsidR="00AD4D1F" w:rsidRPr="00CB5375">
        <w:rPr>
          <w:rFonts w:ascii="Times New Roman" w:hAnsi="Times New Roman" w:cs="Times New Roman"/>
          <w:i/>
          <w:sz w:val="24"/>
          <w:szCs w:val="24"/>
          <w:lang w:val="en-AU"/>
        </w:rPr>
        <w:t>Applied</w:t>
      </w:r>
      <w:proofErr w:type="gramEnd"/>
      <w:r w:rsidR="00AD4D1F" w:rsidRPr="00CB5375">
        <w:rPr>
          <w:rFonts w:ascii="Times New Roman" w:hAnsi="Times New Roman" w:cs="Times New Roman"/>
          <w:i/>
          <w:sz w:val="24"/>
          <w:szCs w:val="24"/>
          <w:lang w:val="en-AU"/>
        </w:rPr>
        <w:t xml:space="preserve"> </w:t>
      </w:r>
      <w:r w:rsidR="00B73772">
        <w:rPr>
          <w:rFonts w:ascii="Times New Roman" w:hAnsi="Times New Roman" w:cs="Times New Roman"/>
          <w:i/>
          <w:sz w:val="24"/>
          <w:szCs w:val="24"/>
          <w:lang w:val="en-AU"/>
        </w:rPr>
        <w:t>principles and tables of support</w:t>
      </w:r>
      <w:r w:rsidR="00AD4D1F" w:rsidRPr="00CB5375">
        <w:rPr>
          <w:rFonts w:ascii="Times New Roman" w:hAnsi="Times New Roman" w:cs="Times New Roman"/>
          <w:i/>
          <w:sz w:val="24"/>
          <w:szCs w:val="24"/>
          <w:lang w:val="en-AU"/>
        </w:rPr>
        <w:t>s</w:t>
      </w:r>
      <w:r w:rsidR="00AD4D1F">
        <w:rPr>
          <w:rFonts w:ascii="Times New Roman" w:hAnsi="Times New Roman" w:cs="Times New Roman"/>
          <w:sz w:val="24"/>
          <w:szCs w:val="24"/>
          <w:lang w:val="en-AU"/>
        </w:rPr>
        <w:t xml:space="preserve"> (the Applied Principles)</w:t>
      </w:r>
      <w:r w:rsidRPr="006F6F76">
        <w:rPr>
          <w:rFonts w:ascii="Times New Roman" w:hAnsi="Times New Roman" w:cs="Times New Roman"/>
          <w:sz w:val="24"/>
          <w:szCs w:val="24"/>
          <w:lang w:val="en-AU"/>
        </w:rPr>
        <w:t>.</w:t>
      </w:r>
    </w:p>
    <w:p w14:paraId="4AE112DC" w14:textId="77777777" w:rsidR="005802B0" w:rsidRPr="006F6F76" w:rsidRDefault="005802B0" w:rsidP="00F825C0">
      <w:pPr>
        <w:widowControl/>
        <w:autoSpaceDE w:val="0"/>
        <w:autoSpaceDN w:val="0"/>
        <w:adjustRightInd w:val="0"/>
        <w:spacing w:after="120" w:line="240" w:lineRule="auto"/>
        <w:rPr>
          <w:rFonts w:ascii="Times New Roman" w:hAnsi="Times New Roman" w:cs="Times New Roman"/>
          <w:sz w:val="24"/>
          <w:szCs w:val="24"/>
          <w:lang w:val="en-AU"/>
        </w:rPr>
      </w:pPr>
    </w:p>
    <w:p w14:paraId="379D6A86" w14:textId="029B4901"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175ADB"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NDIA establish an NDIA unit specialising in dealing with Participants who are hospitalised to ensure smooth transition from hospital and avoid delays in hospital discharge and to avoid discharge to nursing homes.</w:t>
      </w:r>
    </w:p>
    <w:p w14:paraId="2D0C6009" w14:textId="1A4C6669"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Response:  Partially </w:t>
      </w:r>
      <w:r w:rsidR="00283CB0" w:rsidRPr="006F6F76">
        <w:rPr>
          <w:rFonts w:ascii="Times New Roman" w:hAnsi="Times New Roman" w:cs="Times New Roman"/>
          <w:sz w:val="24"/>
          <w:szCs w:val="24"/>
          <w:lang w:val="en-AU"/>
        </w:rPr>
        <w:t>supported</w:t>
      </w:r>
    </w:p>
    <w:p w14:paraId="4ECD0C70" w14:textId="000182B9" w:rsidR="005802B0" w:rsidRPr="006F6F76" w:rsidRDefault="005802B0" w:rsidP="00F21CE2">
      <w:pPr>
        <w:spacing w:after="8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Mainstream health systems are responsible for discharge planning</w:t>
      </w:r>
      <w:r w:rsidR="004E1A5D" w:rsidRPr="006F6F76">
        <w:rPr>
          <w:rFonts w:ascii="Times New Roman" w:hAnsi="Times New Roman" w:cs="Times New Roman"/>
          <w:sz w:val="24"/>
          <w:szCs w:val="24"/>
          <w:lang w:val="en-AU"/>
        </w:rPr>
        <w:t xml:space="preserve"> from hospital settings</w:t>
      </w:r>
      <w:r w:rsidR="00A12737" w:rsidRPr="006F6F76">
        <w:rPr>
          <w:rFonts w:ascii="Times New Roman" w:hAnsi="Times New Roman" w:cs="Times New Roman"/>
          <w:sz w:val="24"/>
          <w:szCs w:val="24"/>
          <w:lang w:val="en-AU"/>
        </w:rPr>
        <w:t xml:space="preserve">; </w:t>
      </w:r>
      <w:r w:rsidRPr="006F6F76">
        <w:rPr>
          <w:rFonts w:ascii="Times New Roman" w:hAnsi="Times New Roman" w:cs="Times New Roman"/>
          <w:sz w:val="24"/>
          <w:szCs w:val="24"/>
          <w:lang w:val="en-AU"/>
        </w:rPr>
        <w:t>however</w:t>
      </w:r>
      <w:r w:rsidR="00A12737" w:rsidRPr="006F6F76">
        <w:rPr>
          <w:rFonts w:ascii="Times New Roman" w:hAnsi="Times New Roman" w:cs="Times New Roman"/>
          <w:sz w:val="24"/>
          <w:szCs w:val="24"/>
          <w:lang w:val="en-AU"/>
        </w:rPr>
        <w:t>,</w:t>
      </w:r>
      <w:r w:rsidRPr="006F6F76">
        <w:rPr>
          <w:rFonts w:ascii="Times New Roman" w:hAnsi="Times New Roman" w:cs="Times New Roman"/>
          <w:sz w:val="24"/>
          <w:szCs w:val="24"/>
          <w:lang w:val="en-AU"/>
        </w:rPr>
        <w:t xml:space="preserve"> the NDIA will continue to work with the health sector to ensure that participants experience a seamless service response between health systems and the NDIS, and to reduce the risk of entry into unsuitable environments. The service delivery network will work with local hospitals and health providers to ensure that there is a better understanding of the NDIS and planning pathways.</w:t>
      </w:r>
    </w:p>
    <w:p w14:paraId="2B63165B" w14:textId="337A7CE2" w:rsidR="005802B0" w:rsidRPr="006F6F76" w:rsidRDefault="005802B0" w:rsidP="00F21CE2">
      <w:pPr>
        <w:spacing w:after="8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Through </w:t>
      </w:r>
      <w:r w:rsidR="004E1A5D" w:rsidRPr="006F6F76">
        <w:rPr>
          <w:rFonts w:ascii="Times New Roman" w:hAnsi="Times New Roman" w:cs="Times New Roman"/>
          <w:sz w:val="24"/>
          <w:szCs w:val="24"/>
          <w:lang w:val="en-AU"/>
        </w:rPr>
        <w:t xml:space="preserve">the </w:t>
      </w:r>
      <w:r w:rsidRPr="006F6F76">
        <w:rPr>
          <w:rFonts w:ascii="Times New Roman" w:hAnsi="Times New Roman" w:cs="Times New Roman"/>
          <w:sz w:val="24"/>
          <w:szCs w:val="24"/>
          <w:lang w:val="en-AU"/>
        </w:rPr>
        <w:t xml:space="preserve">SOWG </w:t>
      </w:r>
      <w:r w:rsidR="006F6F76" w:rsidRPr="006F6F76">
        <w:rPr>
          <w:rFonts w:ascii="Times New Roman" w:hAnsi="Times New Roman" w:cs="Times New Roman"/>
          <w:sz w:val="24"/>
          <w:szCs w:val="24"/>
          <w:lang w:val="en-AU"/>
        </w:rPr>
        <w:t>Health Sub-Working Group</w:t>
      </w:r>
      <w:r w:rsidRPr="006F6F76">
        <w:rPr>
          <w:rFonts w:ascii="Times New Roman" w:hAnsi="Times New Roman" w:cs="Times New Roman"/>
          <w:sz w:val="24"/>
          <w:szCs w:val="24"/>
          <w:lang w:val="en-AU"/>
        </w:rPr>
        <w:t>, the NDIA is working with state and territory health departments to improve and streamline the discharge process for all participants. This includes ensuring nationally consistent approaches for prioritisation, escalation and resolution of urgent issues, including discharge delays.</w:t>
      </w:r>
    </w:p>
    <w:p w14:paraId="135D6998" w14:textId="77777777" w:rsidR="005802B0" w:rsidRPr="006F6F76" w:rsidRDefault="005802B0" w:rsidP="00F21CE2">
      <w:pPr>
        <w:spacing w:after="8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NDIA is also working with the Summer Foundation on the Hospital Discharge Project, with a focus on improving the pathway out of hospital and back into the community for people with newly acquired disabilities.</w:t>
      </w:r>
    </w:p>
    <w:p w14:paraId="01A8991B" w14:textId="51D90A91" w:rsidR="005802B0"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work with </w:t>
      </w:r>
      <w:r w:rsidR="006F6F76" w:rsidRPr="006F6F76">
        <w:rPr>
          <w:rFonts w:ascii="Times New Roman" w:hAnsi="Times New Roman" w:cs="Times New Roman"/>
          <w:sz w:val="24"/>
          <w:szCs w:val="24"/>
          <w:lang w:val="en-AU"/>
        </w:rPr>
        <w:t>the Health Sub-Working Group</w:t>
      </w:r>
      <w:r w:rsidRPr="006F6F76">
        <w:rPr>
          <w:rFonts w:ascii="Times New Roman" w:hAnsi="Times New Roman" w:cs="Times New Roman"/>
          <w:sz w:val="24"/>
          <w:szCs w:val="24"/>
          <w:lang w:val="en-AU"/>
        </w:rPr>
        <w:t xml:space="preserve"> and the Summer Foundation may consider training specialised planners for participants with </w:t>
      </w:r>
      <w:proofErr w:type="gramStart"/>
      <w:r w:rsidRPr="006F6F76">
        <w:rPr>
          <w:rFonts w:ascii="Times New Roman" w:hAnsi="Times New Roman" w:cs="Times New Roman"/>
          <w:sz w:val="24"/>
          <w:szCs w:val="24"/>
          <w:lang w:val="en-AU"/>
        </w:rPr>
        <w:t>complex disability support needs</w:t>
      </w:r>
      <w:proofErr w:type="gramEnd"/>
      <w:r w:rsidRPr="006F6F76">
        <w:rPr>
          <w:rFonts w:ascii="Times New Roman" w:hAnsi="Times New Roman" w:cs="Times New Roman"/>
          <w:sz w:val="24"/>
          <w:szCs w:val="24"/>
          <w:lang w:val="en-AU"/>
        </w:rPr>
        <w:t>, with the goal of assisting and facilitating a more seamless and timely discharge experience for participants transitioning to the NDIS.</w:t>
      </w:r>
    </w:p>
    <w:p w14:paraId="0E774A26" w14:textId="7F854AE3" w:rsidR="001232B8" w:rsidRPr="006F6F76" w:rsidRDefault="001232B8" w:rsidP="00F825C0">
      <w:pPr>
        <w:spacing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The NDIA has established a unit to respond to complex cases including those involving health interfaces.</w:t>
      </w:r>
    </w:p>
    <w:p w14:paraId="58B9F341" w14:textId="1D1C3FCB"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lastRenderedPageBreak/>
        <w:t xml:space="preserve">The </w:t>
      </w:r>
      <w:r w:rsidR="00C621AE"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 xml:space="preserve">recommends the Council of Australian Government (COAG) Disability Reform Council conduct immediately a national audit of </w:t>
      </w:r>
      <w:proofErr w:type="gramStart"/>
      <w:r w:rsidRPr="006F6F76">
        <w:rPr>
          <w:rFonts w:ascii="Times New Roman" w:eastAsia="Times New Roman" w:hAnsi="Times New Roman" w:cs="Times New Roman"/>
          <w:sz w:val="24"/>
          <w:szCs w:val="24"/>
          <w:lang w:val="en-AU"/>
        </w:rPr>
        <w:t>all Australian</w:t>
      </w:r>
      <w:proofErr w:type="gramEnd"/>
      <w:r w:rsidRPr="006F6F76">
        <w:rPr>
          <w:rFonts w:ascii="Times New Roman" w:eastAsia="Times New Roman" w:hAnsi="Times New Roman" w:cs="Times New Roman"/>
          <w:sz w:val="24"/>
          <w:szCs w:val="24"/>
          <w:lang w:val="en-AU"/>
        </w:rPr>
        <w:t>, state and territory disability support services transitioning to the NDIS, to identify and address emerging service gaps.</w:t>
      </w:r>
    </w:p>
    <w:p w14:paraId="492CD055" w14:textId="77777777" w:rsidR="00466AC3" w:rsidRDefault="005802B0" w:rsidP="00066A8C">
      <w:pPr>
        <w:widowControl/>
        <w:spacing w:after="120" w:line="240" w:lineRule="auto"/>
        <w:ind w:right="91"/>
        <w:jc w:val="both"/>
        <w:rPr>
          <w:rFonts w:ascii="Times New Roman" w:eastAsia="Times New Roman" w:hAnsi="Times New Roman" w:cs="Times New Roman"/>
          <w:sz w:val="24"/>
          <w:szCs w:val="24"/>
          <w:lang w:val="en-AU"/>
        </w:rPr>
      </w:pPr>
      <w:r w:rsidRPr="006F6F76">
        <w:rPr>
          <w:rFonts w:ascii="Times New Roman" w:hAnsi="Times New Roman" w:cs="Times New Roman"/>
          <w:sz w:val="24"/>
          <w:szCs w:val="24"/>
          <w:lang w:val="en-AU"/>
        </w:rPr>
        <w:t xml:space="preserve">Response:  </w:t>
      </w:r>
      <w:r w:rsidR="00466AC3" w:rsidRPr="006F6F76">
        <w:rPr>
          <w:rFonts w:ascii="Times New Roman" w:hAnsi="Times New Roman" w:cs="Times New Roman"/>
          <w:sz w:val="24"/>
          <w:szCs w:val="24"/>
          <w:lang w:val="en-AU"/>
        </w:rPr>
        <w:t>Supported in</w:t>
      </w:r>
      <w:r w:rsidR="00466AC3" w:rsidRPr="006F6F76">
        <w:rPr>
          <w:rFonts w:ascii="Times New Roman" w:hAnsi="Times New Roman" w:cs="Times New Roman"/>
          <w:sz w:val="24"/>
          <w:szCs w:val="24"/>
          <w:lang w:val="en-AU"/>
        </w:rPr>
        <w:noBreakHyphen/>
        <w:t>principle</w:t>
      </w:r>
      <w:r w:rsidR="00466AC3" w:rsidRPr="006F6F76">
        <w:rPr>
          <w:rFonts w:ascii="Times New Roman" w:eastAsia="Times New Roman" w:hAnsi="Times New Roman" w:cs="Times New Roman"/>
          <w:sz w:val="24"/>
          <w:szCs w:val="24"/>
          <w:lang w:val="en-AU"/>
        </w:rPr>
        <w:t xml:space="preserve"> </w:t>
      </w:r>
    </w:p>
    <w:p w14:paraId="41F41C8D" w14:textId="527882C3" w:rsidR="00066A8C" w:rsidRPr="006F6F76" w:rsidRDefault="004C5095" w:rsidP="00066A8C">
      <w:pPr>
        <w:widowControl/>
        <w:spacing w:after="120" w:line="240" w:lineRule="auto"/>
        <w:ind w:right="91"/>
        <w:jc w:val="both"/>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T</w:t>
      </w:r>
      <w:r w:rsidR="00066A8C">
        <w:rPr>
          <w:rFonts w:ascii="Times New Roman" w:eastAsia="Times New Roman" w:hAnsi="Times New Roman" w:cs="Times New Roman"/>
          <w:sz w:val="24"/>
          <w:szCs w:val="24"/>
          <w:lang w:val="en-AU"/>
        </w:rPr>
        <w:t>ransitioning state and territory disability programs are documented in operational guidelines to enable streamlined access to the NDIS for existing state and territory clients.</w:t>
      </w:r>
      <w:r w:rsidR="00066A8C" w:rsidRPr="006F6F76">
        <w:rPr>
          <w:rFonts w:ascii="Times New Roman" w:eastAsia="Times New Roman" w:hAnsi="Times New Roman" w:cs="Times New Roman"/>
          <w:sz w:val="24"/>
          <w:szCs w:val="24"/>
          <w:lang w:val="en-AU"/>
        </w:rPr>
        <w:t xml:space="preserve"> </w:t>
      </w:r>
      <w:r w:rsidR="00066A8C">
        <w:rPr>
          <w:rFonts w:ascii="Times New Roman" w:eastAsia="Times New Roman" w:hAnsi="Times New Roman" w:cs="Times New Roman"/>
          <w:sz w:val="24"/>
          <w:szCs w:val="24"/>
          <w:lang w:val="en-AU"/>
        </w:rPr>
        <w:t xml:space="preserve">All </w:t>
      </w:r>
      <w:r w:rsidR="00E07C76">
        <w:rPr>
          <w:rFonts w:ascii="Times New Roman" w:eastAsia="Times New Roman" w:hAnsi="Times New Roman" w:cs="Times New Roman"/>
          <w:sz w:val="24"/>
          <w:szCs w:val="24"/>
          <w:lang w:val="en-AU"/>
        </w:rPr>
        <w:t>g</w:t>
      </w:r>
      <w:r w:rsidR="00066A8C">
        <w:rPr>
          <w:rFonts w:ascii="Times New Roman" w:eastAsia="Times New Roman" w:hAnsi="Times New Roman" w:cs="Times New Roman"/>
          <w:sz w:val="24"/>
          <w:szCs w:val="24"/>
          <w:lang w:val="en-AU"/>
        </w:rPr>
        <w:t xml:space="preserve">overnments committed to provide continuity of support for existing clients not eligible for the NDIS so that they are able to achieve similar outcomes. </w:t>
      </w:r>
      <w:r w:rsidR="00130064">
        <w:rPr>
          <w:rFonts w:ascii="Times New Roman" w:eastAsia="Times New Roman" w:hAnsi="Times New Roman" w:cs="Times New Roman"/>
          <w:sz w:val="24"/>
          <w:szCs w:val="24"/>
          <w:lang w:val="en-AU"/>
        </w:rPr>
        <w:t>Continuity of Support</w:t>
      </w:r>
      <w:r w:rsidR="00C520FA">
        <w:rPr>
          <w:rFonts w:ascii="Times New Roman" w:eastAsia="Times New Roman" w:hAnsi="Times New Roman" w:cs="Times New Roman"/>
          <w:sz w:val="24"/>
          <w:szCs w:val="24"/>
          <w:lang w:val="en-AU"/>
        </w:rPr>
        <w:t xml:space="preserve"> (CoS)</w:t>
      </w:r>
      <w:r w:rsidR="00130064">
        <w:rPr>
          <w:rFonts w:ascii="Times New Roman" w:eastAsia="Times New Roman" w:hAnsi="Times New Roman" w:cs="Times New Roman"/>
          <w:sz w:val="24"/>
          <w:szCs w:val="24"/>
          <w:lang w:val="en-AU"/>
        </w:rPr>
        <w:t xml:space="preserve"> arrangements for existing Commonwealth clients who are ineligible for the NDIS are being finalised.</w:t>
      </w:r>
    </w:p>
    <w:p w14:paraId="24055429" w14:textId="77777777" w:rsidR="00BF4767" w:rsidRPr="006F6F76" w:rsidRDefault="00BF4767" w:rsidP="00F825C0">
      <w:pPr>
        <w:autoSpaceDE w:val="0"/>
        <w:autoSpaceDN w:val="0"/>
        <w:adjustRightInd w:val="0"/>
        <w:spacing w:after="120" w:line="240" w:lineRule="auto"/>
        <w:ind w:right="91"/>
        <w:jc w:val="both"/>
        <w:rPr>
          <w:rFonts w:ascii="Times New Roman" w:eastAsia="Times New Roman" w:hAnsi="Times New Roman" w:cs="Times New Roman"/>
          <w:sz w:val="24"/>
          <w:szCs w:val="24"/>
          <w:lang w:val="en-AU"/>
        </w:rPr>
      </w:pPr>
    </w:p>
    <w:p w14:paraId="5D1A0FF6" w14:textId="59226A14"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AD010A"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Department of Health in collaboration with the Department of Social Services undertake a review of current supports and funding for people with disability over 65 years of age, with the view to developing a strategy to address current funding and support shortfalls.</w:t>
      </w:r>
    </w:p>
    <w:p w14:paraId="4BE34268" w14:textId="3C98471B" w:rsidR="005802B0" w:rsidRPr="006F6F76" w:rsidRDefault="00466AC3" w:rsidP="00F825C0">
      <w:pPr>
        <w:widowControl/>
        <w:spacing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Response:  Partially s</w:t>
      </w:r>
      <w:r w:rsidR="005802B0" w:rsidRPr="006F6F76">
        <w:rPr>
          <w:rFonts w:ascii="Times New Roman" w:hAnsi="Times New Roman" w:cs="Times New Roman"/>
          <w:sz w:val="24"/>
          <w:szCs w:val="24"/>
          <w:lang w:val="en-AU"/>
        </w:rPr>
        <w:t>upport</w:t>
      </w:r>
      <w:r w:rsidR="00283CB0" w:rsidRPr="006F6F76">
        <w:rPr>
          <w:rFonts w:ascii="Times New Roman" w:hAnsi="Times New Roman" w:cs="Times New Roman"/>
          <w:sz w:val="24"/>
          <w:szCs w:val="24"/>
          <w:lang w:val="en-AU"/>
        </w:rPr>
        <w:t>ed</w:t>
      </w:r>
      <w:r w:rsidR="005802B0" w:rsidRPr="006F6F76">
        <w:rPr>
          <w:rFonts w:ascii="Times New Roman" w:hAnsi="Times New Roman" w:cs="Times New Roman"/>
          <w:sz w:val="24"/>
          <w:szCs w:val="24"/>
          <w:lang w:val="en-AU"/>
        </w:rPr>
        <w:t xml:space="preserve"> </w:t>
      </w:r>
    </w:p>
    <w:p w14:paraId="68777B27" w14:textId="175E32B2" w:rsidR="005802B0" w:rsidRPr="006F6F76" w:rsidRDefault="005802B0" w:rsidP="00F825C0">
      <w:pPr>
        <w:widowControl/>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DoH has responsibil</w:t>
      </w:r>
      <w:r w:rsidR="00837FC7">
        <w:rPr>
          <w:rFonts w:ascii="Times New Roman" w:hAnsi="Times New Roman" w:cs="Times New Roman"/>
          <w:sz w:val="24"/>
          <w:szCs w:val="24"/>
          <w:lang w:val="en-AU"/>
        </w:rPr>
        <w:t xml:space="preserve">ity for the </w:t>
      </w:r>
      <w:proofErr w:type="gramStart"/>
      <w:r w:rsidR="00837FC7">
        <w:rPr>
          <w:rFonts w:ascii="Times New Roman" w:hAnsi="Times New Roman" w:cs="Times New Roman"/>
          <w:sz w:val="24"/>
          <w:szCs w:val="24"/>
          <w:lang w:val="en-AU"/>
        </w:rPr>
        <w:t>care and support of</w:t>
      </w:r>
      <w:r w:rsidR="0000209A">
        <w:rPr>
          <w:rFonts w:ascii="Times New Roman" w:hAnsi="Times New Roman" w:cs="Times New Roman"/>
          <w:sz w:val="24"/>
          <w:szCs w:val="24"/>
          <w:lang w:val="en-AU"/>
        </w:rPr>
        <w:t xml:space="preserve"> </w:t>
      </w:r>
      <w:r w:rsidRPr="006F6F76">
        <w:rPr>
          <w:rFonts w:ascii="Times New Roman" w:hAnsi="Times New Roman" w:cs="Times New Roman"/>
          <w:sz w:val="24"/>
          <w:szCs w:val="24"/>
          <w:lang w:val="en-AU"/>
        </w:rPr>
        <w:t xml:space="preserve">Australians aged </w:t>
      </w:r>
      <w:r w:rsidR="00D40149">
        <w:rPr>
          <w:rFonts w:ascii="Times New Roman" w:hAnsi="Times New Roman" w:cs="Times New Roman"/>
          <w:sz w:val="24"/>
          <w:szCs w:val="24"/>
          <w:lang w:val="en-AU"/>
        </w:rPr>
        <w:t>65</w:t>
      </w:r>
      <w:r w:rsidR="000356EC">
        <w:rPr>
          <w:rFonts w:ascii="Times New Roman" w:hAnsi="Times New Roman" w:cs="Times New Roman"/>
          <w:sz w:val="24"/>
          <w:szCs w:val="24"/>
          <w:lang w:val="en-AU"/>
        </w:rPr>
        <w:t xml:space="preserve"> years</w:t>
      </w:r>
      <w:r w:rsidR="00D40149">
        <w:rPr>
          <w:rFonts w:ascii="Times New Roman" w:hAnsi="Times New Roman" w:cs="Times New Roman"/>
          <w:sz w:val="24"/>
          <w:szCs w:val="24"/>
          <w:lang w:val="en-AU"/>
        </w:rPr>
        <w:t xml:space="preserve"> and over</w:t>
      </w:r>
      <w:r w:rsidR="000E7CF8">
        <w:rPr>
          <w:rFonts w:ascii="Times New Roman" w:hAnsi="Times New Roman" w:cs="Times New Roman"/>
          <w:sz w:val="24"/>
          <w:szCs w:val="24"/>
          <w:lang w:val="en-AU"/>
        </w:rPr>
        <w:t xml:space="preserve"> and Aboriginal</w:t>
      </w:r>
      <w:proofErr w:type="gramEnd"/>
      <w:r w:rsidR="000E7CF8">
        <w:rPr>
          <w:rFonts w:ascii="Times New Roman" w:hAnsi="Times New Roman" w:cs="Times New Roman"/>
          <w:sz w:val="24"/>
          <w:szCs w:val="24"/>
          <w:lang w:val="en-AU"/>
        </w:rPr>
        <w:t xml:space="preserve"> and Torres Strait Islander</w:t>
      </w:r>
      <w:r w:rsidR="002E7946">
        <w:rPr>
          <w:rFonts w:ascii="Times New Roman" w:hAnsi="Times New Roman" w:cs="Times New Roman"/>
          <w:sz w:val="24"/>
          <w:szCs w:val="24"/>
          <w:lang w:val="en-AU"/>
        </w:rPr>
        <w:t xml:space="preserve"> </w:t>
      </w:r>
      <w:r w:rsidR="00400B8C">
        <w:rPr>
          <w:rFonts w:ascii="Times New Roman" w:hAnsi="Times New Roman" w:cs="Times New Roman"/>
          <w:sz w:val="24"/>
          <w:szCs w:val="24"/>
          <w:lang w:val="en-AU"/>
        </w:rPr>
        <w:t>people</w:t>
      </w:r>
      <w:r w:rsidR="008845CC">
        <w:rPr>
          <w:rFonts w:ascii="Times New Roman" w:hAnsi="Times New Roman" w:cs="Times New Roman"/>
          <w:sz w:val="24"/>
          <w:szCs w:val="24"/>
          <w:lang w:val="en-AU"/>
        </w:rPr>
        <w:t xml:space="preserve"> aged 50 years and over</w:t>
      </w:r>
      <w:r w:rsidRPr="006F6F76">
        <w:rPr>
          <w:rFonts w:ascii="Times New Roman" w:hAnsi="Times New Roman" w:cs="Times New Roman"/>
          <w:sz w:val="24"/>
          <w:szCs w:val="24"/>
          <w:lang w:val="en-AU"/>
        </w:rPr>
        <w:t xml:space="preserve">, including those with disability. </w:t>
      </w:r>
      <w:r w:rsidR="002B6A76" w:rsidRPr="006F6F76">
        <w:rPr>
          <w:rFonts w:ascii="Times New Roman" w:hAnsi="Times New Roman" w:cs="Times New Roman"/>
          <w:sz w:val="24"/>
          <w:szCs w:val="24"/>
          <w:lang w:val="en-AU"/>
        </w:rPr>
        <w:t>The Commonwealth</w:t>
      </w:r>
      <w:r w:rsidR="00C520FA">
        <w:rPr>
          <w:rFonts w:ascii="Times New Roman" w:hAnsi="Times New Roman" w:cs="Times New Roman"/>
          <w:sz w:val="24"/>
          <w:szCs w:val="24"/>
          <w:lang w:val="en-AU"/>
        </w:rPr>
        <w:t xml:space="preserve"> CoS </w:t>
      </w:r>
      <w:r w:rsidRPr="006F6F76">
        <w:rPr>
          <w:rFonts w:ascii="Times New Roman" w:hAnsi="Times New Roman" w:cs="Times New Roman"/>
          <w:sz w:val="24"/>
          <w:szCs w:val="24"/>
          <w:lang w:val="en-AU"/>
        </w:rPr>
        <w:t>program</w:t>
      </w:r>
      <w:r w:rsidR="002B6A76" w:rsidRPr="006F6F76">
        <w:rPr>
          <w:rFonts w:ascii="Times New Roman" w:hAnsi="Times New Roman" w:cs="Times New Roman"/>
          <w:sz w:val="24"/>
          <w:szCs w:val="24"/>
          <w:lang w:val="en-AU"/>
        </w:rPr>
        <w:t>, administered by DoH,</w:t>
      </w:r>
      <w:r w:rsidRPr="006F6F76">
        <w:rPr>
          <w:rFonts w:ascii="Times New Roman" w:hAnsi="Times New Roman" w:cs="Times New Roman"/>
          <w:sz w:val="24"/>
          <w:szCs w:val="24"/>
          <w:lang w:val="en-AU"/>
        </w:rPr>
        <w:t xml:space="preserve"> will provide ongoing support for people aged 65 and over</w:t>
      </w:r>
      <w:r w:rsidR="000356EC">
        <w:rPr>
          <w:rFonts w:ascii="Times New Roman" w:hAnsi="Times New Roman" w:cs="Times New Roman"/>
          <w:sz w:val="24"/>
          <w:szCs w:val="24"/>
          <w:lang w:val="en-AU"/>
        </w:rPr>
        <w:t xml:space="preserve"> (and Aboriginal and Torres Strait Islander people aged 50 years and over)</w:t>
      </w:r>
      <w:r w:rsidRPr="006F6F76">
        <w:rPr>
          <w:rFonts w:ascii="Times New Roman" w:hAnsi="Times New Roman" w:cs="Times New Roman"/>
          <w:sz w:val="24"/>
          <w:szCs w:val="24"/>
          <w:lang w:val="en-AU"/>
        </w:rPr>
        <w:t xml:space="preserve"> who are currently in receipt of state</w:t>
      </w:r>
      <w:r w:rsidR="002B6A76"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 xml:space="preserve">based disability services. The establishment of this program has already involved the clarification of services and funding for this cohort. However, there are several areas where further work is </w:t>
      </w:r>
      <w:r w:rsidR="001232B8">
        <w:rPr>
          <w:rFonts w:ascii="Times New Roman" w:hAnsi="Times New Roman" w:cs="Times New Roman"/>
          <w:sz w:val="24"/>
          <w:szCs w:val="24"/>
          <w:lang w:val="en-AU"/>
        </w:rPr>
        <w:t>underway</w:t>
      </w:r>
      <w:r w:rsidRPr="006F6F76">
        <w:rPr>
          <w:rFonts w:ascii="Times New Roman" w:hAnsi="Times New Roman" w:cs="Times New Roman"/>
          <w:sz w:val="24"/>
          <w:szCs w:val="24"/>
          <w:lang w:val="en-AU"/>
        </w:rPr>
        <w:t xml:space="preserve">, including in the areas of specialist disability accommodation, aids and equipment, managing deinstitutionalisation, and support for changing circumstances. The interface between CoS and the aged care system, for example for those moving from their homes to residential aged care due to changing circumstances, </w:t>
      </w:r>
      <w:r w:rsidR="001232B8">
        <w:rPr>
          <w:rFonts w:ascii="Times New Roman" w:hAnsi="Times New Roman" w:cs="Times New Roman"/>
          <w:sz w:val="24"/>
          <w:szCs w:val="24"/>
          <w:lang w:val="en-AU"/>
        </w:rPr>
        <w:t>is also being considered</w:t>
      </w:r>
      <w:r w:rsidRPr="006F6F76">
        <w:rPr>
          <w:rFonts w:ascii="Times New Roman" w:hAnsi="Times New Roman" w:cs="Times New Roman"/>
          <w:sz w:val="24"/>
          <w:szCs w:val="24"/>
          <w:lang w:val="en-AU"/>
        </w:rPr>
        <w:t>.</w:t>
      </w:r>
    </w:p>
    <w:p w14:paraId="30D4D327" w14:textId="77777777" w:rsidR="005802B0" w:rsidRPr="006F6F76" w:rsidRDefault="005802B0" w:rsidP="00F825C0">
      <w:pPr>
        <w:spacing w:after="120" w:line="240" w:lineRule="auto"/>
        <w:ind w:right="88"/>
        <w:jc w:val="both"/>
        <w:rPr>
          <w:rFonts w:ascii="Times New Roman" w:hAnsi="Times New Roman" w:cs="Times New Roman"/>
          <w:sz w:val="24"/>
          <w:szCs w:val="24"/>
          <w:lang w:val="en-AU"/>
        </w:rPr>
      </w:pPr>
    </w:p>
    <w:p w14:paraId="6FB55ED9" w14:textId="6E75B642"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887608"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 xml:space="preserve">recommends the </w:t>
      </w:r>
      <w:proofErr w:type="gramStart"/>
      <w:r w:rsidRPr="006F6F76">
        <w:rPr>
          <w:rFonts w:ascii="Times New Roman" w:eastAsia="Times New Roman" w:hAnsi="Times New Roman" w:cs="Times New Roman"/>
          <w:sz w:val="24"/>
          <w:szCs w:val="24"/>
          <w:lang w:val="en-AU"/>
        </w:rPr>
        <w:t>Australian,</w:t>
      </w:r>
      <w:proofErr w:type="gramEnd"/>
      <w:r w:rsidRPr="006F6F76">
        <w:rPr>
          <w:rFonts w:ascii="Times New Roman" w:eastAsia="Times New Roman" w:hAnsi="Times New Roman" w:cs="Times New Roman"/>
          <w:sz w:val="24"/>
          <w:szCs w:val="24"/>
          <w:lang w:val="en-AU"/>
        </w:rPr>
        <w:t xml:space="preserve"> state and territory governments clarify and agree on the scope and process to deliver Personal Care in Schools (PCIS) under the NDIS.</w:t>
      </w:r>
    </w:p>
    <w:p w14:paraId="1C04A950" w14:textId="4D55C0AD"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Response:  Support</w:t>
      </w:r>
      <w:r w:rsidR="00283CB0" w:rsidRPr="006F6F76">
        <w:rPr>
          <w:rFonts w:ascii="Times New Roman" w:hAnsi="Times New Roman" w:cs="Times New Roman"/>
          <w:sz w:val="24"/>
          <w:szCs w:val="24"/>
          <w:lang w:val="en-AU"/>
        </w:rPr>
        <w:t>ed</w:t>
      </w:r>
    </w:p>
    <w:p w14:paraId="191E6BFE" w14:textId="2AF00876" w:rsidR="003158F2" w:rsidRDefault="003158F2" w:rsidP="00F825C0">
      <w:pPr>
        <w:spacing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The Applied Principles relating to school education, agreed by </w:t>
      </w:r>
      <w:r w:rsidR="00E07C76">
        <w:rPr>
          <w:rFonts w:ascii="Times New Roman" w:hAnsi="Times New Roman" w:cs="Times New Roman"/>
          <w:sz w:val="24"/>
          <w:szCs w:val="24"/>
          <w:lang w:val="en-AU"/>
        </w:rPr>
        <w:t>the Council of Australian Governments (</w:t>
      </w:r>
      <w:r>
        <w:rPr>
          <w:rFonts w:ascii="Times New Roman" w:hAnsi="Times New Roman" w:cs="Times New Roman"/>
          <w:sz w:val="24"/>
          <w:szCs w:val="24"/>
          <w:lang w:val="en-AU"/>
        </w:rPr>
        <w:t>COAG</w:t>
      </w:r>
      <w:r w:rsidR="00E07C76">
        <w:rPr>
          <w:rFonts w:ascii="Times New Roman" w:hAnsi="Times New Roman" w:cs="Times New Roman"/>
          <w:sz w:val="24"/>
          <w:szCs w:val="24"/>
          <w:lang w:val="en-AU"/>
        </w:rPr>
        <w:t>)</w:t>
      </w:r>
      <w:r>
        <w:rPr>
          <w:rFonts w:ascii="Times New Roman" w:hAnsi="Times New Roman" w:cs="Times New Roman"/>
          <w:sz w:val="24"/>
          <w:szCs w:val="24"/>
          <w:lang w:val="en-AU"/>
        </w:rPr>
        <w:t>, state that further work must be undertaken on how a student’s personal care needs will be assessed, quantified, funded and administered.</w:t>
      </w:r>
    </w:p>
    <w:p w14:paraId="2827F875" w14:textId="3FE01348"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In light of this requirement, and to support this recommendation, </w:t>
      </w:r>
      <w:r w:rsidR="000275B9">
        <w:rPr>
          <w:rFonts w:ascii="Times New Roman" w:hAnsi="Times New Roman" w:cs="Times New Roman"/>
          <w:sz w:val="24"/>
          <w:szCs w:val="24"/>
          <w:lang w:val="en-AU"/>
        </w:rPr>
        <w:t xml:space="preserve">the </w:t>
      </w:r>
      <w:r w:rsidR="006479B1">
        <w:rPr>
          <w:rFonts w:ascii="Times New Roman" w:hAnsi="Times New Roman" w:cs="Times New Roman"/>
          <w:sz w:val="24"/>
          <w:szCs w:val="24"/>
          <w:lang w:val="en-AU"/>
        </w:rPr>
        <w:t>Australian</w:t>
      </w:r>
      <w:r w:rsidRPr="006F6F76">
        <w:rPr>
          <w:rFonts w:ascii="Times New Roman" w:hAnsi="Times New Roman" w:cs="Times New Roman"/>
          <w:sz w:val="24"/>
          <w:szCs w:val="24"/>
          <w:lang w:val="en-AU"/>
        </w:rPr>
        <w:t xml:space="preserve">, </w:t>
      </w:r>
      <w:r w:rsidR="000275B9">
        <w:rPr>
          <w:rFonts w:ascii="Times New Roman" w:hAnsi="Times New Roman" w:cs="Times New Roman"/>
          <w:sz w:val="24"/>
          <w:szCs w:val="24"/>
          <w:lang w:val="en-AU"/>
        </w:rPr>
        <w:t xml:space="preserve">and </w:t>
      </w:r>
      <w:r w:rsidRPr="006F6F76">
        <w:rPr>
          <w:rFonts w:ascii="Times New Roman" w:hAnsi="Times New Roman" w:cs="Times New Roman"/>
          <w:sz w:val="24"/>
          <w:szCs w:val="24"/>
          <w:lang w:val="en-AU"/>
        </w:rPr>
        <w:t xml:space="preserve">state and territory governments are working with the NDIS to determine the scope and approach for delivering </w:t>
      </w:r>
      <w:r w:rsidR="00887608" w:rsidRPr="006F6F76">
        <w:rPr>
          <w:rFonts w:ascii="Times New Roman" w:hAnsi="Times New Roman" w:cs="Times New Roman"/>
          <w:sz w:val="24"/>
          <w:szCs w:val="24"/>
          <w:lang w:val="en-AU"/>
        </w:rPr>
        <w:t xml:space="preserve">Personal Care in Schools (PCIS) </w:t>
      </w:r>
      <w:r w:rsidRPr="006F6F76">
        <w:rPr>
          <w:rFonts w:ascii="Times New Roman" w:hAnsi="Times New Roman" w:cs="Times New Roman"/>
          <w:sz w:val="24"/>
          <w:szCs w:val="24"/>
          <w:lang w:val="en-AU"/>
        </w:rPr>
        <w:t>systems in the long term.</w:t>
      </w:r>
    </w:p>
    <w:p w14:paraId="20736644" w14:textId="60A2A6FF" w:rsidR="005802B0"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Currently, most state and territory governments claim the cost of delivering </w:t>
      </w:r>
      <w:r w:rsidR="00887608" w:rsidRPr="006F6F76">
        <w:rPr>
          <w:rFonts w:ascii="Times New Roman" w:hAnsi="Times New Roman" w:cs="Times New Roman"/>
          <w:sz w:val="24"/>
          <w:szCs w:val="24"/>
          <w:lang w:val="en-AU"/>
        </w:rPr>
        <w:t xml:space="preserve">PCIS </w:t>
      </w:r>
      <w:r w:rsidRPr="006F6F76">
        <w:rPr>
          <w:rFonts w:ascii="Times New Roman" w:hAnsi="Times New Roman" w:cs="Times New Roman"/>
          <w:sz w:val="24"/>
          <w:szCs w:val="24"/>
          <w:lang w:val="en-AU"/>
        </w:rPr>
        <w:t>‘</w:t>
      </w:r>
      <w:r w:rsidR="00887608" w:rsidRPr="006F6F76">
        <w:rPr>
          <w:rFonts w:ascii="Times New Roman" w:hAnsi="Times New Roman" w:cs="Times New Roman"/>
          <w:sz w:val="24"/>
          <w:szCs w:val="24"/>
          <w:lang w:val="en-AU"/>
        </w:rPr>
        <w:t>in</w:t>
      </w:r>
      <w:r w:rsidR="00887608"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kind’ as a funding deduction from their NDIS contribution.</w:t>
      </w:r>
    </w:p>
    <w:p w14:paraId="4CB1C9A3" w14:textId="53CA35CD" w:rsidR="007418BB"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DRC has previously agreed further work is required to clarify service scope and responsibilities for PCIS. A PCIS Working Group, consisting of senior officials led by the Victorian Government, has prepared a comprehensive report on PCIS under the NDIS, which identifies several options for resolving scope and delivery.</w:t>
      </w:r>
    </w:p>
    <w:p w14:paraId="1FC3B946" w14:textId="0C9BF80D"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PCIS Working Group will examine these options, including how the assessment and delivery process wou</w:t>
      </w:r>
      <w:r w:rsidR="008B487B">
        <w:rPr>
          <w:rFonts w:ascii="Times New Roman" w:hAnsi="Times New Roman" w:cs="Times New Roman"/>
          <w:sz w:val="24"/>
          <w:szCs w:val="24"/>
          <w:lang w:val="en-AU"/>
        </w:rPr>
        <w:t xml:space="preserve">ld work. </w:t>
      </w:r>
      <w:r w:rsidRPr="006F6F76">
        <w:rPr>
          <w:rFonts w:ascii="Times New Roman" w:hAnsi="Times New Roman" w:cs="Times New Roman"/>
          <w:sz w:val="24"/>
          <w:szCs w:val="24"/>
          <w:lang w:val="en-AU"/>
        </w:rPr>
        <w:t xml:space="preserve">DRC will consider options for </w:t>
      </w:r>
      <w:r w:rsidR="00A61AE1" w:rsidRPr="006F6F76">
        <w:rPr>
          <w:rFonts w:ascii="Times New Roman" w:hAnsi="Times New Roman" w:cs="Times New Roman"/>
          <w:sz w:val="24"/>
          <w:szCs w:val="24"/>
          <w:lang w:val="en-AU"/>
        </w:rPr>
        <w:t xml:space="preserve">the future </w:t>
      </w:r>
      <w:r w:rsidRPr="006F6F76">
        <w:rPr>
          <w:rFonts w:ascii="Times New Roman" w:hAnsi="Times New Roman" w:cs="Times New Roman"/>
          <w:sz w:val="24"/>
          <w:szCs w:val="24"/>
          <w:lang w:val="en-AU"/>
        </w:rPr>
        <w:t xml:space="preserve">scope and process </w:t>
      </w:r>
      <w:r w:rsidR="00A61AE1" w:rsidRPr="006F6F76">
        <w:rPr>
          <w:rFonts w:ascii="Times New Roman" w:hAnsi="Times New Roman" w:cs="Times New Roman"/>
          <w:sz w:val="24"/>
          <w:szCs w:val="24"/>
          <w:lang w:val="en-AU"/>
        </w:rPr>
        <w:t xml:space="preserve">for </w:t>
      </w:r>
      <w:r w:rsidRPr="006F6F76">
        <w:rPr>
          <w:rFonts w:ascii="Times New Roman" w:hAnsi="Times New Roman" w:cs="Times New Roman"/>
          <w:sz w:val="24"/>
          <w:szCs w:val="24"/>
          <w:lang w:val="en-AU"/>
        </w:rPr>
        <w:t>delivering PCIS</w:t>
      </w:r>
      <w:r w:rsidR="00755543">
        <w:rPr>
          <w:rFonts w:ascii="Times New Roman" w:hAnsi="Times New Roman" w:cs="Times New Roman"/>
          <w:sz w:val="24"/>
          <w:szCs w:val="24"/>
          <w:lang w:val="en-AU"/>
        </w:rPr>
        <w:t xml:space="preserve"> in the second half of 2018</w:t>
      </w:r>
      <w:r w:rsidRPr="006F6F76">
        <w:rPr>
          <w:rFonts w:ascii="Times New Roman" w:hAnsi="Times New Roman" w:cs="Times New Roman"/>
          <w:sz w:val="24"/>
          <w:szCs w:val="24"/>
          <w:lang w:val="en-AU"/>
        </w:rPr>
        <w:t>.</w:t>
      </w:r>
    </w:p>
    <w:p w14:paraId="5B7321A6" w14:textId="7E2DC34C"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lastRenderedPageBreak/>
        <w:t xml:space="preserve">The </w:t>
      </w:r>
      <w:r w:rsidR="0026164A"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NDIA develop guidance on best practices for provision of therapies in school settings, based on lessons learnt during NDIS trials and rollout to date.</w:t>
      </w:r>
    </w:p>
    <w:p w14:paraId="6ADECD8C" w14:textId="68883BED"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Response: Support</w:t>
      </w:r>
      <w:r w:rsidR="00283CB0" w:rsidRPr="006F6F76">
        <w:rPr>
          <w:rFonts w:ascii="Times New Roman" w:hAnsi="Times New Roman" w:cs="Times New Roman"/>
          <w:sz w:val="24"/>
          <w:szCs w:val="24"/>
          <w:lang w:val="en-AU"/>
        </w:rPr>
        <w:t>ed</w:t>
      </w:r>
      <w:r w:rsidRPr="006F6F76">
        <w:rPr>
          <w:rFonts w:ascii="Times New Roman" w:hAnsi="Times New Roman" w:cs="Times New Roman"/>
          <w:sz w:val="24"/>
          <w:szCs w:val="24"/>
          <w:lang w:val="en-AU"/>
        </w:rPr>
        <w:t xml:space="preserve"> </w:t>
      </w:r>
      <w:r w:rsidR="00283CB0" w:rsidRPr="006F6F76">
        <w:rPr>
          <w:rFonts w:ascii="Times New Roman" w:hAnsi="Times New Roman" w:cs="Times New Roman"/>
          <w:sz w:val="24"/>
          <w:szCs w:val="24"/>
          <w:lang w:val="en-AU"/>
        </w:rPr>
        <w:t>in</w:t>
      </w:r>
      <w:r w:rsidR="00283CB0" w:rsidRPr="006F6F76">
        <w:rPr>
          <w:rFonts w:ascii="Times New Roman" w:hAnsi="Times New Roman" w:cs="Times New Roman"/>
          <w:sz w:val="24"/>
          <w:szCs w:val="24"/>
          <w:lang w:val="en-AU"/>
        </w:rPr>
        <w:noBreakHyphen/>
        <w:t>p</w:t>
      </w:r>
      <w:r w:rsidRPr="006F6F76">
        <w:rPr>
          <w:rFonts w:ascii="Times New Roman" w:hAnsi="Times New Roman" w:cs="Times New Roman"/>
          <w:sz w:val="24"/>
          <w:szCs w:val="24"/>
          <w:lang w:val="en-AU"/>
        </w:rPr>
        <w:t>rinciple</w:t>
      </w:r>
    </w:p>
    <w:p w14:paraId="00805173" w14:textId="46D9DCC9"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Australian Government acknowledges the importance of providers of support being able to work collaboratively with the family and education systems to support children with developmental delay or disability holistically.</w:t>
      </w:r>
    </w:p>
    <w:p w14:paraId="50A4EFB3" w14:textId="130E670F" w:rsidR="005802B0" w:rsidRPr="006F6F76" w:rsidRDefault="005802B0" w:rsidP="00F825C0">
      <w:pPr>
        <w:spacing w:after="120" w:line="240" w:lineRule="auto"/>
        <w:ind w:right="91"/>
        <w:jc w:val="both"/>
        <w:rPr>
          <w:rFonts w:ascii="Times New Roman" w:eastAsia="Times New Roman" w:hAnsi="Times New Roman" w:cs="Times New Roman"/>
          <w:bCs/>
          <w:sz w:val="24"/>
          <w:szCs w:val="24"/>
          <w:lang w:val="en-AU"/>
        </w:rPr>
      </w:pPr>
      <w:r w:rsidRPr="006F6F76">
        <w:rPr>
          <w:rFonts w:ascii="Times New Roman" w:hAnsi="Times New Roman" w:cs="Times New Roman"/>
          <w:sz w:val="24"/>
          <w:szCs w:val="24"/>
          <w:lang w:val="en-AU"/>
        </w:rPr>
        <w:t>The NDIA will discuss the development of guidance for the provision of therapies in school settings with state and territory governments.</w:t>
      </w:r>
    </w:p>
    <w:p w14:paraId="628C89AE" w14:textId="77777777" w:rsidR="005802B0" w:rsidRPr="006F6F76" w:rsidRDefault="005802B0" w:rsidP="00F825C0">
      <w:pPr>
        <w:spacing w:after="120" w:line="240" w:lineRule="auto"/>
        <w:ind w:right="91"/>
        <w:jc w:val="both"/>
        <w:rPr>
          <w:rFonts w:ascii="Times New Roman" w:eastAsia="Times New Roman" w:hAnsi="Times New Roman" w:cs="Times New Roman"/>
          <w:bCs/>
          <w:sz w:val="24"/>
          <w:szCs w:val="24"/>
          <w:lang w:val="en-AU"/>
        </w:rPr>
      </w:pPr>
    </w:p>
    <w:p w14:paraId="448AC861" w14:textId="72077C61"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E1793D"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NDIA review its operational and funding guidelines for transport supports to ensure NDIS Participants’ needs are met.</w:t>
      </w:r>
    </w:p>
    <w:p w14:paraId="1B3607DC" w14:textId="66104C25" w:rsidR="005802B0" w:rsidRPr="006F6F76" w:rsidRDefault="005802B0" w:rsidP="00F825C0">
      <w:pPr>
        <w:spacing w:after="120" w:line="240" w:lineRule="auto"/>
        <w:ind w:right="91"/>
        <w:jc w:val="both"/>
        <w:rPr>
          <w:rFonts w:ascii="Times New Roman" w:eastAsia="Times New Roman" w:hAnsi="Times New Roman" w:cs="Times New Roman"/>
          <w:spacing w:val="2"/>
          <w:sz w:val="24"/>
          <w:szCs w:val="24"/>
          <w:lang w:val="en-AU"/>
        </w:rPr>
      </w:pPr>
      <w:r w:rsidRPr="006F6F76">
        <w:rPr>
          <w:rFonts w:ascii="Times New Roman" w:eastAsia="Times New Roman" w:hAnsi="Times New Roman" w:cs="Times New Roman"/>
          <w:spacing w:val="2"/>
          <w:sz w:val="24"/>
          <w:szCs w:val="24"/>
          <w:lang w:val="en-AU"/>
        </w:rPr>
        <w:t>Response: Support</w:t>
      </w:r>
      <w:r w:rsidR="00283CB0" w:rsidRPr="006F6F76">
        <w:rPr>
          <w:rFonts w:ascii="Times New Roman" w:eastAsia="Times New Roman" w:hAnsi="Times New Roman" w:cs="Times New Roman"/>
          <w:spacing w:val="2"/>
          <w:sz w:val="24"/>
          <w:szCs w:val="24"/>
          <w:lang w:val="en-AU"/>
        </w:rPr>
        <w:t>ed</w:t>
      </w:r>
      <w:r w:rsidRPr="006F6F76">
        <w:rPr>
          <w:rFonts w:ascii="Times New Roman" w:eastAsia="Times New Roman" w:hAnsi="Times New Roman" w:cs="Times New Roman"/>
          <w:spacing w:val="2"/>
          <w:sz w:val="24"/>
          <w:szCs w:val="24"/>
          <w:lang w:val="en-AU"/>
        </w:rPr>
        <w:t xml:space="preserve"> </w:t>
      </w:r>
    </w:p>
    <w:p w14:paraId="02D83581" w14:textId="77777777" w:rsidR="005802B0" w:rsidRPr="006F6F76"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NDIS may fund reasonable and necessary transport supports related to a person’s disability. </w:t>
      </w:r>
    </w:p>
    <w:p w14:paraId="3B893A47" w14:textId="056E7A61" w:rsidR="005802B0" w:rsidRPr="006F6F76"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On Friday </w:t>
      </w:r>
      <w:r w:rsidR="004E262A" w:rsidRPr="006F6F76">
        <w:rPr>
          <w:rFonts w:ascii="Times New Roman" w:hAnsi="Times New Roman" w:cs="Times New Roman"/>
          <w:sz w:val="24"/>
          <w:szCs w:val="24"/>
          <w:lang w:val="en-AU"/>
        </w:rPr>
        <w:t>2 </w:t>
      </w:r>
      <w:r w:rsidRPr="006F6F76">
        <w:rPr>
          <w:rFonts w:ascii="Times New Roman" w:hAnsi="Times New Roman" w:cs="Times New Roman"/>
          <w:sz w:val="24"/>
          <w:szCs w:val="24"/>
          <w:lang w:val="en-AU"/>
        </w:rPr>
        <w:t>March</w:t>
      </w:r>
      <w:r w:rsidR="004E262A" w:rsidRPr="006F6F76">
        <w:rPr>
          <w:rFonts w:ascii="Times New Roman" w:hAnsi="Times New Roman" w:cs="Times New Roman"/>
          <w:sz w:val="24"/>
          <w:szCs w:val="24"/>
          <w:lang w:val="en-AU"/>
        </w:rPr>
        <w:t> </w:t>
      </w:r>
      <w:r w:rsidRPr="006F6F76">
        <w:rPr>
          <w:rFonts w:ascii="Times New Roman" w:hAnsi="Times New Roman" w:cs="Times New Roman"/>
          <w:sz w:val="24"/>
          <w:szCs w:val="24"/>
          <w:lang w:val="en-AU"/>
        </w:rPr>
        <w:t xml:space="preserve">2018, the NDIA released </w:t>
      </w:r>
      <w:r w:rsidR="004E262A" w:rsidRPr="006F6F76">
        <w:rPr>
          <w:rFonts w:ascii="Times New Roman" w:hAnsi="Times New Roman" w:cs="Times New Roman"/>
          <w:sz w:val="24"/>
          <w:szCs w:val="24"/>
          <w:lang w:val="en-AU"/>
        </w:rPr>
        <w:t xml:space="preserve">its </w:t>
      </w:r>
      <w:r w:rsidRPr="006F6F76">
        <w:rPr>
          <w:rFonts w:ascii="Times New Roman" w:hAnsi="Times New Roman" w:cs="Times New Roman"/>
          <w:sz w:val="24"/>
          <w:szCs w:val="24"/>
          <w:lang w:val="en-AU"/>
        </w:rPr>
        <w:t>response to the Independent Pricing Review (IPR), which was undertaken by McKinsey and Co</w:t>
      </w:r>
      <w:r w:rsidR="00740A6C" w:rsidRPr="006F6F76">
        <w:rPr>
          <w:rFonts w:ascii="Times New Roman" w:hAnsi="Times New Roman" w:cs="Times New Roman"/>
          <w:sz w:val="24"/>
          <w:szCs w:val="24"/>
          <w:lang w:val="en-AU"/>
        </w:rPr>
        <w:t>mpany</w:t>
      </w:r>
      <w:r w:rsidRPr="006F6F76">
        <w:rPr>
          <w:rFonts w:ascii="Times New Roman" w:hAnsi="Times New Roman" w:cs="Times New Roman"/>
          <w:sz w:val="24"/>
          <w:szCs w:val="24"/>
          <w:lang w:val="en-AU"/>
        </w:rPr>
        <w:t>. Some of the recommendations in the IPR relate to transport pricing, and include:</w:t>
      </w:r>
    </w:p>
    <w:p w14:paraId="1A8D9A47" w14:textId="63A459E8" w:rsidR="005802B0" w:rsidRPr="006F6F76" w:rsidRDefault="004E262A"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allowing </w:t>
      </w:r>
      <w:r w:rsidR="005802B0" w:rsidRPr="006F6F76">
        <w:rPr>
          <w:rFonts w:ascii="Times New Roman" w:hAnsi="Times New Roman" w:cs="Times New Roman"/>
          <w:sz w:val="24"/>
          <w:szCs w:val="24"/>
          <w:lang w:val="en-AU"/>
        </w:rPr>
        <w:t>providers to charge up to 45 minutes of travel time in rural areas; and</w:t>
      </w:r>
    </w:p>
    <w:p w14:paraId="45645029" w14:textId="331A1464" w:rsidR="005802B0" w:rsidRPr="006F6F76" w:rsidRDefault="004E262A"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proofErr w:type="gramStart"/>
      <w:r w:rsidRPr="006F6F76">
        <w:rPr>
          <w:rFonts w:ascii="Times New Roman" w:hAnsi="Times New Roman" w:cs="Times New Roman"/>
          <w:sz w:val="24"/>
          <w:szCs w:val="24"/>
          <w:lang w:val="en-AU"/>
        </w:rPr>
        <w:t>removing</w:t>
      </w:r>
      <w:proofErr w:type="gramEnd"/>
      <w:r w:rsidRPr="006F6F76">
        <w:rPr>
          <w:rFonts w:ascii="Times New Roman" w:hAnsi="Times New Roman" w:cs="Times New Roman"/>
          <w:sz w:val="24"/>
          <w:szCs w:val="24"/>
          <w:lang w:val="en-AU"/>
        </w:rPr>
        <w:t xml:space="preserve"> </w:t>
      </w:r>
      <w:r w:rsidR="005802B0" w:rsidRPr="006F6F76">
        <w:rPr>
          <w:rFonts w:ascii="Times New Roman" w:hAnsi="Times New Roman" w:cs="Times New Roman"/>
          <w:sz w:val="24"/>
          <w:szCs w:val="24"/>
          <w:lang w:val="en-AU"/>
        </w:rPr>
        <w:t>the annual $1000 travel cap for therapy supports and aligning the travel policy with the attendant care travel policy.</w:t>
      </w:r>
    </w:p>
    <w:p w14:paraId="007312FF" w14:textId="6BF015E4" w:rsidR="005802B0" w:rsidRPr="006F6F76"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NDIA has agreed to these transport</w:t>
      </w:r>
      <w:r w:rsidR="005533C6"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related recommendations in the IPR, and is continuing to work with state and territory governments on transport issues through the Transport Working Group.</w:t>
      </w:r>
      <w:r w:rsidR="00BE00CE" w:rsidRPr="006F6F76">
        <w:rPr>
          <w:rFonts w:ascii="Times New Roman" w:hAnsi="Times New Roman" w:cs="Times New Roman"/>
          <w:sz w:val="24"/>
          <w:szCs w:val="24"/>
          <w:lang w:val="en-AU"/>
        </w:rPr>
        <w:t xml:space="preserve"> </w:t>
      </w:r>
      <w:r w:rsidRPr="006F6F76">
        <w:rPr>
          <w:rFonts w:ascii="Times New Roman" w:hAnsi="Times New Roman" w:cs="Times New Roman"/>
          <w:sz w:val="24"/>
          <w:szCs w:val="24"/>
          <w:lang w:val="en-AU"/>
        </w:rPr>
        <w:t>The NDIA is also currently reviewing its operational guideline for transport supports.</w:t>
      </w:r>
    </w:p>
    <w:p w14:paraId="59AC649A" w14:textId="5DEE29A4" w:rsidR="005802B0" w:rsidRPr="006F6F76"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During transition to the NDIS, specialist school transport for NDIS participants is provided by state and territory governments as an in</w:t>
      </w:r>
      <w:r w:rsidR="0033570F"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kind support, with states and territories offsetting the cost against their NDIS funding contributions.</w:t>
      </w:r>
    </w:p>
    <w:p w14:paraId="459C48FB" w14:textId="133DA783" w:rsidR="005802B0" w:rsidRPr="006F6F76" w:rsidRDefault="004220FA"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To determine how specialist</w:t>
      </w:r>
      <w:r w:rsidR="005802B0" w:rsidRPr="006F6F76">
        <w:rPr>
          <w:rFonts w:ascii="Times New Roman" w:hAnsi="Times New Roman" w:cs="Times New Roman"/>
          <w:sz w:val="24"/>
          <w:szCs w:val="24"/>
          <w:lang w:val="en-AU"/>
        </w:rPr>
        <w:t xml:space="preserve"> school transport will be delivered at full scheme NDIS, DRC</w:t>
      </w:r>
      <w:r w:rsidR="000B5036">
        <w:rPr>
          <w:rFonts w:ascii="Times New Roman" w:hAnsi="Times New Roman" w:cs="Times New Roman"/>
          <w:sz w:val="24"/>
          <w:szCs w:val="24"/>
          <w:lang w:val="en-AU"/>
        </w:rPr>
        <w:t>’s</w:t>
      </w:r>
      <w:r w:rsidR="005802B0" w:rsidRPr="006F6F76">
        <w:rPr>
          <w:rFonts w:ascii="Times New Roman" w:hAnsi="Times New Roman" w:cs="Times New Roman"/>
          <w:sz w:val="24"/>
          <w:szCs w:val="24"/>
          <w:lang w:val="en-AU"/>
        </w:rPr>
        <w:t xml:space="preserve"> SOWG is undertaking broad</w:t>
      </w:r>
      <w:r>
        <w:rPr>
          <w:rFonts w:ascii="Times New Roman" w:hAnsi="Times New Roman" w:cs="Times New Roman"/>
          <w:sz w:val="24"/>
          <w:szCs w:val="24"/>
          <w:lang w:val="en-AU"/>
        </w:rPr>
        <w:t xml:space="preserve"> national</w:t>
      </w:r>
      <w:r w:rsidR="005802B0" w:rsidRPr="006F6F76">
        <w:rPr>
          <w:rFonts w:ascii="Times New Roman" w:hAnsi="Times New Roman" w:cs="Times New Roman"/>
          <w:sz w:val="24"/>
          <w:szCs w:val="24"/>
          <w:lang w:val="en-AU"/>
        </w:rPr>
        <w:t xml:space="preserve"> consultation on a potential model for specialist school transport at full scheme. The consultation will test with stakeholders (including participants, families, schools and transport providers)</w:t>
      </w:r>
      <w:r>
        <w:rPr>
          <w:rFonts w:ascii="Times New Roman" w:hAnsi="Times New Roman" w:cs="Times New Roman"/>
          <w:sz w:val="24"/>
          <w:szCs w:val="24"/>
          <w:lang w:val="en-AU"/>
        </w:rPr>
        <w:t xml:space="preserve"> a potential model for specialist</w:t>
      </w:r>
      <w:r w:rsidR="005802B0" w:rsidRPr="006F6F76">
        <w:rPr>
          <w:rFonts w:ascii="Times New Roman" w:hAnsi="Times New Roman" w:cs="Times New Roman"/>
          <w:sz w:val="24"/>
          <w:szCs w:val="24"/>
          <w:lang w:val="en-AU"/>
        </w:rPr>
        <w:t xml:space="preserve"> school transport in the NDIS, under which participants would purchase transport directly from the open market, or via an NDIS-funded intermediary who would assist participants with travel planning, and manage service bookings and invoicing.</w:t>
      </w:r>
    </w:p>
    <w:p w14:paraId="17A88CBE" w14:textId="58EAB076" w:rsidR="005802B0"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Advice on the proposed model </w:t>
      </w:r>
      <w:r w:rsidR="00964E28">
        <w:rPr>
          <w:rFonts w:ascii="Times New Roman" w:hAnsi="Times New Roman" w:cs="Times New Roman"/>
          <w:sz w:val="24"/>
          <w:szCs w:val="24"/>
          <w:lang w:val="en-AU"/>
        </w:rPr>
        <w:t xml:space="preserve">and how school transport </w:t>
      </w:r>
      <w:proofErr w:type="gramStart"/>
      <w:r w:rsidR="00964E28">
        <w:rPr>
          <w:rFonts w:ascii="Times New Roman" w:hAnsi="Times New Roman" w:cs="Times New Roman"/>
          <w:sz w:val="24"/>
          <w:szCs w:val="24"/>
          <w:lang w:val="en-AU"/>
        </w:rPr>
        <w:t>should be delivered</w:t>
      </w:r>
      <w:proofErr w:type="gramEnd"/>
      <w:r w:rsidR="00964E28">
        <w:rPr>
          <w:rFonts w:ascii="Times New Roman" w:hAnsi="Times New Roman" w:cs="Times New Roman"/>
          <w:sz w:val="24"/>
          <w:szCs w:val="24"/>
          <w:lang w:val="en-AU"/>
        </w:rPr>
        <w:t xml:space="preserve"> </w:t>
      </w:r>
      <w:r w:rsidRPr="006F6F76">
        <w:rPr>
          <w:rFonts w:ascii="Times New Roman" w:hAnsi="Times New Roman" w:cs="Times New Roman"/>
          <w:sz w:val="24"/>
          <w:szCs w:val="24"/>
          <w:lang w:val="en-AU"/>
        </w:rPr>
        <w:t>will be provided to Minist</w:t>
      </w:r>
      <w:r w:rsidR="004724BB">
        <w:rPr>
          <w:rFonts w:ascii="Times New Roman" w:hAnsi="Times New Roman" w:cs="Times New Roman"/>
          <w:sz w:val="24"/>
          <w:szCs w:val="24"/>
          <w:lang w:val="en-AU"/>
        </w:rPr>
        <w:t>ers for decision at DRC</w:t>
      </w:r>
      <w:r w:rsidR="000275B9">
        <w:rPr>
          <w:rFonts w:ascii="Times New Roman" w:hAnsi="Times New Roman" w:cs="Times New Roman"/>
          <w:sz w:val="24"/>
          <w:szCs w:val="24"/>
          <w:lang w:val="en-AU"/>
        </w:rPr>
        <w:t>,</w:t>
      </w:r>
      <w:r w:rsidRPr="006F6F76">
        <w:rPr>
          <w:rFonts w:ascii="Times New Roman" w:hAnsi="Times New Roman" w:cs="Times New Roman"/>
          <w:sz w:val="24"/>
          <w:szCs w:val="24"/>
          <w:lang w:val="en-AU"/>
        </w:rPr>
        <w:t xml:space="preserve"> once the consultation process is complete.</w:t>
      </w:r>
    </w:p>
    <w:p w14:paraId="5B504280" w14:textId="540C4FB0" w:rsidR="00755543" w:rsidRDefault="00755543"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p>
    <w:p w14:paraId="33DBD064" w14:textId="3983BF22"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CD61C2"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Council of Australian Government (COAG) Disability Reform Council consider the provision of housing stock and infrastructure for people with disability.</w:t>
      </w:r>
    </w:p>
    <w:p w14:paraId="12D64A4C" w14:textId="3568BC65"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Response:  </w:t>
      </w:r>
      <w:r w:rsidR="001E7C5B">
        <w:rPr>
          <w:rFonts w:ascii="Times New Roman" w:hAnsi="Times New Roman" w:cs="Times New Roman"/>
          <w:sz w:val="24"/>
          <w:szCs w:val="24"/>
          <w:lang w:val="en-AU"/>
        </w:rPr>
        <w:t>Supported in</w:t>
      </w:r>
      <w:r w:rsidR="001E7C5B">
        <w:rPr>
          <w:rFonts w:ascii="Times New Roman" w:hAnsi="Times New Roman" w:cs="Times New Roman"/>
          <w:sz w:val="24"/>
          <w:szCs w:val="24"/>
          <w:lang w:val="en-AU"/>
        </w:rPr>
        <w:noBreakHyphen/>
        <w:t>principle</w:t>
      </w:r>
    </w:p>
    <w:p w14:paraId="25288F61" w14:textId="282748E3" w:rsidR="00B530ED" w:rsidRDefault="0067745A" w:rsidP="00F825C0">
      <w:pPr>
        <w:spacing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The Applied Principles relating to housing and community infrastructure, which were agreed by COAG in 201</w:t>
      </w:r>
      <w:r w:rsidR="00AB0ABE">
        <w:rPr>
          <w:rFonts w:ascii="Times New Roman" w:hAnsi="Times New Roman" w:cs="Times New Roman"/>
          <w:sz w:val="24"/>
          <w:szCs w:val="24"/>
          <w:lang w:val="en-AU"/>
        </w:rPr>
        <w:t>3, and updated in 2015</w:t>
      </w:r>
      <w:r>
        <w:rPr>
          <w:rFonts w:ascii="Times New Roman" w:hAnsi="Times New Roman" w:cs="Times New Roman"/>
          <w:sz w:val="24"/>
          <w:szCs w:val="24"/>
          <w:lang w:val="en-AU"/>
        </w:rPr>
        <w:t xml:space="preserve">, </w:t>
      </w:r>
      <w:r w:rsidR="00AB0ABE">
        <w:rPr>
          <w:rFonts w:ascii="Times New Roman" w:hAnsi="Times New Roman" w:cs="Times New Roman"/>
          <w:sz w:val="24"/>
          <w:szCs w:val="24"/>
          <w:lang w:val="en-AU"/>
        </w:rPr>
        <w:t xml:space="preserve">articulate </w:t>
      </w:r>
      <w:r>
        <w:rPr>
          <w:rFonts w:ascii="Times New Roman" w:hAnsi="Times New Roman" w:cs="Times New Roman"/>
          <w:sz w:val="24"/>
          <w:szCs w:val="24"/>
          <w:lang w:val="en-AU"/>
        </w:rPr>
        <w:t>that s</w:t>
      </w:r>
      <w:r w:rsidR="005802B0" w:rsidRPr="006F6F76">
        <w:rPr>
          <w:rFonts w:ascii="Times New Roman" w:hAnsi="Times New Roman" w:cs="Times New Roman"/>
          <w:sz w:val="24"/>
          <w:szCs w:val="24"/>
          <w:lang w:val="en-AU"/>
        </w:rPr>
        <w:t>tate and territory governments</w:t>
      </w:r>
      <w:r w:rsidR="00BA55FF" w:rsidRPr="006F6F76">
        <w:rPr>
          <w:rFonts w:ascii="Times New Roman" w:hAnsi="Times New Roman" w:cs="Times New Roman"/>
          <w:sz w:val="24"/>
          <w:szCs w:val="24"/>
          <w:lang w:val="en-AU"/>
        </w:rPr>
        <w:t xml:space="preserve"> are </w:t>
      </w:r>
      <w:r w:rsidR="005802B0" w:rsidRPr="006F6F76">
        <w:rPr>
          <w:rFonts w:ascii="Times New Roman" w:hAnsi="Times New Roman" w:cs="Times New Roman"/>
          <w:sz w:val="24"/>
          <w:szCs w:val="24"/>
          <w:lang w:val="en-AU"/>
        </w:rPr>
        <w:t>responsib</w:t>
      </w:r>
      <w:r w:rsidR="00BA55FF" w:rsidRPr="006F6F76">
        <w:rPr>
          <w:rFonts w:ascii="Times New Roman" w:hAnsi="Times New Roman" w:cs="Times New Roman"/>
          <w:sz w:val="24"/>
          <w:szCs w:val="24"/>
          <w:lang w:val="en-AU"/>
        </w:rPr>
        <w:t>le</w:t>
      </w:r>
      <w:r w:rsidR="005802B0" w:rsidRPr="006F6F76">
        <w:rPr>
          <w:rFonts w:ascii="Times New Roman" w:hAnsi="Times New Roman" w:cs="Times New Roman"/>
          <w:sz w:val="24"/>
          <w:szCs w:val="24"/>
          <w:lang w:val="en-AU"/>
        </w:rPr>
        <w:t xml:space="preserve"> for social housing and homelessness services</w:t>
      </w:r>
      <w:r>
        <w:rPr>
          <w:rFonts w:ascii="Times New Roman" w:hAnsi="Times New Roman" w:cs="Times New Roman"/>
          <w:sz w:val="24"/>
          <w:szCs w:val="24"/>
          <w:lang w:val="en-AU"/>
        </w:rPr>
        <w:t xml:space="preserve">. </w:t>
      </w:r>
      <w:r w:rsidR="00AD55D9">
        <w:rPr>
          <w:rFonts w:ascii="Times New Roman" w:hAnsi="Times New Roman" w:cs="Times New Roman"/>
          <w:sz w:val="24"/>
          <w:szCs w:val="24"/>
          <w:lang w:val="en-AU"/>
        </w:rPr>
        <w:t>Under the Applied Principles, s</w:t>
      </w:r>
      <w:r>
        <w:rPr>
          <w:rFonts w:ascii="Times New Roman" w:hAnsi="Times New Roman" w:cs="Times New Roman"/>
          <w:sz w:val="24"/>
          <w:szCs w:val="24"/>
          <w:lang w:val="en-AU"/>
        </w:rPr>
        <w:t>tate and territory governments are also responsible for</w:t>
      </w:r>
      <w:r w:rsidR="005802B0" w:rsidRPr="006F6F76">
        <w:rPr>
          <w:rFonts w:ascii="Times New Roman" w:hAnsi="Times New Roman" w:cs="Times New Roman"/>
          <w:sz w:val="24"/>
          <w:szCs w:val="24"/>
          <w:lang w:val="en-AU"/>
        </w:rPr>
        <w:t xml:space="preserve"> providing accessible accommodation for people</w:t>
      </w:r>
      <w:r w:rsidR="00BA55FF" w:rsidRPr="006F6F76">
        <w:rPr>
          <w:rFonts w:ascii="Times New Roman" w:hAnsi="Times New Roman" w:cs="Times New Roman"/>
          <w:sz w:val="24"/>
          <w:szCs w:val="24"/>
          <w:lang w:val="en-AU"/>
        </w:rPr>
        <w:t xml:space="preserve"> </w:t>
      </w:r>
      <w:r w:rsidR="005802B0" w:rsidRPr="006F6F76">
        <w:rPr>
          <w:rFonts w:ascii="Times New Roman" w:hAnsi="Times New Roman" w:cs="Times New Roman"/>
          <w:sz w:val="24"/>
          <w:szCs w:val="24"/>
          <w:lang w:val="en-AU"/>
        </w:rPr>
        <w:t>in need of housing assistance</w:t>
      </w:r>
      <w:r w:rsidR="00BA55FF" w:rsidRPr="006F6F76">
        <w:rPr>
          <w:rFonts w:ascii="Times New Roman" w:hAnsi="Times New Roman" w:cs="Times New Roman"/>
          <w:sz w:val="24"/>
          <w:szCs w:val="24"/>
          <w:lang w:val="en-AU"/>
        </w:rPr>
        <w:t>, including people with disability.</w:t>
      </w:r>
    </w:p>
    <w:p w14:paraId="0513818B" w14:textId="77777777" w:rsidR="003436C7" w:rsidRDefault="003436C7" w:rsidP="00F825C0">
      <w:pPr>
        <w:spacing w:after="120" w:line="240" w:lineRule="auto"/>
        <w:ind w:right="91"/>
        <w:jc w:val="both"/>
        <w:rPr>
          <w:rFonts w:ascii="Times New Roman" w:hAnsi="Times New Roman" w:cs="Times New Roman"/>
          <w:sz w:val="24"/>
          <w:szCs w:val="24"/>
          <w:lang w:val="en-AU"/>
        </w:rPr>
      </w:pPr>
    </w:p>
    <w:p w14:paraId="05A00F8A" w14:textId="5DDD124A" w:rsidR="005802B0" w:rsidRPr="006F6F76" w:rsidRDefault="00E072FD"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lastRenderedPageBreak/>
        <w:t xml:space="preserve">While the provision of housing stock and infrastructure is a matter for states and territories, </w:t>
      </w:r>
      <w:r w:rsidR="005802B0" w:rsidRPr="006F6F76">
        <w:rPr>
          <w:rFonts w:ascii="Times New Roman" w:hAnsi="Times New Roman" w:cs="Times New Roman"/>
          <w:sz w:val="24"/>
          <w:szCs w:val="24"/>
          <w:lang w:val="en-AU"/>
        </w:rPr>
        <w:t>the NDIS includes supports for Specialist Disability Accommodation (SDA), which is available for the highest-needs NDIS participants</w:t>
      </w:r>
      <w:r w:rsidR="001E7C5B">
        <w:rPr>
          <w:rFonts w:ascii="Times New Roman" w:hAnsi="Times New Roman" w:cs="Times New Roman"/>
          <w:sz w:val="24"/>
          <w:szCs w:val="24"/>
          <w:lang w:val="en-AU"/>
        </w:rPr>
        <w:t>, and DRC is actively engaged in ensuring SDA provisions are appropriate to meet the needs of NDIS participants</w:t>
      </w:r>
      <w:r w:rsidR="005802B0" w:rsidRPr="006F6F76">
        <w:rPr>
          <w:rFonts w:ascii="Times New Roman" w:hAnsi="Times New Roman" w:cs="Times New Roman"/>
          <w:sz w:val="24"/>
          <w:szCs w:val="24"/>
          <w:lang w:val="en-AU"/>
        </w:rPr>
        <w:t xml:space="preserve">. </w:t>
      </w:r>
      <w:r w:rsidRPr="006F6F76">
        <w:rPr>
          <w:rFonts w:ascii="Times New Roman" w:hAnsi="Times New Roman" w:cs="Times New Roman"/>
          <w:sz w:val="24"/>
          <w:szCs w:val="24"/>
          <w:lang w:val="en-AU"/>
        </w:rPr>
        <w:t>T</w:t>
      </w:r>
      <w:r w:rsidR="005802B0" w:rsidRPr="006F6F76">
        <w:rPr>
          <w:rFonts w:ascii="Times New Roman" w:hAnsi="Times New Roman" w:cs="Times New Roman"/>
          <w:sz w:val="24"/>
          <w:szCs w:val="24"/>
          <w:lang w:val="en-AU"/>
        </w:rPr>
        <w:t>he SDA market is yet to fully mature</w:t>
      </w:r>
      <w:r w:rsidRPr="006F6F76">
        <w:rPr>
          <w:rFonts w:ascii="Times New Roman" w:hAnsi="Times New Roman" w:cs="Times New Roman"/>
          <w:sz w:val="24"/>
          <w:szCs w:val="24"/>
          <w:lang w:val="en-AU"/>
        </w:rPr>
        <w:t>; however,</w:t>
      </w:r>
      <w:r w:rsidR="005802B0" w:rsidRPr="006F6F76">
        <w:rPr>
          <w:rFonts w:ascii="Times New Roman" w:hAnsi="Times New Roman" w:cs="Times New Roman"/>
          <w:sz w:val="24"/>
          <w:szCs w:val="24"/>
          <w:lang w:val="en-AU"/>
        </w:rPr>
        <w:t xml:space="preserve"> SDA </w:t>
      </w:r>
      <w:proofErr w:type="gramStart"/>
      <w:r w:rsidR="005802B0" w:rsidRPr="006F6F76">
        <w:rPr>
          <w:rFonts w:ascii="Times New Roman" w:hAnsi="Times New Roman" w:cs="Times New Roman"/>
          <w:sz w:val="24"/>
          <w:szCs w:val="24"/>
          <w:lang w:val="en-AU"/>
        </w:rPr>
        <w:t>is expected to be provided</w:t>
      </w:r>
      <w:proofErr w:type="gramEnd"/>
      <w:r w:rsidR="005802B0" w:rsidRPr="006F6F76">
        <w:rPr>
          <w:rFonts w:ascii="Times New Roman" w:hAnsi="Times New Roman" w:cs="Times New Roman"/>
          <w:sz w:val="24"/>
          <w:szCs w:val="24"/>
          <w:lang w:val="en-AU"/>
        </w:rPr>
        <w:t xml:space="preserve"> to around 28,000 participants at full scheme, making up around 6</w:t>
      </w:r>
      <w:r w:rsidR="00BF4767">
        <w:rPr>
          <w:rFonts w:ascii="Times New Roman" w:hAnsi="Times New Roman" w:cs="Times New Roman"/>
          <w:sz w:val="24"/>
          <w:szCs w:val="24"/>
          <w:lang w:val="en-AU"/>
        </w:rPr>
        <w:t> </w:t>
      </w:r>
      <w:r w:rsidR="005802B0" w:rsidRPr="006F6F76">
        <w:rPr>
          <w:rFonts w:ascii="Times New Roman" w:hAnsi="Times New Roman" w:cs="Times New Roman"/>
          <w:sz w:val="24"/>
          <w:szCs w:val="24"/>
          <w:lang w:val="en-AU"/>
        </w:rPr>
        <w:t>per</w:t>
      </w:r>
      <w:r w:rsidR="00BF4767">
        <w:rPr>
          <w:rFonts w:ascii="Times New Roman" w:hAnsi="Times New Roman" w:cs="Times New Roman"/>
          <w:sz w:val="24"/>
          <w:szCs w:val="24"/>
          <w:lang w:val="en-AU"/>
        </w:rPr>
        <w:t> </w:t>
      </w:r>
      <w:r w:rsidR="005802B0" w:rsidRPr="006F6F76">
        <w:rPr>
          <w:rFonts w:ascii="Times New Roman" w:hAnsi="Times New Roman" w:cs="Times New Roman"/>
          <w:sz w:val="24"/>
          <w:szCs w:val="24"/>
          <w:lang w:val="en-AU"/>
        </w:rPr>
        <w:t>cent of all participants.</w:t>
      </w:r>
      <w:r w:rsidR="001E7C5B">
        <w:rPr>
          <w:rFonts w:ascii="Times New Roman" w:hAnsi="Times New Roman" w:cs="Times New Roman"/>
          <w:sz w:val="24"/>
          <w:szCs w:val="24"/>
          <w:lang w:val="en-AU"/>
        </w:rPr>
        <w:t xml:space="preserve">  </w:t>
      </w:r>
    </w:p>
    <w:p w14:paraId="21EEF118" w14:textId="7B737982" w:rsidR="00E072FD" w:rsidRPr="006F6F76" w:rsidRDefault="00E072FD"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Appropriate housing for the majority of NDIS participants is critical and will not be provided by the NDIS. State and territory governments, with responsibility for mainstream housing, will need to work with the </w:t>
      </w:r>
      <w:r w:rsidR="00663C15" w:rsidRPr="006F6F76">
        <w:rPr>
          <w:rFonts w:ascii="Times New Roman" w:hAnsi="Times New Roman" w:cs="Times New Roman"/>
          <w:sz w:val="24"/>
          <w:szCs w:val="24"/>
          <w:lang w:val="en-AU"/>
        </w:rPr>
        <w:t>Australian</w:t>
      </w:r>
      <w:r w:rsidRPr="006F6F76">
        <w:rPr>
          <w:rFonts w:ascii="Times New Roman" w:hAnsi="Times New Roman" w:cs="Times New Roman"/>
          <w:sz w:val="24"/>
          <w:szCs w:val="24"/>
          <w:lang w:val="en-AU"/>
        </w:rPr>
        <w:t xml:space="preserve"> Government</w:t>
      </w:r>
      <w:r w:rsidR="000275B9">
        <w:rPr>
          <w:rFonts w:ascii="Times New Roman" w:hAnsi="Times New Roman" w:cs="Times New Roman"/>
          <w:sz w:val="24"/>
          <w:szCs w:val="24"/>
          <w:lang w:val="en-AU"/>
        </w:rPr>
        <w:t>,</w:t>
      </w:r>
      <w:r w:rsidRPr="006F6F76">
        <w:rPr>
          <w:rFonts w:ascii="Times New Roman" w:hAnsi="Times New Roman" w:cs="Times New Roman"/>
          <w:sz w:val="24"/>
          <w:szCs w:val="24"/>
          <w:lang w:val="en-AU"/>
        </w:rPr>
        <w:t xml:space="preserve"> where possible</w:t>
      </w:r>
      <w:r w:rsidR="000275B9">
        <w:rPr>
          <w:rFonts w:ascii="Times New Roman" w:hAnsi="Times New Roman" w:cs="Times New Roman"/>
          <w:sz w:val="24"/>
          <w:szCs w:val="24"/>
          <w:lang w:val="en-AU"/>
        </w:rPr>
        <w:t>,</w:t>
      </w:r>
      <w:r w:rsidRPr="006F6F76">
        <w:rPr>
          <w:rFonts w:ascii="Times New Roman" w:hAnsi="Times New Roman" w:cs="Times New Roman"/>
          <w:sz w:val="24"/>
          <w:szCs w:val="24"/>
          <w:lang w:val="en-AU"/>
        </w:rPr>
        <w:t xml:space="preserve"> to ensure that housing supply is sufficient to ensure NDIS participants who do not receive SDA funding are appropriately housed.</w:t>
      </w:r>
    </w:p>
    <w:p w14:paraId="74C68C89" w14:textId="77777777" w:rsidR="005802B0" w:rsidRPr="006F6F76" w:rsidRDefault="005802B0" w:rsidP="00F825C0">
      <w:pPr>
        <w:spacing w:after="120" w:line="240" w:lineRule="auto"/>
        <w:ind w:right="91"/>
        <w:jc w:val="both"/>
        <w:rPr>
          <w:rFonts w:ascii="Times New Roman" w:eastAsia="Times New Roman" w:hAnsi="Times New Roman" w:cs="Times New Roman"/>
          <w:spacing w:val="2"/>
          <w:sz w:val="24"/>
          <w:szCs w:val="24"/>
          <w:lang w:val="en-AU"/>
        </w:rPr>
      </w:pPr>
    </w:p>
    <w:p w14:paraId="000A60AE" w14:textId="178D26BA"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8133AE"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that the Australian, state and territory governments and the NDIA work together to include crisis accommodation and Provider of Last Resort arrangements for housing in their respective bilateral agreements and operational plans.</w:t>
      </w:r>
    </w:p>
    <w:p w14:paraId="292B9EE5" w14:textId="1D137AC0" w:rsidR="005802B0" w:rsidRPr="006F6F76" w:rsidRDefault="005802B0" w:rsidP="00F825C0">
      <w:pPr>
        <w:widowControl/>
        <w:spacing w:after="120" w:line="240" w:lineRule="auto"/>
        <w:ind w:right="91"/>
        <w:jc w:val="both"/>
        <w:rPr>
          <w:rFonts w:ascii="Times New Roman" w:hAnsi="Times New Roman" w:cs="Times New Roman"/>
          <w:i/>
          <w:sz w:val="24"/>
          <w:szCs w:val="24"/>
          <w:lang w:val="en-AU"/>
        </w:rPr>
      </w:pPr>
      <w:r w:rsidRPr="006F6F76">
        <w:rPr>
          <w:rFonts w:ascii="Times New Roman" w:hAnsi="Times New Roman" w:cs="Times New Roman"/>
          <w:sz w:val="24"/>
          <w:szCs w:val="24"/>
          <w:lang w:val="en-AU"/>
        </w:rPr>
        <w:t>Response:  Support</w:t>
      </w:r>
      <w:r w:rsidR="00283CB0" w:rsidRPr="006F6F76">
        <w:rPr>
          <w:rFonts w:ascii="Times New Roman" w:hAnsi="Times New Roman" w:cs="Times New Roman"/>
          <w:sz w:val="24"/>
          <w:szCs w:val="24"/>
          <w:lang w:val="en-AU"/>
        </w:rPr>
        <w:t>ed</w:t>
      </w:r>
      <w:r w:rsidRPr="006F6F76">
        <w:rPr>
          <w:rFonts w:ascii="Times New Roman" w:hAnsi="Times New Roman" w:cs="Times New Roman"/>
          <w:sz w:val="24"/>
          <w:szCs w:val="24"/>
          <w:lang w:val="en-AU"/>
        </w:rPr>
        <w:t xml:space="preserve"> in</w:t>
      </w:r>
      <w:r w:rsidR="00FF4A39" w:rsidRPr="006F6F76">
        <w:rPr>
          <w:rFonts w:ascii="Times New Roman" w:hAnsi="Times New Roman" w:cs="Times New Roman"/>
          <w:sz w:val="24"/>
          <w:szCs w:val="24"/>
          <w:lang w:val="en-AU"/>
        </w:rPr>
        <w:noBreakHyphen/>
      </w:r>
      <w:r w:rsidR="002337C8" w:rsidRPr="006F6F76">
        <w:rPr>
          <w:rFonts w:ascii="Times New Roman" w:hAnsi="Times New Roman" w:cs="Times New Roman"/>
          <w:sz w:val="24"/>
          <w:szCs w:val="24"/>
          <w:lang w:val="en-AU"/>
        </w:rPr>
        <w:t>p</w:t>
      </w:r>
      <w:r w:rsidRPr="006F6F76">
        <w:rPr>
          <w:rFonts w:ascii="Times New Roman" w:hAnsi="Times New Roman" w:cs="Times New Roman"/>
          <w:sz w:val="24"/>
          <w:szCs w:val="24"/>
          <w:lang w:val="en-AU"/>
        </w:rPr>
        <w:t>rinciple</w:t>
      </w:r>
    </w:p>
    <w:p w14:paraId="60342A4A" w14:textId="687CB73F" w:rsidR="00581C57" w:rsidRPr="006F6F76" w:rsidRDefault="00581C57" w:rsidP="00F825C0">
      <w:pPr>
        <w:widowControl/>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As part of its market stewardship role, the NDIA is developing a Maintaining Critical Supports framework to govern urgent interventions to maintain continuity of support for participants that fail to secure, or lose access to, the supports they need. The NDIA has been consulting with </w:t>
      </w:r>
      <w:r w:rsidR="000275B9">
        <w:rPr>
          <w:rFonts w:ascii="Times New Roman" w:hAnsi="Times New Roman" w:cs="Times New Roman"/>
          <w:sz w:val="24"/>
          <w:szCs w:val="24"/>
          <w:lang w:val="en-AU"/>
        </w:rPr>
        <w:t xml:space="preserve">the </w:t>
      </w:r>
      <w:r w:rsidRPr="006F6F76">
        <w:rPr>
          <w:rFonts w:ascii="Times New Roman" w:hAnsi="Times New Roman" w:cs="Times New Roman"/>
          <w:sz w:val="24"/>
          <w:szCs w:val="24"/>
          <w:lang w:val="en-AU"/>
        </w:rPr>
        <w:t xml:space="preserve">Australian, </w:t>
      </w:r>
      <w:r w:rsidR="000275B9">
        <w:rPr>
          <w:rFonts w:ascii="Times New Roman" w:hAnsi="Times New Roman" w:cs="Times New Roman"/>
          <w:sz w:val="24"/>
          <w:szCs w:val="24"/>
          <w:lang w:val="en-AU"/>
        </w:rPr>
        <w:t xml:space="preserve">and </w:t>
      </w:r>
      <w:r w:rsidRPr="006F6F76">
        <w:rPr>
          <w:rFonts w:ascii="Times New Roman" w:hAnsi="Times New Roman" w:cs="Times New Roman"/>
          <w:sz w:val="24"/>
          <w:szCs w:val="24"/>
          <w:lang w:val="en-AU"/>
        </w:rPr>
        <w:t xml:space="preserve">state and territory governments on the </w:t>
      </w:r>
      <w:r w:rsidR="00D11EB9" w:rsidRPr="006F6F76">
        <w:rPr>
          <w:rFonts w:ascii="Times New Roman" w:hAnsi="Times New Roman" w:cs="Times New Roman"/>
          <w:sz w:val="24"/>
          <w:szCs w:val="24"/>
          <w:lang w:val="en-AU"/>
        </w:rPr>
        <w:t>Maintaining Critical Supports</w:t>
      </w:r>
      <w:r w:rsidRPr="006F6F76">
        <w:rPr>
          <w:rFonts w:ascii="Times New Roman" w:hAnsi="Times New Roman" w:cs="Times New Roman"/>
          <w:sz w:val="24"/>
          <w:szCs w:val="24"/>
          <w:lang w:val="en-AU"/>
        </w:rPr>
        <w:t xml:space="preserve"> operational framework, which encompasses Provider of Last Resort arrangements, and </w:t>
      </w:r>
      <w:r w:rsidR="00DC5D9A">
        <w:rPr>
          <w:rFonts w:ascii="Times New Roman" w:hAnsi="Times New Roman" w:cs="Times New Roman"/>
          <w:sz w:val="24"/>
          <w:szCs w:val="24"/>
          <w:lang w:val="en-AU"/>
        </w:rPr>
        <w:t>provided</w:t>
      </w:r>
      <w:r w:rsidRPr="006F6F76">
        <w:rPr>
          <w:rFonts w:ascii="Times New Roman" w:hAnsi="Times New Roman" w:cs="Times New Roman"/>
          <w:sz w:val="24"/>
          <w:szCs w:val="24"/>
          <w:lang w:val="en-AU"/>
        </w:rPr>
        <w:t xml:space="preserve"> an update to DRC in </w:t>
      </w:r>
      <w:r w:rsidR="00DC5D9A">
        <w:rPr>
          <w:rFonts w:ascii="Times New Roman" w:hAnsi="Times New Roman" w:cs="Times New Roman"/>
          <w:sz w:val="24"/>
          <w:szCs w:val="24"/>
          <w:lang w:val="en-AU"/>
        </w:rPr>
        <w:t>April</w:t>
      </w:r>
      <w:r w:rsidRPr="006F6F76">
        <w:rPr>
          <w:rFonts w:ascii="Times New Roman" w:hAnsi="Times New Roman" w:cs="Times New Roman"/>
          <w:sz w:val="24"/>
          <w:szCs w:val="24"/>
          <w:lang w:val="en-AU"/>
        </w:rPr>
        <w:t xml:space="preserve"> 2018. </w:t>
      </w:r>
    </w:p>
    <w:p w14:paraId="3FF7AC27" w14:textId="16C20683" w:rsidR="00581C57" w:rsidRDefault="00581C57" w:rsidP="00F825C0">
      <w:pPr>
        <w:widowControl/>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Arrangements and roles of all parties, including those </w:t>
      </w:r>
      <w:proofErr w:type="gramStart"/>
      <w:r w:rsidRPr="006F6F76">
        <w:rPr>
          <w:rFonts w:ascii="Times New Roman" w:hAnsi="Times New Roman" w:cs="Times New Roman"/>
          <w:sz w:val="24"/>
          <w:szCs w:val="24"/>
          <w:lang w:val="en-AU"/>
        </w:rPr>
        <w:t>relating to crisis accommodation, will be agreed through the operational framework and reported to DRC</w:t>
      </w:r>
      <w:proofErr w:type="gramEnd"/>
      <w:r w:rsidRPr="006F6F76">
        <w:rPr>
          <w:rFonts w:ascii="Times New Roman" w:hAnsi="Times New Roman" w:cs="Times New Roman"/>
          <w:sz w:val="24"/>
          <w:szCs w:val="24"/>
          <w:lang w:val="en-AU"/>
        </w:rPr>
        <w:t xml:space="preserve">. </w:t>
      </w:r>
    </w:p>
    <w:p w14:paraId="2C80865E" w14:textId="77777777" w:rsidR="009D3E12" w:rsidRPr="006F6F76" w:rsidRDefault="009D3E12" w:rsidP="00F825C0">
      <w:pPr>
        <w:widowControl/>
        <w:spacing w:after="120" w:line="240" w:lineRule="auto"/>
        <w:ind w:right="91"/>
        <w:jc w:val="both"/>
        <w:rPr>
          <w:rFonts w:ascii="Times New Roman" w:hAnsi="Times New Roman" w:cs="Times New Roman"/>
          <w:sz w:val="24"/>
          <w:szCs w:val="24"/>
          <w:lang w:val="en-AU"/>
        </w:rPr>
      </w:pPr>
    </w:p>
    <w:p w14:paraId="354A7AE4" w14:textId="3B645682"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45188A"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NDIA ensure that across all jurisdictions people with disability can access pre-planning supports.</w:t>
      </w:r>
    </w:p>
    <w:p w14:paraId="05593A20" w14:textId="1E059101"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Response:  Support</w:t>
      </w:r>
      <w:r w:rsidR="0045188A" w:rsidRPr="006F6F76">
        <w:rPr>
          <w:rFonts w:ascii="Times New Roman" w:hAnsi="Times New Roman" w:cs="Times New Roman"/>
          <w:sz w:val="24"/>
          <w:szCs w:val="24"/>
          <w:lang w:val="en-AU"/>
        </w:rPr>
        <w:t>ed</w:t>
      </w:r>
    </w:p>
    <w:p w14:paraId="34132423" w14:textId="5F68C05A" w:rsidR="007418BB"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w:t>
      </w:r>
      <w:r w:rsidR="0045188A" w:rsidRPr="006F6F76">
        <w:rPr>
          <w:rFonts w:ascii="Times New Roman" w:hAnsi="Times New Roman" w:cs="Times New Roman"/>
          <w:sz w:val="24"/>
          <w:szCs w:val="24"/>
          <w:lang w:val="en-AU"/>
        </w:rPr>
        <w:t xml:space="preserve">Australian Government </w:t>
      </w:r>
      <w:r w:rsidRPr="006F6F76">
        <w:rPr>
          <w:rFonts w:ascii="Times New Roman" w:hAnsi="Times New Roman" w:cs="Times New Roman"/>
          <w:sz w:val="24"/>
          <w:szCs w:val="24"/>
          <w:lang w:val="en-AU"/>
        </w:rPr>
        <w:t>supports pre</w:t>
      </w:r>
      <w:r w:rsidR="000D1C51"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planning for all participants in the NDIS, and is committed to improving the pre</w:t>
      </w:r>
      <w:r w:rsidR="000D1C51"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planning experience for participants. The NDIA is currently piloting the first phase of a new participant pathway, which focuses on a range of improvements to the pre</w:t>
      </w:r>
      <w:r w:rsidR="000D1C51"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planning, plan development and plan implementation stages of the pathway. Central to the design of the new participant experience is:</w:t>
      </w:r>
    </w:p>
    <w:p w14:paraId="5FBF3FCB" w14:textId="4CEAEBCB" w:rsidR="005802B0" w:rsidRPr="006F6F76" w:rsidRDefault="000D1C51"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a </w:t>
      </w:r>
      <w:r w:rsidR="005802B0" w:rsidRPr="006F6F76">
        <w:rPr>
          <w:rFonts w:ascii="Times New Roman" w:hAnsi="Times New Roman" w:cs="Times New Roman"/>
          <w:sz w:val="24"/>
          <w:szCs w:val="24"/>
          <w:lang w:val="en-AU"/>
        </w:rPr>
        <w:t>commitment to face</w:t>
      </w:r>
      <w:r w:rsidRPr="006F6F76">
        <w:rPr>
          <w:rFonts w:ascii="Times New Roman" w:hAnsi="Times New Roman" w:cs="Times New Roman"/>
          <w:sz w:val="24"/>
          <w:szCs w:val="24"/>
          <w:lang w:val="en-AU"/>
        </w:rPr>
        <w:noBreakHyphen/>
      </w:r>
      <w:r w:rsidR="005802B0" w:rsidRPr="006F6F76">
        <w:rPr>
          <w:rFonts w:ascii="Times New Roman" w:hAnsi="Times New Roman" w:cs="Times New Roman"/>
          <w:sz w:val="24"/>
          <w:szCs w:val="24"/>
          <w:lang w:val="en-AU"/>
        </w:rPr>
        <w:t>to</w:t>
      </w:r>
      <w:r w:rsidRPr="006F6F76">
        <w:rPr>
          <w:rFonts w:ascii="Times New Roman" w:hAnsi="Times New Roman" w:cs="Times New Roman"/>
          <w:sz w:val="24"/>
          <w:szCs w:val="24"/>
          <w:lang w:val="en-AU"/>
        </w:rPr>
        <w:noBreakHyphen/>
      </w:r>
      <w:r w:rsidR="005802B0" w:rsidRPr="006F6F76">
        <w:rPr>
          <w:rFonts w:ascii="Times New Roman" w:hAnsi="Times New Roman" w:cs="Times New Roman"/>
          <w:sz w:val="24"/>
          <w:szCs w:val="24"/>
          <w:lang w:val="en-AU"/>
        </w:rPr>
        <w:t>face engagement for all participant plan development;</w:t>
      </w:r>
    </w:p>
    <w:p w14:paraId="46FF27B0" w14:textId="6B64A256" w:rsidR="005802B0" w:rsidRPr="006F6F76" w:rsidRDefault="000D1C51"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a </w:t>
      </w:r>
      <w:r w:rsidR="005802B0" w:rsidRPr="006F6F76">
        <w:rPr>
          <w:rFonts w:ascii="Times New Roman" w:hAnsi="Times New Roman" w:cs="Times New Roman"/>
          <w:sz w:val="24"/>
          <w:szCs w:val="24"/>
          <w:lang w:val="en-AU"/>
        </w:rPr>
        <w:t>stronger focus on the broader system of supports for people with disability outside of the NDIS; and</w:t>
      </w:r>
    </w:p>
    <w:p w14:paraId="45A255B7" w14:textId="0EB4A40C" w:rsidR="005802B0" w:rsidRPr="006F6F76" w:rsidRDefault="000D1C51"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proofErr w:type="gramStart"/>
      <w:r w:rsidRPr="006F6F76">
        <w:rPr>
          <w:rFonts w:ascii="Times New Roman" w:hAnsi="Times New Roman" w:cs="Times New Roman"/>
          <w:sz w:val="24"/>
          <w:szCs w:val="24"/>
          <w:lang w:val="en-AU"/>
        </w:rPr>
        <w:t>a</w:t>
      </w:r>
      <w:proofErr w:type="gramEnd"/>
      <w:r w:rsidRPr="006F6F76">
        <w:rPr>
          <w:rFonts w:ascii="Times New Roman" w:hAnsi="Times New Roman" w:cs="Times New Roman"/>
          <w:sz w:val="24"/>
          <w:szCs w:val="24"/>
          <w:lang w:val="en-AU"/>
        </w:rPr>
        <w:t xml:space="preserve"> </w:t>
      </w:r>
      <w:r w:rsidR="005802B0" w:rsidRPr="006F6F76">
        <w:rPr>
          <w:rFonts w:ascii="Times New Roman" w:hAnsi="Times New Roman" w:cs="Times New Roman"/>
          <w:sz w:val="24"/>
          <w:szCs w:val="24"/>
          <w:lang w:val="en-AU"/>
        </w:rPr>
        <w:t>strong and clear focus on supporting participants to achieve their desired outcomes and goals.</w:t>
      </w:r>
    </w:p>
    <w:p w14:paraId="7FBF31F5" w14:textId="77777777" w:rsidR="005802B0" w:rsidRPr="006F6F76" w:rsidRDefault="005802B0" w:rsidP="007418BB">
      <w:pPr>
        <w:spacing w:after="120" w:line="240" w:lineRule="auto"/>
        <w:ind w:right="88"/>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Two pilots of this first phase were launched in Victoria in January 2018. </w:t>
      </w:r>
    </w:p>
    <w:p w14:paraId="4D0DF80B" w14:textId="6AF24FAB" w:rsidR="003436C7"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Future pilots will focus on the early stages of the pathway, including learning about the NDIS and how to access the </w:t>
      </w:r>
      <w:r w:rsidR="000275B9">
        <w:rPr>
          <w:rFonts w:ascii="Times New Roman" w:hAnsi="Times New Roman" w:cs="Times New Roman"/>
          <w:sz w:val="24"/>
          <w:szCs w:val="24"/>
          <w:lang w:val="en-AU"/>
        </w:rPr>
        <w:t>s</w:t>
      </w:r>
      <w:r w:rsidRPr="006F6F76">
        <w:rPr>
          <w:rFonts w:ascii="Times New Roman" w:hAnsi="Times New Roman" w:cs="Times New Roman"/>
          <w:sz w:val="24"/>
          <w:szCs w:val="24"/>
          <w:lang w:val="en-AU"/>
        </w:rPr>
        <w:t>cheme, as well as improvements to the annual plan review process.</w:t>
      </w:r>
    </w:p>
    <w:p w14:paraId="4B7403DD" w14:textId="1CEB5F96" w:rsidR="00FA7885" w:rsidRDefault="00FA7885">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5E2EB2BB" w14:textId="1091FBC2"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lastRenderedPageBreak/>
        <w:t>During the pre</w:t>
      </w:r>
      <w:r w:rsidR="000D1C51"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planning stages of the new pathway, participants will meet their Local Area Coordinator (LAC), typically face</w:t>
      </w:r>
      <w:r w:rsidR="000D1C51"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to</w:t>
      </w:r>
      <w:r w:rsidR="000D1C51"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 xml:space="preserve">face, to prepare for planning. They will learn what to expect from the planning process, provide information about their current circumstances, and discuss the outcomes they want to achieve. Following this conversation, and prior to the joint planning conversation with an NDIS planner, the LAC will brief the planner to ensure that they are well prepared and to avoid the participant having to retell their story. The LAC will also work with the participant and their </w:t>
      </w:r>
      <w:r w:rsidR="002C22F8" w:rsidRPr="006F6F76">
        <w:rPr>
          <w:rFonts w:ascii="Times New Roman" w:hAnsi="Times New Roman" w:cs="Times New Roman"/>
          <w:sz w:val="24"/>
          <w:szCs w:val="24"/>
          <w:lang w:val="en-AU"/>
        </w:rPr>
        <w:t>family and carers</w:t>
      </w:r>
      <w:r w:rsidRPr="006F6F76">
        <w:rPr>
          <w:rFonts w:ascii="Times New Roman" w:hAnsi="Times New Roman" w:cs="Times New Roman"/>
          <w:sz w:val="24"/>
          <w:szCs w:val="24"/>
          <w:lang w:val="en-AU"/>
        </w:rPr>
        <w:t xml:space="preserve"> to help develop a plan.</w:t>
      </w:r>
    </w:p>
    <w:p w14:paraId="408B8CFF" w14:textId="0BE07644"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NDIA has also developed a new pre</w:t>
      </w:r>
      <w:r w:rsidR="000D1C51"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planning resource, which is currently being trialled in this pilot phase. This new resource will support participants in their pre-planning preparation.</w:t>
      </w:r>
    </w:p>
    <w:p w14:paraId="44ACDD0A" w14:textId="79C232C1" w:rsidR="005802B0"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evaluation of the initial pilot, as well as recommendations for further rollout, </w:t>
      </w:r>
      <w:proofErr w:type="gramStart"/>
      <w:r w:rsidRPr="006F6F76">
        <w:rPr>
          <w:rFonts w:ascii="Times New Roman" w:hAnsi="Times New Roman" w:cs="Times New Roman"/>
          <w:sz w:val="24"/>
          <w:szCs w:val="24"/>
          <w:lang w:val="en-AU"/>
        </w:rPr>
        <w:t>are anticipated to be finalised</w:t>
      </w:r>
      <w:proofErr w:type="gramEnd"/>
      <w:r w:rsidRPr="006F6F76">
        <w:rPr>
          <w:rFonts w:ascii="Times New Roman" w:hAnsi="Times New Roman" w:cs="Times New Roman"/>
          <w:sz w:val="24"/>
          <w:szCs w:val="24"/>
          <w:lang w:val="en-AU"/>
        </w:rPr>
        <w:t xml:space="preserve"> by June 2018. These evaluations will help inform the national rollout of the new NDIS participant pathway.</w:t>
      </w:r>
    </w:p>
    <w:p w14:paraId="165C062E" w14:textId="44B0975F" w:rsidR="0030176A" w:rsidRPr="0030176A" w:rsidRDefault="0030176A" w:rsidP="0030176A">
      <w:pPr>
        <w:spacing w:after="120" w:line="240" w:lineRule="auto"/>
        <w:ind w:right="91"/>
        <w:jc w:val="both"/>
        <w:rPr>
          <w:rFonts w:ascii="Times New Roman" w:hAnsi="Times New Roman" w:cs="Times New Roman"/>
          <w:sz w:val="24"/>
          <w:szCs w:val="24"/>
          <w:lang w:val="en-AU"/>
        </w:rPr>
      </w:pPr>
      <w:r w:rsidRPr="0030176A">
        <w:rPr>
          <w:rFonts w:ascii="Times New Roman" w:hAnsi="Times New Roman" w:cs="Times New Roman"/>
          <w:sz w:val="24"/>
          <w:szCs w:val="24"/>
          <w:lang w:val="en-AU"/>
        </w:rPr>
        <w:t xml:space="preserve">In addition, tailored pathways </w:t>
      </w:r>
      <w:proofErr w:type="gramStart"/>
      <w:r w:rsidRPr="0030176A">
        <w:rPr>
          <w:rFonts w:ascii="Times New Roman" w:hAnsi="Times New Roman" w:cs="Times New Roman"/>
          <w:sz w:val="24"/>
          <w:szCs w:val="24"/>
          <w:lang w:val="en-AU"/>
        </w:rPr>
        <w:t>are being developed</w:t>
      </w:r>
      <w:proofErr w:type="gramEnd"/>
      <w:r w:rsidRPr="0030176A">
        <w:rPr>
          <w:rFonts w:ascii="Times New Roman" w:hAnsi="Times New Roman" w:cs="Times New Roman"/>
          <w:sz w:val="24"/>
          <w:szCs w:val="24"/>
          <w:lang w:val="en-AU"/>
        </w:rPr>
        <w:t xml:space="preserve"> and refined for people with psychosocial disability, children, people from Aboriginal and Torres Strait Islander communities, those from culturally and linguistically diverse </w:t>
      </w:r>
      <w:r w:rsidR="0061056E">
        <w:rPr>
          <w:rFonts w:ascii="Times New Roman" w:hAnsi="Times New Roman" w:cs="Times New Roman"/>
          <w:sz w:val="24"/>
          <w:szCs w:val="24"/>
          <w:lang w:val="en-AU"/>
        </w:rPr>
        <w:t xml:space="preserve">(CALD) </w:t>
      </w:r>
      <w:r w:rsidRPr="0030176A">
        <w:rPr>
          <w:rFonts w:ascii="Times New Roman" w:hAnsi="Times New Roman" w:cs="Times New Roman"/>
          <w:sz w:val="24"/>
          <w:szCs w:val="24"/>
          <w:lang w:val="en-AU"/>
        </w:rPr>
        <w:t>backgrounds</w:t>
      </w:r>
      <w:r w:rsidR="0061056E">
        <w:rPr>
          <w:rFonts w:ascii="Times New Roman" w:hAnsi="Times New Roman" w:cs="Times New Roman"/>
          <w:sz w:val="24"/>
          <w:szCs w:val="24"/>
          <w:lang w:val="en-AU"/>
        </w:rPr>
        <w:t xml:space="preserve">, </w:t>
      </w:r>
      <w:r w:rsidRPr="0030176A">
        <w:rPr>
          <w:rFonts w:ascii="Times New Roman" w:hAnsi="Times New Roman" w:cs="Times New Roman"/>
          <w:sz w:val="24"/>
          <w:szCs w:val="24"/>
          <w:lang w:val="en-AU"/>
        </w:rPr>
        <w:t>people living in remote and very remote communities, and people with more complex support needs.</w:t>
      </w:r>
    </w:p>
    <w:p w14:paraId="36A8B0A2" w14:textId="77777777" w:rsidR="005802B0" w:rsidRPr="006F6F76" w:rsidRDefault="005802B0" w:rsidP="00F825C0">
      <w:pPr>
        <w:spacing w:after="120" w:line="240" w:lineRule="auto"/>
        <w:ind w:right="91"/>
        <w:jc w:val="both"/>
        <w:rPr>
          <w:rFonts w:ascii="Times New Roman" w:hAnsi="Times New Roman" w:cs="Times New Roman"/>
          <w:sz w:val="24"/>
          <w:szCs w:val="24"/>
          <w:lang w:val="en-AU"/>
        </w:rPr>
      </w:pPr>
    </w:p>
    <w:p w14:paraId="008D1531" w14:textId="3D25B405"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B606DC"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 xml:space="preserve">recommends the NDIA urgently finalise and start piloting the tailored pathways it has been developing for people with psychosocial disability; children; people from Aboriginal and Torres Strait Islander communities; those from culturally and linguistically diverse backgrounds and Participants with </w:t>
      </w:r>
      <w:proofErr w:type="gramStart"/>
      <w:r w:rsidRPr="006F6F76">
        <w:rPr>
          <w:rFonts w:ascii="Times New Roman" w:eastAsia="Times New Roman" w:hAnsi="Times New Roman" w:cs="Times New Roman"/>
          <w:sz w:val="24"/>
          <w:szCs w:val="24"/>
          <w:lang w:val="en-AU"/>
        </w:rPr>
        <w:t>more complex needs</w:t>
      </w:r>
      <w:proofErr w:type="gramEnd"/>
      <w:r w:rsidRPr="006F6F76">
        <w:rPr>
          <w:rFonts w:ascii="Times New Roman" w:eastAsia="Times New Roman" w:hAnsi="Times New Roman" w:cs="Times New Roman"/>
          <w:sz w:val="24"/>
          <w:szCs w:val="24"/>
          <w:lang w:val="en-AU"/>
        </w:rPr>
        <w:t>.</w:t>
      </w:r>
    </w:p>
    <w:p w14:paraId="3F72A037" w14:textId="152BCBA9"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Response: Support</w:t>
      </w:r>
      <w:r w:rsidR="00283CB0" w:rsidRPr="006F6F76">
        <w:rPr>
          <w:rFonts w:ascii="Times New Roman" w:hAnsi="Times New Roman" w:cs="Times New Roman"/>
          <w:sz w:val="24"/>
          <w:szCs w:val="24"/>
          <w:lang w:val="en-AU"/>
        </w:rPr>
        <w:t>ed</w:t>
      </w:r>
      <w:r w:rsidRPr="006F6F76">
        <w:rPr>
          <w:rFonts w:ascii="Times New Roman" w:hAnsi="Times New Roman" w:cs="Times New Roman"/>
          <w:sz w:val="24"/>
          <w:szCs w:val="24"/>
          <w:lang w:val="en-AU"/>
        </w:rPr>
        <w:t xml:space="preserve"> in</w:t>
      </w:r>
      <w:r w:rsidR="00283CB0" w:rsidRPr="006F6F76">
        <w:rPr>
          <w:rFonts w:ascii="Times New Roman" w:hAnsi="Times New Roman" w:cs="Times New Roman"/>
          <w:sz w:val="24"/>
          <w:szCs w:val="24"/>
          <w:lang w:val="en-AU"/>
        </w:rPr>
        <w:noBreakHyphen/>
        <w:t>p</w:t>
      </w:r>
      <w:r w:rsidRPr="006F6F76">
        <w:rPr>
          <w:rFonts w:ascii="Times New Roman" w:hAnsi="Times New Roman" w:cs="Times New Roman"/>
          <w:sz w:val="24"/>
          <w:szCs w:val="24"/>
          <w:lang w:val="en-AU"/>
        </w:rPr>
        <w:t>rinciple</w:t>
      </w:r>
    </w:p>
    <w:p w14:paraId="2B79264A" w14:textId="106DAA80"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NDIA is currently developing a number of tailored participant pathways to meet the needs of specific population groups, including children and people with psychosocial disability. Through a series of 36 workshops conducted nationally, the NDIA is engaging with participants and stakeholders and listening </w:t>
      </w:r>
      <w:r w:rsidR="000275B9">
        <w:rPr>
          <w:rFonts w:ascii="Times New Roman" w:hAnsi="Times New Roman" w:cs="Times New Roman"/>
          <w:sz w:val="24"/>
          <w:szCs w:val="24"/>
          <w:lang w:val="en-AU"/>
        </w:rPr>
        <w:t xml:space="preserve">to </w:t>
      </w:r>
      <w:r w:rsidRPr="006F6F76">
        <w:rPr>
          <w:rFonts w:ascii="Times New Roman" w:hAnsi="Times New Roman" w:cs="Times New Roman"/>
          <w:sz w:val="24"/>
          <w:szCs w:val="24"/>
          <w:lang w:val="en-AU"/>
        </w:rPr>
        <w:t>their feedback.</w:t>
      </w:r>
    </w:p>
    <w:p w14:paraId="61BEAEAF" w14:textId="336D626E" w:rsidR="005802B0" w:rsidRPr="006F6F76" w:rsidRDefault="005802B0" w:rsidP="00DD369A">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Using this feedback, high</w:t>
      </w:r>
      <w:r w:rsidR="0051260C" w:rsidRPr="006F6F76">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level designs for tailored pathways</w:t>
      </w:r>
      <w:r w:rsidR="00964E28">
        <w:rPr>
          <w:rFonts w:ascii="Times New Roman" w:hAnsi="Times New Roman" w:cs="Times New Roman"/>
          <w:sz w:val="24"/>
          <w:szCs w:val="24"/>
          <w:lang w:val="en-AU"/>
        </w:rPr>
        <w:t>, including the Early Childhood Early Intervention approach,</w:t>
      </w:r>
      <w:r w:rsidRPr="006F6F76">
        <w:rPr>
          <w:rFonts w:ascii="Times New Roman" w:hAnsi="Times New Roman" w:cs="Times New Roman"/>
          <w:sz w:val="24"/>
          <w:szCs w:val="24"/>
          <w:lang w:val="en-AU"/>
        </w:rPr>
        <w:t xml:space="preserve"> are being developed for the consideration of the NDIA Board. </w:t>
      </w:r>
      <w:r w:rsidR="00DD369A" w:rsidRPr="00DD369A">
        <w:rPr>
          <w:rFonts w:ascii="Times New Roman" w:hAnsi="Times New Roman" w:cs="Times New Roman"/>
          <w:sz w:val="24"/>
          <w:szCs w:val="24"/>
          <w:lang w:val="en-AU"/>
        </w:rPr>
        <w:t xml:space="preserve">The NDIA is working closely with several jurisdictions who have expressed an interest in participating in future pilots of the tailored pathway.  </w:t>
      </w:r>
      <w:r w:rsidR="00DD369A">
        <w:rPr>
          <w:rFonts w:ascii="Times New Roman" w:hAnsi="Times New Roman" w:cs="Times New Roman"/>
          <w:sz w:val="24"/>
          <w:szCs w:val="24"/>
          <w:lang w:val="en-AU"/>
        </w:rPr>
        <w:t>T</w:t>
      </w:r>
      <w:r w:rsidR="00DD369A" w:rsidRPr="00DD369A">
        <w:rPr>
          <w:rFonts w:ascii="Times New Roman" w:hAnsi="Times New Roman" w:cs="Times New Roman"/>
          <w:sz w:val="24"/>
          <w:szCs w:val="24"/>
          <w:lang w:val="en-AU"/>
        </w:rPr>
        <w:t xml:space="preserve">he locations will be finalised and announced </w:t>
      </w:r>
      <w:r w:rsidR="00DD369A">
        <w:rPr>
          <w:rFonts w:ascii="Times New Roman" w:hAnsi="Times New Roman" w:cs="Times New Roman"/>
          <w:sz w:val="24"/>
          <w:szCs w:val="24"/>
          <w:lang w:val="en-AU"/>
        </w:rPr>
        <w:t>by the end of 2017-18</w:t>
      </w:r>
      <w:r w:rsidR="00DD369A" w:rsidRPr="00DD369A">
        <w:rPr>
          <w:rFonts w:ascii="Times New Roman" w:hAnsi="Times New Roman" w:cs="Times New Roman"/>
          <w:sz w:val="24"/>
          <w:szCs w:val="24"/>
          <w:lang w:val="en-AU"/>
        </w:rPr>
        <w:t>.</w:t>
      </w:r>
    </w:p>
    <w:p w14:paraId="6B406C8D" w14:textId="26A2AD45" w:rsidR="005802B0"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It is important that these tailored pathways reflect the feedback from participants, carers, providers, industry experts and other stakeholders. They will then be tested and piloted in appropriate locations and refined before being rolled out nationally. Potential locations for pilot sites are currently under active consideration. </w:t>
      </w:r>
    </w:p>
    <w:p w14:paraId="67853342" w14:textId="0A5EAF53" w:rsidR="009D3E12" w:rsidRDefault="009D3E12" w:rsidP="00F825C0">
      <w:pPr>
        <w:spacing w:after="120" w:line="240" w:lineRule="auto"/>
        <w:ind w:right="91"/>
        <w:jc w:val="both"/>
        <w:rPr>
          <w:rFonts w:ascii="Times New Roman" w:eastAsia="Times New Roman" w:hAnsi="Times New Roman" w:cs="Times New Roman"/>
          <w:bCs/>
          <w:sz w:val="24"/>
          <w:szCs w:val="24"/>
          <w:lang w:val="en-AU"/>
        </w:rPr>
      </w:pPr>
    </w:p>
    <w:p w14:paraId="609771E5" w14:textId="0F62A2B7"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51260C"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NDIA publish data and analysis on the following in its Quarterly Reports:</w:t>
      </w:r>
    </w:p>
    <w:p w14:paraId="2CF949A4" w14:textId="77777777" w:rsidR="005802B0" w:rsidRPr="006F6F76" w:rsidRDefault="005802B0" w:rsidP="00A07E6D">
      <w:pPr>
        <w:pStyle w:val="ListParagraph"/>
        <w:numPr>
          <w:ilvl w:val="0"/>
          <w:numId w:val="2"/>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number of plan reviews;</w:t>
      </w:r>
    </w:p>
    <w:p w14:paraId="728ADE2F" w14:textId="77777777" w:rsidR="005802B0" w:rsidRPr="006F6F76" w:rsidRDefault="005802B0" w:rsidP="00A07E6D">
      <w:pPr>
        <w:pStyle w:val="ListParagraph"/>
        <w:numPr>
          <w:ilvl w:val="0"/>
          <w:numId w:val="2"/>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waiting times Participants face for reviews;</w:t>
      </w:r>
    </w:p>
    <w:p w14:paraId="547AA776" w14:textId="77777777" w:rsidR="005802B0" w:rsidRPr="006F6F76" w:rsidRDefault="005802B0" w:rsidP="00A07E6D">
      <w:pPr>
        <w:pStyle w:val="ListParagraph"/>
        <w:numPr>
          <w:ilvl w:val="0"/>
          <w:numId w:val="2"/>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outcomes of plan reviews in terms of whether the overall package has been increased or decreased;</w:t>
      </w:r>
    </w:p>
    <w:p w14:paraId="00773369" w14:textId="77777777" w:rsidR="005802B0" w:rsidRPr="006F6F76" w:rsidRDefault="005802B0" w:rsidP="00A07E6D">
      <w:pPr>
        <w:pStyle w:val="ListParagraph"/>
        <w:numPr>
          <w:ilvl w:val="0"/>
          <w:numId w:val="2"/>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lang w:val="en-AU"/>
        </w:rPr>
      </w:pPr>
      <w:proofErr w:type="gramStart"/>
      <w:r w:rsidRPr="006F6F76">
        <w:rPr>
          <w:rFonts w:ascii="Times New Roman" w:eastAsia="Times New Roman" w:hAnsi="Times New Roman" w:cs="Times New Roman"/>
          <w:sz w:val="24"/>
          <w:szCs w:val="24"/>
          <w:lang w:val="en-AU"/>
        </w:rPr>
        <w:t>satisfaction</w:t>
      </w:r>
      <w:proofErr w:type="gramEnd"/>
      <w:r w:rsidRPr="006F6F76">
        <w:rPr>
          <w:rFonts w:ascii="Times New Roman" w:eastAsia="Times New Roman" w:hAnsi="Times New Roman" w:cs="Times New Roman"/>
          <w:sz w:val="24"/>
          <w:szCs w:val="24"/>
          <w:lang w:val="en-AU"/>
        </w:rPr>
        <w:t xml:space="preserve"> rating of Participants following a plan review.</w:t>
      </w:r>
    </w:p>
    <w:p w14:paraId="77FBF8F1" w14:textId="56090BA3"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Response:  Partially </w:t>
      </w:r>
      <w:r w:rsidR="00283CB0" w:rsidRPr="006F6F76">
        <w:rPr>
          <w:rFonts w:ascii="Times New Roman" w:hAnsi="Times New Roman" w:cs="Times New Roman"/>
          <w:sz w:val="24"/>
          <w:szCs w:val="24"/>
          <w:lang w:val="en-AU"/>
        </w:rPr>
        <w:t>supported</w:t>
      </w:r>
    </w:p>
    <w:p w14:paraId="3AF48143" w14:textId="57355FDE" w:rsidR="003436C7"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number of plan reviews is currently being reported in </w:t>
      </w:r>
      <w:r w:rsidR="004A0EA9" w:rsidRPr="006F6F76">
        <w:rPr>
          <w:rFonts w:ascii="Times New Roman" w:hAnsi="Times New Roman" w:cs="Times New Roman"/>
          <w:sz w:val="24"/>
          <w:szCs w:val="24"/>
          <w:lang w:val="en-AU"/>
        </w:rPr>
        <w:t xml:space="preserve">the NDIA’s </w:t>
      </w:r>
      <w:r w:rsidRPr="006F6F76">
        <w:rPr>
          <w:rFonts w:ascii="Times New Roman" w:hAnsi="Times New Roman" w:cs="Times New Roman"/>
          <w:sz w:val="24"/>
          <w:szCs w:val="24"/>
          <w:lang w:val="en-AU"/>
        </w:rPr>
        <w:t>Quarterly Reports</w:t>
      </w:r>
      <w:r w:rsidR="004A0EA9" w:rsidRPr="006F6F76">
        <w:rPr>
          <w:rFonts w:ascii="Times New Roman" w:hAnsi="Times New Roman" w:cs="Times New Roman"/>
          <w:sz w:val="24"/>
          <w:szCs w:val="24"/>
          <w:lang w:val="en-AU"/>
        </w:rPr>
        <w:t xml:space="preserve"> to</w:t>
      </w:r>
      <w:r w:rsidR="00FE688B">
        <w:rPr>
          <w:rFonts w:ascii="Times New Roman" w:hAnsi="Times New Roman" w:cs="Times New Roman"/>
          <w:sz w:val="24"/>
          <w:szCs w:val="24"/>
          <w:lang w:val="en-AU"/>
        </w:rPr>
        <w:t> </w:t>
      </w:r>
      <w:r w:rsidR="004A0EA9" w:rsidRPr="006F6F76">
        <w:rPr>
          <w:rFonts w:ascii="Times New Roman" w:hAnsi="Times New Roman" w:cs="Times New Roman"/>
          <w:sz w:val="24"/>
          <w:szCs w:val="24"/>
          <w:lang w:val="en-AU"/>
        </w:rPr>
        <w:t>DRC</w:t>
      </w:r>
      <w:r w:rsidRPr="006F6F76">
        <w:rPr>
          <w:rFonts w:ascii="Times New Roman" w:hAnsi="Times New Roman" w:cs="Times New Roman"/>
          <w:sz w:val="24"/>
          <w:szCs w:val="24"/>
          <w:lang w:val="en-AU"/>
        </w:rPr>
        <w:t xml:space="preserve">. </w:t>
      </w:r>
    </w:p>
    <w:p w14:paraId="313B8CF4" w14:textId="77777777" w:rsidR="009E1CA2" w:rsidRDefault="009E1CA2" w:rsidP="00F825C0">
      <w:pPr>
        <w:spacing w:after="120" w:line="240" w:lineRule="auto"/>
        <w:ind w:right="91"/>
        <w:jc w:val="both"/>
        <w:rPr>
          <w:rFonts w:ascii="Times New Roman" w:hAnsi="Times New Roman" w:cs="Times New Roman"/>
          <w:sz w:val="24"/>
          <w:szCs w:val="24"/>
          <w:lang w:val="en-AU"/>
        </w:rPr>
      </w:pPr>
    </w:p>
    <w:p w14:paraId="05E470F1" w14:textId="4B0245C6"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lastRenderedPageBreak/>
        <w:t>Participant satisfaction following a plan review will be included in the Quarterly Reports in the 2018</w:t>
      </w:r>
      <w:r w:rsidR="000275B9">
        <w:rPr>
          <w:rFonts w:ascii="Times New Roman" w:hAnsi="Times New Roman" w:cs="Times New Roman"/>
          <w:sz w:val="24"/>
          <w:szCs w:val="24"/>
          <w:lang w:val="en-AU"/>
        </w:rPr>
        <w:noBreakHyphen/>
      </w:r>
      <w:r w:rsidRPr="006F6F76">
        <w:rPr>
          <w:rFonts w:ascii="Times New Roman" w:hAnsi="Times New Roman" w:cs="Times New Roman"/>
          <w:sz w:val="24"/>
          <w:szCs w:val="24"/>
          <w:lang w:val="en-AU"/>
        </w:rPr>
        <w:t>19 financial year.</w:t>
      </w:r>
    </w:p>
    <w:p w14:paraId="27CD86F3" w14:textId="002F2C6D" w:rsidR="005802B0" w:rsidRPr="006F6F76" w:rsidRDefault="004220FA" w:rsidP="00F825C0">
      <w:pPr>
        <w:spacing w:after="120" w:line="240" w:lineRule="auto"/>
        <w:ind w:right="91"/>
        <w:jc w:val="both"/>
        <w:rPr>
          <w:rFonts w:ascii="Times New Roman" w:eastAsia="Times New Roman" w:hAnsi="Times New Roman" w:cs="Times New Roman"/>
          <w:bCs/>
          <w:sz w:val="24"/>
          <w:szCs w:val="24"/>
          <w:lang w:val="en-AU"/>
        </w:rPr>
      </w:pPr>
      <w:r>
        <w:rPr>
          <w:rFonts w:ascii="Times New Roman" w:hAnsi="Times New Roman" w:cs="Times New Roman"/>
          <w:sz w:val="24"/>
          <w:szCs w:val="24"/>
          <w:lang w:val="en-AU"/>
        </w:rPr>
        <w:t>The NDIA is considering the recommendation to report the waiting times participants face for plan reviews and the outcomes of those reviews in the Quarterly Report, noting that the quarterly change in committed support is already included.</w:t>
      </w:r>
    </w:p>
    <w:p w14:paraId="12BED100" w14:textId="77777777" w:rsidR="005802B0" w:rsidRPr="006F6F76" w:rsidRDefault="005802B0" w:rsidP="00F825C0">
      <w:pPr>
        <w:spacing w:after="120" w:line="240" w:lineRule="auto"/>
        <w:ind w:right="91"/>
        <w:jc w:val="both"/>
        <w:rPr>
          <w:rFonts w:ascii="Times New Roman" w:eastAsia="Times New Roman" w:hAnsi="Times New Roman" w:cs="Times New Roman"/>
          <w:bCs/>
          <w:sz w:val="24"/>
          <w:szCs w:val="24"/>
          <w:lang w:val="en-AU"/>
        </w:rPr>
      </w:pPr>
    </w:p>
    <w:p w14:paraId="3D64B3BC" w14:textId="236A67BE"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0144FB"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NDIA focus all necessary resources and efforts on reducing waiting times at all points of the Scheme, specifically for plan approval, activation and review.</w:t>
      </w:r>
    </w:p>
    <w:p w14:paraId="5B4FF8C1" w14:textId="23EEF8BB" w:rsidR="005802B0" w:rsidRPr="006F6F76" w:rsidRDefault="005802B0" w:rsidP="00F825C0">
      <w:pPr>
        <w:spacing w:after="120" w:line="240" w:lineRule="auto"/>
        <w:ind w:right="91"/>
        <w:jc w:val="both"/>
        <w:rPr>
          <w:rFonts w:ascii="Times New Roman" w:eastAsia="Times New Roman" w:hAnsi="Times New Roman" w:cs="Times New Roman"/>
          <w:spacing w:val="2"/>
          <w:sz w:val="24"/>
          <w:szCs w:val="24"/>
          <w:lang w:val="en-AU"/>
        </w:rPr>
      </w:pPr>
      <w:r w:rsidRPr="006F6F76">
        <w:rPr>
          <w:rFonts w:ascii="Times New Roman" w:eastAsia="Times New Roman" w:hAnsi="Times New Roman" w:cs="Times New Roman"/>
          <w:spacing w:val="2"/>
          <w:sz w:val="24"/>
          <w:szCs w:val="24"/>
          <w:lang w:val="en-AU"/>
        </w:rPr>
        <w:t>Response:  Support</w:t>
      </w:r>
      <w:r w:rsidR="00283CB0" w:rsidRPr="006F6F76">
        <w:rPr>
          <w:rFonts w:ascii="Times New Roman" w:eastAsia="Times New Roman" w:hAnsi="Times New Roman" w:cs="Times New Roman"/>
          <w:spacing w:val="2"/>
          <w:sz w:val="24"/>
          <w:szCs w:val="24"/>
          <w:lang w:val="en-AU"/>
        </w:rPr>
        <w:t>ed</w:t>
      </w:r>
      <w:r w:rsidRPr="006F6F76">
        <w:rPr>
          <w:rFonts w:ascii="Times New Roman" w:eastAsia="Times New Roman" w:hAnsi="Times New Roman" w:cs="Times New Roman"/>
          <w:spacing w:val="2"/>
          <w:sz w:val="24"/>
          <w:szCs w:val="24"/>
          <w:lang w:val="en-AU"/>
        </w:rPr>
        <w:t xml:space="preserve"> </w:t>
      </w:r>
    </w:p>
    <w:p w14:paraId="2606EC91" w14:textId="4CF626DE" w:rsidR="005802B0" w:rsidRPr="006F6F76"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timing surrounding when a person can become a participant of the NDIS and receive a plan of support during the scheme transition period (1 July 2016 to 30 June 2019) is governed by phasing schedules contained in the bilateral agreements </w:t>
      </w:r>
      <w:r w:rsidR="000144FB" w:rsidRPr="006F6F76">
        <w:rPr>
          <w:rFonts w:ascii="Times New Roman" w:hAnsi="Times New Roman" w:cs="Times New Roman"/>
          <w:sz w:val="24"/>
          <w:szCs w:val="24"/>
          <w:lang w:val="en-AU"/>
        </w:rPr>
        <w:t xml:space="preserve">between the Australian Government and </w:t>
      </w:r>
      <w:r w:rsidRPr="006F6F76">
        <w:rPr>
          <w:rFonts w:ascii="Times New Roman" w:hAnsi="Times New Roman" w:cs="Times New Roman"/>
          <w:sz w:val="24"/>
          <w:szCs w:val="24"/>
          <w:lang w:val="en-AU"/>
        </w:rPr>
        <w:t>each state and territory.</w:t>
      </w:r>
    </w:p>
    <w:p w14:paraId="72AE3217" w14:textId="28759E64" w:rsidR="005802B0" w:rsidRPr="006F6F76"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NDIA is improving communications to explain that, while a person can seek access to the NDIS at any time</w:t>
      </w:r>
      <w:r w:rsidR="00A8010C">
        <w:rPr>
          <w:rFonts w:ascii="Times New Roman" w:hAnsi="Times New Roman" w:cs="Times New Roman"/>
          <w:sz w:val="24"/>
          <w:szCs w:val="24"/>
          <w:lang w:val="en-AU"/>
        </w:rPr>
        <w:t xml:space="preserve"> within the six months prior to NDIS rollout in their region</w:t>
      </w:r>
      <w:r w:rsidRPr="006F6F76">
        <w:rPr>
          <w:rFonts w:ascii="Times New Roman" w:hAnsi="Times New Roman" w:cs="Times New Roman"/>
          <w:sz w:val="24"/>
          <w:szCs w:val="24"/>
          <w:lang w:val="en-AU"/>
        </w:rPr>
        <w:t>, the timeframes for their plan development are governed by the bilateral agreements.</w:t>
      </w:r>
    </w:p>
    <w:p w14:paraId="1FC49E22" w14:textId="77777777" w:rsidR="005802B0" w:rsidRPr="006F6F76"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NDIA is committed to improving the ease with which a potential participant interacts with the NDIS at all points of the pathway. This is being driven by the comprehensive pathway review work as mentioned in the response to Recommendation 10.</w:t>
      </w:r>
    </w:p>
    <w:p w14:paraId="54F348E7" w14:textId="6BCD728C" w:rsidR="005802B0" w:rsidRPr="006F6F76"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new participant pathway match</w:t>
      </w:r>
      <w:r w:rsidR="0005504D" w:rsidRPr="006F6F76">
        <w:rPr>
          <w:rFonts w:ascii="Times New Roman" w:hAnsi="Times New Roman" w:cs="Times New Roman"/>
          <w:sz w:val="24"/>
          <w:szCs w:val="24"/>
          <w:lang w:val="en-AU"/>
        </w:rPr>
        <w:t>es</w:t>
      </w:r>
      <w:r w:rsidRPr="006F6F76">
        <w:rPr>
          <w:rFonts w:ascii="Times New Roman" w:hAnsi="Times New Roman" w:cs="Times New Roman"/>
          <w:sz w:val="24"/>
          <w:szCs w:val="24"/>
          <w:lang w:val="en-AU"/>
        </w:rPr>
        <w:t xml:space="preserve"> a participant with a LAC, who will become the participant’s consistent point of contact throughout their NDIS journey. The LAC will help inform the participants of </w:t>
      </w:r>
      <w:r w:rsidR="00551C7E">
        <w:rPr>
          <w:rFonts w:ascii="Times New Roman" w:hAnsi="Times New Roman" w:cs="Times New Roman"/>
          <w:sz w:val="24"/>
          <w:szCs w:val="24"/>
          <w:lang w:val="en-AU"/>
        </w:rPr>
        <w:t>their</w:t>
      </w:r>
      <w:r w:rsidRPr="006F6F76">
        <w:rPr>
          <w:rFonts w:ascii="Times New Roman" w:hAnsi="Times New Roman" w:cs="Times New Roman"/>
          <w:sz w:val="24"/>
          <w:szCs w:val="24"/>
          <w:lang w:val="en-AU"/>
        </w:rPr>
        <w:t xml:space="preserve"> plan’s progress and the next steps, including when their next appointment will be and how they can get support</w:t>
      </w:r>
      <w:r w:rsidR="00551C7E">
        <w:rPr>
          <w:rFonts w:ascii="Times New Roman" w:hAnsi="Times New Roman" w:cs="Times New Roman"/>
          <w:sz w:val="24"/>
          <w:szCs w:val="24"/>
          <w:lang w:val="en-AU"/>
        </w:rPr>
        <w:t>,</w:t>
      </w:r>
      <w:r w:rsidRPr="006F6F76">
        <w:rPr>
          <w:rFonts w:ascii="Times New Roman" w:hAnsi="Times New Roman" w:cs="Times New Roman"/>
          <w:sz w:val="24"/>
          <w:szCs w:val="24"/>
          <w:lang w:val="en-AU"/>
        </w:rPr>
        <w:t xml:space="preserve"> if required.</w:t>
      </w:r>
    </w:p>
    <w:p w14:paraId="1440BBDC" w14:textId="77777777" w:rsidR="005802B0" w:rsidRPr="006F6F76"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new participant pathway will also see a much stronger focus on plan implementation and activation. After their NDIS plan is approved, a participant and their LAC will meet to discuss plan implementation arrangements. This will include how to access the NDIS portal, how to find and connect to providers, and how to use their funded supports flexibly to achieve the </w:t>
      </w:r>
      <w:proofErr w:type="gramStart"/>
      <w:r w:rsidRPr="006F6F76">
        <w:rPr>
          <w:rFonts w:ascii="Times New Roman" w:hAnsi="Times New Roman" w:cs="Times New Roman"/>
          <w:sz w:val="24"/>
          <w:szCs w:val="24"/>
          <w:lang w:val="en-AU"/>
        </w:rPr>
        <w:t>participant’s</w:t>
      </w:r>
      <w:proofErr w:type="gramEnd"/>
      <w:r w:rsidRPr="006F6F76">
        <w:rPr>
          <w:rFonts w:ascii="Times New Roman" w:hAnsi="Times New Roman" w:cs="Times New Roman"/>
          <w:sz w:val="24"/>
          <w:szCs w:val="24"/>
          <w:lang w:val="en-AU"/>
        </w:rPr>
        <w:t xml:space="preserve"> stated goals and aspirations.</w:t>
      </w:r>
    </w:p>
    <w:p w14:paraId="127396A8" w14:textId="77777777" w:rsidR="005802B0" w:rsidRPr="006F6F76"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Evaluation of the pilot will provide a clearer understanding of the success of plan approvals through this process, and whether the new participant pathway aids participants in implementing their plan.</w:t>
      </w:r>
    </w:p>
    <w:p w14:paraId="7F7EDB7A" w14:textId="38184325" w:rsidR="00586544" w:rsidRDefault="00586544"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p>
    <w:p w14:paraId="51EF666D" w14:textId="555B60EF"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8552F1"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state and territory Governments put strategies in place to facilitate and support the registration of providers during the transition period.</w:t>
      </w:r>
    </w:p>
    <w:p w14:paraId="68394587" w14:textId="09A4645D"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Response:  Support</w:t>
      </w:r>
      <w:r w:rsidR="00283CB0" w:rsidRPr="006F6F76">
        <w:rPr>
          <w:rFonts w:ascii="Times New Roman" w:hAnsi="Times New Roman" w:cs="Times New Roman"/>
          <w:sz w:val="24"/>
          <w:szCs w:val="24"/>
          <w:lang w:val="en-AU"/>
        </w:rPr>
        <w:t>ed</w:t>
      </w:r>
    </w:p>
    <w:p w14:paraId="3719E92B" w14:textId="5BC788B0" w:rsidR="003436C7" w:rsidRPr="003436C7" w:rsidRDefault="008552F1"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NDIS quality and safeguards transitional arrangements will be supported by Transitional Rules (Rules). The Rules </w:t>
      </w:r>
      <w:proofErr w:type="gramStart"/>
      <w:r w:rsidRPr="006F6F76">
        <w:rPr>
          <w:rFonts w:ascii="Times New Roman" w:hAnsi="Times New Roman" w:cs="Times New Roman"/>
          <w:sz w:val="24"/>
          <w:szCs w:val="24"/>
          <w:lang w:val="en-AU"/>
        </w:rPr>
        <w:t>have been developed</w:t>
      </w:r>
      <w:proofErr w:type="gramEnd"/>
      <w:r w:rsidRPr="006F6F76">
        <w:rPr>
          <w:rFonts w:ascii="Times New Roman" w:hAnsi="Times New Roman" w:cs="Times New Roman"/>
          <w:sz w:val="24"/>
          <w:szCs w:val="24"/>
          <w:lang w:val="en-AU"/>
        </w:rPr>
        <w:t xml:space="preserve"> based on the principle that there will be no unnecessary administrative requirement on providers during transition. Providers who </w:t>
      </w:r>
      <w:proofErr w:type="gramStart"/>
      <w:r w:rsidRPr="006F6F76">
        <w:rPr>
          <w:rFonts w:ascii="Times New Roman" w:hAnsi="Times New Roman" w:cs="Times New Roman"/>
          <w:sz w:val="24"/>
          <w:szCs w:val="24"/>
          <w:lang w:val="en-AU"/>
        </w:rPr>
        <w:t>are currently registered</w:t>
      </w:r>
      <w:proofErr w:type="gramEnd"/>
      <w:r w:rsidRPr="006F6F76">
        <w:rPr>
          <w:rFonts w:ascii="Times New Roman" w:hAnsi="Times New Roman" w:cs="Times New Roman"/>
          <w:sz w:val="24"/>
          <w:szCs w:val="24"/>
          <w:lang w:val="en-AU"/>
        </w:rPr>
        <w:t xml:space="preserve"> with the NDIA will be deemed to be registered with the NDIS Quality and Safeguards Commission (the </w:t>
      </w:r>
      <w:r w:rsidR="00105607">
        <w:rPr>
          <w:rFonts w:ascii="Times New Roman" w:hAnsi="Times New Roman" w:cs="Times New Roman"/>
          <w:sz w:val="24"/>
          <w:szCs w:val="24"/>
          <w:lang w:val="en-AU"/>
        </w:rPr>
        <w:t xml:space="preserve">NDIS </w:t>
      </w:r>
      <w:r w:rsidRPr="006F6F76">
        <w:rPr>
          <w:rFonts w:ascii="Times New Roman" w:hAnsi="Times New Roman" w:cs="Times New Roman"/>
          <w:sz w:val="24"/>
          <w:szCs w:val="24"/>
          <w:lang w:val="en-AU"/>
        </w:rPr>
        <w:t xml:space="preserve">Commission). DSS has engaged </w:t>
      </w:r>
      <w:proofErr w:type="gramStart"/>
      <w:r w:rsidRPr="006F6F76">
        <w:rPr>
          <w:rFonts w:ascii="Times New Roman" w:hAnsi="Times New Roman" w:cs="Times New Roman"/>
          <w:sz w:val="24"/>
          <w:szCs w:val="24"/>
          <w:lang w:val="en-AU"/>
        </w:rPr>
        <w:t xml:space="preserve">with all jurisdictions on the transitional </w:t>
      </w:r>
      <w:r w:rsidR="000B5036">
        <w:rPr>
          <w:rFonts w:ascii="Times New Roman" w:hAnsi="Times New Roman" w:cs="Times New Roman"/>
          <w:sz w:val="24"/>
          <w:szCs w:val="24"/>
          <w:lang w:val="en-AU"/>
        </w:rPr>
        <w:t>arrangements for</w:t>
      </w:r>
      <w:r w:rsidRPr="006F6F76">
        <w:rPr>
          <w:rFonts w:ascii="Times New Roman" w:hAnsi="Times New Roman" w:cs="Times New Roman"/>
          <w:sz w:val="24"/>
          <w:szCs w:val="24"/>
          <w:lang w:val="en-AU"/>
        </w:rPr>
        <w:t xml:space="preserve"> NDIA</w:t>
      </w:r>
      <w:r w:rsidR="000B5036">
        <w:rPr>
          <w:rFonts w:ascii="Times New Roman" w:hAnsi="Times New Roman" w:cs="Times New Roman"/>
          <w:sz w:val="24"/>
          <w:szCs w:val="24"/>
          <w:lang w:val="en-AU"/>
        </w:rPr>
        <w:t xml:space="preserve"> registered providers </w:t>
      </w:r>
      <w:r w:rsidRPr="006F6F76">
        <w:rPr>
          <w:rFonts w:ascii="Times New Roman" w:hAnsi="Times New Roman" w:cs="Times New Roman"/>
          <w:sz w:val="24"/>
          <w:szCs w:val="24"/>
          <w:lang w:val="en-AU"/>
        </w:rPr>
        <w:t>to the</w:t>
      </w:r>
      <w:r w:rsidR="00105607">
        <w:rPr>
          <w:rFonts w:ascii="Times New Roman" w:hAnsi="Times New Roman" w:cs="Times New Roman"/>
          <w:sz w:val="24"/>
          <w:szCs w:val="24"/>
          <w:lang w:val="en-AU"/>
        </w:rPr>
        <w:t xml:space="preserve"> NDIS</w:t>
      </w:r>
      <w:r w:rsidRPr="006F6F76">
        <w:rPr>
          <w:rFonts w:ascii="Times New Roman" w:hAnsi="Times New Roman" w:cs="Times New Roman"/>
          <w:sz w:val="24"/>
          <w:szCs w:val="24"/>
          <w:lang w:val="en-AU"/>
        </w:rPr>
        <w:t xml:space="preserve"> Commission</w:t>
      </w:r>
      <w:proofErr w:type="gramEnd"/>
      <w:r w:rsidRPr="006F6F76">
        <w:rPr>
          <w:rFonts w:ascii="Times New Roman" w:hAnsi="Times New Roman" w:cs="Times New Roman"/>
          <w:sz w:val="24"/>
          <w:szCs w:val="24"/>
          <w:lang w:val="en-AU"/>
        </w:rPr>
        <w:t xml:space="preserve">. The transitional arrangements are being overseen and agreed by SOWG and </w:t>
      </w:r>
      <w:r w:rsidR="000B5036">
        <w:rPr>
          <w:rFonts w:ascii="Times New Roman" w:hAnsi="Times New Roman" w:cs="Times New Roman"/>
          <w:sz w:val="24"/>
          <w:szCs w:val="24"/>
          <w:lang w:val="en-AU"/>
        </w:rPr>
        <w:t>its Quality and Safeguards Sub</w:t>
      </w:r>
      <w:r w:rsidR="000B5036">
        <w:rPr>
          <w:rFonts w:ascii="Times New Roman" w:hAnsi="Times New Roman" w:cs="Times New Roman"/>
          <w:sz w:val="24"/>
          <w:szCs w:val="24"/>
          <w:lang w:val="en-AU"/>
        </w:rPr>
        <w:noBreakHyphen/>
        <w:t>W</w:t>
      </w:r>
      <w:r w:rsidRPr="006F6F76">
        <w:rPr>
          <w:rFonts w:ascii="Times New Roman" w:hAnsi="Times New Roman" w:cs="Times New Roman"/>
          <w:sz w:val="24"/>
          <w:szCs w:val="24"/>
          <w:lang w:val="en-AU"/>
        </w:rPr>
        <w:t xml:space="preserve">orking Group comprised of </w:t>
      </w:r>
      <w:proofErr w:type="gramStart"/>
      <w:r w:rsidR="006479B1">
        <w:rPr>
          <w:rFonts w:ascii="Times New Roman" w:hAnsi="Times New Roman" w:cs="Times New Roman"/>
          <w:sz w:val="24"/>
          <w:szCs w:val="24"/>
          <w:lang w:val="en-AU"/>
        </w:rPr>
        <w:t>Australian</w:t>
      </w:r>
      <w:r w:rsidRPr="006F6F76">
        <w:rPr>
          <w:rFonts w:ascii="Times New Roman" w:hAnsi="Times New Roman" w:cs="Times New Roman"/>
          <w:sz w:val="24"/>
          <w:szCs w:val="24"/>
          <w:lang w:val="en-AU"/>
        </w:rPr>
        <w:t xml:space="preserve"> and state</w:t>
      </w:r>
      <w:proofErr w:type="gramEnd"/>
      <w:r w:rsidRPr="006F6F76">
        <w:rPr>
          <w:rFonts w:ascii="Times New Roman" w:hAnsi="Times New Roman" w:cs="Times New Roman"/>
          <w:sz w:val="24"/>
          <w:szCs w:val="24"/>
          <w:lang w:val="en-AU"/>
        </w:rPr>
        <w:t xml:space="preserve"> and territory government officials. The transitional registration arrangements for providers in New South Wales (NSW) and South Australia (SA) in 2018 have been agreed and finalised in consultation with those jurisdictions.</w:t>
      </w:r>
    </w:p>
    <w:p w14:paraId="0F05995A" w14:textId="12BAE0EC"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lastRenderedPageBreak/>
        <w:t xml:space="preserve">The </w:t>
      </w:r>
      <w:r w:rsidR="00793FBB"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Australian Government increase funding to ILC to the full Scheme amount of $131 million for each year during the transition.</w:t>
      </w:r>
    </w:p>
    <w:p w14:paraId="03684101" w14:textId="03B52B49" w:rsidR="003436C7" w:rsidRDefault="005802B0" w:rsidP="00F825C0">
      <w:pPr>
        <w:widowControl/>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Response:  </w:t>
      </w:r>
      <w:r w:rsidR="00D500E4">
        <w:rPr>
          <w:rFonts w:ascii="Times New Roman" w:hAnsi="Times New Roman" w:cs="Times New Roman"/>
          <w:sz w:val="24"/>
          <w:szCs w:val="24"/>
          <w:lang w:val="en-AU"/>
        </w:rPr>
        <w:t>Partially s</w:t>
      </w:r>
      <w:r w:rsidRPr="006F6F76">
        <w:rPr>
          <w:rFonts w:ascii="Times New Roman" w:hAnsi="Times New Roman" w:cs="Times New Roman"/>
          <w:sz w:val="24"/>
          <w:szCs w:val="24"/>
          <w:lang w:val="en-AU"/>
        </w:rPr>
        <w:t>upport</w:t>
      </w:r>
      <w:r w:rsidR="00283CB0" w:rsidRPr="006F6F76">
        <w:rPr>
          <w:rFonts w:ascii="Times New Roman" w:hAnsi="Times New Roman" w:cs="Times New Roman"/>
          <w:sz w:val="24"/>
          <w:szCs w:val="24"/>
          <w:lang w:val="en-AU"/>
        </w:rPr>
        <w:t>ed</w:t>
      </w:r>
      <w:r w:rsidRPr="006F6F76">
        <w:rPr>
          <w:rFonts w:ascii="Times New Roman" w:hAnsi="Times New Roman" w:cs="Times New Roman"/>
          <w:sz w:val="24"/>
          <w:szCs w:val="24"/>
          <w:lang w:val="en-AU"/>
        </w:rPr>
        <w:t xml:space="preserve"> </w:t>
      </w:r>
    </w:p>
    <w:p w14:paraId="6D21E2DC" w14:textId="6C1F2F58" w:rsidR="005802B0" w:rsidRPr="006F6F76" w:rsidRDefault="002A370C" w:rsidP="00F825C0">
      <w:pPr>
        <w:widowControl/>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DSS </w:t>
      </w:r>
      <w:r w:rsidR="005802B0" w:rsidRPr="006F6F76">
        <w:rPr>
          <w:rFonts w:ascii="Times New Roman" w:hAnsi="Times New Roman" w:cs="Times New Roman"/>
          <w:sz w:val="24"/>
          <w:szCs w:val="24"/>
          <w:lang w:val="en-AU"/>
        </w:rPr>
        <w:t xml:space="preserve">is working with the NDIA to help transform </w:t>
      </w:r>
      <w:r w:rsidR="00551C7E">
        <w:rPr>
          <w:rFonts w:ascii="Times New Roman" w:hAnsi="Times New Roman" w:cs="Times New Roman"/>
          <w:sz w:val="24"/>
          <w:szCs w:val="24"/>
          <w:lang w:val="en-AU"/>
        </w:rPr>
        <w:t>Information, Linkages and Capacity Building (</w:t>
      </w:r>
      <w:r w:rsidR="005802B0" w:rsidRPr="006F6F76">
        <w:rPr>
          <w:rFonts w:ascii="Times New Roman" w:hAnsi="Times New Roman" w:cs="Times New Roman"/>
          <w:sz w:val="24"/>
          <w:szCs w:val="24"/>
          <w:lang w:val="en-AU"/>
        </w:rPr>
        <w:t>ILC</w:t>
      </w:r>
      <w:r w:rsidR="00551C7E">
        <w:rPr>
          <w:rFonts w:ascii="Times New Roman" w:hAnsi="Times New Roman" w:cs="Times New Roman"/>
          <w:sz w:val="24"/>
          <w:szCs w:val="24"/>
          <w:lang w:val="en-AU"/>
        </w:rPr>
        <w:t>)</w:t>
      </w:r>
      <w:r w:rsidR="005802B0" w:rsidRPr="006F6F76">
        <w:rPr>
          <w:rFonts w:ascii="Times New Roman" w:hAnsi="Times New Roman" w:cs="Times New Roman"/>
          <w:sz w:val="24"/>
          <w:szCs w:val="24"/>
          <w:lang w:val="en-AU"/>
        </w:rPr>
        <w:t xml:space="preserve"> from a patchwork of state</w:t>
      </w:r>
      <w:r w:rsidR="00E11909">
        <w:rPr>
          <w:rFonts w:ascii="Times New Roman" w:hAnsi="Times New Roman" w:cs="Times New Roman"/>
          <w:sz w:val="24"/>
          <w:szCs w:val="24"/>
          <w:lang w:val="en-AU"/>
        </w:rPr>
        <w:noBreakHyphen/>
      </w:r>
      <w:r w:rsidR="005802B0" w:rsidRPr="006F6F76">
        <w:rPr>
          <w:rFonts w:ascii="Times New Roman" w:hAnsi="Times New Roman" w:cs="Times New Roman"/>
          <w:sz w:val="24"/>
          <w:szCs w:val="24"/>
          <w:lang w:val="en-AU"/>
        </w:rPr>
        <w:t>based grants to a national program designed to identify and fill service gaps, and to build evidence to inform future investment for ILC. The Australian Government considers this approach is likely to achieve</w:t>
      </w:r>
      <w:r w:rsidR="00D149F3">
        <w:rPr>
          <w:rFonts w:ascii="Times New Roman" w:hAnsi="Times New Roman" w:cs="Times New Roman"/>
          <w:sz w:val="24"/>
          <w:szCs w:val="24"/>
          <w:lang w:val="en-AU"/>
        </w:rPr>
        <w:t xml:space="preserve"> </w:t>
      </w:r>
      <w:r w:rsidR="005802B0" w:rsidRPr="006F6F76">
        <w:rPr>
          <w:rFonts w:ascii="Times New Roman" w:hAnsi="Times New Roman" w:cs="Times New Roman"/>
          <w:sz w:val="24"/>
          <w:szCs w:val="24"/>
          <w:lang w:val="en-AU"/>
        </w:rPr>
        <w:t xml:space="preserve">greater long-term return on </w:t>
      </w:r>
      <w:r w:rsidR="00BF4767">
        <w:rPr>
          <w:rFonts w:ascii="Times New Roman" w:hAnsi="Times New Roman" w:cs="Times New Roman"/>
          <w:sz w:val="24"/>
          <w:szCs w:val="24"/>
          <w:lang w:val="en-AU"/>
        </w:rPr>
        <w:t xml:space="preserve">investment. </w:t>
      </w:r>
      <w:r w:rsidR="00D500E4">
        <w:rPr>
          <w:rFonts w:ascii="Times New Roman" w:hAnsi="Times New Roman" w:cs="Times New Roman"/>
          <w:sz w:val="24"/>
          <w:szCs w:val="24"/>
          <w:lang w:val="en-AU"/>
        </w:rPr>
        <w:t>T</w:t>
      </w:r>
      <w:r w:rsidR="00BF4767">
        <w:rPr>
          <w:rFonts w:ascii="Times New Roman" w:hAnsi="Times New Roman" w:cs="Times New Roman"/>
          <w:sz w:val="24"/>
          <w:szCs w:val="24"/>
          <w:lang w:val="en-AU"/>
        </w:rPr>
        <w:t>he budget for ILC increases to $114 million in 2018-19</w:t>
      </w:r>
      <w:r w:rsidR="00D500E4">
        <w:rPr>
          <w:rFonts w:ascii="Times New Roman" w:hAnsi="Times New Roman" w:cs="Times New Roman"/>
          <w:sz w:val="24"/>
          <w:szCs w:val="24"/>
          <w:lang w:val="en-AU"/>
        </w:rPr>
        <w:t>, and to</w:t>
      </w:r>
      <w:r w:rsidR="00BF4767">
        <w:rPr>
          <w:rFonts w:ascii="Times New Roman" w:hAnsi="Times New Roman" w:cs="Times New Roman"/>
          <w:sz w:val="24"/>
          <w:szCs w:val="24"/>
          <w:lang w:val="en-AU"/>
        </w:rPr>
        <w:t xml:space="preserve"> $131 million </w:t>
      </w:r>
      <w:r w:rsidR="00D500E4">
        <w:rPr>
          <w:rFonts w:ascii="Times New Roman" w:hAnsi="Times New Roman" w:cs="Times New Roman"/>
          <w:sz w:val="24"/>
          <w:szCs w:val="24"/>
          <w:lang w:val="en-AU"/>
        </w:rPr>
        <w:t>in</w:t>
      </w:r>
      <w:r w:rsidR="00BF4767">
        <w:rPr>
          <w:rFonts w:ascii="Times New Roman" w:hAnsi="Times New Roman" w:cs="Times New Roman"/>
          <w:sz w:val="24"/>
          <w:szCs w:val="24"/>
          <w:lang w:val="en-AU"/>
        </w:rPr>
        <w:t xml:space="preserve"> 2019</w:t>
      </w:r>
      <w:r w:rsidR="00D500E4">
        <w:rPr>
          <w:rFonts w:ascii="Times New Roman" w:hAnsi="Times New Roman" w:cs="Times New Roman"/>
          <w:sz w:val="24"/>
          <w:szCs w:val="24"/>
          <w:lang w:val="en-AU"/>
        </w:rPr>
        <w:noBreakHyphen/>
        <w:t>20</w:t>
      </w:r>
      <w:r w:rsidR="00BF4767">
        <w:rPr>
          <w:rFonts w:ascii="Times New Roman" w:hAnsi="Times New Roman" w:cs="Times New Roman"/>
          <w:sz w:val="24"/>
          <w:szCs w:val="24"/>
          <w:lang w:val="en-AU"/>
        </w:rPr>
        <w:t>.</w:t>
      </w:r>
    </w:p>
    <w:p w14:paraId="4808F44D" w14:textId="77777777" w:rsidR="005802B0" w:rsidRPr="006F6F76" w:rsidRDefault="005802B0" w:rsidP="00F825C0">
      <w:pPr>
        <w:widowControl/>
        <w:spacing w:after="120" w:line="240" w:lineRule="auto"/>
        <w:ind w:right="91"/>
        <w:jc w:val="both"/>
        <w:rPr>
          <w:rFonts w:ascii="Times New Roman" w:hAnsi="Times New Roman" w:cs="Times New Roman"/>
          <w:sz w:val="24"/>
          <w:szCs w:val="24"/>
          <w:lang w:val="en-AU"/>
        </w:rPr>
      </w:pPr>
    </w:p>
    <w:p w14:paraId="1A911AD9" w14:textId="6A50549B"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260B14"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 xml:space="preserve">recommends the NDIA monitor the effectiveness of the current ILC </w:t>
      </w:r>
      <w:proofErr w:type="gramStart"/>
      <w:r w:rsidRPr="006F6F76">
        <w:rPr>
          <w:rFonts w:ascii="Times New Roman" w:eastAsia="Times New Roman" w:hAnsi="Times New Roman" w:cs="Times New Roman"/>
          <w:sz w:val="24"/>
          <w:szCs w:val="24"/>
          <w:lang w:val="en-AU"/>
        </w:rPr>
        <w:t>grant funding</w:t>
      </w:r>
      <w:proofErr w:type="gramEnd"/>
      <w:r w:rsidRPr="006F6F76">
        <w:rPr>
          <w:rFonts w:ascii="Times New Roman" w:eastAsia="Times New Roman" w:hAnsi="Times New Roman" w:cs="Times New Roman"/>
          <w:sz w:val="24"/>
          <w:szCs w:val="24"/>
          <w:lang w:val="en-AU"/>
        </w:rPr>
        <w:t xml:space="preserve"> model, with the view of introducing other types of funding, including block funding if required, to ensure appropriate and quality services are delivered across all jurisdictions.</w:t>
      </w:r>
    </w:p>
    <w:p w14:paraId="4BBFA763" w14:textId="26CAAEDA"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Response:  Support</w:t>
      </w:r>
      <w:r w:rsidR="00283CB0" w:rsidRPr="006F6F76">
        <w:rPr>
          <w:rFonts w:ascii="Times New Roman" w:hAnsi="Times New Roman" w:cs="Times New Roman"/>
          <w:sz w:val="24"/>
          <w:szCs w:val="24"/>
          <w:lang w:val="en-AU"/>
        </w:rPr>
        <w:t>ed</w:t>
      </w:r>
      <w:r w:rsidRPr="006F6F76">
        <w:rPr>
          <w:rFonts w:ascii="Times New Roman" w:hAnsi="Times New Roman" w:cs="Times New Roman"/>
          <w:sz w:val="24"/>
          <w:szCs w:val="24"/>
          <w:lang w:val="en-AU"/>
        </w:rPr>
        <w:t xml:space="preserve"> in</w:t>
      </w:r>
      <w:r w:rsidR="00283CB0" w:rsidRPr="006F6F76">
        <w:rPr>
          <w:rFonts w:ascii="Times New Roman" w:hAnsi="Times New Roman" w:cs="Times New Roman"/>
          <w:sz w:val="24"/>
          <w:szCs w:val="24"/>
          <w:lang w:val="en-AU"/>
        </w:rPr>
        <w:noBreakHyphen/>
        <w:t>p</w:t>
      </w:r>
      <w:r w:rsidRPr="006F6F76">
        <w:rPr>
          <w:rFonts w:ascii="Times New Roman" w:hAnsi="Times New Roman" w:cs="Times New Roman"/>
          <w:sz w:val="24"/>
          <w:szCs w:val="24"/>
          <w:lang w:val="en-AU"/>
        </w:rPr>
        <w:t>rinciple</w:t>
      </w:r>
    </w:p>
    <w:p w14:paraId="12854F6B" w14:textId="77777777"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NDIA is currently undertaking work to develop an ILC Investment Strategy for full scheme. This will guide national investment to increase inclusion for people with disability. The ILC Investment Strategy is likely to include a strategic and mixed investment portfolio, a programmatic approach, and is likely to involve consultation with stakeholders.</w:t>
      </w:r>
    </w:p>
    <w:p w14:paraId="7BA283E9" w14:textId="1D86B0C9" w:rsidR="00A8010C" w:rsidRPr="006F6F76" w:rsidRDefault="00A8010C" w:rsidP="002C1270">
      <w:pPr>
        <w:widowControl/>
        <w:spacing w:after="120" w:line="240" w:lineRule="auto"/>
        <w:ind w:right="91"/>
        <w:jc w:val="both"/>
        <w:rPr>
          <w:rFonts w:ascii="Times New Roman" w:hAnsi="Times New Roman" w:cs="Times New Roman"/>
          <w:sz w:val="24"/>
          <w:szCs w:val="24"/>
          <w:lang w:val="en-AU"/>
        </w:rPr>
      </w:pPr>
    </w:p>
    <w:p w14:paraId="20760F3D" w14:textId="24EB6595"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260B14"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NDIA develop and publicly release a strategy to address thin markets.</w:t>
      </w:r>
    </w:p>
    <w:p w14:paraId="6C3352CD" w14:textId="75A4D1C7"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Response: </w:t>
      </w:r>
      <w:r w:rsidR="00D9356F" w:rsidRPr="006F6F76">
        <w:rPr>
          <w:rFonts w:ascii="Times New Roman" w:hAnsi="Times New Roman" w:cs="Times New Roman"/>
          <w:sz w:val="24"/>
          <w:szCs w:val="24"/>
          <w:lang w:val="en-AU"/>
        </w:rPr>
        <w:t>Support</w:t>
      </w:r>
      <w:r w:rsidR="00040D53" w:rsidRPr="006F6F76">
        <w:rPr>
          <w:rFonts w:ascii="Times New Roman" w:hAnsi="Times New Roman" w:cs="Times New Roman"/>
          <w:sz w:val="24"/>
          <w:szCs w:val="24"/>
          <w:lang w:val="en-AU"/>
        </w:rPr>
        <w:t>ed</w:t>
      </w:r>
    </w:p>
    <w:p w14:paraId="01046DED" w14:textId="25340764" w:rsidR="00040D53" w:rsidRDefault="00040D53"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NDIA published its NDIS Market Approach (Statement of Opportunity and Intent) in November 2016, which outlines the NDIA’s stewardship approach in more detail.</w:t>
      </w:r>
    </w:p>
    <w:p w14:paraId="07FC72CB" w14:textId="77777777"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NDIA’s market stewardship approach is characterised by:</w:t>
      </w:r>
    </w:p>
    <w:p w14:paraId="7ACC9402" w14:textId="77777777" w:rsidR="005802B0" w:rsidRPr="006F6F76" w:rsidRDefault="005802B0"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monitoring disability support markets and assessing if they are achieving appropriate outcomes; and</w:t>
      </w:r>
    </w:p>
    <w:p w14:paraId="55E3A25D" w14:textId="3323C704" w:rsidR="00ED650A" w:rsidRPr="00ED650A" w:rsidRDefault="005802B0"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proofErr w:type="gramStart"/>
      <w:r w:rsidRPr="006F6F76">
        <w:rPr>
          <w:rFonts w:ascii="Times New Roman" w:hAnsi="Times New Roman" w:cs="Times New Roman"/>
          <w:sz w:val="24"/>
          <w:szCs w:val="24"/>
          <w:lang w:val="en-AU"/>
        </w:rPr>
        <w:t>taking</w:t>
      </w:r>
      <w:proofErr w:type="gramEnd"/>
      <w:r w:rsidRPr="006F6F76">
        <w:rPr>
          <w:rFonts w:ascii="Times New Roman" w:hAnsi="Times New Roman" w:cs="Times New Roman"/>
          <w:sz w:val="24"/>
          <w:szCs w:val="24"/>
          <w:lang w:val="en-AU"/>
        </w:rPr>
        <w:t xml:space="preserve"> actions where necessary to improve the functioning of the NDIS markets, such as price controls.</w:t>
      </w:r>
    </w:p>
    <w:p w14:paraId="4079E7BE" w14:textId="7BE5BF50" w:rsidR="00A727EF" w:rsidRPr="00A727EF" w:rsidRDefault="005802B0" w:rsidP="00A727EF">
      <w:pPr>
        <w:spacing w:after="120" w:line="240" w:lineRule="auto"/>
        <w:ind w:right="91"/>
        <w:jc w:val="both"/>
        <w:rPr>
          <w:rFonts w:ascii="Times New Roman" w:hAnsi="Times New Roman" w:cs="Times New Roman"/>
          <w:sz w:val="24"/>
          <w:szCs w:val="24"/>
          <w:lang w:val="en-AU"/>
        </w:rPr>
      </w:pPr>
      <w:proofErr w:type="gramStart"/>
      <w:r w:rsidRPr="006F6F76">
        <w:rPr>
          <w:rFonts w:ascii="Times New Roman" w:hAnsi="Times New Roman" w:cs="Times New Roman"/>
          <w:sz w:val="24"/>
          <w:szCs w:val="24"/>
          <w:lang w:val="en-AU"/>
        </w:rPr>
        <w:t xml:space="preserve">The NDIA plans to use local area market monitoring and surveillance to identify thin markets at a local level, and will work locally to respond on a priority </w:t>
      </w:r>
      <w:r w:rsidR="00A727EF" w:rsidRPr="00A727EF">
        <w:rPr>
          <w:rFonts w:ascii="Times New Roman" w:hAnsi="Times New Roman" w:cs="Times New Roman"/>
          <w:sz w:val="24"/>
          <w:szCs w:val="24"/>
          <w:lang w:val="en-AU"/>
        </w:rPr>
        <w:t>basis</w:t>
      </w:r>
      <w:r w:rsidR="00D149F3">
        <w:rPr>
          <w:rFonts w:ascii="Times New Roman" w:hAnsi="Times New Roman" w:cs="Times New Roman"/>
          <w:sz w:val="24"/>
          <w:szCs w:val="24"/>
          <w:lang w:val="en-AU"/>
        </w:rPr>
        <w:t>,</w:t>
      </w:r>
      <w:r w:rsidR="00A727EF" w:rsidRPr="00A727EF">
        <w:rPr>
          <w:rFonts w:ascii="Times New Roman" w:hAnsi="Times New Roman" w:cs="Times New Roman"/>
          <w:sz w:val="24"/>
          <w:szCs w:val="24"/>
          <w:lang w:val="en-AU"/>
        </w:rPr>
        <w:t xml:space="preserve"> as recommended by the Independent Pricing Review.</w:t>
      </w:r>
      <w:proofErr w:type="gramEnd"/>
      <w:r w:rsidR="00A727EF" w:rsidRPr="00A727EF">
        <w:rPr>
          <w:rFonts w:ascii="Times New Roman" w:hAnsi="Times New Roman" w:cs="Times New Roman"/>
          <w:sz w:val="24"/>
          <w:szCs w:val="24"/>
          <w:lang w:val="en-AU"/>
        </w:rPr>
        <w:t xml:space="preserve"> This will also be supported by enhancements to the NDIS Provider Finder Tool</w:t>
      </w:r>
      <w:r w:rsidR="006F1520">
        <w:rPr>
          <w:rFonts w:ascii="Times New Roman" w:hAnsi="Times New Roman" w:cs="Times New Roman"/>
          <w:sz w:val="24"/>
          <w:szCs w:val="24"/>
          <w:lang w:val="en-AU"/>
        </w:rPr>
        <w:t>,</w:t>
      </w:r>
      <w:r w:rsidR="00A727EF" w:rsidRPr="00A727EF">
        <w:rPr>
          <w:rFonts w:ascii="Times New Roman" w:hAnsi="Times New Roman" w:cs="Times New Roman"/>
          <w:sz w:val="24"/>
          <w:szCs w:val="24"/>
          <w:lang w:val="en-AU"/>
        </w:rPr>
        <w:t xml:space="preserve"> which will enable participants to more easily connect with suitable providers and exercise greater choice and control in sourcing providers.</w:t>
      </w:r>
    </w:p>
    <w:p w14:paraId="5F2C3E26" w14:textId="77777777"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NDIA is also developing a Market Intervention Framework to set out how the NDIA will monitor the marketplace. It will provide the NDIA with available options to intervene under particular market scenarios, such as provider exit or situations where thin markets exist or may emerge.</w:t>
      </w:r>
    </w:p>
    <w:p w14:paraId="3F591DB5" w14:textId="77777777"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NDIA’s actions to address market issues will be coordinated with other government initiatives.</w:t>
      </w:r>
    </w:p>
    <w:p w14:paraId="1D15249D" w14:textId="266CDABC" w:rsidR="009E1CA2" w:rsidRPr="006F6F76" w:rsidRDefault="009E1CA2" w:rsidP="00F825C0">
      <w:pPr>
        <w:spacing w:after="120" w:line="240" w:lineRule="auto"/>
        <w:ind w:right="91"/>
        <w:jc w:val="both"/>
        <w:rPr>
          <w:rFonts w:ascii="Times New Roman" w:eastAsia="Times New Roman" w:hAnsi="Times New Roman" w:cs="Times New Roman"/>
          <w:bCs/>
          <w:sz w:val="24"/>
          <w:szCs w:val="24"/>
          <w:lang w:val="en-AU"/>
        </w:rPr>
      </w:pPr>
    </w:p>
    <w:p w14:paraId="122DD0D3" w14:textId="79AD39F1"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260B14"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NDIA publicly release its Provider of Last Resort policy as a matter of urgency.</w:t>
      </w:r>
    </w:p>
    <w:p w14:paraId="02B0EC79" w14:textId="65DE156E"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Response: Support</w:t>
      </w:r>
      <w:r w:rsidR="00283CB0" w:rsidRPr="006F6F76">
        <w:rPr>
          <w:rFonts w:ascii="Times New Roman" w:hAnsi="Times New Roman" w:cs="Times New Roman"/>
          <w:sz w:val="24"/>
          <w:szCs w:val="24"/>
          <w:lang w:val="en-AU"/>
        </w:rPr>
        <w:t>ed</w:t>
      </w:r>
    </w:p>
    <w:p w14:paraId="586C8BD0" w14:textId="77777777" w:rsidR="005802B0" w:rsidRPr="006F6F76" w:rsidRDefault="005802B0" w:rsidP="00F825C0">
      <w:pPr>
        <w:spacing w:after="120" w:line="240" w:lineRule="auto"/>
        <w:ind w:right="91"/>
        <w:jc w:val="both"/>
        <w:rPr>
          <w:rFonts w:ascii="Times New Roman" w:eastAsia="Times New Roman" w:hAnsi="Times New Roman" w:cs="Times New Roman"/>
          <w:bCs/>
          <w:sz w:val="24"/>
          <w:szCs w:val="24"/>
          <w:lang w:val="en-AU"/>
        </w:rPr>
      </w:pPr>
      <w:r w:rsidRPr="006F6F76">
        <w:rPr>
          <w:rFonts w:ascii="Times New Roman" w:eastAsia="Times New Roman" w:hAnsi="Times New Roman" w:cs="Times New Roman"/>
          <w:bCs/>
          <w:sz w:val="24"/>
          <w:szCs w:val="24"/>
          <w:lang w:val="en-AU"/>
        </w:rPr>
        <w:lastRenderedPageBreak/>
        <w:t>As market steward, the NDIA is responsible for development of strategies and procedures to provide supports to those participants who cannot receive them through the open market.</w:t>
      </w:r>
    </w:p>
    <w:p w14:paraId="48A1C13B" w14:textId="23616A55" w:rsidR="005802B0" w:rsidRDefault="005802B0" w:rsidP="00F825C0">
      <w:pPr>
        <w:spacing w:after="120" w:line="240" w:lineRule="auto"/>
        <w:ind w:right="91"/>
        <w:jc w:val="both"/>
        <w:rPr>
          <w:rFonts w:ascii="Times New Roman" w:eastAsia="Times New Roman" w:hAnsi="Times New Roman" w:cs="Times New Roman"/>
          <w:bCs/>
          <w:sz w:val="24"/>
          <w:szCs w:val="24"/>
          <w:lang w:val="en-AU"/>
        </w:rPr>
      </w:pPr>
      <w:r w:rsidRPr="006F6F76">
        <w:rPr>
          <w:rFonts w:ascii="Times New Roman" w:eastAsia="Times New Roman" w:hAnsi="Times New Roman" w:cs="Times New Roman"/>
          <w:bCs/>
          <w:sz w:val="24"/>
          <w:szCs w:val="24"/>
          <w:lang w:val="en-AU"/>
        </w:rPr>
        <w:t xml:space="preserve">The NDIA is committed to </w:t>
      </w:r>
      <w:r w:rsidR="000A506D" w:rsidRPr="006F6F76">
        <w:rPr>
          <w:rFonts w:ascii="Times New Roman" w:eastAsia="Times New Roman" w:hAnsi="Times New Roman" w:cs="Times New Roman"/>
          <w:bCs/>
          <w:sz w:val="24"/>
          <w:szCs w:val="24"/>
          <w:lang w:val="en-AU"/>
        </w:rPr>
        <w:t>publishing t</w:t>
      </w:r>
      <w:r w:rsidRPr="006F6F76">
        <w:rPr>
          <w:rFonts w:ascii="Times New Roman" w:eastAsia="Times New Roman" w:hAnsi="Times New Roman" w:cs="Times New Roman"/>
          <w:bCs/>
          <w:sz w:val="24"/>
          <w:szCs w:val="24"/>
          <w:lang w:val="en-AU"/>
        </w:rPr>
        <w:t xml:space="preserve">he agreed outcomes of </w:t>
      </w:r>
      <w:r w:rsidR="000A506D" w:rsidRPr="006F6F76">
        <w:rPr>
          <w:rFonts w:ascii="Times New Roman" w:eastAsia="Times New Roman" w:hAnsi="Times New Roman" w:cs="Times New Roman"/>
          <w:bCs/>
          <w:sz w:val="24"/>
          <w:szCs w:val="24"/>
          <w:lang w:val="en-AU"/>
        </w:rPr>
        <w:t xml:space="preserve">its </w:t>
      </w:r>
      <w:r w:rsidRPr="006F6F76">
        <w:rPr>
          <w:rFonts w:ascii="Times New Roman" w:eastAsia="Times New Roman" w:hAnsi="Times New Roman" w:cs="Times New Roman"/>
          <w:bCs/>
          <w:sz w:val="24"/>
          <w:szCs w:val="24"/>
          <w:lang w:val="en-AU"/>
        </w:rPr>
        <w:t xml:space="preserve">Maintaining Critical Supports project, including policies and processes, following DRC endorsement in </w:t>
      </w:r>
      <w:r w:rsidR="00E04E03">
        <w:rPr>
          <w:rFonts w:ascii="Times New Roman" w:eastAsia="Times New Roman" w:hAnsi="Times New Roman" w:cs="Times New Roman"/>
          <w:bCs/>
          <w:sz w:val="24"/>
          <w:szCs w:val="24"/>
          <w:lang w:val="en-AU"/>
        </w:rPr>
        <w:t>the first half of</w:t>
      </w:r>
      <w:r w:rsidR="00D05B80">
        <w:rPr>
          <w:rFonts w:ascii="Times New Roman" w:eastAsia="Times New Roman" w:hAnsi="Times New Roman" w:cs="Times New Roman"/>
          <w:bCs/>
          <w:sz w:val="24"/>
          <w:szCs w:val="24"/>
          <w:lang w:val="en-AU"/>
        </w:rPr>
        <w:t xml:space="preserve"> </w:t>
      </w:r>
      <w:r w:rsidRPr="006F6F76">
        <w:rPr>
          <w:rFonts w:ascii="Times New Roman" w:eastAsia="Times New Roman" w:hAnsi="Times New Roman" w:cs="Times New Roman"/>
          <w:bCs/>
          <w:sz w:val="24"/>
          <w:szCs w:val="24"/>
          <w:lang w:val="en-AU"/>
        </w:rPr>
        <w:t>2018.</w:t>
      </w:r>
    </w:p>
    <w:p w14:paraId="6B39144B" w14:textId="77777777" w:rsidR="009E1CA2" w:rsidRPr="006F6F76" w:rsidRDefault="009E1CA2" w:rsidP="00F825C0">
      <w:pPr>
        <w:spacing w:after="120" w:line="240" w:lineRule="auto"/>
        <w:ind w:right="91"/>
        <w:jc w:val="both"/>
        <w:rPr>
          <w:rFonts w:ascii="Times New Roman" w:eastAsia="Times New Roman" w:hAnsi="Times New Roman" w:cs="Times New Roman"/>
          <w:bCs/>
          <w:sz w:val="24"/>
          <w:szCs w:val="24"/>
          <w:lang w:val="en-AU"/>
        </w:rPr>
      </w:pPr>
    </w:p>
    <w:p w14:paraId="007EC3DD" w14:textId="5BBB9B68"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B20382"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that the Council of Australian Governments (COAG) Disability Reform Council work with the Department of Social Services to address the expected funding shortfalls for advocacy services beyond transition.</w:t>
      </w:r>
    </w:p>
    <w:p w14:paraId="1A2C9715" w14:textId="4487A430" w:rsidR="005802B0" w:rsidRPr="006F6F76" w:rsidRDefault="005802B0" w:rsidP="00F825C0">
      <w:pPr>
        <w:spacing w:after="120" w:line="240" w:lineRule="auto"/>
        <w:ind w:right="91"/>
        <w:jc w:val="both"/>
        <w:rPr>
          <w:rFonts w:ascii="Times New Roman" w:eastAsia="Times New Roman" w:hAnsi="Times New Roman" w:cs="Times New Roman"/>
          <w:spacing w:val="2"/>
          <w:sz w:val="24"/>
          <w:szCs w:val="24"/>
          <w:lang w:val="en-AU"/>
        </w:rPr>
      </w:pPr>
      <w:r w:rsidRPr="006F6F76">
        <w:rPr>
          <w:rFonts w:ascii="Times New Roman" w:eastAsia="Times New Roman" w:hAnsi="Times New Roman" w:cs="Times New Roman"/>
          <w:spacing w:val="2"/>
          <w:sz w:val="24"/>
          <w:szCs w:val="24"/>
          <w:lang w:val="en-AU"/>
        </w:rPr>
        <w:t>Response: Support</w:t>
      </w:r>
      <w:r w:rsidR="00283CB0" w:rsidRPr="006F6F76">
        <w:rPr>
          <w:rFonts w:ascii="Times New Roman" w:eastAsia="Times New Roman" w:hAnsi="Times New Roman" w:cs="Times New Roman"/>
          <w:spacing w:val="2"/>
          <w:sz w:val="24"/>
          <w:szCs w:val="24"/>
          <w:lang w:val="en-AU"/>
        </w:rPr>
        <w:t>ed</w:t>
      </w:r>
      <w:r w:rsidRPr="006F6F76">
        <w:rPr>
          <w:rFonts w:ascii="Times New Roman" w:eastAsia="Times New Roman" w:hAnsi="Times New Roman" w:cs="Times New Roman"/>
          <w:spacing w:val="2"/>
          <w:sz w:val="24"/>
          <w:szCs w:val="24"/>
          <w:lang w:val="en-AU"/>
        </w:rPr>
        <w:t xml:space="preserve"> </w:t>
      </w:r>
    </w:p>
    <w:p w14:paraId="2DFC5D99" w14:textId="75DD89FC" w:rsidR="00FA423D" w:rsidRPr="00D24EE9"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Australian Government is committed to supporting </w:t>
      </w:r>
      <w:r w:rsidR="00B20382" w:rsidRPr="006F6F76">
        <w:rPr>
          <w:rFonts w:ascii="Times New Roman" w:hAnsi="Times New Roman" w:cs="Times New Roman"/>
          <w:sz w:val="24"/>
          <w:szCs w:val="24"/>
          <w:lang w:val="en-AU"/>
        </w:rPr>
        <w:t xml:space="preserve">individual and systemic disability </w:t>
      </w:r>
      <w:r w:rsidRPr="006F6F76">
        <w:rPr>
          <w:rFonts w:ascii="Times New Roman" w:hAnsi="Times New Roman" w:cs="Times New Roman"/>
          <w:sz w:val="24"/>
          <w:szCs w:val="24"/>
          <w:lang w:val="en-AU"/>
        </w:rPr>
        <w:t>advocacy</w:t>
      </w:r>
      <w:r w:rsidR="00B20382" w:rsidRPr="006F6F76">
        <w:rPr>
          <w:rFonts w:ascii="Times New Roman" w:hAnsi="Times New Roman" w:cs="Times New Roman"/>
          <w:sz w:val="24"/>
          <w:szCs w:val="24"/>
          <w:lang w:val="en-AU"/>
        </w:rPr>
        <w:t>, and in</w:t>
      </w:r>
      <w:r w:rsidRPr="006F6F76">
        <w:rPr>
          <w:rFonts w:ascii="Times New Roman" w:hAnsi="Times New Roman" w:cs="Times New Roman"/>
          <w:sz w:val="24"/>
          <w:szCs w:val="24"/>
          <w:lang w:val="en-AU"/>
        </w:rPr>
        <w:t xml:space="preserve"> </w:t>
      </w:r>
      <w:r w:rsidR="00B20382" w:rsidRPr="006F6F76">
        <w:rPr>
          <w:rFonts w:ascii="Times New Roman" w:hAnsi="Times New Roman" w:cs="Times New Roman"/>
          <w:sz w:val="24"/>
          <w:szCs w:val="24"/>
          <w:lang w:val="en-AU"/>
        </w:rPr>
        <w:t>August 2017, the Australian Government announced funding of over $60 million for the National Disability Advocacy Program, the NDIS Appeals Supports program, and for Disability Representative Organisations</w:t>
      </w:r>
      <w:r w:rsidR="00F82C10" w:rsidRPr="00D24EE9">
        <w:rPr>
          <w:rFonts w:ascii="Times New Roman" w:hAnsi="Times New Roman" w:cs="Times New Roman"/>
          <w:sz w:val="24"/>
          <w:szCs w:val="24"/>
          <w:lang w:val="en-AU"/>
        </w:rPr>
        <w:t>.</w:t>
      </w:r>
      <w:r w:rsidR="00FA423D" w:rsidRPr="00D24EE9">
        <w:rPr>
          <w:rFonts w:ascii="Times New Roman" w:hAnsi="Times New Roman" w:cs="Times New Roman"/>
          <w:sz w:val="24"/>
          <w:szCs w:val="24"/>
          <w:lang w:val="en-AU"/>
        </w:rPr>
        <w:t xml:space="preserve"> Additional funding of $2.4 million per year for the National Disability Advocacy Program in </w:t>
      </w:r>
      <w:r w:rsidR="00107F0A">
        <w:rPr>
          <w:rFonts w:ascii="Times New Roman" w:hAnsi="Times New Roman" w:cs="Times New Roman"/>
          <w:sz w:val="24"/>
          <w:szCs w:val="24"/>
          <w:lang w:val="en-AU"/>
        </w:rPr>
        <w:t>NSW</w:t>
      </w:r>
      <w:r w:rsidR="00FA423D" w:rsidRPr="00D24EE9">
        <w:rPr>
          <w:rFonts w:ascii="Times New Roman" w:hAnsi="Times New Roman" w:cs="Times New Roman"/>
          <w:sz w:val="24"/>
          <w:szCs w:val="24"/>
          <w:lang w:val="en-AU"/>
        </w:rPr>
        <w:t xml:space="preserve"> and Queensland was announced in April 2018. The additional funding will ensure that each state receives equitable funding for advocacy from the Australian Government according to population.</w:t>
      </w:r>
    </w:p>
    <w:p w14:paraId="552AD1FB" w14:textId="3156479D" w:rsidR="00FA423D" w:rsidRPr="006F6F76" w:rsidRDefault="00107571"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All jurisdictions apart from </w:t>
      </w:r>
      <w:r w:rsidR="00305FFA">
        <w:rPr>
          <w:rFonts w:ascii="Times New Roman" w:hAnsi="Times New Roman" w:cs="Times New Roman"/>
          <w:sz w:val="24"/>
          <w:szCs w:val="24"/>
          <w:lang w:val="en-AU"/>
        </w:rPr>
        <w:t>S</w:t>
      </w:r>
      <w:r w:rsidR="00C520FA">
        <w:rPr>
          <w:rFonts w:ascii="Times New Roman" w:hAnsi="Times New Roman" w:cs="Times New Roman"/>
          <w:sz w:val="24"/>
          <w:szCs w:val="24"/>
          <w:lang w:val="en-AU"/>
        </w:rPr>
        <w:t>A</w:t>
      </w:r>
      <w:r>
        <w:rPr>
          <w:rFonts w:ascii="Times New Roman" w:hAnsi="Times New Roman" w:cs="Times New Roman"/>
          <w:sz w:val="24"/>
          <w:szCs w:val="24"/>
          <w:lang w:val="en-AU"/>
        </w:rPr>
        <w:t>, Tasmania, the Australian Capital Territory and the Northern Territory</w:t>
      </w:r>
      <w:r w:rsidR="000B5036">
        <w:rPr>
          <w:rFonts w:ascii="Times New Roman" w:hAnsi="Times New Roman" w:cs="Times New Roman"/>
          <w:sz w:val="24"/>
          <w:szCs w:val="24"/>
          <w:lang w:val="en-AU"/>
        </w:rPr>
        <w:t xml:space="preserve"> (NT)</w:t>
      </w:r>
      <w:r>
        <w:rPr>
          <w:rFonts w:ascii="Times New Roman" w:hAnsi="Times New Roman" w:cs="Times New Roman"/>
          <w:sz w:val="24"/>
          <w:szCs w:val="24"/>
          <w:lang w:val="en-AU"/>
        </w:rPr>
        <w:t xml:space="preserve"> have committed to funding individual advocacy. NSW has committed to funding disability advocacy as an interim measure until July 2020. </w:t>
      </w:r>
      <w:r w:rsidR="00FA423D">
        <w:rPr>
          <w:rFonts w:ascii="Times New Roman" w:hAnsi="Times New Roman" w:cs="Times New Roman"/>
          <w:sz w:val="24"/>
          <w:szCs w:val="24"/>
          <w:lang w:val="en-AU"/>
        </w:rPr>
        <w:t>All levels of government have a responsibility to support advocacy for people with disability to ensure they can exercise their rights. A national system of disability advocacy support requires ongoing investment from states and territories to ensure their citizens can resolve issues with state-run services, and advocates can partici</w:t>
      </w:r>
      <w:r w:rsidR="002101BD">
        <w:rPr>
          <w:rFonts w:ascii="Times New Roman" w:hAnsi="Times New Roman" w:cs="Times New Roman"/>
          <w:sz w:val="24"/>
          <w:szCs w:val="24"/>
          <w:lang w:val="en-AU"/>
        </w:rPr>
        <w:t>pate effectively in state-based </w:t>
      </w:r>
      <w:r w:rsidR="00FA423D">
        <w:rPr>
          <w:rFonts w:ascii="Times New Roman" w:hAnsi="Times New Roman" w:cs="Times New Roman"/>
          <w:sz w:val="24"/>
          <w:szCs w:val="24"/>
          <w:lang w:val="en-AU"/>
        </w:rPr>
        <w:t>planning.</w:t>
      </w:r>
    </w:p>
    <w:p w14:paraId="70FD2BBD" w14:textId="78A88A27" w:rsidR="005802B0" w:rsidRPr="006F6F76" w:rsidRDefault="005802B0"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DSS, through SOWG, is </w:t>
      </w:r>
      <w:r w:rsidR="007826CE" w:rsidRPr="006F6F76">
        <w:rPr>
          <w:rFonts w:ascii="Times New Roman" w:hAnsi="Times New Roman" w:cs="Times New Roman"/>
          <w:sz w:val="24"/>
          <w:szCs w:val="24"/>
          <w:lang w:val="en-AU"/>
        </w:rPr>
        <w:t>reviewing</w:t>
      </w:r>
      <w:r w:rsidRPr="006F6F76">
        <w:rPr>
          <w:rFonts w:ascii="Times New Roman" w:hAnsi="Times New Roman" w:cs="Times New Roman"/>
          <w:sz w:val="24"/>
          <w:szCs w:val="24"/>
          <w:lang w:val="en-AU"/>
        </w:rPr>
        <w:t xml:space="preserve"> advocacy projects, policies and priorities. The final project plan and timelines w</w:t>
      </w:r>
      <w:r w:rsidR="006C443A">
        <w:rPr>
          <w:rFonts w:ascii="Times New Roman" w:hAnsi="Times New Roman" w:cs="Times New Roman"/>
          <w:sz w:val="24"/>
          <w:szCs w:val="24"/>
          <w:lang w:val="en-AU"/>
        </w:rPr>
        <w:t>ill be provided to SOWG when they are finalised</w:t>
      </w:r>
      <w:r w:rsidRPr="006F6F76">
        <w:rPr>
          <w:rFonts w:ascii="Times New Roman" w:hAnsi="Times New Roman" w:cs="Times New Roman"/>
          <w:sz w:val="24"/>
          <w:szCs w:val="24"/>
          <w:lang w:val="en-AU"/>
        </w:rPr>
        <w:t>, with a</w:t>
      </w:r>
      <w:r w:rsidR="006C443A">
        <w:rPr>
          <w:rFonts w:ascii="Times New Roman" w:hAnsi="Times New Roman" w:cs="Times New Roman"/>
          <w:sz w:val="24"/>
          <w:szCs w:val="24"/>
          <w:lang w:val="en-AU"/>
        </w:rPr>
        <w:t xml:space="preserve"> subsequent</w:t>
      </w:r>
      <w:r w:rsidRPr="006F6F76">
        <w:rPr>
          <w:rFonts w:ascii="Times New Roman" w:hAnsi="Times New Roman" w:cs="Times New Roman"/>
          <w:sz w:val="24"/>
          <w:szCs w:val="24"/>
          <w:lang w:val="en-AU"/>
        </w:rPr>
        <w:t xml:space="preserve"> progress</w:t>
      </w:r>
      <w:r w:rsidR="009451BD">
        <w:rPr>
          <w:rFonts w:ascii="Times New Roman" w:hAnsi="Times New Roman" w:cs="Times New Roman"/>
          <w:sz w:val="24"/>
          <w:szCs w:val="24"/>
          <w:lang w:val="en-AU"/>
        </w:rPr>
        <w:t xml:space="preserve"> update t</w:t>
      </w:r>
      <w:r w:rsidR="006C443A">
        <w:rPr>
          <w:rFonts w:ascii="Times New Roman" w:hAnsi="Times New Roman" w:cs="Times New Roman"/>
          <w:sz w:val="24"/>
          <w:szCs w:val="24"/>
          <w:lang w:val="en-AU"/>
        </w:rPr>
        <w:t>o be provided to DRC</w:t>
      </w:r>
      <w:r w:rsidRPr="006F6F76">
        <w:rPr>
          <w:rFonts w:ascii="Times New Roman" w:hAnsi="Times New Roman" w:cs="Times New Roman"/>
          <w:sz w:val="24"/>
          <w:szCs w:val="24"/>
          <w:lang w:val="en-AU"/>
        </w:rPr>
        <w:t>.</w:t>
      </w:r>
    </w:p>
    <w:p w14:paraId="2F99D0EA" w14:textId="43C0B66B" w:rsidR="009D3E12" w:rsidRDefault="009D3E12" w:rsidP="00F825C0">
      <w:pPr>
        <w:widowControl/>
        <w:autoSpaceDE w:val="0"/>
        <w:autoSpaceDN w:val="0"/>
        <w:adjustRightInd w:val="0"/>
        <w:spacing w:after="120" w:line="240" w:lineRule="auto"/>
        <w:ind w:right="91"/>
        <w:jc w:val="both"/>
        <w:rPr>
          <w:rFonts w:ascii="Times New Roman" w:hAnsi="Times New Roman" w:cs="Times New Roman"/>
          <w:sz w:val="24"/>
          <w:szCs w:val="24"/>
          <w:lang w:val="en-AU"/>
        </w:rPr>
      </w:pPr>
    </w:p>
    <w:p w14:paraId="4F4D03C2" w14:textId="3C3CFC6F"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CF1185"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Department of Social Services and the NDIA develop and publicly release a plan outlining how assertive outreach services will be delivered beyond transition to ensure people with disability who are hard-to-reach can effectively engage with the NDIS and / or other support programs.</w:t>
      </w:r>
    </w:p>
    <w:p w14:paraId="5895F9F3" w14:textId="2660ED1D"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Response: </w:t>
      </w:r>
      <w:r w:rsidR="00D9356F" w:rsidRPr="006F6F76">
        <w:rPr>
          <w:rFonts w:ascii="Times New Roman" w:hAnsi="Times New Roman" w:cs="Times New Roman"/>
          <w:sz w:val="24"/>
          <w:szCs w:val="24"/>
          <w:lang w:val="en-AU"/>
        </w:rPr>
        <w:t>Support</w:t>
      </w:r>
      <w:r w:rsidR="00283CB0" w:rsidRPr="006F6F76">
        <w:rPr>
          <w:rFonts w:ascii="Times New Roman" w:hAnsi="Times New Roman" w:cs="Times New Roman"/>
          <w:sz w:val="24"/>
          <w:szCs w:val="24"/>
          <w:lang w:val="en-AU"/>
        </w:rPr>
        <w:t>ed</w:t>
      </w:r>
      <w:r w:rsidR="00F14ECA" w:rsidRPr="006F6F76">
        <w:rPr>
          <w:rFonts w:ascii="Times New Roman" w:hAnsi="Times New Roman" w:cs="Times New Roman"/>
          <w:sz w:val="24"/>
          <w:szCs w:val="24"/>
          <w:lang w:val="en-AU"/>
        </w:rPr>
        <w:t xml:space="preserve"> </w:t>
      </w:r>
    </w:p>
    <w:p w14:paraId="0CA2BC44" w14:textId="3FB3F8DA" w:rsidR="005802B0" w:rsidRPr="006F6F76" w:rsidRDefault="005802B0" w:rsidP="00F825C0">
      <w:pPr>
        <w:spacing w:after="120" w:line="240" w:lineRule="auto"/>
        <w:ind w:right="91"/>
        <w:jc w:val="both"/>
        <w:rPr>
          <w:rFonts w:ascii="Times New Roman" w:eastAsia="Times New Roman" w:hAnsi="Times New Roman" w:cs="Times New Roman"/>
          <w:spacing w:val="2"/>
          <w:sz w:val="24"/>
          <w:szCs w:val="24"/>
          <w:lang w:val="en-AU"/>
        </w:rPr>
      </w:pPr>
      <w:r w:rsidRPr="006F6F76">
        <w:rPr>
          <w:rFonts w:ascii="Times New Roman" w:eastAsia="Times New Roman" w:hAnsi="Times New Roman" w:cs="Times New Roman"/>
          <w:spacing w:val="2"/>
          <w:sz w:val="24"/>
          <w:szCs w:val="24"/>
          <w:lang w:val="en-AU"/>
        </w:rPr>
        <w:t xml:space="preserve">The Australian Government recognises that there are </w:t>
      </w:r>
      <w:r w:rsidR="00944AC3" w:rsidRPr="006F6F76">
        <w:rPr>
          <w:rFonts w:ascii="Times New Roman" w:eastAsia="Times New Roman" w:hAnsi="Times New Roman" w:cs="Times New Roman"/>
          <w:spacing w:val="2"/>
          <w:sz w:val="24"/>
          <w:szCs w:val="24"/>
          <w:lang w:val="en-AU"/>
        </w:rPr>
        <w:t xml:space="preserve">people with disability </w:t>
      </w:r>
      <w:r w:rsidRPr="006F6F76">
        <w:rPr>
          <w:rFonts w:ascii="Times New Roman" w:eastAsia="Times New Roman" w:hAnsi="Times New Roman" w:cs="Times New Roman"/>
          <w:spacing w:val="2"/>
          <w:sz w:val="24"/>
          <w:szCs w:val="24"/>
          <w:lang w:val="en-AU"/>
        </w:rPr>
        <w:t>who are currently disconnected from state</w:t>
      </w:r>
      <w:r w:rsidR="00944AC3" w:rsidRPr="006F6F76">
        <w:rPr>
          <w:rFonts w:ascii="Times New Roman" w:eastAsia="Times New Roman" w:hAnsi="Times New Roman" w:cs="Times New Roman"/>
          <w:spacing w:val="2"/>
          <w:sz w:val="24"/>
          <w:szCs w:val="24"/>
          <w:lang w:val="en-AU"/>
        </w:rPr>
        <w:noBreakHyphen/>
      </w:r>
      <w:r w:rsidRPr="006F6F76">
        <w:rPr>
          <w:rFonts w:ascii="Times New Roman" w:eastAsia="Times New Roman" w:hAnsi="Times New Roman" w:cs="Times New Roman"/>
          <w:spacing w:val="2"/>
          <w:sz w:val="24"/>
          <w:szCs w:val="24"/>
          <w:lang w:val="en-AU"/>
        </w:rPr>
        <w:t>based services and supports</w:t>
      </w:r>
      <w:r w:rsidR="00944AC3" w:rsidRPr="006F6F76">
        <w:rPr>
          <w:rFonts w:ascii="Times New Roman" w:eastAsia="Times New Roman" w:hAnsi="Times New Roman" w:cs="Times New Roman"/>
          <w:spacing w:val="2"/>
          <w:sz w:val="24"/>
          <w:szCs w:val="24"/>
          <w:lang w:val="en-AU"/>
        </w:rPr>
        <w:t xml:space="preserve">, are harder to reach and engage with than others, and </w:t>
      </w:r>
      <w:r w:rsidRPr="006F6F76">
        <w:rPr>
          <w:rFonts w:ascii="Times New Roman" w:eastAsia="Times New Roman" w:hAnsi="Times New Roman" w:cs="Times New Roman"/>
          <w:spacing w:val="2"/>
          <w:sz w:val="24"/>
          <w:szCs w:val="24"/>
          <w:lang w:val="en-AU"/>
        </w:rPr>
        <w:t>may be in need of assistance</w:t>
      </w:r>
      <w:r w:rsidR="00944AC3" w:rsidRPr="006F6F76">
        <w:rPr>
          <w:rFonts w:ascii="Times New Roman" w:eastAsia="Times New Roman" w:hAnsi="Times New Roman" w:cs="Times New Roman"/>
          <w:spacing w:val="2"/>
          <w:sz w:val="24"/>
          <w:szCs w:val="24"/>
          <w:lang w:val="en-AU"/>
        </w:rPr>
        <w:t>.</w:t>
      </w:r>
    </w:p>
    <w:p w14:paraId="186475CA" w14:textId="4D791FB1" w:rsidR="00944AC3" w:rsidRPr="006F6F76" w:rsidRDefault="00944AC3" w:rsidP="00F825C0">
      <w:pPr>
        <w:spacing w:after="120" w:line="240" w:lineRule="auto"/>
        <w:ind w:right="91"/>
        <w:jc w:val="both"/>
        <w:rPr>
          <w:rFonts w:ascii="Times New Roman" w:eastAsia="Times New Roman" w:hAnsi="Times New Roman" w:cs="Times New Roman"/>
          <w:spacing w:val="2"/>
          <w:sz w:val="24"/>
          <w:szCs w:val="24"/>
          <w:lang w:val="en-AU"/>
        </w:rPr>
      </w:pPr>
      <w:r w:rsidRPr="006F6F76">
        <w:rPr>
          <w:rFonts w:ascii="Times New Roman" w:eastAsia="Times New Roman" w:hAnsi="Times New Roman" w:cs="Times New Roman"/>
          <w:spacing w:val="2"/>
          <w:sz w:val="24"/>
          <w:szCs w:val="24"/>
          <w:lang w:val="en-AU"/>
        </w:rPr>
        <w:t xml:space="preserve">The NDIA is currently developing </w:t>
      </w:r>
      <w:r w:rsidR="00D500E4">
        <w:rPr>
          <w:rFonts w:ascii="Times New Roman" w:eastAsia="Times New Roman" w:hAnsi="Times New Roman" w:cs="Times New Roman"/>
          <w:spacing w:val="2"/>
          <w:sz w:val="24"/>
          <w:szCs w:val="24"/>
          <w:lang w:val="en-AU"/>
        </w:rPr>
        <w:t xml:space="preserve">a </w:t>
      </w:r>
      <w:r w:rsidRPr="006F6F76">
        <w:rPr>
          <w:rFonts w:ascii="Times New Roman" w:eastAsia="Times New Roman" w:hAnsi="Times New Roman" w:cs="Times New Roman"/>
          <w:spacing w:val="2"/>
          <w:sz w:val="24"/>
          <w:szCs w:val="24"/>
          <w:lang w:val="en-AU"/>
        </w:rPr>
        <w:t>Hard to Reach Strategy, due for finalisation and publication in 2018. The strategy will be aligned with the tailored pathway for participants with more complex needs.</w:t>
      </w:r>
    </w:p>
    <w:p w14:paraId="6B65C69E" w14:textId="734E58DC" w:rsidR="009E1CA2" w:rsidRDefault="00F14ECA" w:rsidP="00F825C0">
      <w:pPr>
        <w:spacing w:after="120" w:line="240" w:lineRule="auto"/>
        <w:ind w:right="91"/>
        <w:jc w:val="both"/>
        <w:rPr>
          <w:rFonts w:ascii="Times New Roman" w:eastAsia="Times New Roman" w:hAnsi="Times New Roman" w:cs="Times New Roman"/>
          <w:spacing w:val="2"/>
          <w:sz w:val="24"/>
          <w:szCs w:val="24"/>
          <w:lang w:val="en-AU"/>
        </w:rPr>
      </w:pPr>
      <w:r w:rsidRPr="006F6F76">
        <w:rPr>
          <w:rFonts w:ascii="Times New Roman" w:eastAsia="Times New Roman" w:hAnsi="Times New Roman" w:cs="Times New Roman"/>
          <w:spacing w:val="2"/>
          <w:sz w:val="24"/>
          <w:szCs w:val="24"/>
          <w:lang w:val="en-AU"/>
        </w:rPr>
        <w:t>A number of current</w:t>
      </w:r>
      <w:r w:rsidR="005802B0" w:rsidRPr="006F6F76">
        <w:rPr>
          <w:rFonts w:ascii="Times New Roman" w:eastAsia="Times New Roman" w:hAnsi="Times New Roman" w:cs="Times New Roman"/>
          <w:spacing w:val="2"/>
          <w:sz w:val="24"/>
          <w:szCs w:val="24"/>
          <w:lang w:val="en-AU"/>
        </w:rPr>
        <w:t xml:space="preserve"> Sector Development Fund</w:t>
      </w:r>
      <w:r w:rsidR="00493E7C">
        <w:rPr>
          <w:rFonts w:ascii="Times New Roman" w:eastAsia="Times New Roman" w:hAnsi="Times New Roman" w:cs="Times New Roman"/>
          <w:spacing w:val="2"/>
          <w:sz w:val="24"/>
          <w:szCs w:val="24"/>
          <w:lang w:val="en-AU"/>
        </w:rPr>
        <w:t xml:space="preserve"> (SDF)</w:t>
      </w:r>
      <w:r w:rsidR="005802B0" w:rsidRPr="006F6F76">
        <w:rPr>
          <w:rFonts w:ascii="Times New Roman" w:eastAsia="Times New Roman" w:hAnsi="Times New Roman" w:cs="Times New Roman"/>
          <w:spacing w:val="2"/>
          <w:sz w:val="24"/>
          <w:szCs w:val="24"/>
          <w:lang w:val="en-AU"/>
        </w:rPr>
        <w:t xml:space="preserve"> projects</w:t>
      </w:r>
      <w:r w:rsidRPr="006F6F76">
        <w:rPr>
          <w:rFonts w:ascii="Times New Roman" w:eastAsia="Times New Roman" w:hAnsi="Times New Roman" w:cs="Times New Roman"/>
          <w:spacing w:val="2"/>
          <w:sz w:val="24"/>
          <w:szCs w:val="24"/>
          <w:lang w:val="en-AU"/>
        </w:rPr>
        <w:t>,</w:t>
      </w:r>
      <w:r w:rsidR="005802B0" w:rsidRPr="006F6F76">
        <w:rPr>
          <w:rFonts w:ascii="Times New Roman" w:eastAsia="Times New Roman" w:hAnsi="Times New Roman" w:cs="Times New Roman"/>
          <w:spacing w:val="2"/>
          <w:sz w:val="24"/>
          <w:szCs w:val="24"/>
          <w:lang w:val="en-AU"/>
        </w:rPr>
        <w:t xml:space="preserve"> focus</w:t>
      </w:r>
      <w:r w:rsidRPr="006F6F76">
        <w:rPr>
          <w:rFonts w:ascii="Times New Roman" w:eastAsia="Times New Roman" w:hAnsi="Times New Roman" w:cs="Times New Roman"/>
          <w:spacing w:val="2"/>
          <w:sz w:val="24"/>
          <w:szCs w:val="24"/>
          <w:lang w:val="en-AU"/>
        </w:rPr>
        <w:t>ed</w:t>
      </w:r>
      <w:r w:rsidR="005802B0" w:rsidRPr="006F6F76">
        <w:rPr>
          <w:rFonts w:ascii="Times New Roman" w:eastAsia="Times New Roman" w:hAnsi="Times New Roman" w:cs="Times New Roman"/>
          <w:spacing w:val="2"/>
          <w:sz w:val="24"/>
          <w:szCs w:val="24"/>
          <w:lang w:val="en-AU"/>
        </w:rPr>
        <w:t xml:space="preserve"> on engaging with hard</w:t>
      </w:r>
      <w:r w:rsidRPr="006F6F76">
        <w:rPr>
          <w:rFonts w:ascii="Times New Roman" w:eastAsia="Times New Roman" w:hAnsi="Times New Roman" w:cs="Times New Roman"/>
          <w:spacing w:val="2"/>
          <w:sz w:val="24"/>
          <w:szCs w:val="24"/>
          <w:lang w:val="en-AU"/>
        </w:rPr>
        <w:noBreakHyphen/>
      </w:r>
      <w:r w:rsidR="005802B0" w:rsidRPr="006F6F76">
        <w:rPr>
          <w:rFonts w:ascii="Times New Roman" w:eastAsia="Times New Roman" w:hAnsi="Times New Roman" w:cs="Times New Roman"/>
          <w:spacing w:val="2"/>
          <w:sz w:val="24"/>
          <w:szCs w:val="24"/>
          <w:lang w:val="en-AU"/>
        </w:rPr>
        <w:t>to</w:t>
      </w:r>
      <w:r w:rsidRPr="006F6F76">
        <w:rPr>
          <w:rFonts w:ascii="Times New Roman" w:eastAsia="Times New Roman" w:hAnsi="Times New Roman" w:cs="Times New Roman"/>
          <w:spacing w:val="2"/>
          <w:sz w:val="24"/>
          <w:szCs w:val="24"/>
          <w:lang w:val="en-AU"/>
        </w:rPr>
        <w:noBreakHyphen/>
      </w:r>
      <w:r w:rsidR="005802B0" w:rsidRPr="006F6F76">
        <w:rPr>
          <w:rFonts w:ascii="Times New Roman" w:eastAsia="Times New Roman" w:hAnsi="Times New Roman" w:cs="Times New Roman"/>
          <w:spacing w:val="2"/>
          <w:sz w:val="24"/>
          <w:szCs w:val="24"/>
          <w:lang w:val="en-AU"/>
        </w:rPr>
        <w:t>reach cohorts</w:t>
      </w:r>
      <w:r w:rsidRPr="006F6F76">
        <w:rPr>
          <w:rFonts w:ascii="Times New Roman" w:eastAsia="Times New Roman" w:hAnsi="Times New Roman" w:cs="Times New Roman"/>
          <w:spacing w:val="2"/>
          <w:sz w:val="24"/>
          <w:szCs w:val="24"/>
          <w:lang w:val="en-AU"/>
        </w:rPr>
        <w:t>, will inform the NDIA’s</w:t>
      </w:r>
      <w:r w:rsidR="005802B0" w:rsidRPr="006F6F76">
        <w:rPr>
          <w:rFonts w:ascii="Times New Roman" w:eastAsia="Times New Roman" w:hAnsi="Times New Roman" w:cs="Times New Roman"/>
          <w:spacing w:val="2"/>
          <w:sz w:val="24"/>
          <w:szCs w:val="24"/>
          <w:lang w:val="en-AU"/>
        </w:rPr>
        <w:t xml:space="preserve"> assertive outreach plan.</w:t>
      </w:r>
    </w:p>
    <w:p w14:paraId="02CBD7B1" w14:textId="40158B71" w:rsidR="005802B0" w:rsidRDefault="00203EC3" w:rsidP="00F825C0">
      <w:pPr>
        <w:spacing w:after="120" w:line="240" w:lineRule="auto"/>
        <w:ind w:right="91"/>
        <w:jc w:val="both"/>
        <w:rPr>
          <w:rFonts w:ascii="Times New Roman" w:eastAsia="Times New Roman" w:hAnsi="Times New Roman" w:cs="Times New Roman"/>
          <w:spacing w:val="2"/>
          <w:sz w:val="24"/>
          <w:szCs w:val="24"/>
          <w:lang w:val="en-AU"/>
        </w:rPr>
      </w:pPr>
      <w:r w:rsidRPr="006F6F76">
        <w:rPr>
          <w:rFonts w:ascii="Times New Roman" w:eastAsia="Times New Roman" w:hAnsi="Times New Roman" w:cs="Times New Roman"/>
          <w:spacing w:val="2"/>
          <w:sz w:val="24"/>
          <w:szCs w:val="24"/>
          <w:lang w:val="en-AU"/>
        </w:rPr>
        <w:t>The Australian Government also acknowledges that states and territories, through their commitment to the National Disability Strategy, share a responsibility for maintaining disability advocacy services to protect the rights of people</w:t>
      </w:r>
      <w:r w:rsidR="00BB7A55" w:rsidRPr="006F6F76">
        <w:rPr>
          <w:rFonts w:ascii="Times New Roman" w:eastAsia="Times New Roman" w:hAnsi="Times New Roman" w:cs="Times New Roman"/>
          <w:spacing w:val="2"/>
          <w:sz w:val="24"/>
          <w:szCs w:val="24"/>
          <w:lang w:val="en-AU"/>
        </w:rPr>
        <w:t xml:space="preserve"> with disability, including those who may be hard</w:t>
      </w:r>
      <w:r w:rsidR="00BB7A55" w:rsidRPr="006F6F76">
        <w:rPr>
          <w:rFonts w:ascii="Times New Roman" w:eastAsia="Times New Roman" w:hAnsi="Times New Roman" w:cs="Times New Roman"/>
          <w:spacing w:val="2"/>
          <w:sz w:val="24"/>
          <w:szCs w:val="24"/>
          <w:lang w:val="en-AU"/>
        </w:rPr>
        <w:noBreakHyphen/>
        <w:t>to</w:t>
      </w:r>
      <w:r w:rsidR="00BB7A55" w:rsidRPr="006F6F76">
        <w:rPr>
          <w:rFonts w:ascii="Times New Roman" w:eastAsia="Times New Roman" w:hAnsi="Times New Roman" w:cs="Times New Roman"/>
          <w:spacing w:val="2"/>
          <w:sz w:val="24"/>
          <w:szCs w:val="24"/>
          <w:lang w:val="en-AU"/>
        </w:rPr>
        <w:noBreakHyphen/>
        <w:t>reach,</w:t>
      </w:r>
      <w:r w:rsidRPr="006F6F76">
        <w:rPr>
          <w:rFonts w:ascii="Times New Roman" w:eastAsia="Times New Roman" w:hAnsi="Times New Roman" w:cs="Times New Roman"/>
          <w:spacing w:val="2"/>
          <w:sz w:val="24"/>
          <w:szCs w:val="24"/>
          <w:lang w:val="en-AU"/>
        </w:rPr>
        <w:t xml:space="preserve"> to access mainstream services. This includes NDIS participants </w:t>
      </w:r>
      <w:r w:rsidR="00D149F3">
        <w:rPr>
          <w:rFonts w:ascii="Times New Roman" w:eastAsia="Times New Roman" w:hAnsi="Times New Roman" w:cs="Times New Roman"/>
          <w:spacing w:val="2"/>
          <w:sz w:val="24"/>
          <w:szCs w:val="24"/>
          <w:lang w:val="en-AU"/>
        </w:rPr>
        <w:t>as well as</w:t>
      </w:r>
      <w:r w:rsidRPr="006F6F76">
        <w:rPr>
          <w:rFonts w:ascii="Times New Roman" w:eastAsia="Times New Roman" w:hAnsi="Times New Roman" w:cs="Times New Roman"/>
          <w:spacing w:val="2"/>
          <w:sz w:val="24"/>
          <w:szCs w:val="24"/>
          <w:lang w:val="en-AU"/>
        </w:rPr>
        <w:t xml:space="preserve"> those who are not eligible, who represent the vast majority.</w:t>
      </w:r>
    </w:p>
    <w:p w14:paraId="15933CCE" w14:textId="77777777" w:rsidR="009E1CA2" w:rsidRPr="006F6F76" w:rsidRDefault="009E1CA2" w:rsidP="00F825C0">
      <w:pPr>
        <w:spacing w:after="120" w:line="240" w:lineRule="auto"/>
        <w:ind w:right="91"/>
        <w:jc w:val="both"/>
        <w:rPr>
          <w:rFonts w:ascii="Times New Roman" w:eastAsia="Times New Roman" w:hAnsi="Times New Roman" w:cs="Times New Roman"/>
          <w:spacing w:val="2"/>
          <w:sz w:val="24"/>
          <w:szCs w:val="24"/>
          <w:lang w:val="en-AU"/>
        </w:rPr>
      </w:pPr>
    </w:p>
    <w:p w14:paraId="611E57D9" w14:textId="06C7995D"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lastRenderedPageBreak/>
        <w:t xml:space="preserve">The </w:t>
      </w:r>
      <w:r w:rsidR="00420D60"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NDIA ensure support coordination is adequately funded in Plans to meet Participants’ needs and not limited to a fixed period.</w:t>
      </w:r>
    </w:p>
    <w:p w14:paraId="641D02AA" w14:textId="3C0166C4" w:rsidR="005802B0" w:rsidRPr="006F6F76" w:rsidRDefault="005802B0" w:rsidP="00F825C0">
      <w:pPr>
        <w:widowControl/>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Response:  </w:t>
      </w:r>
      <w:r w:rsidR="00B726AF" w:rsidRPr="006F6F76">
        <w:rPr>
          <w:rFonts w:ascii="Times New Roman" w:hAnsi="Times New Roman" w:cs="Times New Roman"/>
          <w:sz w:val="24"/>
          <w:szCs w:val="24"/>
          <w:lang w:val="en-AU"/>
        </w:rPr>
        <w:t>S</w:t>
      </w:r>
      <w:r w:rsidRPr="006F6F76">
        <w:rPr>
          <w:rFonts w:ascii="Times New Roman" w:hAnsi="Times New Roman" w:cs="Times New Roman"/>
          <w:sz w:val="24"/>
          <w:szCs w:val="24"/>
          <w:lang w:val="en-AU"/>
        </w:rPr>
        <w:t>upport</w:t>
      </w:r>
      <w:r w:rsidR="00283CB0" w:rsidRPr="006F6F76">
        <w:rPr>
          <w:rFonts w:ascii="Times New Roman" w:hAnsi="Times New Roman" w:cs="Times New Roman"/>
          <w:sz w:val="24"/>
          <w:szCs w:val="24"/>
          <w:lang w:val="en-AU"/>
        </w:rPr>
        <w:t>ed</w:t>
      </w:r>
    </w:p>
    <w:p w14:paraId="47FC14A4" w14:textId="25A9E7A4" w:rsidR="005802B0" w:rsidRPr="006F6F76" w:rsidRDefault="00420D60" w:rsidP="00F825C0">
      <w:pPr>
        <w:widowControl/>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c</w:t>
      </w:r>
      <w:r w:rsidR="005802B0" w:rsidRPr="006F6F76">
        <w:rPr>
          <w:rFonts w:ascii="Times New Roman" w:hAnsi="Times New Roman" w:cs="Times New Roman"/>
          <w:sz w:val="24"/>
          <w:szCs w:val="24"/>
          <w:lang w:val="en-AU"/>
        </w:rPr>
        <w:t xml:space="preserve">oordination of </w:t>
      </w:r>
      <w:r w:rsidRPr="006F6F76">
        <w:rPr>
          <w:rFonts w:ascii="Times New Roman" w:hAnsi="Times New Roman" w:cs="Times New Roman"/>
          <w:sz w:val="24"/>
          <w:szCs w:val="24"/>
          <w:lang w:val="en-AU"/>
        </w:rPr>
        <w:t xml:space="preserve">NDIS </w:t>
      </w:r>
      <w:r w:rsidR="005802B0" w:rsidRPr="006F6F76">
        <w:rPr>
          <w:rFonts w:ascii="Times New Roman" w:hAnsi="Times New Roman" w:cs="Times New Roman"/>
          <w:sz w:val="24"/>
          <w:szCs w:val="24"/>
          <w:lang w:val="en-AU"/>
        </w:rPr>
        <w:t>supports can be provided on three different levels depending on a participant’s capacity and support needs. Coordination of supports may be funded as a reasonable and necessary support in a participant’s plan</w:t>
      </w:r>
      <w:r w:rsidRPr="006F6F76">
        <w:rPr>
          <w:rFonts w:ascii="Times New Roman" w:hAnsi="Times New Roman" w:cs="Times New Roman"/>
          <w:sz w:val="24"/>
          <w:szCs w:val="24"/>
          <w:lang w:val="en-AU"/>
        </w:rPr>
        <w:t>,</w:t>
      </w:r>
      <w:r w:rsidR="005802B0" w:rsidRPr="006F6F76">
        <w:rPr>
          <w:rFonts w:ascii="Times New Roman" w:hAnsi="Times New Roman" w:cs="Times New Roman"/>
          <w:sz w:val="24"/>
          <w:szCs w:val="24"/>
          <w:lang w:val="en-AU"/>
        </w:rPr>
        <w:t xml:space="preserve"> or provided by an NDIS </w:t>
      </w:r>
      <w:r w:rsidRPr="006F6F76">
        <w:rPr>
          <w:rFonts w:ascii="Times New Roman" w:hAnsi="Times New Roman" w:cs="Times New Roman"/>
          <w:sz w:val="24"/>
          <w:szCs w:val="24"/>
          <w:lang w:val="en-AU"/>
        </w:rPr>
        <w:t xml:space="preserve">partner </w:t>
      </w:r>
      <w:r w:rsidR="005802B0" w:rsidRPr="006F6F76">
        <w:rPr>
          <w:rFonts w:ascii="Times New Roman" w:hAnsi="Times New Roman" w:cs="Times New Roman"/>
          <w:sz w:val="24"/>
          <w:szCs w:val="24"/>
          <w:lang w:val="en-AU"/>
        </w:rPr>
        <w:t xml:space="preserve">in the community. The level of support provided </w:t>
      </w:r>
      <w:proofErr w:type="gramStart"/>
      <w:r w:rsidR="005802B0" w:rsidRPr="006F6F76">
        <w:rPr>
          <w:rFonts w:ascii="Times New Roman" w:hAnsi="Times New Roman" w:cs="Times New Roman"/>
          <w:sz w:val="24"/>
          <w:szCs w:val="24"/>
          <w:lang w:val="en-AU"/>
        </w:rPr>
        <w:t>is based</w:t>
      </w:r>
      <w:proofErr w:type="gramEnd"/>
      <w:r w:rsidR="005802B0" w:rsidRPr="006F6F76">
        <w:rPr>
          <w:rFonts w:ascii="Times New Roman" w:hAnsi="Times New Roman" w:cs="Times New Roman"/>
          <w:sz w:val="24"/>
          <w:szCs w:val="24"/>
          <w:lang w:val="en-AU"/>
        </w:rPr>
        <w:t xml:space="preserve"> on a participant’s goals, pre</w:t>
      </w:r>
      <w:r w:rsidRPr="006F6F76">
        <w:rPr>
          <w:rFonts w:ascii="Times New Roman" w:hAnsi="Times New Roman" w:cs="Times New Roman"/>
          <w:sz w:val="24"/>
          <w:szCs w:val="24"/>
          <w:lang w:val="en-AU"/>
        </w:rPr>
        <w:noBreakHyphen/>
      </w:r>
      <w:r w:rsidR="005802B0" w:rsidRPr="006F6F76">
        <w:rPr>
          <w:rFonts w:ascii="Times New Roman" w:hAnsi="Times New Roman" w:cs="Times New Roman"/>
          <w:sz w:val="24"/>
          <w:szCs w:val="24"/>
          <w:lang w:val="en-AU"/>
        </w:rPr>
        <w:t xml:space="preserve">existing supports (consisting informal, mainstream and community supports) and </w:t>
      </w:r>
      <w:r w:rsidR="009A79CF" w:rsidRPr="006F6F76">
        <w:rPr>
          <w:rFonts w:ascii="Times New Roman" w:hAnsi="Times New Roman" w:cs="Times New Roman"/>
          <w:sz w:val="24"/>
          <w:szCs w:val="24"/>
          <w:lang w:val="en-AU"/>
        </w:rPr>
        <w:t>what is determined to be reasonable and necessary for the plan period</w:t>
      </w:r>
      <w:r w:rsidR="005802B0" w:rsidRPr="006F6F76">
        <w:rPr>
          <w:rFonts w:ascii="Times New Roman" w:hAnsi="Times New Roman" w:cs="Times New Roman"/>
          <w:sz w:val="24"/>
          <w:szCs w:val="24"/>
          <w:lang w:val="en-AU"/>
        </w:rPr>
        <w:t xml:space="preserve">, regardless </w:t>
      </w:r>
      <w:r w:rsidR="002101BD">
        <w:rPr>
          <w:rFonts w:ascii="Times New Roman" w:hAnsi="Times New Roman" w:cs="Times New Roman"/>
          <w:sz w:val="24"/>
          <w:szCs w:val="24"/>
          <w:lang w:val="en-AU"/>
        </w:rPr>
        <w:t>of any previous funding of this </w:t>
      </w:r>
      <w:r w:rsidR="005802B0" w:rsidRPr="006F6F76">
        <w:rPr>
          <w:rFonts w:ascii="Times New Roman" w:hAnsi="Times New Roman" w:cs="Times New Roman"/>
          <w:sz w:val="24"/>
          <w:szCs w:val="24"/>
          <w:lang w:val="en-AU"/>
        </w:rPr>
        <w:t>support.</w:t>
      </w:r>
    </w:p>
    <w:p w14:paraId="2CB0AC19" w14:textId="77777777" w:rsidR="005802B0" w:rsidRPr="006F6F76" w:rsidRDefault="005802B0" w:rsidP="00F825C0">
      <w:pPr>
        <w:widowControl/>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It is anticipated that the level of support may reduce over time as participants develop the capacity to implement the supports in their plan. However, it is noted for some participants that the level of support may remain constant or increase as their needs change.</w:t>
      </w:r>
    </w:p>
    <w:p w14:paraId="10C710BA" w14:textId="77777777" w:rsidR="005802B0" w:rsidRPr="006F6F76" w:rsidRDefault="005802B0" w:rsidP="00F825C0">
      <w:pPr>
        <w:widowControl/>
        <w:spacing w:after="120" w:line="240" w:lineRule="auto"/>
        <w:ind w:right="91"/>
        <w:jc w:val="both"/>
        <w:rPr>
          <w:rFonts w:ascii="Times New Roman" w:hAnsi="Times New Roman" w:cs="Times New Roman"/>
          <w:sz w:val="24"/>
          <w:szCs w:val="24"/>
          <w:lang w:val="en-AU"/>
        </w:rPr>
      </w:pPr>
    </w:p>
    <w:p w14:paraId="3FD97AA6" w14:textId="505659BF"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420D60"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NDIA ensure its Customer Relationship Management (CRM) system is modified to enable collection of data about participation rate of people from CALD backgrounds.</w:t>
      </w:r>
    </w:p>
    <w:p w14:paraId="15430C4C" w14:textId="134EC7D9"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Response:  Support</w:t>
      </w:r>
      <w:r w:rsidR="00283CB0" w:rsidRPr="006F6F76">
        <w:rPr>
          <w:rFonts w:ascii="Times New Roman" w:hAnsi="Times New Roman" w:cs="Times New Roman"/>
          <w:sz w:val="24"/>
          <w:szCs w:val="24"/>
          <w:lang w:val="en-AU"/>
        </w:rPr>
        <w:t>ed</w:t>
      </w:r>
    </w:p>
    <w:p w14:paraId="483B78DB" w14:textId="720094B7"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It is currently mandatory within the NDIS Customer Relationship Management (CRM) system that data </w:t>
      </w:r>
      <w:proofErr w:type="gramStart"/>
      <w:r w:rsidR="00331E19" w:rsidRPr="006F6F76">
        <w:rPr>
          <w:rFonts w:ascii="Times New Roman" w:hAnsi="Times New Roman" w:cs="Times New Roman"/>
          <w:sz w:val="24"/>
          <w:szCs w:val="24"/>
          <w:lang w:val="en-AU"/>
        </w:rPr>
        <w:t>is</w:t>
      </w:r>
      <w:proofErr w:type="gramEnd"/>
      <w:r w:rsidR="00331E19" w:rsidRPr="006F6F76">
        <w:rPr>
          <w:rFonts w:ascii="Times New Roman" w:hAnsi="Times New Roman" w:cs="Times New Roman"/>
          <w:sz w:val="24"/>
          <w:szCs w:val="24"/>
          <w:lang w:val="en-AU"/>
        </w:rPr>
        <w:t xml:space="preserve"> </w:t>
      </w:r>
      <w:r w:rsidRPr="006F6F76">
        <w:rPr>
          <w:rFonts w:ascii="Times New Roman" w:hAnsi="Times New Roman" w:cs="Times New Roman"/>
          <w:sz w:val="24"/>
          <w:szCs w:val="24"/>
          <w:lang w:val="en-AU"/>
        </w:rPr>
        <w:t>c</w:t>
      </w:r>
      <w:r w:rsidR="009A79CF" w:rsidRPr="006F6F76">
        <w:rPr>
          <w:rFonts w:ascii="Times New Roman" w:hAnsi="Times New Roman" w:cs="Times New Roman"/>
          <w:sz w:val="24"/>
          <w:szCs w:val="24"/>
          <w:lang w:val="en-AU"/>
        </w:rPr>
        <w:t>aptured</w:t>
      </w:r>
      <w:r w:rsidRPr="006F6F76">
        <w:rPr>
          <w:rFonts w:ascii="Times New Roman" w:hAnsi="Times New Roman" w:cs="Times New Roman"/>
          <w:sz w:val="24"/>
          <w:szCs w:val="24"/>
          <w:lang w:val="en-AU"/>
        </w:rPr>
        <w:t xml:space="preserve"> on whether a prospective participant is from a </w:t>
      </w:r>
      <w:r w:rsidR="00D149F3">
        <w:rPr>
          <w:rFonts w:ascii="Times New Roman" w:hAnsi="Times New Roman" w:cs="Times New Roman"/>
          <w:sz w:val="24"/>
          <w:szCs w:val="24"/>
          <w:lang w:val="en-AU"/>
        </w:rPr>
        <w:t>CALD</w:t>
      </w:r>
      <w:r w:rsidRPr="006F6F76">
        <w:rPr>
          <w:rFonts w:ascii="Times New Roman" w:hAnsi="Times New Roman" w:cs="Times New Roman"/>
          <w:sz w:val="24"/>
          <w:szCs w:val="24"/>
          <w:lang w:val="en-AU"/>
        </w:rPr>
        <w:t xml:space="preserve"> background. </w:t>
      </w:r>
      <w:r w:rsidR="00331E19" w:rsidRPr="006F6F76">
        <w:rPr>
          <w:rFonts w:ascii="Times New Roman" w:hAnsi="Times New Roman" w:cs="Times New Roman"/>
          <w:sz w:val="24"/>
          <w:szCs w:val="24"/>
          <w:lang w:val="en-AU"/>
        </w:rPr>
        <w:t xml:space="preserve">This </w:t>
      </w:r>
      <w:r w:rsidRPr="006F6F76">
        <w:rPr>
          <w:rFonts w:ascii="Times New Roman" w:hAnsi="Times New Roman" w:cs="Times New Roman"/>
          <w:sz w:val="24"/>
          <w:szCs w:val="24"/>
          <w:lang w:val="en-AU"/>
        </w:rPr>
        <w:t>data is recorded during the access request process to ensure the most appropriate service is provided to assist the participant through their NDIS journey.</w:t>
      </w:r>
    </w:p>
    <w:p w14:paraId="2C983AB5" w14:textId="130D373E"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measurement of NDIS outcomes and participation is captured through the Outcomes Framework Questionnaire responses for all participants. The completion of this questionnaire is mandatory in </w:t>
      </w:r>
      <w:r w:rsidR="00331E19" w:rsidRPr="006F6F76">
        <w:rPr>
          <w:rFonts w:ascii="Times New Roman" w:hAnsi="Times New Roman" w:cs="Times New Roman"/>
          <w:sz w:val="24"/>
          <w:szCs w:val="24"/>
          <w:lang w:val="en-AU"/>
        </w:rPr>
        <w:t xml:space="preserve">the </w:t>
      </w:r>
      <w:r w:rsidRPr="006F6F76">
        <w:rPr>
          <w:rFonts w:ascii="Times New Roman" w:hAnsi="Times New Roman" w:cs="Times New Roman"/>
          <w:sz w:val="24"/>
          <w:szCs w:val="24"/>
          <w:lang w:val="en-AU"/>
        </w:rPr>
        <w:t>CRM for each plan, and is supplemented by other key data, such as plan funds committed to service providers and plan expenditure.</w:t>
      </w:r>
    </w:p>
    <w:p w14:paraId="671100BA" w14:textId="77777777"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NDIA is currently developing business requirements to enhance the CRM’s ability to collect data during plan reviews about participant goal attainment. This will enable the NDIA to better measure NDIS participation and outcomes for all participants, including those from CALD backgrounds.</w:t>
      </w:r>
    </w:p>
    <w:p w14:paraId="1255CAA5" w14:textId="77777777" w:rsidR="005802B0" w:rsidRPr="006F6F76" w:rsidRDefault="005802B0" w:rsidP="00F825C0">
      <w:pPr>
        <w:spacing w:after="120" w:line="240" w:lineRule="auto"/>
        <w:ind w:right="91"/>
        <w:jc w:val="both"/>
        <w:rPr>
          <w:rFonts w:ascii="Times New Roman" w:hAnsi="Times New Roman" w:cs="Times New Roman"/>
          <w:sz w:val="24"/>
          <w:szCs w:val="24"/>
          <w:lang w:val="en-AU"/>
        </w:rPr>
      </w:pPr>
    </w:p>
    <w:p w14:paraId="004BE513" w14:textId="700C7331"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7273C1"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NDIA urgently publicly release its NDIS CALD Strategy.</w:t>
      </w:r>
    </w:p>
    <w:p w14:paraId="7A9FC82A" w14:textId="42F061E2"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Response:  Support</w:t>
      </w:r>
      <w:r w:rsidR="00283CB0" w:rsidRPr="006F6F76">
        <w:rPr>
          <w:rFonts w:ascii="Times New Roman" w:hAnsi="Times New Roman" w:cs="Times New Roman"/>
          <w:sz w:val="24"/>
          <w:szCs w:val="24"/>
          <w:lang w:val="en-AU"/>
        </w:rPr>
        <w:t>ed</w:t>
      </w:r>
    </w:p>
    <w:p w14:paraId="5ECEF149" w14:textId="3A3E0957"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NDIA</w:t>
      </w:r>
      <w:r w:rsidR="00945DCA">
        <w:rPr>
          <w:rFonts w:ascii="Times New Roman" w:hAnsi="Times New Roman" w:cs="Times New Roman"/>
          <w:sz w:val="24"/>
          <w:szCs w:val="24"/>
          <w:lang w:val="en-AU"/>
        </w:rPr>
        <w:t>’s</w:t>
      </w:r>
      <w:r w:rsidRPr="006F6F76">
        <w:rPr>
          <w:rFonts w:ascii="Times New Roman" w:hAnsi="Times New Roman" w:cs="Times New Roman"/>
          <w:sz w:val="24"/>
          <w:szCs w:val="24"/>
          <w:lang w:val="en-AU"/>
        </w:rPr>
        <w:t xml:space="preserve"> CALD Strategy will be publicly released in the first half of 2018.</w:t>
      </w:r>
    </w:p>
    <w:p w14:paraId="771F0245" w14:textId="275C90AD" w:rsidR="003436C7" w:rsidRPr="006F6F76" w:rsidRDefault="003436C7" w:rsidP="00F825C0">
      <w:pPr>
        <w:spacing w:after="120" w:line="240" w:lineRule="auto"/>
        <w:ind w:right="91"/>
        <w:jc w:val="both"/>
        <w:rPr>
          <w:rFonts w:ascii="Times New Roman" w:eastAsia="Times New Roman" w:hAnsi="Times New Roman" w:cs="Times New Roman"/>
          <w:bCs/>
          <w:sz w:val="24"/>
          <w:szCs w:val="24"/>
          <w:lang w:val="en-AU"/>
        </w:rPr>
      </w:pPr>
    </w:p>
    <w:p w14:paraId="0747BADE" w14:textId="6C6AEF7D"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A456D7" w:rsidRPr="006F6F76">
        <w:rPr>
          <w:rFonts w:ascii="Times New Roman" w:eastAsia="Times New Roman" w:hAnsi="Times New Roman" w:cs="Times New Roman"/>
          <w:sz w:val="24"/>
          <w:szCs w:val="24"/>
          <w:lang w:val="en-AU"/>
        </w:rPr>
        <w:t>C</w:t>
      </w:r>
      <w:r w:rsidRPr="006F6F76">
        <w:rPr>
          <w:rFonts w:ascii="Times New Roman" w:eastAsia="Times New Roman" w:hAnsi="Times New Roman" w:cs="Times New Roman"/>
          <w:sz w:val="24"/>
          <w:szCs w:val="24"/>
          <w:lang w:val="en-AU"/>
        </w:rPr>
        <w:t>ommittee recommends the NDIA ensure culturally appropriate pre-rollout and NDIS engagement activities are in place in Aboriginal and Torres Strait Islander communities at least six months before rollout date.</w:t>
      </w:r>
    </w:p>
    <w:p w14:paraId="57DC1162" w14:textId="1266053A" w:rsidR="009E1CA2" w:rsidRPr="009E1CA2"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Response:  Support</w:t>
      </w:r>
      <w:r w:rsidR="00283CB0" w:rsidRPr="006F6F76">
        <w:rPr>
          <w:rFonts w:ascii="Times New Roman" w:hAnsi="Times New Roman" w:cs="Times New Roman"/>
          <w:sz w:val="24"/>
          <w:szCs w:val="24"/>
          <w:lang w:val="en-AU"/>
        </w:rPr>
        <w:t>ed</w:t>
      </w:r>
    </w:p>
    <w:p w14:paraId="039969BD" w14:textId="40AD3012" w:rsidR="00FA7885" w:rsidRDefault="005802B0" w:rsidP="00F825C0">
      <w:pPr>
        <w:spacing w:after="120" w:line="240" w:lineRule="auto"/>
        <w:ind w:right="91"/>
        <w:jc w:val="both"/>
        <w:rPr>
          <w:rFonts w:ascii="Times New Roman" w:eastAsia="Times New Roman" w:hAnsi="Times New Roman" w:cs="Times New Roman"/>
          <w:bCs/>
          <w:sz w:val="24"/>
          <w:szCs w:val="24"/>
          <w:lang w:val="en-AU"/>
        </w:rPr>
      </w:pPr>
      <w:r w:rsidRPr="006F6F76">
        <w:rPr>
          <w:rFonts w:ascii="Times New Roman" w:eastAsia="Times New Roman" w:hAnsi="Times New Roman" w:cs="Times New Roman"/>
          <w:bCs/>
          <w:sz w:val="24"/>
          <w:szCs w:val="24"/>
          <w:lang w:val="en-AU"/>
        </w:rPr>
        <w:t>The NDIA</w:t>
      </w:r>
      <w:r w:rsidR="00A456D7" w:rsidRPr="006F6F76">
        <w:rPr>
          <w:rFonts w:ascii="Times New Roman" w:eastAsia="Times New Roman" w:hAnsi="Times New Roman" w:cs="Times New Roman"/>
          <w:bCs/>
          <w:sz w:val="24"/>
          <w:szCs w:val="24"/>
          <w:lang w:val="en-AU"/>
        </w:rPr>
        <w:t>’s</w:t>
      </w:r>
      <w:r w:rsidRPr="006F6F76">
        <w:rPr>
          <w:rFonts w:ascii="Times New Roman" w:eastAsia="Times New Roman" w:hAnsi="Times New Roman" w:cs="Times New Roman"/>
          <w:bCs/>
          <w:sz w:val="24"/>
          <w:szCs w:val="24"/>
          <w:lang w:val="en-AU"/>
        </w:rPr>
        <w:t xml:space="preserve"> Rural and Remote Strategy and Aboriginal and Torres Strait Islander </w:t>
      </w:r>
      <w:r w:rsidR="00AF1210" w:rsidRPr="006F6F76">
        <w:rPr>
          <w:rFonts w:ascii="Times New Roman" w:eastAsia="Times New Roman" w:hAnsi="Times New Roman" w:cs="Times New Roman"/>
          <w:bCs/>
          <w:sz w:val="24"/>
          <w:szCs w:val="24"/>
          <w:lang w:val="en-AU"/>
        </w:rPr>
        <w:t xml:space="preserve">Engagement </w:t>
      </w:r>
      <w:r w:rsidRPr="006F6F76">
        <w:rPr>
          <w:rFonts w:ascii="Times New Roman" w:eastAsia="Times New Roman" w:hAnsi="Times New Roman" w:cs="Times New Roman"/>
          <w:bCs/>
          <w:sz w:val="24"/>
          <w:szCs w:val="24"/>
          <w:lang w:val="en-AU"/>
        </w:rPr>
        <w:t xml:space="preserve">Strategy </w:t>
      </w:r>
      <w:proofErr w:type="gramStart"/>
      <w:r w:rsidRPr="006F6F76">
        <w:rPr>
          <w:rFonts w:ascii="Times New Roman" w:eastAsia="Times New Roman" w:hAnsi="Times New Roman" w:cs="Times New Roman"/>
          <w:bCs/>
          <w:sz w:val="24"/>
          <w:szCs w:val="24"/>
          <w:lang w:val="en-AU"/>
        </w:rPr>
        <w:t>were released</w:t>
      </w:r>
      <w:proofErr w:type="gramEnd"/>
      <w:r w:rsidRPr="006F6F76">
        <w:rPr>
          <w:rFonts w:ascii="Times New Roman" w:eastAsia="Times New Roman" w:hAnsi="Times New Roman" w:cs="Times New Roman"/>
          <w:bCs/>
          <w:sz w:val="24"/>
          <w:szCs w:val="24"/>
          <w:lang w:val="en-AU"/>
        </w:rPr>
        <w:t xml:space="preserve"> in </w:t>
      </w:r>
      <w:r w:rsidR="00AF1210" w:rsidRPr="006F6F76">
        <w:rPr>
          <w:rFonts w:ascii="Times New Roman" w:eastAsia="Times New Roman" w:hAnsi="Times New Roman" w:cs="Times New Roman"/>
          <w:bCs/>
          <w:sz w:val="24"/>
          <w:szCs w:val="24"/>
          <w:lang w:val="en-AU"/>
        </w:rPr>
        <w:t>March </w:t>
      </w:r>
      <w:r w:rsidRPr="006F6F76">
        <w:rPr>
          <w:rFonts w:ascii="Times New Roman" w:eastAsia="Times New Roman" w:hAnsi="Times New Roman" w:cs="Times New Roman"/>
          <w:bCs/>
          <w:sz w:val="24"/>
          <w:szCs w:val="24"/>
          <w:lang w:val="en-AU"/>
        </w:rPr>
        <w:t>2017.</w:t>
      </w:r>
    </w:p>
    <w:p w14:paraId="4F19EAD8" w14:textId="77777777" w:rsidR="00FA7885" w:rsidRDefault="00FA7885">
      <w:pPr>
        <w:widowControl/>
        <w:rPr>
          <w:rFonts w:ascii="Times New Roman" w:eastAsia="Times New Roman" w:hAnsi="Times New Roman" w:cs="Times New Roman"/>
          <w:bCs/>
          <w:sz w:val="24"/>
          <w:szCs w:val="24"/>
          <w:lang w:val="en-AU"/>
        </w:rPr>
      </w:pPr>
      <w:r>
        <w:rPr>
          <w:rFonts w:ascii="Times New Roman" w:eastAsia="Times New Roman" w:hAnsi="Times New Roman" w:cs="Times New Roman"/>
          <w:bCs/>
          <w:sz w:val="24"/>
          <w:szCs w:val="24"/>
          <w:lang w:val="en-AU"/>
        </w:rPr>
        <w:br w:type="page"/>
      </w:r>
    </w:p>
    <w:p w14:paraId="52FDF3CE" w14:textId="156CA242" w:rsidR="005802B0" w:rsidRDefault="005802B0" w:rsidP="00F825C0">
      <w:pPr>
        <w:spacing w:after="120" w:line="240" w:lineRule="auto"/>
        <w:ind w:right="91"/>
        <w:jc w:val="both"/>
        <w:rPr>
          <w:rFonts w:ascii="Times New Roman" w:eastAsia="Times New Roman" w:hAnsi="Times New Roman" w:cs="Times New Roman"/>
          <w:bCs/>
          <w:sz w:val="24"/>
          <w:szCs w:val="24"/>
          <w:lang w:val="en-AU"/>
        </w:rPr>
      </w:pPr>
      <w:r w:rsidRPr="006F6F76">
        <w:rPr>
          <w:rFonts w:ascii="Times New Roman" w:eastAsia="Times New Roman" w:hAnsi="Times New Roman" w:cs="Times New Roman"/>
          <w:bCs/>
          <w:sz w:val="24"/>
          <w:szCs w:val="24"/>
          <w:lang w:val="en-AU"/>
        </w:rPr>
        <w:lastRenderedPageBreak/>
        <w:t>The NDIA has worked with jurisdictions to ensure respectful engagement with Aboriginal and Torres Strait Islander communities, and is exploring the contracting of community connectors from locally</w:t>
      </w:r>
      <w:r w:rsidR="006C5CCF">
        <w:rPr>
          <w:rFonts w:ascii="Times New Roman" w:eastAsia="Times New Roman" w:hAnsi="Times New Roman" w:cs="Times New Roman"/>
          <w:bCs/>
          <w:sz w:val="24"/>
          <w:szCs w:val="24"/>
          <w:lang w:val="en-AU"/>
        </w:rPr>
        <w:noBreakHyphen/>
      </w:r>
      <w:r w:rsidRPr="006F6F76">
        <w:rPr>
          <w:rFonts w:ascii="Times New Roman" w:eastAsia="Times New Roman" w:hAnsi="Times New Roman" w:cs="Times New Roman"/>
          <w:bCs/>
          <w:sz w:val="24"/>
          <w:szCs w:val="24"/>
          <w:lang w:val="en-AU"/>
        </w:rPr>
        <w:t xml:space="preserve">controlled Aboriginal organisations in more remote areas. The NDIA is also developing a tailored pathway for Aboriginal and Torres Strait Islander people in close collaboration with other stakeholders. </w:t>
      </w:r>
    </w:p>
    <w:p w14:paraId="719B4E85" w14:textId="63E41F23" w:rsidR="00A07E6D" w:rsidRPr="00A07E6D" w:rsidRDefault="00A07E6D" w:rsidP="00A07E6D">
      <w:pPr>
        <w:spacing w:after="120" w:line="240" w:lineRule="auto"/>
        <w:ind w:right="91"/>
        <w:jc w:val="both"/>
        <w:rPr>
          <w:rFonts w:ascii="Times New Roman" w:eastAsia="Times New Roman" w:hAnsi="Times New Roman" w:cs="Times New Roman"/>
          <w:bCs/>
          <w:sz w:val="24"/>
          <w:szCs w:val="24"/>
          <w:lang w:val="en-AU"/>
        </w:rPr>
      </w:pPr>
      <w:r w:rsidRPr="00A07E6D">
        <w:rPr>
          <w:rFonts w:ascii="Times New Roman" w:eastAsia="Times New Roman" w:hAnsi="Times New Roman" w:cs="Times New Roman"/>
          <w:bCs/>
          <w:sz w:val="24"/>
          <w:szCs w:val="24"/>
          <w:lang w:val="en-AU"/>
        </w:rPr>
        <w:t xml:space="preserve">As part of the pathway reform, the NDIA consulted with participants, </w:t>
      </w:r>
      <w:proofErr w:type="gramStart"/>
      <w:r w:rsidRPr="00A07E6D">
        <w:rPr>
          <w:rFonts w:ascii="Times New Roman" w:eastAsia="Times New Roman" w:hAnsi="Times New Roman" w:cs="Times New Roman"/>
          <w:bCs/>
          <w:sz w:val="24"/>
          <w:szCs w:val="24"/>
          <w:lang w:val="en-AU"/>
        </w:rPr>
        <w:t>families and carers</w:t>
      </w:r>
      <w:proofErr w:type="gramEnd"/>
      <w:r w:rsidRPr="00A07E6D">
        <w:rPr>
          <w:rFonts w:ascii="Times New Roman" w:eastAsia="Times New Roman" w:hAnsi="Times New Roman" w:cs="Times New Roman"/>
          <w:bCs/>
          <w:sz w:val="24"/>
          <w:szCs w:val="24"/>
          <w:lang w:val="en-AU"/>
        </w:rPr>
        <w:t xml:space="preserve"> and other stakeholders over a series of nine workshops since October 2017</w:t>
      </w:r>
      <w:r w:rsidR="006C5CCF">
        <w:rPr>
          <w:rFonts w:ascii="Times New Roman" w:eastAsia="Times New Roman" w:hAnsi="Times New Roman" w:cs="Times New Roman"/>
          <w:bCs/>
          <w:sz w:val="24"/>
          <w:szCs w:val="24"/>
          <w:lang w:val="en-AU"/>
        </w:rPr>
        <w:t>,</w:t>
      </w:r>
      <w:r w:rsidRPr="00A07E6D">
        <w:rPr>
          <w:rFonts w:ascii="Times New Roman" w:eastAsia="Times New Roman" w:hAnsi="Times New Roman" w:cs="Times New Roman"/>
          <w:bCs/>
          <w:sz w:val="24"/>
          <w:szCs w:val="24"/>
          <w:lang w:val="en-AU"/>
        </w:rPr>
        <w:t xml:space="preserve"> focusing on Aboriginal and Torres Strait Islander and/or remote or very remote communities. </w:t>
      </w:r>
    </w:p>
    <w:p w14:paraId="6E20433E" w14:textId="77777777" w:rsidR="00A07E6D" w:rsidRPr="00A07E6D" w:rsidRDefault="00A07E6D" w:rsidP="00A07E6D">
      <w:pPr>
        <w:spacing w:after="120" w:line="240" w:lineRule="auto"/>
        <w:ind w:right="91"/>
        <w:jc w:val="both"/>
        <w:rPr>
          <w:rFonts w:ascii="Times New Roman" w:eastAsia="Times New Roman" w:hAnsi="Times New Roman" w:cs="Times New Roman"/>
          <w:bCs/>
          <w:sz w:val="24"/>
          <w:szCs w:val="24"/>
          <w:lang w:val="en-AU"/>
        </w:rPr>
      </w:pPr>
      <w:r w:rsidRPr="00A07E6D">
        <w:rPr>
          <w:rFonts w:ascii="Times New Roman" w:eastAsia="Times New Roman" w:hAnsi="Times New Roman" w:cs="Times New Roman"/>
          <w:bCs/>
          <w:sz w:val="24"/>
          <w:szCs w:val="24"/>
          <w:lang w:val="en-AU"/>
        </w:rPr>
        <w:t>The findings from these consultations indicate three broad themes for consideration:</w:t>
      </w:r>
    </w:p>
    <w:p w14:paraId="66C09656" w14:textId="012BB62C" w:rsidR="00A07E6D" w:rsidRPr="00A07E6D" w:rsidRDefault="00A07E6D" w:rsidP="00A07E6D">
      <w:pPr>
        <w:pStyle w:val="ListParagraph"/>
        <w:numPr>
          <w:ilvl w:val="0"/>
          <w:numId w:val="4"/>
        </w:numPr>
        <w:spacing w:after="120" w:line="240" w:lineRule="auto"/>
        <w:ind w:right="91"/>
        <w:jc w:val="both"/>
        <w:rPr>
          <w:rFonts w:ascii="Times New Roman" w:eastAsia="Times New Roman" w:hAnsi="Times New Roman" w:cs="Times New Roman"/>
          <w:bCs/>
          <w:sz w:val="24"/>
          <w:szCs w:val="24"/>
          <w:lang w:val="en-AU"/>
        </w:rPr>
      </w:pPr>
      <w:r w:rsidRPr="00A07E6D">
        <w:rPr>
          <w:rFonts w:ascii="Times New Roman" w:eastAsia="Times New Roman" w:hAnsi="Times New Roman" w:cs="Times New Roman"/>
          <w:bCs/>
          <w:sz w:val="24"/>
          <w:szCs w:val="24"/>
          <w:lang w:val="en-AU"/>
        </w:rPr>
        <w:t>trust, ownership and cultural safety</w:t>
      </w:r>
      <w:r>
        <w:rPr>
          <w:rFonts w:ascii="Times New Roman" w:eastAsia="Times New Roman" w:hAnsi="Times New Roman" w:cs="Times New Roman"/>
          <w:bCs/>
          <w:sz w:val="24"/>
          <w:szCs w:val="24"/>
          <w:lang w:val="en-AU"/>
        </w:rPr>
        <w:t>;</w:t>
      </w:r>
    </w:p>
    <w:p w14:paraId="055441FB" w14:textId="1441DD60" w:rsidR="00A07E6D" w:rsidRPr="00A07E6D" w:rsidRDefault="00A07E6D" w:rsidP="00A07E6D">
      <w:pPr>
        <w:pStyle w:val="ListParagraph"/>
        <w:numPr>
          <w:ilvl w:val="0"/>
          <w:numId w:val="4"/>
        </w:numPr>
        <w:spacing w:after="120" w:line="240" w:lineRule="auto"/>
        <w:ind w:right="91"/>
        <w:jc w:val="both"/>
        <w:rPr>
          <w:rFonts w:ascii="Times New Roman" w:eastAsia="Times New Roman" w:hAnsi="Times New Roman" w:cs="Times New Roman"/>
          <w:bCs/>
          <w:sz w:val="24"/>
          <w:szCs w:val="24"/>
          <w:lang w:val="en-AU"/>
        </w:rPr>
      </w:pPr>
      <w:r w:rsidRPr="00A07E6D">
        <w:rPr>
          <w:rFonts w:ascii="Times New Roman" w:eastAsia="Times New Roman" w:hAnsi="Times New Roman" w:cs="Times New Roman"/>
          <w:bCs/>
          <w:sz w:val="24"/>
          <w:szCs w:val="24"/>
          <w:lang w:val="en-AU"/>
        </w:rPr>
        <w:t>simple access pathways and NDIS plans which align to culture</w:t>
      </w:r>
      <w:r>
        <w:rPr>
          <w:rFonts w:ascii="Times New Roman" w:eastAsia="Times New Roman" w:hAnsi="Times New Roman" w:cs="Times New Roman"/>
          <w:bCs/>
          <w:sz w:val="24"/>
          <w:szCs w:val="24"/>
          <w:lang w:val="en-AU"/>
        </w:rPr>
        <w:t>; and</w:t>
      </w:r>
    </w:p>
    <w:p w14:paraId="0C73DA68" w14:textId="77777777" w:rsidR="00A07E6D" w:rsidRPr="00A07E6D" w:rsidRDefault="00A07E6D" w:rsidP="00A07E6D">
      <w:pPr>
        <w:pStyle w:val="ListParagraph"/>
        <w:numPr>
          <w:ilvl w:val="0"/>
          <w:numId w:val="4"/>
        </w:numPr>
        <w:spacing w:after="120" w:line="240" w:lineRule="auto"/>
        <w:ind w:right="91"/>
        <w:jc w:val="both"/>
        <w:rPr>
          <w:rFonts w:ascii="Times New Roman" w:eastAsia="Times New Roman" w:hAnsi="Times New Roman" w:cs="Times New Roman"/>
          <w:bCs/>
          <w:sz w:val="24"/>
          <w:szCs w:val="24"/>
          <w:lang w:val="en-AU"/>
        </w:rPr>
      </w:pPr>
      <w:proofErr w:type="gramStart"/>
      <w:r w:rsidRPr="00A07E6D">
        <w:rPr>
          <w:rFonts w:ascii="Times New Roman" w:eastAsia="Times New Roman" w:hAnsi="Times New Roman" w:cs="Times New Roman"/>
          <w:bCs/>
          <w:sz w:val="24"/>
          <w:szCs w:val="24"/>
          <w:lang w:val="en-AU"/>
        </w:rPr>
        <w:t>knowing</w:t>
      </w:r>
      <w:proofErr w:type="gramEnd"/>
      <w:r w:rsidRPr="00A07E6D">
        <w:rPr>
          <w:rFonts w:ascii="Times New Roman" w:eastAsia="Times New Roman" w:hAnsi="Times New Roman" w:cs="Times New Roman"/>
          <w:bCs/>
          <w:sz w:val="24"/>
          <w:szCs w:val="24"/>
          <w:lang w:val="en-AU"/>
        </w:rPr>
        <w:t xml:space="preserve"> and using the right language and communication formats/mediums.</w:t>
      </w:r>
    </w:p>
    <w:p w14:paraId="538E7F4D" w14:textId="77777777" w:rsidR="00A07E6D" w:rsidRPr="00A07E6D" w:rsidRDefault="00A07E6D" w:rsidP="00A07E6D">
      <w:pPr>
        <w:spacing w:after="120" w:line="240" w:lineRule="auto"/>
        <w:ind w:right="91"/>
        <w:jc w:val="both"/>
        <w:rPr>
          <w:rFonts w:ascii="Times New Roman" w:eastAsia="Times New Roman" w:hAnsi="Times New Roman" w:cs="Times New Roman"/>
          <w:bCs/>
          <w:sz w:val="24"/>
          <w:szCs w:val="24"/>
          <w:lang w:val="en-AU"/>
        </w:rPr>
      </w:pPr>
      <w:r w:rsidRPr="00A07E6D">
        <w:rPr>
          <w:rFonts w:ascii="Times New Roman" w:eastAsia="Times New Roman" w:hAnsi="Times New Roman" w:cs="Times New Roman"/>
          <w:bCs/>
          <w:sz w:val="24"/>
          <w:szCs w:val="24"/>
          <w:lang w:val="en-AU"/>
        </w:rPr>
        <w:t> The NDIA will continue to work with participants and other stakeholders through the design and testing of the tailoring of the pathway for individuals from Aboriginal and Torres Strait Islander and remote or very remote communities.</w:t>
      </w:r>
    </w:p>
    <w:p w14:paraId="1CB69DAB" w14:textId="70437D37" w:rsidR="00A07E6D" w:rsidRPr="00A07E6D" w:rsidRDefault="00A07E6D" w:rsidP="00A07E6D">
      <w:pPr>
        <w:spacing w:after="120" w:line="240" w:lineRule="auto"/>
        <w:ind w:right="91"/>
        <w:jc w:val="both"/>
        <w:rPr>
          <w:rFonts w:ascii="Times New Roman" w:eastAsia="Times New Roman" w:hAnsi="Times New Roman" w:cs="Times New Roman"/>
          <w:bCs/>
          <w:sz w:val="24"/>
          <w:szCs w:val="24"/>
          <w:lang w:val="en-AU"/>
        </w:rPr>
      </w:pPr>
      <w:r w:rsidRPr="00A07E6D">
        <w:rPr>
          <w:rFonts w:ascii="Times New Roman" w:eastAsia="Times New Roman" w:hAnsi="Times New Roman" w:cs="Times New Roman"/>
          <w:bCs/>
          <w:sz w:val="24"/>
          <w:szCs w:val="24"/>
          <w:lang w:val="en-AU"/>
        </w:rPr>
        <w:t xml:space="preserve">In </w:t>
      </w:r>
      <w:r>
        <w:rPr>
          <w:rFonts w:ascii="Times New Roman" w:eastAsia="Times New Roman" w:hAnsi="Times New Roman" w:cs="Times New Roman"/>
          <w:bCs/>
          <w:sz w:val="24"/>
          <w:szCs w:val="24"/>
          <w:lang w:val="en-AU"/>
        </w:rPr>
        <w:t>a</w:t>
      </w:r>
      <w:r w:rsidRPr="00A07E6D">
        <w:rPr>
          <w:rFonts w:ascii="Times New Roman" w:eastAsia="Times New Roman" w:hAnsi="Times New Roman" w:cs="Times New Roman"/>
          <w:bCs/>
          <w:sz w:val="24"/>
          <w:szCs w:val="24"/>
          <w:lang w:val="en-AU"/>
        </w:rPr>
        <w:t>ddition, the NDIA has established a Participant Reference Group that is providing important input into the pathway review work and the development of associated resources including communications products and staff training materials. The group is structured to reflect the diverse needs of people with disability</w:t>
      </w:r>
      <w:r w:rsidR="006C5CCF">
        <w:rPr>
          <w:rFonts w:ascii="Times New Roman" w:eastAsia="Times New Roman" w:hAnsi="Times New Roman" w:cs="Times New Roman"/>
          <w:bCs/>
          <w:sz w:val="24"/>
          <w:szCs w:val="24"/>
          <w:lang w:val="en-AU"/>
        </w:rPr>
        <w:t>,</w:t>
      </w:r>
      <w:r w:rsidRPr="00A07E6D">
        <w:rPr>
          <w:rFonts w:ascii="Times New Roman" w:eastAsia="Times New Roman" w:hAnsi="Times New Roman" w:cs="Times New Roman"/>
          <w:bCs/>
          <w:sz w:val="24"/>
          <w:szCs w:val="24"/>
          <w:lang w:val="en-AU"/>
        </w:rPr>
        <w:t xml:space="preserve"> as well as the diversity of the Australian population, including Aboriginal and Torres Strait Islander peoples.</w:t>
      </w:r>
    </w:p>
    <w:p w14:paraId="737F1853" w14:textId="36B5C6E3" w:rsidR="005802B0" w:rsidRPr="006F6F76" w:rsidRDefault="005802B0" w:rsidP="00F825C0">
      <w:pPr>
        <w:spacing w:after="120" w:line="240" w:lineRule="auto"/>
        <w:ind w:right="91"/>
        <w:jc w:val="both"/>
        <w:rPr>
          <w:rFonts w:ascii="Times New Roman" w:eastAsia="Times New Roman" w:hAnsi="Times New Roman" w:cs="Times New Roman"/>
          <w:bCs/>
          <w:sz w:val="24"/>
          <w:szCs w:val="24"/>
          <w:lang w:val="en-AU"/>
        </w:rPr>
      </w:pPr>
      <w:r w:rsidRPr="006F6F76">
        <w:rPr>
          <w:rFonts w:ascii="Times New Roman" w:eastAsia="Times New Roman" w:hAnsi="Times New Roman" w:cs="Times New Roman"/>
          <w:bCs/>
          <w:sz w:val="24"/>
          <w:szCs w:val="24"/>
          <w:lang w:val="en-AU"/>
        </w:rPr>
        <w:t xml:space="preserve">The NDIA is collaborating with </w:t>
      </w:r>
      <w:r w:rsidR="00830CDB">
        <w:rPr>
          <w:rFonts w:ascii="Times New Roman" w:eastAsia="Times New Roman" w:hAnsi="Times New Roman" w:cs="Times New Roman"/>
          <w:bCs/>
          <w:sz w:val="24"/>
          <w:szCs w:val="24"/>
          <w:lang w:val="en-AU"/>
        </w:rPr>
        <w:t>the Department of the Prime Minister and Cabinet</w:t>
      </w:r>
      <w:r w:rsidRPr="006F6F76">
        <w:rPr>
          <w:rFonts w:ascii="Times New Roman" w:eastAsia="Times New Roman" w:hAnsi="Times New Roman" w:cs="Times New Roman"/>
          <w:bCs/>
          <w:sz w:val="24"/>
          <w:szCs w:val="24"/>
          <w:lang w:val="en-AU"/>
        </w:rPr>
        <w:t>, Indigenous Businesses Australia and DSS to deliver projects that maximise the opportunities that the NDIS will bring to a number of communities, including:</w:t>
      </w:r>
    </w:p>
    <w:p w14:paraId="6DD516F8" w14:textId="2516EC87" w:rsidR="005802B0" w:rsidRPr="006F6F76" w:rsidRDefault="005802B0"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East Arnhem, N</w:t>
      </w:r>
      <w:r w:rsidR="00CF26EC">
        <w:rPr>
          <w:rFonts w:ascii="Times New Roman" w:hAnsi="Times New Roman" w:cs="Times New Roman"/>
          <w:sz w:val="24"/>
          <w:szCs w:val="24"/>
          <w:lang w:val="en-AU"/>
        </w:rPr>
        <w:t>T</w:t>
      </w:r>
      <w:r w:rsidRPr="006F6F76">
        <w:rPr>
          <w:rFonts w:ascii="Times New Roman" w:hAnsi="Times New Roman" w:cs="Times New Roman"/>
          <w:sz w:val="24"/>
          <w:szCs w:val="24"/>
          <w:lang w:val="en-AU"/>
        </w:rPr>
        <w:t>;</w:t>
      </w:r>
    </w:p>
    <w:p w14:paraId="22DF1AD0" w14:textId="324D5458" w:rsidR="005802B0" w:rsidRPr="006F6F76" w:rsidRDefault="005802B0"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Anangu Pitjantjatjara Yankunytjatjara Lands, </w:t>
      </w:r>
      <w:r w:rsidR="00CF26EC">
        <w:rPr>
          <w:rFonts w:ascii="Times New Roman" w:hAnsi="Times New Roman" w:cs="Times New Roman"/>
          <w:sz w:val="24"/>
          <w:szCs w:val="24"/>
          <w:lang w:val="en-AU"/>
        </w:rPr>
        <w:t>SA</w:t>
      </w:r>
      <w:r w:rsidRPr="006F6F76">
        <w:rPr>
          <w:rFonts w:ascii="Times New Roman" w:hAnsi="Times New Roman" w:cs="Times New Roman"/>
          <w:sz w:val="24"/>
          <w:szCs w:val="24"/>
          <w:lang w:val="en-AU"/>
        </w:rPr>
        <w:t>;</w:t>
      </w:r>
    </w:p>
    <w:p w14:paraId="641454A2" w14:textId="24454D4C" w:rsidR="005802B0" w:rsidRPr="006F6F76" w:rsidRDefault="005802B0"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Ceduna, </w:t>
      </w:r>
      <w:r w:rsidR="00CF26EC">
        <w:rPr>
          <w:rFonts w:ascii="Times New Roman" w:hAnsi="Times New Roman" w:cs="Times New Roman"/>
          <w:sz w:val="24"/>
          <w:szCs w:val="24"/>
          <w:lang w:val="en-AU"/>
        </w:rPr>
        <w:t>SA</w:t>
      </w:r>
      <w:r w:rsidRPr="006F6F76">
        <w:rPr>
          <w:rFonts w:ascii="Times New Roman" w:hAnsi="Times New Roman" w:cs="Times New Roman"/>
          <w:sz w:val="24"/>
          <w:szCs w:val="24"/>
          <w:lang w:val="en-AU"/>
        </w:rPr>
        <w:t>;</w:t>
      </w:r>
    </w:p>
    <w:p w14:paraId="7AFFB818" w14:textId="77777777" w:rsidR="005802B0" w:rsidRPr="006F6F76" w:rsidRDefault="005802B0"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Mornington Island and Doomadgee, Queensland; and</w:t>
      </w:r>
    </w:p>
    <w:p w14:paraId="3F466A7A" w14:textId="57BBAAF1" w:rsidR="005802B0" w:rsidRDefault="005802B0"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Western Sydney, </w:t>
      </w:r>
      <w:r w:rsidR="00CF26EC">
        <w:rPr>
          <w:rFonts w:ascii="Times New Roman" w:hAnsi="Times New Roman" w:cs="Times New Roman"/>
          <w:sz w:val="24"/>
          <w:szCs w:val="24"/>
          <w:lang w:val="en-AU"/>
        </w:rPr>
        <w:t>NSW</w:t>
      </w:r>
      <w:r w:rsidRPr="006F6F76">
        <w:rPr>
          <w:rFonts w:ascii="Times New Roman" w:hAnsi="Times New Roman" w:cs="Times New Roman"/>
          <w:sz w:val="24"/>
          <w:szCs w:val="24"/>
          <w:lang w:val="en-AU"/>
        </w:rPr>
        <w:t>.</w:t>
      </w:r>
    </w:p>
    <w:p w14:paraId="5599BEA2" w14:textId="7E602E59" w:rsidR="00DA1155" w:rsidRDefault="00DA1155" w:rsidP="00DA1155">
      <w:pPr>
        <w:pStyle w:val="ListParagraph"/>
        <w:spacing w:after="120" w:line="240" w:lineRule="auto"/>
        <w:ind w:left="851" w:right="91"/>
        <w:jc w:val="both"/>
        <w:rPr>
          <w:rFonts w:ascii="Times New Roman" w:hAnsi="Times New Roman" w:cs="Times New Roman"/>
          <w:sz w:val="24"/>
          <w:szCs w:val="24"/>
          <w:lang w:val="en-AU"/>
        </w:rPr>
      </w:pPr>
    </w:p>
    <w:p w14:paraId="4ADEF77B" w14:textId="77777777" w:rsidR="00DA1155" w:rsidRPr="006F6F76" w:rsidRDefault="00DA1155" w:rsidP="00DA1155">
      <w:pPr>
        <w:pStyle w:val="ListParagraph"/>
        <w:spacing w:after="120" w:line="240" w:lineRule="auto"/>
        <w:ind w:left="851" w:right="91"/>
        <w:jc w:val="both"/>
        <w:rPr>
          <w:rFonts w:ascii="Times New Roman" w:hAnsi="Times New Roman" w:cs="Times New Roman"/>
          <w:sz w:val="24"/>
          <w:szCs w:val="24"/>
          <w:lang w:val="en-AU"/>
        </w:rPr>
      </w:pPr>
    </w:p>
    <w:p w14:paraId="55F0BF71" w14:textId="01032D51"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lang w:val="en-AU"/>
        </w:rPr>
      </w:pPr>
      <w:r w:rsidRPr="006F6F76">
        <w:rPr>
          <w:rFonts w:ascii="Times New Roman" w:eastAsia="Times New Roman" w:hAnsi="Times New Roman" w:cs="Times New Roman"/>
          <w:sz w:val="24"/>
          <w:szCs w:val="24"/>
          <w:lang w:val="en-AU"/>
        </w:rPr>
        <w:t xml:space="preserve">The </w:t>
      </w:r>
      <w:r w:rsidR="00972E5C"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Minister for Social Services appoint an Aboriginal and Torres Strait Islander representative on the NDIS Independent Advisory Council.</w:t>
      </w:r>
    </w:p>
    <w:p w14:paraId="0FED48AA" w14:textId="4FAC05E3" w:rsidR="005802B0" w:rsidRPr="006F6F76" w:rsidRDefault="005802B0" w:rsidP="00F825C0">
      <w:pPr>
        <w:spacing w:after="120" w:line="240" w:lineRule="auto"/>
        <w:ind w:right="91"/>
        <w:jc w:val="both"/>
        <w:rPr>
          <w:rFonts w:ascii="Times New Roman" w:eastAsia="Times New Roman" w:hAnsi="Times New Roman" w:cs="Times New Roman"/>
          <w:spacing w:val="2"/>
          <w:sz w:val="24"/>
          <w:szCs w:val="24"/>
          <w:lang w:val="en-AU"/>
        </w:rPr>
      </w:pPr>
      <w:r w:rsidRPr="006F6F76">
        <w:rPr>
          <w:rFonts w:ascii="Times New Roman" w:eastAsia="Times New Roman" w:hAnsi="Times New Roman" w:cs="Times New Roman"/>
          <w:spacing w:val="2"/>
          <w:sz w:val="24"/>
          <w:szCs w:val="24"/>
          <w:lang w:val="en-AU"/>
        </w:rPr>
        <w:t>Response: Support</w:t>
      </w:r>
      <w:r w:rsidR="00283CB0" w:rsidRPr="006F6F76">
        <w:rPr>
          <w:rFonts w:ascii="Times New Roman" w:eastAsia="Times New Roman" w:hAnsi="Times New Roman" w:cs="Times New Roman"/>
          <w:spacing w:val="2"/>
          <w:sz w:val="24"/>
          <w:szCs w:val="24"/>
          <w:lang w:val="en-AU"/>
        </w:rPr>
        <w:t>ed</w:t>
      </w:r>
      <w:r w:rsidR="00A33D07" w:rsidRPr="006F6F76">
        <w:rPr>
          <w:rFonts w:ascii="Times New Roman" w:eastAsia="Times New Roman" w:hAnsi="Times New Roman" w:cs="Times New Roman"/>
          <w:spacing w:val="2"/>
          <w:sz w:val="24"/>
          <w:szCs w:val="24"/>
          <w:lang w:val="en-AU"/>
        </w:rPr>
        <w:t xml:space="preserve"> in</w:t>
      </w:r>
      <w:r w:rsidR="00A33D07" w:rsidRPr="006F6F76">
        <w:rPr>
          <w:rFonts w:ascii="Times New Roman" w:eastAsia="Times New Roman" w:hAnsi="Times New Roman" w:cs="Times New Roman"/>
          <w:spacing w:val="2"/>
          <w:sz w:val="24"/>
          <w:szCs w:val="24"/>
          <w:lang w:val="en-AU"/>
        </w:rPr>
        <w:noBreakHyphen/>
        <w:t>principle</w:t>
      </w:r>
    </w:p>
    <w:p w14:paraId="0E4D00FB" w14:textId="506F88A3" w:rsidR="005802B0" w:rsidRDefault="00DC023A" w:rsidP="00F825C0">
      <w:pPr>
        <w:tabs>
          <w:tab w:val="center" w:pos="4714"/>
        </w:tabs>
        <w:spacing w:after="120" w:line="240" w:lineRule="auto"/>
        <w:ind w:right="91"/>
        <w:jc w:val="both"/>
        <w:rPr>
          <w:rFonts w:ascii="Times New Roman" w:eastAsia="Times New Roman" w:hAnsi="Times New Roman" w:cs="Times New Roman"/>
          <w:spacing w:val="2"/>
          <w:sz w:val="24"/>
          <w:szCs w:val="24"/>
          <w:lang w:val="en-AU"/>
        </w:rPr>
      </w:pPr>
      <w:r>
        <w:rPr>
          <w:rFonts w:ascii="Times New Roman" w:eastAsia="Times New Roman" w:hAnsi="Times New Roman" w:cs="Times New Roman"/>
          <w:spacing w:val="2"/>
          <w:sz w:val="24"/>
          <w:szCs w:val="24"/>
          <w:lang w:val="en-AU"/>
        </w:rPr>
        <w:t xml:space="preserve">The </w:t>
      </w:r>
      <w:proofErr w:type="gramStart"/>
      <w:r>
        <w:rPr>
          <w:rFonts w:ascii="Times New Roman" w:eastAsia="Times New Roman" w:hAnsi="Times New Roman" w:cs="Times New Roman"/>
          <w:spacing w:val="2"/>
          <w:sz w:val="24"/>
          <w:szCs w:val="24"/>
          <w:lang w:val="en-AU"/>
        </w:rPr>
        <w:t xml:space="preserve">Minister </w:t>
      </w:r>
      <w:r w:rsidR="00305FFA">
        <w:rPr>
          <w:rFonts w:ascii="Times New Roman" w:eastAsia="Times New Roman" w:hAnsi="Times New Roman" w:cs="Times New Roman"/>
          <w:spacing w:val="2"/>
          <w:sz w:val="24"/>
          <w:szCs w:val="24"/>
          <w:lang w:val="en-AU"/>
        </w:rPr>
        <w:t xml:space="preserve"> for</w:t>
      </w:r>
      <w:proofErr w:type="gramEnd"/>
      <w:r w:rsidR="00305FFA">
        <w:rPr>
          <w:rFonts w:ascii="Times New Roman" w:eastAsia="Times New Roman" w:hAnsi="Times New Roman" w:cs="Times New Roman"/>
          <w:spacing w:val="2"/>
          <w:sz w:val="24"/>
          <w:szCs w:val="24"/>
          <w:lang w:val="en-AU"/>
        </w:rPr>
        <w:t xml:space="preserve"> Social Services </w:t>
      </w:r>
      <w:r>
        <w:rPr>
          <w:rFonts w:ascii="Times New Roman" w:eastAsia="Times New Roman" w:hAnsi="Times New Roman" w:cs="Times New Roman"/>
          <w:spacing w:val="2"/>
          <w:sz w:val="24"/>
          <w:szCs w:val="24"/>
          <w:lang w:val="en-AU"/>
        </w:rPr>
        <w:t xml:space="preserve">appoints the members of the Independent Advisory Council (the Council) under the legislative requirements in section 147 of the </w:t>
      </w:r>
      <w:r w:rsidR="00197D23" w:rsidRPr="00197D23">
        <w:rPr>
          <w:rFonts w:ascii="Times New Roman" w:eastAsia="Times New Roman" w:hAnsi="Times New Roman" w:cs="Times New Roman"/>
          <w:i/>
          <w:spacing w:val="2"/>
          <w:sz w:val="24"/>
          <w:szCs w:val="24"/>
          <w:lang w:val="en-AU"/>
        </w:rPr>
        <w:t>National Disability Insurance Scheme Act 2013</w:t>
      </w:r>
      <w:r w:rsidR="00197D23">
        <w:rPr>
          <w:rFonts w:ascii="Times New Roman" w:eastAsia="Times New Roman" w:hAnsi="Times New Roman" w:cs="Times New Roman"/>
          <w:spacing w:val="2"/>
          <w:sz w:val="24"/>
          <w:szCs w:val="24"/>
          <w:lang w:val="en-AU"/>
        </w:rPr>
        <w:t xml:space="preserve"> (</w:t>
      </w:r>
      <w:r>
        <w:rPr>
          <w:rFonts w:ascii="Times New Roman" w:eastAsia="Times New Roman" w:hAnsi="Times New Roman" w:cs="Times New Roman"/>
          <w:spacing w:val="2"/>
          <w:sz w:val="24"/>
          <w:szCs w:val="24"/>
          <w:lang w:val="en-AU"/>
        </w:rPr>
        <w:t>NDIS Act</w:t>
      </w:r>
      <w:r w:rsidR="00197D23">
        <w:rPr>
          <w:rFonts w:ascii="Times New Roman" w:eastAsia="Times New Roman" w:hAnsi="Times New Roman" w:cs="Times New Roman"/>
          <w:spacing w:val="2"/>
          <w:sz w:val="24"/>
          <w:szCs w:val="24"/>
          <w:lang w:val="en-AU"/>
        </w:rPr>
        <w:t>)</w:t>
      </w:r>
      <w:r>
        <w:rPr>
          <w:rFonts w:ascii="Times New Roman" w:eastAsia="Times New Roman" w:hAnsi="Times New Roman" w:cs="Times New Roman"/>
          <w:spacing w:val="2"/>
          <w:sz w:val="24"/>
          <w:szCs w:val="24"/>
          <w:lang w:val="en-AU"/>
        </w:rPr>
        <w:t>. The majority of Council members are people with disability.</w:t>
      </w:r>
    </w:p>
    <w:p w14:paraId="3E6BBF89" w14:textId="416239E2" w:rsidR="003436C7" w:rsidRDefault="00DC023A" w:rsidP="00F825C0">
      <w:pPr>
        <w:tabs>
          <w:tab w:val="center" w:pos="4714"/>
        </w:tabs>
        <w:spacing w:after="120" w:line="240" w:lineRule="auto"/>
        <w:ind w:right="91"/>
        <w:jc w:val="both"/>
        <w:rPr>
          <w:rFonts w:ascii="Times New Roman" w:eastAsia="Times New Roman" w:hAnsi="Times New Roman" w:cs="Times New Roman"/>
          <w:spacing w:val="2"/>
          <w:sz w:val="24"/>
          <w:szCs w:val="24"/>
          <w:lang w:val="en-AU"/>
        </w:rPr>
      </w:pPr>
      <w:r>
        <w:rPr>
          <w:rFonts w:ascii="Times New Roman" w:eastAsia="Times New Roman" w:hAnsi="Times New Roman" w:cs="Times New Roman"/>
          <w:spacing w:val="2"/>
          <w:sz w:val="24"/>
          <w:szCs w:val="24"/>
          <w:lang w:val="en-AU"/>
        </w:rPr>
        <w:t>Pursuant to the NDIS Act, members of the Council are appointed by the Minister, and the Minister must seek the support of all the states and territories before any appointment is made.</w:t>
      </w:r>
    </w:p>
    <w:p w14:paraId="286B4E81" w14:textId="1965CA69" w:rsidR="00FA7885" w:rsidRDefault="00DC023A" w:rsidP="00F825C0">
      <w:pPr>
        <w:tabs>
          <w:tab w:val="center" w:pos="4714"/>
        </w:tabs>
        <w:spacing w:after="120" w:line="240" w:lineRule="auto"/>
        <w:ind w:right="91"/>
        <w:jc w:val="both"/>
        <w:rPr>
          <w:rFonts w:ascii="Times New Roman" w:eastAsia="Times New Roman" w:hAnsi="Times New Roman" w:cs="Times New Roman"/>
          <w:spacing w:val="2"/>
          <w:sz w:val="24"/>
          <w:szCs w:val="24"/>
          <w:lang w:val="en-AU"/>
        </w:rPr>
      </w:pPr>
      <w:r>
        <w:rPr>
          <w:rFonts w:ascii="Times New Roman" w:eastAsia="Times New Roman" w:hAnsi="Times New Roman" w:cs="Times New Roman"/>
          <w:spacing w:val="2"/>
          <w:sz w:val="24"/>
          <w:szCs w:val="24"/>
          <w:lang w:val="en-AU"/>
        </w:rPr>
        <w:t xml:space="preserve">While there is no specific legislative requirement for an Aboriginal and Torres Strait Islander representative to be appointed, to reflect the diversity of people with disability, the Council currently has one member who is of Aboriginal and Torres Strait Islander descent. The Committee’s recommendation </w:t>
      </w:r>
      <w:proofErr w:type="gramStart"/>
      <w:r>
        <w:rPr>
          <w:rFonts w:ascii="Times New Roman" w:eastAsia="Times New Roman" w:hAnsi="Times New Roman" w:cs="Times New Roman"/>
          <w:spacing w:val="2"/>
          <w:sz w:val="24"/>
          <w:szCs w:val="24"/>
          <w:lang w:val="en-AU"/>
        </w:rPr>
        <w:t>will be considered</w:t>
      </w:r>
      <w:proofErr w:type="gramEnd"/>
      <w:r>
        <w:rPr>
          <w:rFonts w:ascii="Times New Roman" w:eastAsia="Times New Roman" w:hAnsi="Times New Roman" w:cs="Times New Roman"/>
          <w:spacing w:val="2"/>
          <w:sz w:val="24"/>
          <w:szCs w:val="24"/>
          <w:lang w:val="en-AU"/>
        </w:rPr>
        <w:t xml:space="preserve"> as part of future Council appointment processes.</w:t>
      </w:r>
    </w:p>
    <w:p w14:paraId="7112D7B0" w14:textId="77777777" w:rsidR="00FA7885" w:rsidRDefault="00FA7885">
      <w:pPr>
        <w:widowControl/>
        <w:rPr>
          <w:rFonts w:ascii="Times New Roman" w:eastAsia="Times New Roman" w:hAnsi="Times New Roman" w:cs="Times New Roman"/>
          <w:spacing w:val="2"/>
          <w:sz w:val="24"/>
          <w:szCs w:val="24"/>
          <w:lang w:val="en-AU"/>
        </w:rPr>
      </w:pPr>
      <w:r>
        <w:rPr>
          <w:rFonts w:ascii="Times New Roman" w:eastAsia="Times New Roman" w:hAnsi="Times New Roman" w:cs="Times New Roman"/>
          <w:spacing w:val="2"/>
          <w:sz w:val="24"/>
          <w:szCs w:val="24"/>
          <w:lang w:val="en-AU"/>
        </w:rPr>
        <w:br w:type="page"/>
      </w:r>
    </w:p>
    <w:p w14:paraId="0920E54B" w14:textId="3370B871" w:rsidR="005802B0" w:rsidRPr="006F6F76" w:rsidRDefault="005802B0" w:rsidP="00F825C0">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lang w:val="en-AU"/>
        </w:rPr>
      </w:pPr>
      <w:bookmarkStart w:id="0" w:name="_GoBack"/>
      <w:bookmarkEnd w:id="0"/>
      <w:r w:rsidRPr="006F6F76">
        <w:rPr>
          <w:rFonts w:ascii="Times New Roman" w:eastAsia="Times New Roman" w:hAnsi="Times New Roman" w:cs="Times New Roman"/>
          <w:sz w:val="24"/>
          <w:szCs w:val="24"/>
          <w:lang w:val="en-AU"/>
        </w:rPr>
        <w:lastRenderedPageBreak/>
        <w:t xml:space="preserve">The </w:t>
      </w:r>
      <w:r w:rsidR="00AE3BEC" w:rsidRPr="006F6F76">
        <w:rPr>
          <w:rFonts w:ascii="Times New Roman" w:eastAsia="Times New Roman" w:hAnsi="Times New Roman" w:cs="Times New Roman"/>
          <w:sz w:val="24"/>
          <w:szCs w:val="24"/>
          <w:lang w:val="en-AU"/>
        </w:rPr>
        <w:t xml:space="preserve">Committee </w:t>
      </w:r>
      <w:r w:rsidRPr="006F6F76">
        <w:rPr>
          <w:rFonts w:ascii="Times New Roman" w:eastAsia="Times New Roman" w:hAnsi="Times New Roman" w:cs="Times New Roman"/>
          <w:sz w:val="24"/>
          <w:szCs w:val="24"/>
          <w:lang w:val="en-AU"/>
        </w:rPr>
        <w:t>recommends the NDIA develop, in collaboration with Aboriginal and Torres Strait Islander organisations and the Aboriginal community controlled health, an Aboriginal and Torres Strait Islander Workforce Strategy.</w:t>
      </w:r>
    </w:p>
    <w:p w14:paraId="4E091D3A" w14:textId="06609308"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Response: Support</w:t>
      </w:r>
      <w:r w:rsidR="00283CB0" w:rsidRPr="006F6F76">
        <w:rPr>
          <w:rFonts w:ascii="Times New Roman" w:hAnsi="Times New Roman" w:cs="Times New Roman"/>
          <w:sz w:val="24"/>
          <w:szCs w:val="24"/>
          <w:lang w:val="en-AU"/>
        </w:rPr>
        <w:t>ed</w:t>
      </w:r>
      <w:r w:rsidRPr="006F6F76">
        <w:rPr>
          <w:rFonts w:ascii="Times New Roman" w:hAnsi="Times New Roman" w:cs="Times New Roman"/>
          <w:sz w:val="24"/>
          <w:szCs w:val="24"/>
          <w:lang w:val="en-AU"/>
        </w:rPr>
        <w:t xml:space="preserve"> in</w:t>
      </w:r>
      <w:r w:rsidR="00283CB0" w:rsidRPr="006F6F76">
        <w:rPr>
          <w:rFonts w:ascii="Times New Roman" w:hAnsi="Times New Roman" w:cs="Times New Roman"/>
          <w:sz w:val="24"/>
          <w:szCs w:val="24"/>
          <w:lang w:val="en-AU"/>
        </w:rPr>
        <w:noBreakHyphen/>
        <w:t>p</w:t>
      </w:r>
      <w:r w:rsidRPr="006F6F76">
        <w:rPr>
          <w:rFonts w:ascii="Times New Roman" w:hAnsi="Times New Roman" w:cs="Times New Roman"/>
          <w:sz w:val="24"/>
          <w:szCs w:val="24"/>
          <w:lang w:val="en-AU"/>
        </w:rPr>
        <w:t>rinciple</w:t>
      </w:r>
    </w:p>
    <w:p w14:paraId="06E91E2B" w14:textId="472B5807" w:rsidR="003436C7"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The Australian Government understands that the NDIS needs a strong, culturally appropriate disability services workforce. The Australian Government is committed to working with Aboriginal and Torres Strait organisations and the Aboriginal Community controlled health sector to implement existing measures and develop further strategies to support the development of the workforce.</w:t>
      </w:r>
    </w:p>
    <w:p w14:paraId="466BCAB0" w14:textId="27EAD1D2" w:rsidR="005802B0" w:rsidRPr="006F6F76" w:rsidRDefault="009642FF" w:rsidP="00F825C0">
      <w:pPr>
        <w:spacing w:after="120"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The NDIA is collaborating with</w:t>
      </w:r>
      <w:r w:rsidR="00FF7CB4">
        <w:rPr>
          <w:rFonts w:ascii="Times New Roman" w:hAnsi="Times New Roman" w:cs="Times New Roman"/>
          <w:sz w:val="24"/>
          <w:szCs w:val="24"/>
          <w:lang w:val="en-AU"/>
        </w:rPr>
        <w:t xml:space="preserve"> </w:t>
      </w:r>
      <w:r w:rsidR="00830CDB">
        <w:rPr>
          <w:rFonts w:ascii="Times New Roman" w:hAnsi="Times New Roman" w:cs="Times New Roman"/>
          <w:sz w:val="24"/>
          <w:szCs w:val="24"/>
          <w:lang w:val="en-AU"/>
        </w:rPr>
        <w:t>PM&amp;C</w:t>
      </w:r>
      <w:r w:rsidR="005802B0" w:rsidRPr="006F6F76">
        <w:rPr>
          <w:rFonts w:ascii="Times New Roman" w:hAnsi="Times New Roman" w:cs="Times New Roman"/>
          <w:sz w:val="24"/>
          <w:szCs w:val="24"/>
          <w:lang w:val="en-AU"/>
        </w:rPr>
        <w:t xml:space="preserve"> and other government agencies to identify opportunities to build Aboriginal and Torres Strait Islander employment through the NDIS. This includes:</w:t>
      </w:r>
    </w:p>
    <w:p w14:paraId="304BA00C" w14:textId="622FC308" w:rsidR="005802B0" w:rsidRPr="006F6F76" w:rsidRDefault="00AE3BEC"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a </w:t>
      </w:r>
      <w:r w:rsidR="005802B0" w:rsidRPr="006F6F76">
        <w:rPr>
          <w:rFonts w:ascii="Times New Roman" w:hAnsi="Times New Roman" w:cs="Times New Roman"/>
          <w:sz w:val="24"/>
          <w:szCs w:val="24"/>
          <w:lang w:val="en-AU"/>
        </w:rPr>
        <w:t xml:space="preserve">Cross Portfolio Working Group </w:t>
      </w:r>
      <w:r w:rsidRPr="006F6F76">
        <w:rPr>
          <w:rFonts w:ascii="Times New Roman" w:hAnsi="Times New Roman" w:cs="Times New Roman"/>
          <w:sz w:val="24"/>
          <w:szCs w:val="24"/>
          <w:lang w:val="en-AU"/>
        </w:rPr>
        <w:t xml:space="preserve">that </w:t>
      </w:r>
      <w:r w:rsidR="005802B0" w:rsidRPr="006F6F76">
        <w:rPr>
          <w:rFonts w:ascii="Times New Roman" w:hAnsi="Times New Roman" w:cs="Times New Roman"/>
          <w:sz w:val="24"/>
          <w:szCs w:val="24"/>
          <w:lang w:val="en-AU"/>
        </w:rPr>
        <w:t>work</w:t>
      </w:r>
      <w:r w:rsidRPr="006F6F76">
        <w:rPr>
          <w:rFonts w:ascii="Times New Roman" w:hAnsi="Times New Roman" w:cs="Times New Roman"/>
          <w:sz w:val="24"/>
          <w:szCs w:val="24"/>
          <w:lang w:val="en-AU"/>
        </w:rPr>
        <w:t>s</w:t>
      </w:r>
      <w:r w:rsidR="005802B0" w:rsidRPr="006F6F76">
        <w:rPr>
          <w:rFonts w:ascii="Times New Roman" w:hAnsi="Times New Roman" w:cs="Times New Roman"/>
          <w:sz w:val="24"/>
          <w:szCs w:val="24"/>
          <w:lang w:val="en-AU"/>
        </w:rPr>
        <w:t xml:space="preserve"> to ensure government programs and infrastructure align with and promote social and economic participation for Aboriginal and Torres Strait Islander people through the NDIS;</w:t>
      </w:r>
    </w:p>
    <w:p w14:paraId="6047CB97" w14:textId="1E2D6FDA" w:rsidR="005802B0" w:rsidRPr="006F6F76" w:rsidRDefault="00AE3BEC"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w:t>
      </w:r>
      <w:r w:rsidR="005802B0" w:rsidRPr="006F6F76">
        <w:rPr>
          <w:rFonts w:ascii="Times New Roman" w:hAnsi="Times New Roman" w:cs="Times New Roman"/>
          <w:sz w:val="24"/>
          <w:szCs w:val="24"/>
          <w:lang w:val="en-AU"/>
        </w:rPr>
        <w:t>Maximising Indigenous Employment and Economic Opportunities project, which is operating in 10 remote locations to maximise the employment outcomes for Aboriginal and Torres Strait Islander people through specific place</w:t>
      </w:r>
      <w:r w:rsidRPr="006F6F76">
        <w:rPr>
          <w:rFonts w:ascii="Times New Roman" w:hAnsi="Times New Roman" w:cs="Times New Roman"/>
          <w:sz w:val="24"/>
          <w:szCs w:val="24"/>
          <w:lang w:val="en-AU"/>
        </w:rPr>
        <w:noBreakHyphen/>
      </w:r>
      <w:r w:rsidR="005802B0" w:rsidRPr="006F6F76">
        <w:rPr>
          <w:rFonts w:ascii="Times New Roman" w:hAnsi="Times New Roman" w:cs="Times New Roman"/>
          <w:sz w:val="24"/>
          <w:szCs w:val="24"/>
          <w:lang w:val="en-AU"/>
        </w:rPr>
        <w:t>based work;</w:t>
      </w:r>
      <w:r w:rsidR="00A20292">
        <w:rPr>
          <w:rFonts w:ascii="Times New Roman" w:hAnsi="Times New Roman" w:cs="Times New Roman"/>
          <w:sz w:val="24"/>
          <w:szCs w:val="24"/>
          <w:lang w:val="en-AU"/>
        </w:rPr>
        <w:t xml:space="preserve"> and</w:t>
      </w:r>
    </w:p>
    <w:p w14:paraId="3D5A5AE3" w14:textId="5C28001E" w:rsidR="005802B0" w:rsidRPr="006F6F76" w:rsidRDefault="00AE3BEC" w:rsidP="00A07E6D">
      <w:pPr>
        <w:pStyle w:val="ListParagraph"/>
        <w:numPr>
          <w:ilvl w:val="1"/>
          <w:numId w:val="3"/>
        </w:numPr>
        <w:spacing w:after="120" w:line="240" w:lineRule="auto"/>
        <w:ind w:right="91"/>
        <w:jc w:val="both"/>
        <w:rPr>
          <w:rFonts w:ascii="Times New Roman" w:hAnsi="Times New Roman" w:cs="Times New Roman"/>
          <w:sz w:val="24"/>
          <w:szCs w:val="24"/>
          <w:lang w:val="en-AU"/>
        </w:rPr>
      </w:pPr>
      <w:proofErr w:type="gramStart"/>
      <w:r w:rsidRPr="006F6F76">
        <w:rPr>
          <w:rFonts w:ascii="Times New Roman" w:hAnsi="Times New Roman" w:cs="Times New Roman"/>
          <w:sz w:val="24"/>
          <w:szCs w:val="24"/>
          <w:lang w:val="en-AU"/>
        </w:rPr>
        <w:t>the</w:t>
      </w:r>
      <w:proofErr w:type="gramEnd"/>
      <w:r w:rsidRPr="006F6F76">
        <w:rPr>
          <w:rFonts w:ascii="Times New Roman" w:hAnsi="Times New Roman" w:cs="Times New Roman"/>
          <w:sz w:val="24"/>
          <w:szCs w:val="24"/>
          <w:lang w:val="en-AU"/>
        </w:rPr>
        <w:t xml:space="preserve"> </w:t>
      </w:r>
      <w:r w:rsidR="005802B0" w:rsidRPr="006F6F76">
        <w:rPr>
          <w:rFonts w:ascii="Times New Roman" w:hAnsi="Times New Roman" w:cs="Times New Roman"/>
          <w:sz w:val="24"/>
          <w:szCs w:val="24"/>
          <w:lang w:val="en-AU"/>
        </w:rPr>
        <w:t xml:space="preserve">establishment of a Guiding Coalition, which is specifically focussed on improving the viability of the NDIS Aboriginal Services Sector and supports the work of the Cross Portfolio Working Group. Members include senior representatives from </w:t>
      </w:r>
      <w:r w:rsidR="002755D2" w:rsidRPr="006F6F76">
        <w:rPr>
          <w:rFonts w:ascii="Times New Roman" w:hAnsi="Times New Roman" w:cs="Times New Roman"/>
          <w:sz w:val="24"/>
          <w:szCs w:val="24"/>
          <w:lang w:val="en-AU"/>
        </w:rPr>
        <w:t xml:space="preserve">DSS, </w:t>
      </w:r>
      <w:r w:rsidR="005802B0" w:rsidRPr="006F6F76">
        <w:rPr>
          <w:rFonts w:ascii="Times New Roman" w:hAnsi="Times New Roman" w:cs="Times New Roman"/>
          <w:sz w:val="24"/>
          <w:szCs w:val="24"/>
          <w:lang w:val="en-AU"/>
        </w:rPr>
        <w:t>the NDIA,</w:t>
      </w:r>
      <w:r w:rsidR="002755D2" w:rsidRPr="006F6F76">
        <w:rPr>
          <w:rFonts w:ascii="Times New Roman" w:hAnsi="Times New Roman" w:cs="Times New Roman"/>
          <w:sz w:val="24"/>
          <w:szCs w:val="24"/>
          <w:lang w:val="en-AU"/>
        </w:rPr>
        <w:t xml:space="preserve"> </w:t>
      </w:r>
      <w:r w:rsidR="00CF26EC">
        <w:rPr>
          <w:rFonts w:ascii="Times New Roman" w:hAnsi="Times New Roman" w:cs="Times New Roman"/>
          <w:sz w:val="24"/>
          <w:szCs w:val="24"/>
          <w:lang w:val="en-AU"/>
        </w:rPr>
        <w:t>PM&amp;C</w:t>
      </w:r>
      <w:r w:rsidR="005802B0" w:rsidRPr="006F6F76">
        <w:rPr>
          <w:rFonts w:ascii="Times New Roman" w:hAnsi="Times New Roman" w:cs="Times New Roman"/>
          <w:sz w:val="24"/>
          <w:szCs w:val="24"/>
          <w:lang w:val="en-AU"/>
        </w:rPr>
        <w:t xml:space="preserve">, </w:t>
      </w:r>
      <w:r w:rsidR="00596D4F" w:rsidRPr="006F6F76">
        <w:rPr>
          <w:rFonts w:ascii="Times New Roman" w:hAnsi="Times New Roman" w:cs="Times New Roman"/>
          <w:sz w:val="24"/>
          <w:szCs w:val="24"/>
          <w:lang w:val="en-AU"/>
        </w:rPr>
        <w:t xml:space="preserve">the </w:t>
      </w:r>
      <w:r w:rsidR="005802B0" w:rsidRPr="006F6F76">
        <w:rPr>
          <w:rFonts w:ascii="Times New Roman" w:hAnsi="Times New Roman" w:cs="Times New Roman"/>
          <w:sz w:val="24"/>
          <w:szCs w:val="24"/>
          <w:lang w:val="en-AU"/>
        </w:rPr>
        <w:t>National Aboriginal Community Controlled Health Organisation, Indigenous Health (DoH) and PwC’s Indigenous Consulting.</w:t>
      </w:r>
    </w:p>
    <w:p w14:paraId="4E5D9A0B" w14:textId="3C11381E" w:rsidR="005802B0" w:rsidRPr="006F6F76" w:rsidRDefault="005802B0"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The NDIA is also committed to increasing the representation of Aboriginal and Torres Strait Islander people in its workforce. To achieve this, the NDIA has developed an </w:t>
      </w:r>
      <w:r w:rsidRPr="006F6F76">
        <w:rPr>
          <w:rFonts w:ascii="Times New Roman" w:hAnsi="Times New Roman" w:cs="Times New Roman"/>
          <w:i/>
          <w:sz w:val="24"/>
          <w:szCs w:val="24"/>
          <w:lang w:val="en-AU"/>
        </w:rPr>
        <w:t>Aboriginal People and Torres Strait Islander Employment Strategy 2018-2020</w:t>
      </w:r>
      <w:r w:rsidRPr="006F6F76">
        <w:rPr>
          <w:rFonts w:ascii="Times New Roman" w:hAnsi="Times New Roman" w:cs="Times New Roman"/>
          <w:sz w:val="24"/>
          <w:szCs w:val="24"/>
          <w:lang w:val="en-AU"/>
        </w:rPr>
        <w:t>, which aims to provide Aboriginal and Torres Strait Islander employers with the tools, resources and capabilities to retain and develop employees, and to ensure that managers and peers are culturally capable. This will give the NDIA access to talented people, diversity at work, and employees who can help the NDIA deliver culturally appropriate products and services.</w:t>
      </w:r>
    </w:p>
    <w:p w14:paraId="77EB8131" w14:textId="7AA0B2A7" w:rsidR="005802B0" w:rsidRPr="006F6F76" w:rsidRDefault="006846F7" w:rsidP="00F825C0">
      <w:pPr>
        <w:spacing w:after="120" w:line="240" w:lineRule="auto"/>
        <w:ind w:right="91"/>
        <w:jc w:val="both"/>
        <w:rPr>
          <w:rFonts w:ascii="Times New Roman" w:hAnsi="Times New Roman" w:cs="Times New Roman"/>
          <w:sz w:val="24"/>
          <w:szCs w:val="24"/>
          <w:lang w:val="en-AU"/>
        </w:rPr>
      </w:pPr>
      <w:r w:rsidRPr="006F6F76">
        <w:rPr>
          <w:rFonts w:ascii="Times New Roman" w:hAnsi="Times New Roman" w:cs="Times New Roman"/>
          <w:sz w:val="24"/>
          <w:szCs w:val="24"/>
          <w:lang w:val="en-AU"/>
        </w:rPr>
        <w:t xml:space="preserve">Further, the </w:t>
      </w:r>
      <w:r w:rsidR="005802B0" w:rsidRPr="006F6F76">
        <w:rPr>
          <w:rFonts w:ascii="Times New Roman" w:hAnsi="Times New Roman" w:cs="Times New Roman"/>
          <w:sz w:val="24"/>
          <w:szCs w:val="24"/>
          <w:lang w:val="en-AU"/>
        </w:rPr>
        <w:t>Australian Government is providing $33 million over the next three years to implement the Boosting the Local Care Workforce Program (the Workforce Program). The Workforce Program will provide targeted assistance to meet expanding workforce requirements, helping employers increase the supply of care workers in regional areas to meet the needs of NDIS participants and the care sector more broadly. EY has been chosen to lead a consortium, which includes the First Peoples Disability Network, to implement and manage the Workforce Program. One of the Workforce Program’s aims is to encourage Indigenous organisations who employ Aboriginal and Torres Strait Islander workers to become NDIS providers.</w:t>
      </w:r>
    </w:p>
    <w:p w14:paraId="71C3E99B" w14:textId="2B41050D" w:rsidR="004756B5" w:rsidRPr="006F6F76" w:rsidRDefault="005802B0" w:rsidP="00F825C0">
      <w:pPr>
        <w:spacing w:after="120" w:line="240" w:lineRule="auto"/>
        <w:ind w:right="91"/>
        <w:jc w:val="both"/>
        <w:rPr>
          <w:rFonts w:ascii="Times New Roman" w:hAnsi="Times New Roman" w:cs="Times New Roman"/>
          <w:sz w:val="24"/>
          <w:szCs w:val="24"/>
        </w:rPr>
      </w:pPr>
      <w:r w:rsidRPr="006F6F76">
        <w:rPr>
          <w:rFonts w:ascii="Times New Roman" w:hAnsi="Times New Roman" w:cs="Times New Roman"/>
          <w:sz w:val="24"/>
          <w:szCs w:val="24"/>
          <w:lang w:val="en-AU"/>
        </w:rPr>
        <w:t xml:space="preserve">The Australian Government has also provided over $109 million through the </w:t>
      </w:r>
      <w:r w:rsidR="00493E7C">
        <w:rPr>
          <w:rFonts w:ascii="Times New Roman" w:hAnsi="Times New Roman" w:cs="Times New Roman"/>
          <w:sz w:val="24"/>
          <w:szCs w:val="24"/>
          <w:lang w:val="en-AU"/>
        </w:rPr>
        <w:t>SDF</w:t>
      </w:r>
      <w:r w:rsidRPr="006F6F76">
        <w:rPr>
          <w:rFonts w:ascii="Times New Roman" w:hAnsi="Times New Roman" w:cs="Times New Roman"/>
          <w:sz w:val="24"/>
          <w:szCs w:val="24"/>
          <w:lang w:val="en-AU"/>
        </w:rPr>
        <w:t xml:space="preserve"> to prepare providers and participants for the transition to the NDIS. One of the areas</w:t>
      </w:r>
      <w:r w:rsidR="001576C5" w:rsidRPr="006F6F76">
        <w:rPr>
          <w:rFonts w:ascii="Times New Roman" w:hAnsi="Times New Roman" w:cs="Times New Roman"/>
          <w:sz w:val="24"/>
          <w:szCs w:val="24"/>
          <w:lang w:val="en-AU"/>
        </w:rPr>
        <w:t xml:space="preserve"> </w:t>
      </w:r>
      <w:r w:rsidR="00197D23">
        <w:rPr>
          <w:rFonts w:ascii="Times New Roman" w:hAnsi="Times New Roman" w:cs="Times New Roman"/>
          <w:sz w:val="24"/>
          <w:szCs w:val="24"/>
          <w:lang w:val="en-AU"/>
        </w:rPr>
        <w:t>in which</w:t>
      </w:r>
      <w:r w:rsidRPr="006F6F76">
        <w:rPr>
          <w:rFonts w:ascii="Times New Roman" w:hAnsi="Times New Roman" w:cs="Times New Roman"/>
          <w:sz w:val="24"/>
          <w:szCs w:val="24"/>
          <w:lang w:val="en-AU"/>
        </w:rPr>
        <w:t xml:space="preserve"> it provides assistance is the expansion and diversification of the workforce to meet increased demand. There have been a number of SDF projects that have focussed on Aboriginal and Torres Strait Islander people specifically, encouraging them to join the allied health workforce in remote areas.</w:t>
      </w:r>
    </w:p>
    <w:sectPr w:rsidR="004756B5" w:rsidRPr="006F6F76" w:rsidSect="003436C7">
      <w:footerReference w:type="default" r:id="rId13"/>
      <w:pgSz w:w="11920" w:h="16840"/>
      <w:pgMar w:top="1160" w:right="1288" w:bottom="851" w:left="1240" w:header="0" w:footer="6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ACCE0" w14:textId="77777777" w:rsidR="007F5CC0" w:rsidRDefault="007F5CC0">
      <w:pPr>
        <w:spacing w:after="0" w:line="240" w:lineRule="auto"/>
      </w:pPr>
      <w:r>
        <w:separator/>
      </w:r>
    </w:p>
  </w:endnote>
  <w:endnote w:type="continuationSeparator" w:id="0">
    <w:p w14:paraId="1A77620B" w14:textId="77777777" w:rsidR="007F5CC0" w:rsidRDefault="007F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81099"/>
      <w:docPartObj>
        <w:docPartGallery w:val="Page Numbers (Bottom of Page)"/>
        <w:docPartUnique/>
      </w:docPartObj>
    </w:sdtPr>
    <w:sdtEndPr>
      <w:rPr>
        <w:noProof/>
      </w:rPr>
    </w:sdtEndPr>
    <w:sdtContent>
      <w:p w14:paraId="155AE1F1" w14:textId="576D7DC7" w:rsidR="002B48D9" w:rsidRPr="00E959E8" w:rsidRDefault="002B48D9" w:rsidP="009E5358">
        <w:pPr>
          <w:pStyle w:val="Footer"/>
          <w:jc w:val="center"/>
        </w:pPr>
        <w:r>
          <w:fldChar w:fldCharType="begin"/>
        </w:r>
        <w:r>
          <w:instrText xml:space="preserve"> PAGE   \* MERGEFORMAT </w:instrText>
        </w:r>
        <w:r>
          <w:fldChar w:fldCharType="separate"/>
        </w:r>
        <w:r w:rsidR="004E4CD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960243"/>
      <w:docPartObj>
        <w:docPartGallery w:val="Page Numbers (Bottom of Page)"/>
        <w:docPartUnique/>
      </w:docPartObj>
    </w:sdtPr>
    <w:sdtEndPr>
      <w:rPr>
        <w:noProof/>
      </w:rPr>
    </w:sdtEndPr>
    <w:sdtContent>
      <w:p w14:paraId="50311E3D" w14:textId="7541773A" w:rsidR="002B48D9" w:rsidRDefault="002B48D9">
        <w:pPr>
          <w:pStyle w:val="Footer"/>
          <w:jc w:val="center"/>
        </w:pPr>
        <w:r>
          <w:fldChar w:fldCharType="begin"/>
        </w:r>
        <w:r>
          <w:instrText xml:space="preserve"> PAGE   \* MERGEFORMAT </w:instrText>
        </w:r>
        <w:r>
          <w:fldChar w:fldCharType="separate"/>
        </w:r>
        <w:r w:rsidR="00FA7885">
          <w:rPr>
            <w:noProof/>
          </w:rPr>
          <w:t>13</w:t>
        </w:r>
        <w:r>
          <w:rPr>
            <w:noProof/>
          </w:rPr>
          <w:fldChar w:fldCharType="end"/>
        </w:r>
      </w:p>
    </w:sdtContent>
  </w:sdt>
  <w:p w14:paraId="0761F6BC" w14:textId="77777777" w:rsidR="002B48D9" w:rsidRDefault="002B48D9">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F1044" w14:textId="77777777" w:rsidR="007F5CC0" w:rsidRDefault="007F5CC0">
      <w:pPr>
        <w:spacing w:after="0" w:line="240" w:lineRule="auto"/>
      </w:pPr>
      <w:r>
        <w:separator/>
      </w:r>
    </w:p>
  </w:footnote>
  <w:footnote w:type="continuationSeparator" w:id="0">
    <w:p w14:paraId="243AC4B8" w14:textId="77777777" w:rsidR="007F5CC0" w:rsidRDefault="007F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D4C59"/>
    <w:multiLevelType w:val="hybridMultilevel"/>
    <w:tmpl w:val="8CE4B1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A8B5EDD"/>
    <w:multiLevelType w:val="hybridMultilevel"/>
    <w:tmpl w:val="F1C46B30"/>
    <w:lvl w:ilvl="0" w:tplc="E9C4B884">
      <w:numFmt w:val="bullet"/>
      <w:lvlText w:val=""/>
      <w:lvlJc w:val="left"/>
      <w:pPr>
        <w:ind w:left="720" w:hanging="360"/>
      </w:pPr>
      <w:rPr>
        <w:rFonts w:ascii="Symbol" w:eastAsiaTheme="minorHAnsi" w:hAnsi="Symbol" w:cs="Times New Roman" w:hint="default"/>
      </w:rPr>
    </w:lvl>
    <w:lvl w:ilvl="1" w:tplc="65944D68">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506C42"/>
    <w:multiLevelType w:val="hybridMultilevel"/>
    <w:tmpl w:val="C67E8952"/>
    <w:lvl w:ilvl="0" w:tplc="328C82D6">
      <w:start w:val="25"/>
      <w:numFmt w:val="bullet"/>
      <w:lvlText w:val=""/>
      <w:lvlJc w:val="left"/>
      <w:pPr>
        <w:ind w:left="462" w:hanging="360"/>
      </w:pPr>
      <w:rPr>
        <w:rFonts w:ascii="Symbol" w:eastAsia="Times New Roman" w:hAnsi="Symbol" w:cs="Times New Roman" w:hint="default"/>
      </w:rPr>
    </w:lvl>
    <w:lvl w:ilvl="1" w:tplc="0C090003">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3"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0209A"/>
    <w:rsid w:val="00003AEB"/>
    <w:rsid w:val="0000603F"/>
    <w:rsid w:val="00011700"/>
    <w:rsid w:val="000132BE"/>
    <w:rsid w:val="00013CE3"/>
    <w:rsid w:val="00014035"/>
    <w:rsid w:val="000144FB"/>
    <w:rsid w:val="00016102"/>
    <w:rsid w:val="0001630E"/>
    <w:rsid w:val="000275B9"/>
    <w:rsid w:val="00027662"/>
    <w:rsid w:val="000356EC"/>
    <w:rsid w:val="00036B01"/>
    <w:rsid w:val="00036B1B"/>
    <w:rsid w:val="00040D53"/>
    <w:rsid w:val="00041F6E"/>
    <w:rsid w:val="000430A8"/>
    <w:rsid w:val="00043534"/>
    <w:rsid w:val="00047AE9"/>
    <w:rsid w:val="000518ED"/>
    <w:rsid w:val="000525E9"/>
    <w:rsid w:val="0005504D"/>
    <w:rsid w:val="00064B97"/>
    <w:rsid w:val="00066A8C"/>
    <w:rsid w:val="000729F4"/>
    <w:rsid w:val="00073480"/>
    <w:rsid w:val="00082E5F"/>
    <w:rsid w:val="000838F2"/>
    <w:rsid w:val="0008455E"/>
    <w:rsid w:val="00093D83"/>
    <w:rsid w:val="00096B92"/>
    <w:rsid w:val="000974A4"/>
    <w:rsid w:val="000A277E"/>
    <w:rsid w:val="000A39ED"/>
    <w:rsid w:val="000A506D"/>
    <w:rsid w:val="000A509F"/>
    <w:rsid w:val="000A680A"/>
    <w:rsid w:val="000B139E"/>
    <w:rsid w:val="000B5036"/>
    <w:rsid w:val="000B505D"/>
    <w:rsid w:val="000B5FD3"/>
    <w:rsid w:val="000B66D6"/>
    <w:rsid w:val="000B6F47"/>
    <w:rsid w:val="000B7386"/>
    <w:rsid w:val="000C2ADF"/>
    <w:rsid w:val="000D0C35"/>
    <w:rsid w:val="000D1C51"/>
    <w:rsid w:val="000E4D1C"/>
    <w:rsid w:val="000E7CF8"/>
    <w:rsid w:val="000E7FE9"/>
    <w:rsid w:val="000F0A08"/>
    <w:rsid w:val="000F14A7"/>
    <w:rsid w:val="001001AE"/>
    <w:rsid w:val="00104314"/>
    <w:rsid w:val="00104B78"/>
    <w:rsid w:val="00105607"/>
    <w:rsid w:val="00107571"/>
    <w:rsid w:val="00107F0A"/>
    <w:rsid w:val="00112201"/>
    <w:rsid w:val="00114A2F"/>
    <w:rsid w:val="00116D21"/>
    <w:rsid w:val="00116F64"/>
    <w:rsid w:val="00122E87"/>
    <w:rsid w:val="001232B8"/>
    <w:rsid w:val="00127B76"/>
    <w:rsid w:val="00130064"/>
    <w:rsid w:val="00131645"/>
    <w:rsid w:val="00133334"/>
    <w:rsid w:val="00134CB3"/>
    <w:rsid w:val="0014069A"/>
    <w:rsid w:val="0014360F"/>
    <w:rsid w:val="001450FA"/>
    <w:rsid w:val="001504A2"/>
    <w:rsid w:val="00152501"/>
    <w:rsid w:val="0015668A"/>
    <w:rsid w:val="0015741B"/>
    <w:rsid w:val="001576C5"/>
    <w:rsid w:val="00162FFE"/>
    <w:rsid w:val="00164975"/>
    <w:rsid w:val="00175ADB"/>
    <w:rsid w:val="001769EE"/>
    <w:rsid w:val="0018084F"/>
    <w:rsid w:val="00181E32"/>
    <w:rsid w:val="00187784"/>
    <w:rsid w:val="0019175B"/>
    <w:rsid w:val="00195E6A"/>
    <w:rsid w:val="0019748A"/>
    <w:rsid w:val="00197D23"/>
    <w:rsid w:val="001A056B"/>
    <w:rsid w:val="001A21A9"/>
    <w:rsid w:val="001A492C"/>
    <w:rsid w:val="001A56CF"/>
    <w:rsid w:val="001B3389"/>
    <w:rsid w:val="001B6018"/>
    <w:rsid w:val="001B7506"/>
    <w:rsid w:val="001B77B5"/>
    <w:rsid w:val="001C0128"/>
    <w:rsid w:val="001C1495"/>
    <w:rsid w:val="001C5B49"/>
    <w:rsid w:val="001D0839"/>
    <w:rsid w:val="001D1FC3"/>
    <w:rsid w:val="001D3742"/>
    <w:rsid w:val="001D3DFD"/>
    <w:rsid w:val="001D708B"/>
    <w:rsid w:val="001D7501"/>
    <w:rsid w:val="001E6C60"/>
    <w:rsid w:val="001E7C5B"/>
    <w:rsid w:val="001F42FA"/>
    <w:rsid w:val="001F6838"/>
    <w:rsid w:val="00203EC3"/>
    <w:rsid w:val="002055DA"/>
    <w:rsid w:val="00207C8B"/>
    <w:rsid w:val="002101BD"/>
    <w:rsid w:val="00212EBE"/>
    <w:rsid w:val="002150CB"/>
    <w:rsid w:val="002169F5"/>
    <w:rsid w:val="002171FF"/>
    <w:rsid w:val="002208EE"/>
    <w:rsid w:val="00222552"/>
    <w:rsid w:val="00223040"/>
    <w:rsid w:val="00225A39"/>
    <w:rsid w:val="00226681"/>
    <w:rsid w:val="002337C8"/>
    <w:rsid w:val="002363B5"/>
    <w:rsid w:val="002405A0"/>
    <w:rsid w:val="002429BE"/>
    <w:rsid w:val="002448EC"/>
    <w:rsid w:val="00246925"/>
    <w:rsid w:val="00246CC3"/>
    <w:rsid w:val="00254242"/>
    <w:rsid w:val="002561BC"/>
    <w:rsid w:val="002572DF"/>
    <w:rsid w:val="002604B6"/>
    <w:rsid w:val="00260B14"/>
    <w:rsid w:val="0026164A"/>
    <w:rsid w:val="00261A10"/>
    <w:rsid w:val="00265E49"/>
    <w:rsid w:val="00270219"/>
    <w:rsid w:val="002755D2"/>
    <w:rsid w:val="002800FA"/>
    <w:rsid w:val="00280781"/>
    <w:rsid w:val="00282CF2"/>
    <w:rsid w:val="00283CB0"/>
    <w:rsid w:val="002879F6"/>
    <w:rsid w:val="002920EA"/>
    <w:rsid w:val="002925D3"/>
    <w:rsid w:val="002943D3"/>
    <w:rsid w:val="00295AD5"/>
    <w:rsid w:val="00296EAA"/>
    <w:rsid w:val="002A370C"/>
    <w:rsid w:val="002A6AA5"/>
    <w:rsid w:val="002B3942"/>
    <w:rsid w:val="002B48D9"/>
    <w:rsid w:val="002B4EE6"/>
    <w:rsid w:val="002B6A76"/>
    <w:rsid w:val="002B76B5"/>
    <w:rsid w:val="002C1270"/>
    <w:rsid w:val="002C22F8"/>
    <w:rsid w:val="002C2762"/>
    <w:rsid w:val="002C3793"/>
    <w:rsid w:val="002C724A"/>
    <w:rsid w:val="002D562D"/>
    <w:rsid w:val="002D72DB"/>
    <w:rsid w:val="002E181A"/>
    <w:rsid w:val="002E7946"/>
    <w:rsid w:val="002F2A9F"/>
    <w:rsid w:val="002F4FD1"/>
    <w:rsid w:val="0030176A"/>
    <w:rsid w:val="00305FFA"/>
    <w:rsid w:val="00310CE6"/>
    <w:rsid w:val="00311E22"/>
    <w:rsid w:val="0031244A"/>
    <w:rsid w:val="00312571"/>
    <w:rsid w:val="00312DB7"/>
    <w:rsid w:val="0031510F"/>
    <w:rsid w:val="003158F2"/>
    <w:rsid w:val="00321F8C"/>
    <w:rsid w:val="003231E6"/>
    <w:rsid w:val="0032392B"/>
    <w:rsid w:val="00324EC8"/>
    <w:rsid w:val="003269D4"/>
    <w:rsid w:val="00330690"/>
    <w:rsid w:val="00331B17"/>
    <w:rsid w:val="00331E19"/>
    <w:rsid w:val="00333C6A"/>
    <w:rsid w:val="0033570F"/>
    <w:rsid w:val="0034134F"/>
    <w:rsid w:val="003436C7"/>
    <w:rsid w:val="003462F8"/>
    <w:rsid w:val="003473E9"/>
    <w:rsid w:val="00351895"/>
    <w:rsid w:val="003536CB"/>
    <w:rsid w:val="00362169"/>
    <w:rsid w:val="00362CA4"/>
    <w:rsid w:val="00364260"/>
    <w:rsid w:val="00367179"/>
    <w:rsid w:val="0037540E"/>
    <w:rsid w:val="003854CC"/>
    <w:rsid w:val="00390F6D"/>
    <w:rsid w:val="00392C1C"/>
    <w:rsid w:val="003A20C9"/>
    <w:rsid w:val="003A3B2A"/>
    <w:rsid w:val="003A707B"/>
    <w:rsid w:val="003C09BC"/>
    <w:rsid w:val="003C1331"/>
    <w:rsid w:val="003C2744"/>
    <w:rsid w:val="003C7A01"/>
    <w:rsid w:val="003D0FD3"/>
    <w:rsid w:val="003D5FC2"/>
    <w:rsid w:val="003D7035"/>
    <w:rsid w:val="003E01A9"/>
    <w:rsid w:val="003E05A3"/>
    <w:rsid w:val="003E0A6B"/>
    <w:rsid w:val="003E6331"/>
    <w:rsid w:val="003F2477"/>
    <w:rsid w:val="003F351A"/>
    <w:rsid w:val="003F45C6"/>
    <w:rsid w:val="003F7497"/>
    <w:rsid w:val="004002C2"/>
    <w:rsid w:val="00400B8C"/>
    <w:rsid w:val="00400D17"/>
    <w:rsid w:val="00402D9B"/>
    <w:rsid w:val="004031EA"/>
    <w:rsid w:val="00403FDC"/>
    <w:rsid w:val="00404859"/>
    <w:rsid w:val="00406A12"/>
    <w:rsid w:val="00411441"/>
    <w:rsid w:val="004116C8"/>
    <w:rsid w:val="00413EDD"/>
    <w:rsid w:val="00414105"/>
    <w:rsid w:val="00414D17"/>
    <w:rsid w:val="0041556E"/>
    <w:rsid w:val="00420D60"/>
    <w:rsid w:val="004220FA"/>
    <w:rsid w:val="004237B2"/>
    <w:rsid w:val="00433024"/>
    <w:rsid w:val="00434003"/>
    <w:rsid w:val="00436195"/>
    <w:rsid w:val="00436CF3"/>
    <w:rsid w:val="004432B2"/>
    <w:rsid w:val="00444A44"/>
    <w:rsid w:val="0045027D"/>
    <w:rsid w:val="00450EAC"/>
    <w:rsid w:val="0045188A"/>
    <w:rsid w:val="00454651"/>
    <w:rsid w:val="00466AC3"/>
    <w:rsid w:val="00467564"/>
    <w:rsid w:val="0047211B"/>
    <w:rsid w:val="004724BB"/>
    <w:rsid w:val="004728A0"/>
    <w:rsid w:val="004756B5"/>
    <w:rsid w:val="00476667"/>
    <w:rsid w:val="004813E5"/>
    <w:rsid w:val="00482AED"/>
    <w:rsid w:val="00483B7A"/>
    <w:rsid w:val="00490520"/>
    <w:rsid w:val="00490A4B"/>
    <w:rsid w:val="004926B4"/>
    <w:rsid w:val="00493E7C"/>
    <w:rsid w:val="00494611"/>
    <w:rsid w:val="004A0EA9"/>
    <w:rsid w:val="004A1679"/>
    <w:rsid w:val="004A1A40"/>
    <w:rsid w:val="004A7CE1"/>
    <w:rsid w:val="004B0799"/>
    <w:rsid w:val="004B2929"/>
    <w:rsid w:val="004B305D"/>
    <w:rsid w:val="004B335D"/>
    <w:rsid w:val="004B6D7A"/>
    <w:rsid w:val="004C09F9"/>
    <w:rsid w:val="004C2038"/>
    <w:rsid w:val="004C4B85"/>
    <w:rsid w:val="004C5095"/>
    <w:rsid w:val="004C7B52"/>
    <w:rsid w:val="004D0F3E"/>
    <w:rsid w:val="004D65F0"/>
    <w:rsid w:val="004E1A5D"/>
    <w:rsid w:val="004E262A"/>
    <w:rsid w:val="004E4206"/>
    <w:rsid w:val="004E4CDA"/>
    <w:rsid w:val="004E6CB0"/>
    <w:rsid w:val="004F0783"/>
    <w:rsid w:val="004F0DC4"/>
    <w:rsid w:val="004F5D7B"/>
    <w:rsid w:val="005038E4"/>
    <w:rsid w:val="00506EDB"/>
    <w:rsid w:val="00507FF2"/>
    <w:rsid w:val="00511244"/>
    <w:rsid w:val="00511F15"/>
    <w:rsid w:val="00511F97"/>
    <w:rsid w:val="0051260C"/>
    <w:rsid w:val="00514D29"/>
    <w:rsid w:val="00515548"/>
    <w:rsid w:val="0051688E"/>
    <w:rsid w:val="00524AED"/>
    <w:rsid w:val="0052703F"/>
    <w:rsid w:val="00534A68"/>
    <w:rsid w:val="00535388"/>
    <w:rsid w:val="0053783E"/>
    <w:rsid w:val="005418DA"/>
    <w:rsid w:val="00542F32"/>
    <w:rsid w:val="00551C7E"/>
    <w:rsid w:val="005533C6"/>
    <w:rsid w:val="00555B09"/>
    <w:rsid w:val="005637D6"/>
    <w:rsid w:val="005661AE"/>
    <w:rsid w:val="00574A7A"/>
    <w:rsid w:val="00574D1F"/>
    <w:rsid w:val="005766C4"/>
    <w:rsid w:val="00576C29"/>
    <w:rsid w:val="005802B0"/>
    <w:rsid w:val="00580DAC"/>
    <w:rsid w:val="00581C57"/>
    <w:rsid w:val="00582D42"/>
    <w:rsid w:val="00583B45"/>
    <w:rsid w:val="00586544"/>
    <w:rsid w:val="00592F8F"/>
    <w:rsid w:val="00596777"/>
    <w:rsid w:val="00596D4F"/>
    <w:rsid w:val="005973F5"/>
    <w:rsid w:val="005A2853"/>
    <w:rsid w:val="005A768A"/>
    <w:rsid w:val="005B5488"/>
    <w:rsid w:val="005B5585"/>
    <w:rsid w:val="005B5702"/>
    <w:rsid w:val="005B79F3"/>
    <w:rsid w:val="005C0FFA"/>
    <w:rsid w:val="005C2F49"/>
    <w:rsid w:val="005C4CF2"/>
    <w:rsid w:val="005C7535"/>
    <w:rsid w:val="005D4C30"/>
    <w:rsid w:val="005E1F62"/>
    <w:rsid w:val="005E4BEC"/>
    <w:rsid w:val="005E538B"/>
    <w:rsid w:val="005E5393"/>
    <w:rsid w:val="005E71E7"/>
    <w:rsid w:val="005E751E"/>
    <w:rsid w:val="005F0490"/>
    <w:rsid w:val="005F23BD"/>
    <w:rsid w:val="005F4E28"/>
    <w:rsid w:val="005F6030"/>
    <w:rsid w:val="005F65CE"/>
    <w:rsid w:val="00601383"/>
    <w:rsid w:val="006030C9"/>
    <w:rsid w:val="00604615"/>
    <w:rsid w:val="006063B6"/>
    <w:rsid w:val="0061056E"/>
    <w:rsid w:val="006173AE"/>
    <w:rsid w:val="00617E33"/>
    <w:rsid w:val="00623DB7"/>
    <w:rsid w:val="00630D58"/>
    <w:rsid w:val="0063177B"/>
    <w:rsid w:val="00631961"/>
    <w:rsid w:val="00632347"/>
    <w:rsid w:val="00636F16"/>
    <w:rsid w:val="006432B9"/>
    <w:rsid w:val="00644CAD"/>
    <w:rsid w:val="006479B1"/>
    <w:rsid w:val="00663C15"/>
    <w:rsid w:val="00663C53"/>
    <w:rsid w:val="0066489C"/>
    <w:rsid w:val="00676E96"/>
    <w:rsid w:val="0067745A"/>
    <w:rsid w:val="00682C13"/>
    <w:rsid w:val="006846F7"/>
    <w:rsid w:val="00684CF0"/>
    <w:rsid w:val="00690758"/>
    <w:rsid w:val="00691AE9"/>
    <w:rsid w:val="00692BF6"/>
    <w:rsid w:val="006932A0"/>
    <w:rsid w:val="00693967"/>
    <w:rsid w:val="006A1B3D"/>
    <w:rsid w:val="006C0899"/>
    <w:rsid w:val="006C1301"/>
    <w:rsid w:val="006C2828"/>
    <w:rsid w:val="006C443A"/>
    <w:rsid w:val="006C5993"/>
    <w:rsid w:val="006C5CCF"/>
    <w:rsid w:val="006C78A6"/>
    <w:rsid w:val="006D027B"/>
    <w:rsid w:val="006D0CC0"/>
    <w:rsid w:val="006D1DA2"/>
    <w:rsid w:val="006D617B"/>
    <w:rsid w:val="006D7E75"/>
    <w:rsid w:val="006E27E4"/>
    <w:rsid w:val="006F1520"/>
    <w:rsid w:val="006F424F"/>
    <w:rsid w:val="006F68FA"/>
    <w:rsid w:val="006F6F76"/>
    <w:rsid w:val="006F7BCE"/>
    <w:rsid w:val="006F7C0C"/>
    <w:rsid w:val="007026FB"/>
    <w:rsid w:val="007051AE"/>
    <w:rsid w:val="00710838"/>
    <w:rsid w:val="007273C1"/>
    <w:rsid w:val="007323C3"/>
    <w:rsid w:val="00740A6C"/>
    <w:rsid w:val="00741300"/>
    <w:rsid w:val="007418BB"/>
    <w:rsid w:val="00743ACC"/>
    <w:rsid w:val="00747E2B"/>
    <w:rsid w:val="00751644"/>
    <w:rsid w:val="007524A7"/>
    <w:rsid w:val="007547D0"/>
    <w:rsid w:val="00755543"/>
    <w:rsid w:val="007605C9"/>
    <w:rsid w:val="00760CD4"/>
    <w:rsid w:val="00767E27"/>
    <w:rsid w:val="007737BD"/>
    <w:rsid w:val="00773D65"/>
    <w:rsid w:val="0077482F"/>
    <w:rsid w:val="00775973"/>
    <w:rsid w:val="007823B0"/>
    <w:rsid w:val="007826CE"/>
    <w:rsid w:val="007906FD"/>
    <w:rsid w:val="00791E9C"/>
    <w:rsid w:val="00793FBB"/>
    <w:rsid w:val="007944B4"/>
    <w:rsid w:val="00794CA1"/>
    <w:rsid w:val="007953A4"/>
    <w:rsid w:val="007A2103"/>
    <w:rsid w:val="007A2705"/>
    <w:rsid w:val="007A62F3"/>
    <w:rsid w:val="007A6D5C"/>
    <w:rsid w:val="007B1DA2"/>
    <w:rsid w:val="007B30CC"/>
    <w:rsid w:val="007B3211"/>
    <w:rsid w:val="007B5D55"/>
    <w:rsid w:val="007C0D43"/>
    <w:rsid w:val="007C21BF"/>
    <w:rsid w:val="007C2AA5"/>
    <w:rsid w:val="007C35F3"/>
    <w:rsid w:val="007C60A6"/>
    <w:rsid w:val="007D0B52"/>
    <w:rsid w:val="007D140A"/>
    <w:rsid w:val="007D46B5"/>
    <w:rsid w:val="007E1847"/>
    <w:rsid w:val="007F5CC0"/>
    <w:rsid w:val="008010F5"/>
    <w:rsid w:val="00804AEC"/>
    <w:rsid w:val="00806194"/>
    <w:rsid w:val="00811A1E"/>
    <w:rsid w:val="008133AE"/>
    <w:rsid w:val="0082279F"/>
    <w:rsid w:val="00823CBD"/>
    <w:rsid w:val="008309EA"/>
    <w:rsid w:val="00830CDB"/>
    <w:rsid w:val="00837A93"/>
    <w:rsid w:val="00837FC7"/>
    <w:rsid w:val="008413C0"/>
    <w:rsid w:val="008507FF"/>
    <w:rsid w:val="008514A0"/>
    <w:rsid w:val="00851C93"/>
    <w:rsid w:val="008552F1"/>
    <w:rsid w:val="008613CC"/>
    <w:rsid w:val="00861C95"/>
    <w:rsid w:val="008643C1"/>
    <w:rsid w:val="00864B6D"/>
    <w:rsid w:val="00870B01"/>
    <w:rsid w:val="0087293D"/>
    <w:rsid w:val="00875B01"/>
    <w:rsid w:val="008760F6"/>
    <w:rsid w:val="0088251E"/>
    <w:rsid w:val="008845CC"/>
    <w:rsid w:val="00884C88"/>
    <w:rsid w:val="00885FCE"/>
    <w:rsid w:val="00887608"/>
    <w:rsid w:val="00890F4E"/>
    <w:rsid w:val="008A11B8"/>
    <w:rsid w:val="008A1279"/>
    <w:rsid w:val="008A1D26"/>
    <w:rsid w:val="008A2072"/>
    <w:rsid w:val="008A2CB9"/>
    <w:rsid w:val="008A4675"/>
    <w:rsid w:val="008B0705"/>
    <w:rsid w:val="008B3BA5"/>
    <w:rsid w:val="008B487B"/>
    <w:rsid w:val="008B7685"/>
    <w:rsid w:val="008C12AF"/>
    <w:rsid w:val="008C25D2"/>
    <w:rsid w:val="008C5F0A"/>
    <w:rsid w:val="008C6396"/>
    <w:rsid w:val="008C7045"/>
    <w:rsid w:val="008D0F04"/>
    <w:rsid w:val="008D478C"/>
    <w:rsid w:val="008E2F12"/>
    <w:rsid w:val="008E3802"/>
    <w:rsid w:val="008E3B7B"/>
    <w:rsid w:val="008E5E8D"/>
    <w:rsid w:val="008E7CAD"/>
    <w:rsid w:val="008F2C19"/>
    <w:rsid w:val="009023FE"/>
    <w:rsid w:val="009028ED"/>
    <w:rsid w:val="00907392"/>
    <w:rsid w:val="009166D0"/>
    <w:rsid w:val="00916B5C"/>
    <w:rsid w:val="00917C95"/>
    <w:rsid w:val="0092104F"/>
    <w:rsid w:val="009219B8"/>
    <w:rsid w:val="009220FA"/>
    <w:rsid w:val="00924BFB"/>
    <w:rsid w:val="00926FFD"/>
    <w:rsid w:val="00932ED0"/>
    <w:rsid w:val="009345EE"/>
    <w:rsid w:val="00935458"/>
    <w:rsid w:val="00937741"/>
    <w:rsid w:val="009407CF"/>
    <w:rsid w:val="00943645"/>
    <w:rsid w:val="00943A60"/>
    <w:rsid w:val="00944935"/>
    <w:rsid w:val="00944AC3"/>
    <w:rsid w:val="009451BD"/>
    <w:rsid w:val="00945DCA"/>
    <w:rsid w:val="00946A13"/>
    <w:rsid w:val="00946A68"/>
    <w:rsid w:val="009507D5"/>
    <w:rsid w:val="00952B04"/>
    <w:rsid w:val="0095380D"/>
    <w:rsid w:val="00953B1A"/>
    <w:rsid w:val="0095443A"/>
    <w:rsid w:val="009544FA"/>
    <w:rsid w:val="00957539"/>
    <w:rsid w:val="00957BBF"/>
    <w:rsid w:val="009642FF"/>
    <w:rsid w:val="00964E28"/>
    <w:rsid w:val="00970389"/>
    <w:rsid w:val="00972E5C"/>
    <w:rsid w:val="00976774"/>
    <w:rsid w:val="00977FB3"/>
    <w:rsid w:val="009810E0"/>
    <w:rsid w:val="0098134B"/>
    <w:rsid w:val="009825AD"/>
    <w:rsid w:val="009923E6"/>
    <w:rsid w:val="009A55E9"/>
    <w:rsid w:val="009A5C0E"/>
    <w:rsid w:val="009A79CF"/>
    <w:rsid w:val="009B0C6F"/>
    <w:rsid w:val="009B0F4D"/>
    <w:rsid w:val="009B1593"/>
    <w:rsid w:val="009B523A"/>
    <w:rsid w:val="009B73BF"/>
    <w:rsid w:val="009C4F49"/>
    <w:rsid w:val="009C54FD"/>
    <w:rsid w:val="009C61D6"/>
    <w:rsid w:val="009C7347"/>
    <w:rsid w:val="009D3E12"/>
    <w:rsid w:val="009D6367"/>
    <w:rsid w:val="009E1CA2"/>
    <w:rsid w:val="009E284A"/>
    <w:rsid w:val="009E5358"/>
    <w:rsid w:val="009E574E"/>
    <w:rsid w:val="009E6378"/>
    <w:rsid w:val="009F2E99"/>
    <w:rsid w:val="009F734D"/>
    <w:rsid w:val="00A0365E"/>
    <w:rsid w:val="00A03F9A"/>
    <w:rsid w:val="00A0765C"/>
    <w:rsid w:val="00A07A51"/>
    <w:rsid w:val="00A07E6D"/>
    <w:rsid w:val="00A12737"/>
    <w:rsid w:val="00A12BBA"/>
    <w:rsid w:val="00A15B38"/>
    <w:rsid w:val="00A20292"/>
    <w:rsid w:val="00A21CB4"/>
    <w:rsid w:val="00A330CB"/>
    <w:rsid w:val="00A33229"/>
    <w:rsid w:val="00A33D07"/>
    <w:rsid w:val="00A352BB"/>
    <w:rsid w:val="00A406C3"/>
    <w:rsid w:val="00A41ABF"/>
    <w:rsid w:val="00A41F21"/>
    <w:rsid w:val="00A456D7"/>
    <w:rsid w:val="00A47156"/>
    <w:rsid w:val="00A5091E"/>
    <w:rsid w:val="00A5164D"/>
    <w:rsid w:val="00A53FA2"/>
    <w:rsid w:val="00A61AE1"/>
    <w:rsid w:val="00A61F96"/>
    <w:rsid w:val="00A641C6"/>
    <w:rsid w:val="00A727EF"/>
    <w:rsid w:val="00A779F0"/>
    <w:rsid w:val="00A8010C"/>
    <w:rsid w:val="00A82081"/>
    <w:rsid w:val="00A86D27"/>
    <w:rsid w:val="00A910E7"/>
    <w:rsid w:val="00A925A1"/>
    <w:rsid w:val="00A9598F"/>
    <w:rsid w:val="00A9752E"/>
    <w:rsid w:val="00A9775C"/>
    <w:rsid w:val="00AA01C3"/>
    <w:rsid w:val="00AA0805"/>
    <w:rsid w:val="00AA1974"/>
    <w:rsid w:val="00AA3329"/>
    <w:rsid w:val="00AA6217"/>
    <w:rsid w:val="00AB0ABE"/>
    <w:rsid w:val="00AB35F6"/>
    <w:rsid w:val="00AB3E85"/>
    <w:rsid w:val="00AB6239"/>
    <w:rsid w:val="00AB6FF2"/>
    <w:rsid w:val="00AC18C9"/>
    <w:rsid w:val="00AC2FBA"/>
    <w:rsid w:val="00AC4024"/>
    <w:rsid w:val="00AC53B8"/>
    <w:rsid w:val="00AC6276"/>
    <w:rsid w:val="00AD010A"/>
    <w:rsid w:val="00AD4D1F"/>
    <w:rsid w:val="00AD55D9"/>
    <w:rsid w:val="00AE2537"/>
    <w:rsid w:val="00AE36C2"/>
    <w:rsid w:val="00AE3BEC"/>
    <w:rsid w:val="00AE3C71"/>
    <w:rsid w:val="00AE3EAA"/>
    <w:rsid w:val="00AE6BF6"/>
    <w:rsid w:val="00AE6EDF"/>
    <w:rsid w:val="00AF1210"/>
    <w:rsid w:val="00B049C2"/>
    <w:rsid w:val="00B050F9"/>
    <w:rsid w:val="00B12070"/>
    <w:rsid w:val="00B12358"/>
    <w:rsid w:val="00B20382"/>
    <w:rsid w:val="00B255BA"/>
    <w:rsid w:val="00B31918"/>
    <w:rsid w:val="00B35B8C"/>
    <w:rsid w:val="00B35C72"/>
    <w:rsid w:val="00B35F51"/>
    <w:rsid w:val="00B36030"/>
    <w:rsid w:val="00B360DD"/>
    <w:rsid w:val="00B42471"/>
    <w:rsid w:val="00B44ACE"/>
    <w:rsid w:val="00B5211E"/>
    <w:rsid w:val="00B530ED"/>
    <w:rsid w:val="00B54ECE"/>
    <w:rsid w:val="00B56349"/>
    <w:rsid w:val="00B564B5"/>
    <w:rsid w:val="00B606DC"/>
    <w:rsid w:val="00B610E0"/>
    <w:rsid w:val="00B63457"/>
    <w:rsid w:val="00B674E7"/>
    <w:rsid w:val="00B72151"/>
    <w:rsid w:val="00B726AF"/>
    <w:rsid w:val="00B73772"/>
    <w:rsid w:val="00B7722D"/>
    <w:rsid w:val="00B821CF"/>
    <w:rsid w:val="00B83111"/>
    <w:rsid w:val="00B833CC"/>
    <w:rsid w:val="00B83BB0"/>
    <w:rsid w:val="00B84561"/>
    <w:rsid w:val="00B86333"/>
    <w:rsid w:val="00B91034"/>
    <w:rsid w:val="00B914DA"/>
    <w:rsid w:val="00B91616"/>
    <w:rsid w:val="00B94250"/>
    <w:rsid w:val="00B94C9D"/>
    <w:rsid w:val="00BA55FF"/>
    <w:rsid w:val="00BA5A44"/>
    <w:rsid w:val="00BB006D"/>
    <w:rsid w:val="00BB266A"/>
    <w:rsid w:val="00BB3335"/>
    <w:rsid w:val="00BB7A4F"/>
    <w:rsid w:val="00BB7A55"/>
    <w:rsid w:val="00BC07CE"/>
    <w:rsid w:val="00BC42A7"/>
    <w:rsid w:val="00BC4AF5"/>
    <w:rsid w:val="00BC6DDF"/>
    <w:rsid w:val="00BD72AA"/>
    <w:rsid w:val="00BE00CE"/>
    <w:rsid w:val="00BE14A2"/>
    <w:rsid w:val="00BE1BA2"/>
    <w:rsid w:val="00BE62F8"/>
    <w:rsid w:val="00BF07A2"/>
    <w:rsid w:val="00BF4767"/>
    <w:rsid w:val="00BF63DB"/>
    <w:rsid w:val="00BF6737"/>
    <w:rsid w:val="00BF6E1D"/>
    <w:rsid w:val="00BF7EB2"/>
    <w:rsid w:val="00C00229"/>
    <w:rsid w:val="00C04787"/>
    <w:rsid w:val="00C04AD9"/>
    <w:rsid w:val="00C0545D"/>
    <w:rsid w:val="00C10760"/>
    <w:rsid w:val="00C125B2"/>
    <w:rsid w:val="00C1260B"/>
    <w:rsid w:val="00C12945"/>
    <w:rsid w:val="00C27892"/>
    <w:rsid w:val="00C321A8"/>
    <w:rsid w:val="00C33A45"/>
    <w:rsid w:val="00C342E7"/>
    <w:rsid w:val="00C40D17"/>
    <w:rsid w:val="00C434E0"/>
    <w:rsid w:val="00C51352"/>
    <w:rsid w:val="00C520FA"/>
    <w:rsid w:val="00C530BD"/>
    <w:rsid w:val="00C5542C"/>
    <w:rsid w:val="00C621AE"/>
    <w:rsid w:val="00C63811"/>
    <w:rsid w:val="00C6656C"/>
    <w:rsid w:val="00C66E0D"/>
    <w:rsid w:val="00C70563"/>
    <w:rsid w:val="00C705AE"/>
    <w:rsid w:val="00C73905"/>
    <w:rsid w:val="00C77BBC"/>
    <w:rsid w:val="00C81180"/>
    <w:rsid w:val="00C8577C"/>
    <w:rsid w:val="00C876B9"/>
    <w:rsid w:val="00C93430"/>
    <w:rsid w:val="00CA00F9"/>
    <w:rsid w:val="00CA69A7"/>
    <w:rsid w:val="00CA6F84"/>
    <w:rsid w:val="00CB1C50"/>
    <w:rsid w:val="00CB5375"/>
    <w:rsid w:val="00CB7089"/>
    <w:rsid w:val="00CC1898"/>
    <w:rsid w:val="00CC6831"/>
    <w:rsid w:val="00CD10E2"/>
    <w:rsid w:val="00CD19E6"/>
    <w:rsid w:val="00CD61C2"/>
    <w:rsid w:val="00CE49A8"/>
    <w:rsid w:val="00CE6E2F"/>
    <w:rsid w:val="00CF1185"/>
    <w:rsid w:val="00CF1D5B"/>
    <w:rsid w:val="00CF24E8"/>
    <w:rsid w:val="00CF26EC"/>
    <w:rsid w:val="00D013FF"/>
    <w:rsid w:val="00D022AF"/>
    <w:rsid w:val="00D02C3F"/>
    <w:rsid w:val="00D04F96"/>
    <w:rsid w:val="00D05B80"/>
    <w:rsid w:val="00D11EB9"/>
    <w:rsid w:val="00D14672"/>
    <w:rsid w:val="00D149F3"/>
    <w:rsid w:val="00D16BB9"/>
    <w:rsid w:val="00D1784C"/>
    <w:rsid w:val="00D17C12"/>
    <w:rsid w:val="00D24EE9"/>
    <w:rsid w:val="00D25715"/>
    <w:rsid w:val="00D25BC0"/>
    <w:rsid w:val="00D27E69"/>
    <w:rsid w:val="00D31AB9"/>
    <w:rsid w:val="00D321F3"/>
    <w:rsid w:val="00D3309B"/>
    <w:rsid w:val="00D363AF"/>
    <w:rsid w:val="00D36C56"/>
    <w:rsid w:val="00D3738C"/>
    <w:rsid w:val="00D37572"/>
    <w:rsid w:val="00D40149"/>
    <w:rsid w:val="00D417A2"/>
    <w:rsid w:val="00D46159"/>
    <w:rsid w:val="00D4649D"/>
    <w:rsid w:val="00D500E4"/>
    <w:rsid w:val="00D55E59"/>
    <w:rsid w:val="00D606A4"/>
    <w:rsid w:val="00D63C5B"/>
    <w:rsid w:val="00D71324"/>
    <w:rsid w:val="00D73066"/>
    <w:rsid w:val="00D733BB"/>
    <w:rsid w:val="00D73428"/>
    <w:rsid w:val="00D74C90"/>
    <w:rsid w:val="00D9074A"/>
    <w:rsid w:val="00D9190B"/>
    <w:rsid w:val="00D92F69"/>
    <w:rsid w:val="00D9356F"/>
    <w:rsid w:val="00D95046"/>
    <w:rsid w:val="00D95C6B"/>
    <w:rsid w:val="00DA1155"/>
    <w:rsid w:val="00DA1353"/>
    <w:rsid w:val="00DA2E9F"/>
    <w:rsid w:val="00DA44B2"/>
    <w:rsid w:val="00DA596E"/>
    <w:rsid w:val="00DA7AEA"/>
    <w:rsid w:val="00DB1E40"/>
    <w:rsid w:val="00DB38D3"/>
    <w:rsid w:val="00DC023A"/>
    <w:rsid w:val="00DC541E"/>
    <w:rsid w:val="00DC5D9A"/>
    <w:rsid w:val="00DC7FC2"/>
    <w:rsid w:val="00DD369A"/>
    <w:rsid w:val="00DD36A9"/>
    <w:rsid w:val="00DD3E75"/>
    <w:rsid w:val="00DD53FC"/>
    <w:rsid w:val="00DD714E"/>
    <w:rsid w:val="00DD7337"/>
    <w:rsid w:val="00DD7F11"/>
    <w:rsid w:val="00DE4D1E"/>
    <w:rsid w:val="00DE5103"/>
    <w:rsid w:val="00DE54DC"/>
    <w:rsid w:val="00DE7AEC"/>
    <w:rsid w:val="00DF0408"/>
    <w:rsid w:val="00DF0BCF"/>
    <w:rsid w:val="00DF4223"/>
    <w:rsid w:val="00DF5E20"/>
    <w:rsid w:val="00DF60E4"/>
    <w:rsid w:val="00DF63A7"/>
    <w:rsid w:val="00E00B63"/>
    <w:rsid w:val="00E01C7F"/>
    <w:rsid w:val="00E029BC"/>
    <w:rsid w:val="00E045CD"/>
    <w:rsid w:val="00E04D38"/>
    <w:rsid w:val="00E04E03"/>
    <w:rsid w:val="00E050BD"/>
    <w:rsid w:val="00E072FD"/>
    <w:rsid w:val="00E07C76"/>
    <w:rsid w:val="00E11909"/>
    <w:rsid w:val="00E11912"/>
    <w:rsid w:val="00E143D9"/>
    <w:rsid w:val="00E152FC"/>
    <w:rsid w:val="00E1793D"/>
    <w:rsid w:val="00E205F8"/>
    <w:rsid w:val="00E223E8"/>
    <w:rsid w:val="00E27645"/>
    <w:rsid w:val="00E32DC2"/>
    <w:rsid w:val="00E33D4D"/>
    <w:rsid w:val="00E3728A"/>
    <w:rsid w:val="00E4018A"/>
    <w:rsid w:val="00E41A1A"/>
    <w:rsid w:val="00E454D1"/>
    <w:rsid w:val="00E4739F"/>
    <w:rsid w:val="00E5111B"/>
    <w:rsid w:val="00E51774"/>
    <w:rsid w:val="00E52A91"/>
    <w:rsid w:val="00E611F2"/>
    <w:rsid w:val="00E65520"/>
    <w:rsid w:val="00E6652D"/>
    <w:rsid w:val="00E6731D"/>
    <w:rsid w:val="00E7135E"/>
    <w:rsid w:val="00E7153D"/>
    <w:rsid w:val="00E75ADA"/>
    <w:rsid w:val="00E80569"/>
    <w:rsid w:val="00E8140B"/>
    <w:rsid w:val="00E81AD5"/>
    <w:rsid w:val="00E825A9"/>
    <w:rsid w:val="00E84367"/>
    <w:rsid w:val="00E843A6"/>
    <w:rsid w:val="00E96E6C"/>
    <w:rsid w:val="00EA02CB"/>
    <w:rsid w:val="00EA2336"/>
    <w:rsid w:val="00EA58FB"/>
    <w:rsid w:val="00EA6A6B"/>
    <w:rsid w:val="00EB2AC0"/>
    <w:rsid w:val="00EB4904"/>
    <w:rsid w:val="00EB52FA"/>
    <w:rsid w:val="00EB5CF2"/>
    <w:rsid w:val="00EB6B59"/>
    <w:rsid w:val="00EC15DD"/>
    <w:rsid w:val="00EC206B"/>
    <w:rsid w:val="00EC64A8"/>
    <w:rsid w:val="00EC6832"/>
    <w:rsid w:val="00EC6A43"/>
    <w:rsid w:val="00ED0848"/>
    <w:rsid w:val="00ED12C6"/>
    <w:rsid w:val="00ED650A"/>
    <w:rsid w:val="00EE4C58"/>
    <w:rsid w:val="00EF161C"/>
    <w:rsid w:val="00EF6A6E"/>
    <w:rsid w:val="00EF7FF2"/>
    <w:rsid w:val="00F00393"/>
    <w:rsid w:val="00F044A4"/>
    <w:rsid w:val="00F05D3E"/>
    <w:rsid w:val="00F07681"/>
    <w:rsid w:val="00F12671"/>
    <w:rsid w:val="00F14ECA"/>
    <w:rsid w:val="00F15261"/>
    <w:rsid w:val="00F157FE"/>
    <w:rsid w:val="00F15EC8"/>
    <w:rsid w:val="00F17A28"/>
    <w:rsid w:val="00F20731"/>
    <w:rsid w:val="00F20939"/>
    <w:rsid w:val="00F213D7"/>
    <w:rsid w:val="00F21CE2"/>
    <w:rsid w:val="00F22E11"/>
    <w:rsid w:val="00F2443E"/>
    <w:rsid w:val="00F26BA2"/>
    <w:rsid w:val="00F27A36"/>
    <w:rsid w:val="00F27F3D"/>
    <w:rsid w:val="00F33BDE"/>
    <w:rsid w:val="00F36FDC"/>
    <w:rsid w:val="00F377D9"/>
    <w:rsid w:val="00F42413"/>
    <w:rsid w:val="00F42B0E"/>
    <w:rsid w:val="00F45DB7"/>
    <w:rsid w:val="00F51E5A"/>
    <w:rsid w:val="00F55108"/>
    <w:rsid w:val="00F555F5"/>
    <w:rsid w:val="00F567FB"/>
    <w:rsid w:val="00F57009"/>
    <w:rsid w:val="00F60607"/>
    <w:rsid w:val="00F64463"/>
    <w:rsid w:val="00F7216A"/>
    <w:rsid w:val="00F80136"/>
    <w:rsid w:val="00F825C0"/>
    <w:rsid w:val="00F82C10"/>
    <w:rsid w:val="00F82EE3"/>
    <w:rsid w:val="00F858FE"/>
    <w:rsid w:val="00F87DC2"/>
    <w:rsid w:val="00F911C0"/>
    <w:rsid w:val="00F93026"/>
    <w:rsid w:val="00F93321"/>
    <w:rsid w:val="00F942EA"/>
    <w:rsid w:val="00F9597E"/>
    <w:rsid w:val="00FA2245"/>
    <w:rsid w:val="00FA3E50"/>
    <w:rsid w:val="00FA423D"/>
    <w:rsid w:val="00FA7098"/>
    <w:rsid w:val="00FA7885"/>
    <w:rsid w:val="00FB055A"/>
    <w:rsid w:val="00FB10D6"/>
    <w:rsid w:val="00FB46F9"/>
    <w:rsid w:val="00FB5C20"/>
    <w:rsid w:val="00FC037E"/>
    <w:rsid w:val="00FC169C"/>
    <w:rsid w:val="00FC2858"/>
    <w:rsid w:val="00FC29DE"/>
    <w:rsid w:val="00FC3B56"/>
    <w:rsid w:val="00FD029B"/>
    <w:rsid w:val="00FD6634"/>
    <w:rsid w:val="00FE06EA"/>
    <w:rsid w:val="00FE3292"/>
    <w:rsid w:val="00FE4632"/>
    <w:rsid w:val="00FE646E"/>
    <w:rsid w:val="00FE688B"/>
    <w:rsid w:val="00FE6BF6"/>
    <w:rsid w:val="00FF068A"/>
    <w:rsid w:val="00FF4A39"/>
    <w:rsid w:val="00FF6A47"/>
    <w:rsid w:val="00FF7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401C8"/>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paragraph" w:styleId="Header">
    <w:name w:val="header"/>
    <w:basedOn w:val="Normal"/>
    <w:link w:val="HeaderChar"/>
    <w:uiPriority w:val="99"/>
    <w:unhideWhenUsed/>
    <w:rsid w:val="00B86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333"/>
    <w:rPr>
      <w:lang w:val="en-US"/>
    </w:rPr>
  </w:style>
  <w:style w:type="paragraph" w:customStyle="1" w:styleId="Body">
    <w:name w:val="Body"/>
    <w:rsid w:val="0030176A"/>
    <w:pPr>
      <w:spacing w:after="0" w:line="240" w:lineRule="auto"/>
    </w:pPr>
    <w:rPr>
      <w:rFonts w:ascii="Calibri" w:eastAsia="Calibri" w:hAnsi="Calibri" w:cs="Times New Roman"/>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3845">
      <w:bodyDiv w:val="1"/>
      <w:marLeft w:val="0"/>
      <w:marRight w:val="0"/>
      <w:marTop w:val="0"/>
      <w:marBottom w:val="0"/>
      <w:divBdr>
        <w:top w:val="none" w:sz="0" w:space="0" w:color="auto"/>
        <w:left w:val="none" w:sz="0" w:space="0" w:color="auto"/>
        <w:bottom w:val="none" w:sz="0" w:space="0" w:color="auto"/>
        <w:right w:val="none" w:sz="0" w:space="0" w:color="auto"/>
      </w:divBdr>
    </w:div>
    <w:div w:id="306590348">
      <w:bodyDiv w:val="1"/>
      <w:marLeft w:val="0"/>
      <w:marRight w:val="0"/>
      <w:marTop w:val="0"/>
      <w:marBottom w:val="0"/>
      <w:divBdr>
        <w:top w:val="none" w:sz="0" w:space="0" w:color="auto"/>
        <w:left w:val="none" w:sz="0" w:space="0" w:color="auto"/>
        <w:bottom w:val="none" w:sz="0" w:space="0" w:color="auto"/>
        <w:right w:val="none" w:sz="0" w:space="0" w:color="auto"/>
      </w:divBdr>
    </w:div>
    <w:div w:id="347832112">
      <w:bodyDiv w:val="1"/>
      <w:marLeft w:val="0"/>
      <w:marRight w:val="0"/>
      <w:marTop w:val="0"/>
      <w:marBottom w:val="0"/>
      <w:divBdr>
        <w:top w:val="none" w:sz="0" w:space="0" w:color="auto"/>
        <w:left w:val="none" w:sz="0" w:space="0" w:color="auto"/>
        <w:bottom w:val="none" w:sz="0" w:space="0" w:color="auto"/>
        <w:right w:val="none" w:sz="0" w:space="0" w:color="auto"/>
      </w:divBdr>
    </w:div>
    <w:div w:id="359624011">
      <w:bodyDiv w:val="1"/>
      <w:marLeft w:val="0"/>
      <w:marRight w:val="0"/>
      <w:marTop w:val="0"/>
      <w:marBottom w:val="0"/>
      <w:divBdr>
        <w:top w:val="none" w:sz="0" w:space="0" w:color="auto"/>
        <w:left w:val="none" w:sz="0" w:space="0" w:color="auto"/>
        <w:bottom w:val="none" w:sz="0" w:space="0" w:color="auto"/>
        <w:right w:val="none" w:sz="0" w:space="0" w:color="auto"/>
      </w:divBdr>
    </w:div>
    <w:div w:id="389381828">
      <w:bodyDiv w:val="1"/>
      <w:marLeft w:val="0"/>
      <w:marRight w:val="0"/>
      <w:marTop w:val="0"/>
      <w:marBottom w:val="0"/>
      <w:divBdr>
        <w:top w:val="none" w:sz="0" w:space="0" w:color="auto"/>
        <w:left w:val="none" w:sz="0" w:space="0" w:color="auto"/>
        <w:bottom w:val="none" w:sz="0" w:space="0" w:color="auto"/>
        <w:right w:val="none" w:sz="0" w:space="0" w:color="auto"/>
      </w:divBdr>
    </w:div>
    <w:div w:id="418017343">
      <w:bodyDiv w:val="1"/>
      <w:marLeft w:val="0"/>
      <w:marRight w:val="0"/>
      <w:marTop w:val="0"/>
      <w:marBottom w:val="0"/>
      <w:divBdr>
        <w:top w:val="none" w:sz="0" w:space="0" w:color="auto"/>
        <w:left w:val="none" w:sz="0" w:space="0" w:color="auto"/>
        <w:bottom w:val="none" w:sz="0" w:space="0" w:color="auto"/>
        <w:right w:val="none" w:sz="0" w:space="0" w:color="auto"/>
      </w:divBdr>
      <w:divsChild>
        <w:div w:id="600064429">
          <w:marLeft w:val="0"/>
          <w:marRight w:val="0"/>
          <w:marTop w:val="0"/>
          <w:marBottom w:val="0"/>
          <w:divBdr>
            <w:top w:val="single" w:sz="6" w:space="8" w:color="B8B8B8"/>
            <w:left w:val="none" w:sz="0" w:space="0" w:color="auto"/>
            <w:bottom w:val="none" w:sz="0" w:space="0" w:color="auto"/>
            <w:right w:val="none" w:sz="0" w:space="0" w:color="auto"/>
          </w:divBdr>
          <w:divsChild>
            <w:div w:id="472987379">
              <w:marLeft w:val="2"/>
              <w:marRight w:val="2"/>
              <w:marTop w:val="0"/>
              <w:marBottom w:val="0"/>
              <w:divBdr>
                <w:top w:val="single" w:sz="6" w:space="8" w:color="CDCCD4"/>
                <w:left w:val="single" w:sz="6" w:space="8" w:color="CDCCD4"/>
                <w:bottom w:val="single" w:sz="6" w:space="8" w:color="CDCCD4"/>
                <w:right w:val="single" w:sz="6" w:space="4" w:color="CDCCD4"/>
              </w:divBdr>
              <w:divsChild>
                <w:div w:id="404962639">
                  <w:marLeft w:val="0"/>
                  <w:marRight w:val="0"/>
                  <w:marTop w:val="75"/>
                  <w:marBottom w:val="75"/>
                  <w:divBdr>
                    <w:top w:val="single" w:sz="6" w:space="8" w:color="CCCCD4"/>
                    <w:left w:val="single" w:sz="6" w:space="8" w:color="CCCCD4"/>
                    <w:bottom w:val="single" w:sz="6" w:space="8" w:color="CCCCD4"/>
                    <w:right w:val="single" w:sz="6" w:space="8" w:color="CCCCD4"/>
                  </w:divBdr>
                  <w:divsChild>
                    <w:div w:id="37753194">
                      <w:marLeft w:val="0"/>
                      <w:marRight w:val="0"/>
                      <w:marTop w:val="0"/>
                      <w:marBottom w:val="0"/>
                      <w:divBdr>
                        <w:top w:val="none" w:sz="0" w:space="0" w:color="auto"/>
                        <w:left w:val="none" w:sz="0" w:space="0" w:color="auto"/>
                        <w:bottom w:val="none" w:sz="0" w:space="0" w:color="auto"/>
                        <w:right w:val="none" w:sz="0" w:space="0" w:color="auto"/>
                      </w:divBdr>
                      <w:divsChild>
                        <w:div w:id="1122192716">
                          <w:marLeft w:val="0"/>
                          <w:marRight w:val="0"/>
                          <w:marTop w:val="0"/>
                          <w:marBottom w:val="0"/>
                          <w:divBdr>
                            <w:top w:val="none" w:sz="0" w:space="0" w:color="auto"/>
                            <w:left w:val="none" w:sz="0" w:space="0" w:color="auto"/>
                            <w:bottom w:val="none" w:sz="0" w:space="0" w:color="auto"/>
                            <w:right w:val="single" w:sz="6" w:space="0" w:color="CCCCD4"/>
                          </w:divBdr>
                          <w:divsChild>
                            <w:div w:id="1029912788">
                              <w:marLeft w:val="0"/>
                              <w:marRight w:val="0"/>
                              <w:marTop w:val="0"/>
                              <w:marBottom w:val="0"/>
                              <w:divBdr>
                                <w:top w:val="none" w:sz="0" w:space="0" w:color="auto"/>
                                <w:left w:val="none" w:sz="0" w:space="0" w:color="auto"/>
                                <w:bottom w:val="none" w:sz="0" w:space="0" w:color="auto"/>
                                <w:right w:val="none" w:sz="0" w:space="0" w:color="auto"/>
                              </w:divBdr>
                              <w:divsChild>
                                <w:div w:id="1988242910">
                                  <w:marLeft w:val="0"/>
                                  <w:marRight w:val="0"/>
                                  <w:marTop w:val="0"/>
                                  <w:marBottom w:val="0"/>
                                  <w:divBdr>
                                    <w:top w:val="none" w:sz="0" w:space="0" w:color="auto"/>
                                    <w:left w:val="none" w:sz="0" w:space="0" w:color="auto"/>
                                    <w:bottom w:val="none" w:sz="0" w:space="0" w:color="auto"/>
                                    <w:right w:val="none" w:sz="0" w:space="0" w:color="auto"/>
                                  </w:divBdr>
                                  <w:divsChild>
                                    <w:div w:id="2144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737361">
      <w:bodyDiv w:val="1"/>
      <w:marLeft w:val="0"/>
      <w:marRight w:val="0"/>
      <w:marTop w:val="0"/>
      <w:marBottom w:val="0"/>
      <w:divBdr>
        <w:top w:val="none" w:sz="0" w:space="0" w:color="auto"/>
        <w:left w:val="none" w:sz="0" w:space="0" w:color="auto"/>
        <w:bottom w:val="none" w:sz="0" w:space="0" w:color="auto"/>
        <w:right w:val="none" w:sz="0" w:space="0" w:color="auto"/>
      </w:divBdr>
    </w:div>
    <w:div w:id="864514671">
      <w:bodyDiv w:val="1"/>
      <w:marLeft w:val="0"/>
      <w:marRight w:val="0"/>
      <w:marTop w:val="0"/>
      <w:marBottom w:val="0"/>
      <w:divBdr>
        <w:top w:val="none" w:sz="0" w:space="0" w:color="auto"/>
        <w:left w:val="none" w:sz="0" w:space="0" w:color="auto"/>
        <w:bottom w:val="none" w:sz="0" w:space="0" w:color="auto"/>
        <w:right w:val="none" w:sz="0" w:space="0" w:color="auto"/>
      </w:divBdr>
    </w:div>
    <w:div w:id="884096646">
      <w:bodyDiv w:val="1"/>
      <w:marLeft w:val="0"/>
      <w:marRight w:val="0"/>
      <w:marTop w:val="0"/>
      <w:marBottom w:val="0"/>
      <w:divBdr>
        <w:top w:val="none" w:sz="0" w:space="0" w:color="auto"/>
        <w:left w:val="none" w:sz="0" w:space="0" w:color="auto"/>
        <w:bottom w:val="none" w:sz="0" w:space="0" w:color="auto"/>
        <w:right w:val="none" w:sz="0" w:space="0" w:color="auto"/>
      </w:divBdr>
    </w:div>
    <w:div w:id="892544401">
      <w:bodyDiv w:val="1"/>
      <w:marLeft w:val="0"/>
      <w:marRight w:val="0"/>
      <w:marTop w:val="0"/>
      <w:marBottom w:val="0"/>
      <w:divBdr>
        <w:top w:val="none" w:sz="0" w:space="0" w:color="auto"/>
        <w:left w:val="none" w:sz="0" w:space="0" w:color="auto"/>
        <w:bottom w:val="none" w:sz="0" w:space="0" w:color="auto"/>
        <w:right w:val="none" w:sz="0" w:space="0" w:color="auto"/>
      </w:divBdr>
    </w:div>
    <w:div w:id="969432656">
      <w:bodyDiv w:val="1"/>
      <w:marLeft w:val="0"/>
      <w:marRight w:val="0"/>
      <w:marTop w:val="0"/>
      <w:marBottom w:val="0"/>
      <w:divBdr>
        <w:top w:val="none" w:sz="0" w:space="0" w:color="auto"/>
        <w:left w:val="none" w:sz="0" w:space="0" w:color="auto"/>
        <w:bottom w:val="none" w:sz="0" w:space="0" w:color="auto"/>
        <w:right w:val="none" w:sz="0" w:space="0" w:color="auto"/>
      </w:divBdr>
    </w:div>
    <w:div w:id="1223441796">
      <w:bodyDiv w:val="1"/>
      <w:marLeft w:val="0"/>
      <w:marRight w:val="0"/>
      <w:marTop w:val="0"/>
      <w:marBottom w:val="0"/>
      <w:divBdr>
        <w:top w:val="none" w:sz="0" w:space="0" w:color="auto"/>
        <w:left w:val="none" w:sz="0" w:space="0" w:color="auto"/>
        <w:bottom w:val="none" w:sz="0" w:space="0" w:color="auto"/>
        <w:right w:val="none" w:sz="0" w:space="0" w:color="auto"/>
      </w:divBdr>
    </w:div>
    <w:div w:id="1340816236">
      <w:bodyDiv w:val="1"/>
      <w:marLeft w:val="0"/>
      <w:marRight w:val="0"/>
      <w:marTop w:val="0"/>
      <w:marBottom w:val="0"/>
      <w:divBdr>
        <w:top w:val="none" w:sz="0" w:space="0" w:color="auto"/>
        <w:left w:val="none" w:sz="0" w:space="0" w:color="auto"/>
        <w:bottom w:val="none" w:sz="0" w:space="0" w:color="auto"/>
        <w:right w:val="none" w:sz="0" w:space="0" w:color="auto"/>
      </w:divBdr>
    </w:div>
    <w:div w:id="1726486183">
      <w:bodyDiv w:val="1"/>
      <w:marLeft w:val="0"/>
      <w:marRight w:val="0"/>
      <w:marTop w:val="0"/>
      <w:marBottom w:val="0"/>
      <w:divBdr>
        <w:top w:val="none" w:sz="0" w:space="0" w:color="auto"/>
        <w:left w:val="none" w:sz="0" w:space="0" w:color="auto"/>
        <w:bottom w:val="none" w:sz="0" w:space="0" w:color="auto"/>
        <w:right w:val="none" w:sz="0" w:space="0" w:color="auto"/>
      </w:divBdr>
    </w:div>
    <w:div w:id="1747144385">
      <w:bodyDiv w:val="1"/>
      <w:marLeft w:val="0"/>
      <w:marRight w:val="0"/>
      <w:marTop w:val="0"/>
      <w:marBottom w:val="0"/>
      <w:divBdr>
        <w:top w:val="none" w:sz="0" w:space="0" w:color="auto"/>
        <w:left w:val="none" w:sz="0" w:space="0" w:color="auto"/>
        <w:bottom w:val="none" w:sz="0" w:space="0" w:color="auto"/>
        <w:right w:val="none" w:sz="0" w:space="0" w:color="auto"/>
      </w:divBdr>
    </w:div>
    <w:div w:id="1819758945">
      <w:bodyDiv w:val="1"/>
      <w:marLeft w:val="0"/>
      <w:marRight w:val="0"/>
      <w:marTop w:val="0"/>
      <w:marBottom w:val="0"/>
      <w:divBdr>
        <w:top w:val="none" w:sz="0" w:space="0" w:color="auto"/>
        <w:left w:val="none" w:sz="0" w:space="0" w:color="auto"/>
        <w:bottom w:val="none" w:sz="0" w:space="0" w:color="auto"/>
        <w:right w:val="none" w:sz="0" w:space="0" w:color="auto"/>
      </w:divBdr>
    </w:div>
    <w:div w:id="1993094383">
      <w:bodyDiv w:val="1"/>
      <w:marLeft w:val="0"/>
      <w:marRight w:val="0"/>
      <w:marTop w:val="0"/>
      <w:marBottom w:val="0"/>
      <w:divBdr>
        <w:top w:val="none" w:sz="0" w:space="0" w:color="auto"/>
        <w:left w:val="none" w:sz="0" w:space="0" w:color="auto"/>
        <w:bottom w:val="none" w:sz="0" w:space="0" w:color="auto"/>
        <w:right w:val="none" w:sz="0" w:space="0" w:color="auto"/>
      </w:divBdr>
    </w:div>
    <w:div w:id="2030834132">
      <w:bodyDiv w:val="1"/>
      <w:marLeft w:val="0"/>
      <w:marRight w:val="0"/>
      <w:marTop w:val="0"/>
      <w:marBottom w:val="0"/>
      <w:divBdr>
        <w:top w:val="none" w:sz="0" w:space="0" w:color="auto"/>
        <w:left w:val="none" w:sz="0" w:space="0" w:color="auto"/>
        <w:bottom w:val="none" w:sz="0" w:space="0" w:color="auto"/>
        <w:right w:val="none" w:sz="0" w:space="0" w:color="auto"/>
      </w:divBdr>
    </w:div>
    <w:div w:id="21441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CCB050FCEB4C47965D9E5DDF3A5650" ma:contentTypeVersion="" ma:contentTypeDescription="PDMS Document Site Content Type" ma:contentTypeScope="" ma:versionID="612af103ae7af0cdd818cf2a2023ec23">
  <xsd:schema xmlns:xsd="http://www.w3.org/2001/XMLSchema" xmlns:xs="http://www.w3.org/2001/XMLSchema" xmlns:p="http://schemas.microsoft.com/office/2006/metadata/properties" xmlns:ns2="648F248B-913B-4DDF-BC1A-4383913704F3" targetNamespace="http://schemas.microsoft.com/office/2006/metadata/properties" ma:root="true" ma:fieldsID="4b06a460f8832717092fae9769f60fae" ns2:_="">
    <xsd:import namespace="648F248B-913B-4DDF-BC1A-4383913704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F248B-913B-4DDF-BC1A-4383913704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48F248B-913B-4DDF-BC1A-4383913704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E2FDC-1FC2-49EF-9E47-1AAB6E5A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F248B-913B-4DDF-BC1A-438391370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F0F31-8F28-4A62-9211-FBF1D79B4FDF}">
  <ds:schemaRefs>
    <ds:schemaRef ds:uri="http://schemas.microsoft.com/office/2006/metadata/properties"/>
    <ds:schemaRef ds:uri="http://schemas.microsoft.com/office/infopath/2007/PartnerControls"/>
    <ds:schemaRef ds:uri="648F248B-913B-4DDF-BC1A-4383913704F3"/>
  </ds:schemaRefs>
</ds:datastoreItem>
</file>

<file path=customXml/itemProps3.xml><?xml version="1.0" encoding="utf-8"?>
<ds:datastoreItem xmlns:ds="http://schemas.openxmlformats.org/officeDocument/2006/customXml" ds:itemID="{8607DE6F-F653-4F9F-8B56-C9EE02F18479}">
  <ds:schemaRefs>
    <ds:schemaRef ds:uri="http://schemas.microsoft.com/sharepoint/v3/contenttype/forms"/>
  </ds:schemaRefs>
</ds:datastoreItem>
</file>

<file path=customXml/itemProps4.xml><?xml version="1.0" encoding="utf-8"?>
<ds:datastoreItem xmlns:ds="http://schemas.openxmlformats.org/officeDocument/2006/customXml" ds:itemID="{A57CEA3E-A859-4B8B-AE44-8CE863CD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5532</Words>
  <Characters>31537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Greta DOHERTY</dc:creator>
  <cp:lastModifiedBy>CLARK, Ian</cp:lastModifiedBy>
  <cp:revision>4</cp:revision>
  <cp:lastPrinted>2018-06-05T23:41:00Z</cp:lastPrinted>
  <dcterms:created xsi:type="dcterms:W3CDTF">2018-06-19T06:57:00Z</dcterms:created>
  <dcterms:modified xsi:type="dcterms:W3CDTF">2018-06-20T23:31:00Z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0x010100266966F133664895A6EE3632470D45F50041CCB050FCEB4C47965D9E5DDF3A5650</vt:lpwstr>
  </property>
</Properties>
</file>