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E9D2" w14:textId="77777777" w:rsidR="00D47B54" w:rsidRPr="002B3DD8" w:rsidRDefault="00D47B54" w:rsidP="00D47B54">
      <w:pPr>
        <w:spacing w:line="240" w:lineRule="auto"/>
        <w:jc w:val="center"/>
        <w:rPr>
          <w:rFonts w:asciiTheme="minorHAnsi" w:hAnsiTheme="minorHAnsi" w:cstheme="minorHAnsi"/>
          <w:b/>
          <w:sz w:val="26"/>
          <w:szCs w:val="26"/>
        </w:rPr>
      </w:pPr>
      <w:r w:rsidRPr="00795012">
        <w:rPr>
          <w:b/>
          <w:sz w:val="28"/>
        </w:rPr>
        <w:t>Intercountry Adoption Central Authorities Meeting</w:t>
      </w:r>
      <w:r>
        <w:rPr>
          <w:b/>
          <w:sz w:val="28"/>
        </w:rPr>
        <w:t xml:space="preserve"> </w:t>
      </w:r>
      <w:r w:rsidRPr="00C152E2">
        <w:rPr>
          <w:b/>
          <w:sz w:val="28"/>
        </w:rPr>
        <w:t>Communiqué</w:t>
      </w:r>
    </w:p>
    <w:p w14:paraId="323A043E" w14:textId="77777777" w:rsidR="00D47B54" w:rsidRDefault="00D47B54" w:rsidP="00D47B54">
      <w:pPr>
        <w:pBdr>
          <w:bottom w:val="single" w:sz="4" w:space="1" w:color="auto"/>
        </w:pBdr>
      </w:pPr>
    </w:p>
    <w:p w14:paraId="76C18806" w14:textId="77777777" w:rsidR="00D47B54" w:rsidRDefault="00D47B54" w:rsidP="00D47B54">
      <w:pPr>
        <w:rPr>
          <w:rFonts w:ascii="Times New Roman" w:hAnsi="Times New Roman" w:cs="Times New Roman"/>
          <w:sz w:val="24"/>
          <w:szCs w:val="24"/>
          <w:lang w:eastAsia="en-AU"/>
        </w:rPr>
      </w:pPr>
      <w:r>
        <w:t>The Department of Social Services (DSS), the Australian Central Authority (ACA) for intercountry adoption, and State and Territory Central Authorities (STCAs), met virtually on 25 March 2021, to discuss actions arising from the 19 November 2020 STCA meeting.</w:t>
      </w:r>
    </w:p>
    <w:p w14:paraId="798C55A6" w14:textId="77777777" w:rsidR="00D47B54" w:rsidRDefault="00D47B54" w:rsidP="00D47B54">
      <w:pPr>
        <w:spacing w:line="240" w:lineRule="auto"/>
      </w:pPr>
      <w:r>
        <w:t>A representative</w:t>
      </w:r>
      <w:r w:rsidRPr="00EA5ACB">
        <w:t xml:space="preserve"> from the Department of Foreign Affairs and Trade (DFAT) </w:t>
      </w:r>
      <w:r>
        <w:t>also attended</w:t>
      </w:r>
      <w:r w:rsidRPr="00EA5ACB">
        <w:t>.</w:t>
      </w:r>
      <w:r>
        <w:t xml:space="preserve"> </w:t>
      </w:r>
    </w:p>
    <w:p w14:paraId="17BEAABB" w14:textId="77777777" w:rsidR="00D47B54" w:rsidRDefault="00D47B54" w:rsidP="00D47B54">
      <w:r>
        <w:t xml:space="preserve">Attendees </w:t>
      </w:r>
      <w:r w:rsidRPr="00C9505E">
        <w:t>review</w:t>
      </w:r>
      <w:r>
        <w:t>ed</w:t>
      </w:r>
      <w:r w:rsidRPr="00C9505E">
        <w:t xml:space="preserve"> </w:t>
      </w:r>
      <w:r>
        <w:t xml:space="preserve">priority areas </w:t>
      </w:r>
      <w:r w:rsidRPr="009103F3">
        <w:t>within the National Action Plan and National Work Schedule</w:t>
      </w:r>
      <w:r>
        <w:t xml:space="preserve"> of the </w:t>
      </w:r>
      <w:r w:rsidRPr="00C9505E">
        <w:t>C</w:t>
      </w:r>
      <w:r>
        <w:t xml:space="preserve">ommonwealth-State Agreement </w:t>
      </w:r>
      <w:r w:rsidRPr="0029713C">
        <w:t>for the Continued Operation of Australia's Intercountry Adoption Program</w:t>
      </w:r>
      <w:r>
        <w:t>.</w:t>
      </w:r>
      <w:r w:rsidRPr="0029713C">
        <w:t xml:space="preserve"> </w:t>
      </w:r>
    </w:p>
    <w:p w14:paraId="08A8914B" w14:textId="77777777" w:rsidR="00D47B54" w:rsidRPr="006A0269" w:rsidRDefault="00D47B54" w:rsidP="00D47B54">
      <w:pPr>
        <w:rPr>
          <w:rStyle w:val="Heading1Char"/>
          <w:sz w:val="28"/>
        </w:rPr>
      </w:pPr>
      <w:r w:rsidRPr="006A0269">
        <w:rPr>
          <w:rStyle w:val="Heading1Char"/>
          <w:sz w:val="28"/>
        </w:rPr>
        <w:t>Updates from Australian governments</w:t>
      </w:r>
    </w:p>
    <w:p w14:paraId="45DA970E" w14:textId="77777777" w:rsidR="00D47B54" w:rsidRPr="006A0269" w:rsidRDefault="00D47B54" w:rsidP="00D47B54">
      <w:r>
        <w:t xml:space="preserve">The ACA provided updates on key intercountry program and policy developments and noted the successful deployment of Ado, the </w:t>
      </w:r>
      <w:proofErr w:type="spellStart"/>
      <w:r>
        <w:t>chatbot</w:t>
      </w:r>
      <w:proofErr w:type="spellEnd"/>
      <w:r>
        <w:t xml:space="preserve">, on the Intercountry Adoption Australia website. </w:t>
      </w:r>
    </w:p>
    <w:p w14:paraId="6DE1BF63" w14:textId="77777777" w:rsidR="00D47B54" w:rsidRDefault="00D47B54" w:rsidP="00D47B54">
      <w:pPr>
        <w:spacing w:line="240" w:lineRule="auto"/>
      </w:pPr>
      <w:r w:rsidRPr="004A13F3">
        <w:t>STCAs provided updates on key developments in each jurisdiction.</w:t>
      </w:r>
    </w:p>
    <w:p w14:paraId="087827DD" w14:textId="77777777" w:rsidR="00D47B54" w:rsidRPr="004A13F3" w:rsidRDefault="00D47B54" w:rsidP="00D47B54">
      <w:pPr>
        <w:spacing w:line="240" w:lineRule="auto"/>
      </w:pPr>
      <w:r>
        <w:t>DFAT provided an update on COVID-19 travel restrictions.</w:t>
      </w:r>
    </w:p>
    <w:p w14:paraId="049DF62C" w14:textId="77777777" w:rsidR="00D47B54" w:rsidRDefault="00D47B54" w:rsidP="00D47B54">
      <w:pPr>
        <w:spacing w:line="240" w:lineRule="auto"/>
      </w:pPr>
      <w:r>
        <w:rPr>
          <w:b/>
          <w:sz w:val="28"/>
        </w:rPr>
        <w:t>Country P</w:t>
      </w:r>
      <w:r w:rsidRPr="007B2E0E">
        <w:rPr>
          <w:b/>
          <w:sz w:val="28"/>
        </w:rPr>
        <w:t xml:space="preserve">rogram </w:t>
      </w:r>
      <w:r>
        <w:rPr>
          <w:b/>
          <w:sz w:val="28"/>
        </w:rPr>
        <w:t>Reviews (CPRs)</w:t>
      </w:r>
    </w:p>
    <w:p w14:paraId="3AF9A1E5" w14:textId="77777777" w:rsidR="00D47B54" w:rsidRDefault="00D47B54" w:rsidP="00D47B54">
      <w:r>
        <w:t xml:space="preserve">All </w:t>
      </w:r>
      <w:r w:rsidRPr="008F13F6">
        <w:t>STCAs</w:t>
      </w:r>
      <w:r w:rsidRPr="008F13F6" w:rsidDel="00177278">
        <w:t xml:space="preserve"> </w:t>
      </w:r>
      <w:r>
        <w:t xml:space="preserve">endorsed the Philippines, Chile and Sri Lanka CPRs as </w:t>
      </w:r>
      <w:r w:rsidRPr="00101342">
        <w:t>implementing sufficient safeguards, in compliance with the Hague Convention</w:t>
      </w:r>
      <w:r>
        <w:t xml:space="preserve">. This adds to the </w:t>
      </w:r>
      <w:r w:rsidRPr="00101342">
        <w:t>Colombia and Taiwan</w:t>
      </w:r>
      <w:r>
        <w:t xml:space="preserve"> CPRs which were endorsed by all STCAs in November 2020.</w:t>
      </w:r>
    </w:p>
    <w:p w14:paraId="15C4929B" w14:textId="77777777" w:rsidR="00D47B54" w:rsidRDefault="00D47B54" w:rsidP="00D47B54">
      <w:pPr>
        <w:spacing w:line="240" w:lineRule="auto"/>
      </w:pPr>
      <w:r>
        <w:t>Further review of the India and Thailand programs is underway following an initial review.</w:t>
      </w:r>
      <w:bookmarkStart w:id="0" w:name="_GoBack"/>
      <w:bookmarkEnd w:id="0"/>
      <w:r>
        <w:t xml:space="preserve"> </w:t>
      </w:r>
    </w:p>
    <w:p w14:paraId="3138F191" w14:textId="77777777" w:rsidR="00D47B54" w:rsidRDefault="00D47B54" w:rsidP="00D47B54">
      <w:pPr>
        <w:spacing w:line="240" w:lineRule="auto"/>
      </w:pPr>
      <w:r>
        <w:t>The ACA and STCAs</w:t>
      </w:r>
      <w:r w:rsidRPr="00403307">
        <w:t xml:space="preserve"> agreed </w:t>
      </w:r>
      <w:r>
        <w:t>to</w:t>
      </w:r>
      <w:r w:rsidRPr="00403307">
        <w:t xml:space="preserve"> schedule </w:t>
      </w:r>
      <w:r>
        <w:t xml:space="preserve">the remaining CPRs </w:t>
      </w:r>
      <w:r w:rsidRPr="008A259D">
        <w:t xml:space="preserve">for completion </w:t>
      </w:r>
      <w:r>
        <w:t>in the coming six</w:t>
      </w:r>
      <w:r w:rsidRPr="00403307">
        <w:t xml:space="preserve"> months.</w:t>
      </w:r>
      <w:r>
        <w:t xml:space="preserve"> </w:t>
      </w:r>
    </w:p>
    <w:p w14:paraId="7098166C" w14:textId="77777777" w:rsidR="00D47B54" w:rsidRPr="006A0269" w:rsidRDefault="00D47B54" w:rsidP="00D47B54">
      <w:pPr>
        <w:spacing w:line="240" w:lineRule="auto"/>
        <w:rPr>
          <w:b/>
          <w:sz w:val="28"/>
        </w:rPr>
      </w:pPr>
      <w:r w:rsidRPr="006A0269">
        <w:rPr>
          <w:b/>
          <w:sz w:val="28"/>
        </w:rPr>
        <w:t>National Practice Agreements (NPAs)</w:t>
      </w:r>
    </w:p>
    <w:p w14:paraId="15A129C5" w14:textId="77777777" w:rsidR="00D47B54" w:rsidRDefault="00D47B54" w:rsidP="00D47B54">
      <w:r>
        <w:t>Updated Subsequent Sibling, Relative Child and Known-Non Relative Child NPAs have been finalised and will be submitted to the Children and Families Secretaries Group for final endorsement.</w:t>
      </w:r>
    </w:p>
    <w:p w14:paraId="62CC19D8" w14:textId="77777777" w:rsidR="00D47B54" w:rsidRDefault="00D47B54" w:rsidP="00D47B54">
      <w:r>
        <w:t>The ACA and STCAs continued discussions on Ad hoc intercountry adoption practice and will work towards a national position on this type of adoption.</w:t>
      </w:r>
    </w:p>
    <w:p w14:paraId="4B0864E9" w14:textId="77777777" w:rsidR="00D47B54" w:rsidRPr="007E779C" w:rsidRDefault="00D47B54" w:rsidP="00D47B54">
      <w:r>
        <w:rPr>
          <w:b/>
          <w:sz w:val="28"/>
        </w:rPr>
        <w:t>Post-</w:t>
      </w:r>
      <w:r w:rsidRPr="007E779C">
        <w:rPr>
          <w:b/>
          <w:sz w:val="28"/>
        </w:rPr>
        <w:t>adoption</w:t>
      </w:r>
      <w:r>
        <w:rPr>
          <w:b/>
          <w:sz w:val="28"/>
        </w:rPr>
        <w:t xml:space="preserve"> Data Analysis</w:t>
      </w:r>
    </w:p>
    <w:p w14:paraId="1C1418A3" w14:textId="77777777" w:rsidR="00D47B54" w:rsidRPr="00942D8B" w:rsidRDefault="00D47B54" w:rsidP="00D47B54">
      <w:r w:rsidRPr="00942D8B">
        <w:t>The ACA discussed work to analyse current experience</w:t>
      </w:r>
      <w:r>
        <w:t>s of adoptees and families post</w:t>
      </w:r>
      <w:r>
        <w:noBreakHyphen/>
      </w:r>
      <w:r w:rsidRPr="00942D8B">
        <w:t xml:space="preserve">placement, and identify service or support gaps. This will better inform policy responses for adoptees and their families. STCAs will work with the ACA to contribute practice knowledge to this analysis. </w:t>
      </w:r>
    </w:p>
    <w:p w14:paraId="4A01DE76" w14:textId="77777777" w:rsidR="00D47B54" w:rsidRPr="008966A4" w:rsidRDefault="00D47B54" w:rsidP="00D47B54"/>
    <w:p w14:paraId="6E54D717" w14:textId="6FDB34EE" w:rsidR="00052A04" w:rsidRPr="008966A4" w:rsidRDefault="00052A04" w:rsidP="008A259D"/>
    <w:sectPr w:rsidR="00052A04" w:rsidRPr="008966A4" w:rsidSect="008A259D">
      <w:headerReference w:type="default" r:id="rId7"/>
      <w:pgSz w:w="11906" w:h="16838"/>
      <w:pgMar w:top="1440" w:right="1440" w:bottom="709"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7011" w14:textId="77777777" w:rsidR="00581794" w:rsidRDefault="00581794" w:rsidP="00B04ED8">
      <w:pPr>
        <w:spacing w:after="0" w:line="240" w:lineRule="auto"/>
      </w:pPr>
      <w:r>
        <w:separator/>
      </w:r>
    </w:p>
  </w:endnote>
  <w:endnote w:type="continuationSeparator" w:id="0">
    <w:p w14:paraId="2AC1145C" w14:textId="77777777" w:rsidR="00581794" w:rsidRDefault="00581794"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A8FE" w14:textId="77777777" w:rsidR="00581794" w:rsidRDefault="00581794" w:rsidP="00B04ED8">
      <w:pPr>
        <w:spacing w:after="0" w:line="240" w:lineRule="auto"/>
      </w:pPr>
      <w:r>
        <w:separator/>
      </w:r>
    </w:p>
  </w:footnote>
  <w:footnote w:type="continuationSeparator" w:id="0">
    <w:p w14:paraId="6B499BE8" w14:textId="77777777" w:rsidR="00581794" w:rsidRDefault="00581794"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2764" w14:textId="6F78DDB8" w:rsidR="004F2396" w:rsidRDefault="00976EC5" w:rsidP="004F2396">
    <w:pPr>
      <w:pStyle w:val="Header"/>
      <w:jc w:val="right"/>
    </w:pPr>
    <w:r>
      <w:t>25 March 2021</w:t>
    </w:r>
  </w:p>
  <w:p w14:paraId="7CF9CAB5" w14:textId="7635AB64" w:rsidR="004F2396" w:rsidRDefault="004F2396" w:rsidP="004F2396">
    <w:pPr>
      <w:pStyle w:val="Header"/>
    </w:pPr>
    <w:r>
      <w:rPr>
        <w:b/>
        <w:noProof/>
        <w:sz w:val="20"/>
        <w:lang w:eastAsia="en-AU"/>
      </w:rPr>
      <w:drawing>
        <wp:inline distT="0" distB="0" distL="0" distR="0" wp14:anchorId="489632FC" wp14:editId="452ED386">
          <wp:extent cx="2790908" cy="568518"/>
          <wp:effectExtent l="0" t="0" r="0" b="3175"/>
          <wp:docPr id="5" name="Picture 5"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518" cy="569864"/>
                  </a:xfrm>
                  <a:prstGeom prst="rect">
                    <a:avLst/>
                  </a:prstGeom>
                  <a:noFill/>
                  <a:ln>
                    <a:noFill/>
                  </a:ln>
                </pic:spPr>
              </pic:pic>
            </a:graphicData>
          </a:graphic>
        </wp:inline>
      </w:drawing>
    </w:r>
  </w:p>
  <w:p w14:paraId="78BFA3E8" w14:textId="77777777" w:rsidR="006A0269" w:rsidRDefault="006A0269" w:rsidP="004F2396">
    <w:pPr>
      <w:pStyle w:val="Header"/>
      <w:jc w:val="center"/>
    </w:pPr>
  </w:p>
  <w:p w14:paraId="2EE81702" w14:textId="77777777" w:rsidR="004F2396" w:rsidRDefault="004F2396" w:rsidP="006A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7E80"/>
    <w:multiLevelType w:val="hybridMultilevel"/>
    <w:tmpl w:val="916A2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67238"/>
    <w:multiLevelType w:val="hybridMultilevel"/>
    <w:tmpl w:val="3E8289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96"/>
    <w:rsid w:val="00005633"/>
    <w:rsid w:val="00023C56"/>
    <w:rsid w:val="0004592D"/>
    <w:rsid w:val="00052A04"/>
    <w:rsid w:val="000551AC"/>
    <w:rsid w:val="00070DC4"/>
    <w:rsid w:val="00071FD7"/>
    <w:rsid w:val="0007493B"/>
    <w:rsid w:val="000758F7"/>
    <w:rsid w:val="000B0649"/>
    <w:rsid w:val="000B4B95"/>
    <w:rsid w:val="000E40E4"/>
    <w:rsid w:val="00100858"/>
    <w:rsid w:val="00101342"/>
    <w:rsid w:val="00106B24"/>
    <w:rsid w:val="00147974"/>
    <w:rsid w:val="0017115E"/>
    <w:rsid w:val="00171361"/>
    <w:rsid w:val="00177278"/>
    <w:rsid w:val="001806D3"/>
    <w:rsid w:val="00191E0D"/>
    <w:rsid w:val="001E630D"/>
    <w:rsid w:val="0022290F"/>
    <w:rsid w:val="0023006A"/>
    <w:rsid w:val="002737F9"/>
    <w:rsid w:val="002825F5"/>
    <w:rsid w:val="00284DC9"/>
    <w:rsid w:val="0029713C"/>
    <w:rsid w:val="002C360D"/>
    <w:rsid w:val="002C7567"/>
    <w:rsid w:val="002E0C0D"/>
    <w:rsid w:val="00305659"/>
    <w:rsid w:val="003710EE"/>
    <w:rsid w:val="0037766D"/>
    <w:rsid w:val="003901EC"/>
    <w:rsid w:val="00392149"/>
    <w:rsid w:val="00395796"/>
    <w:rsid w:val="003A0E89"/>
    <w:rsid w:val="003A763E"/>
    <w:rsid w:val="003B2BB8"/>
    <w:rsid w:val="003D34FF"/>
    <w:rsid w:val="003D3D12"/>
    <w:rsid w:val="003E3CA0"/>
    <w:rsid w:val="003E6A36"/>
    <w:rsid w:val="00403307"/>
    <w:rsid w:val="004062A5"/>
    <w:rsid w:val="00416B16"/>
    <w:rsid w:val="00420A16"/>
    <w:rsid w:val="00422C2D"/>
    <w:rsid w:val="00451E38"/>
    <w:rsid w:val="004A13F3"/>
    <w:rsid w:val="004B234E"/>
    <w:rsid w:val="004B54CA"/>
    <w:rsid w:val="004E5CBF"/>
    <w:rsid w:val="004F2396"/>
    <w:rsid w:val="00564847"/>
    <w:rsid w:val="00581794"/>
    <w:rsid w:val="005827C7"/>
    <w:rsid w:val="00594520"/>
    <w:rsid w:val="005A0E1E"/>
    <w:rsid w:val="005C3AA9"/>
    <w:rsid w:val="005D2E55"/>
    <w:rsid w:val="005F3E0E"/>
    <w:rsid w:val="00621FC5"/>
    <w:rsid w:val="006366B7"/>
    <w:rsid w:val="00637B02"/>
    <w:rsid w:val="00662381"/>
    <w:rsid w:val="00674907"/>
    <w:rsid w:val="00683A84"/>
    <w:rsid w:val="0068569B"/>
    <w:rsid w:val="006A0269"/>
    <w:rsid w:val="006A1BEE"/>
    <w:rsid w:val="006A4CE7"/>
    <w:rsid w:val="006D51DD"/>
    <w:rsid w:val="00751721"/>
    <w:rsid w:val="00763D7E"/>
    <w:rsid w:val="00785261"/>
    <w:rsid w:val="00795012"/>
    <w:rsid w:val="007B0256"/>
    <w:rsid w:val="007B0C86"/>
    <w:rsid w:val="007B2E0E"/>
    <w:rsid w:val="007E46D7"/>
    <w:rsid w:val="007E779C"/>
    <w:rsid w:val="008137B3"/>
    <w:rsid w:val="0083177B"/>
    <w:rsid w:val="008722F2"/>
    <w:rsid w:val="008966A4"/>
    <w:rsid w:val="008A259D"/>
    <w:rsid w:val="008A4A83"/>
    <w:rsid w:val="008C75EF"/>
    <w:rsid w:val="008F13F6"/>
    <w:rsid w:val="00904556"/>
    <w:rsid w:val="009103F3"/>
    <w:rsid w:val="009225F0"/>
    <w:rsid w:val="00922C76"/>
    <w:rsid w:val="0093462C"/>
    <w:rsid w:val="00942D8B"/>
    <w:rsid w:val="00953795"/>
    <w:rsid w:val="00973C13"/>
    <w:rsid w:val="00974189"/>
    <w:rsid w:val="00976EC5"/>
    <w:rsid w:val="00992B47"/>
    <w:rsid w:val="00995224"/>
    <w:rsid w:val="009968E2"/>
    <w:rsid w:val="009B67A1"/>
    <w:rsid w:val="009C011B"/>
    <w:rsid w:val="009F0614"/>
    <w:rsid w:val="00A05B84"/>
    <w:rsid w:val="00A30FAE"/>
    <w:rsid w:val="00A47BB4"/>
    <w:rsid w:val="00A86CB9"/>
    <w:rsid w:val="00A90EE6"/>
    <w:rsid w:val="00AD0AB8"/>
    <w:rsid w:val="00AD6AC4"/>
    <w:rsid w:val="00AE656D"/>
    <w:rsid w:val="00B04ED8"/>
    <w:rsid w:val="00B25176"/>
    <w:rsid w:val="00B27E7A"/>
    <w:rsid w:val="00B3021D"/>
    <w:rsid w:val="00B30659"/>
    <w:rsid w:val="00B46279"/>
    <w:rsid w:val="00B47BA8"/>
    <w:rsid w:val="00B51A0F"/>
    <w:rsid w:val="00B7620A"/>
    <w:rsid w:val="00B91E3E"/>
    <w:rsid w:val="00BA2DB9"/>
    <w:rsid w:val="00BD4482"/>
    <w:rsid w:val="00BE5E80"/>
    <w:rsid w:val="00BE7148"/>
    <w:rsid w:val="00BF0108"/>
    <w:rsid w:val="00C743CD"/>
    <w:rsid w:val="00C84DD7"/>
    <w:rsid w:val="00C9505E"/>
    <w:rsid w:val="00CB5863"/>
    <w:rsid w:val="00CE41E3"/>
    <w:rsid w:val="00CE7861"/>
    <w:rsid w:val="00CF45D1"/>
    <w:rsid w:val="00D119FE"/>
    <w:rsid w:val="00D1695C"/>
    <w:rsid w:val="00D3251B"/>
    <w:rsid w:val="00D35FEE"/>
    <w:rsid w:val="00D47B54"/>
    <w:rsid w:val="00D67018"/>
    <w:rsid w:val="00D70140"/>
    <w:rsid w:val="00DA243A"/>
    <w:rsid w:val="00DB54DD"/>
    <w:rsid w:val="00DE171E"/>
    <w:rsid w:val="00DE724D"/>
    <w:rsid w:val="00E273E4"/>
    <w:rsid w:val="00E56D47"/>
    <w:rsid w:val="00E6767E"/>
    <w:rsid w:val="00E95D05"/>
    <w:rsid w:val="00EA5ACB"/>
    <w:rsid w:val="00EA7AE7"/>
    <w:rsid w:val="00EC4FA5"/>
    <w:rsid w:val="00ED5B91"/>
    <w:rsid w:val="00EE0A58"/>
    <w:rsid w:val="00F01A5C"/>
    <w:rsid w:val="00F112CD"/>
    <w:rsid w:val="00F24F6D"/>
    <w:rsid w:val="00F26018"/>
    <w:rsid w:val="00F30AFE"/>
    <w:rsid w:val="00F33878"/>
    <w:rsid w:val="00F41022"/>
    <w:rsid w:val="00F42FBB"/>
    <w:rsid w:val="00F603B1"/>
    <w:rsid w:val="00F630E4"/>
    <w:rsid w:val="00F9562C"/>
    <w:rsid w:val="00FA7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63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Body text,Bullet Point,Bullet point,Bulletr List Paragraph,Content descriptions,First level bullet point,FooterText,L,List Bullet 1,List Paragraph Number,List Paragraph2,standard lewis,リスト段落"/>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F42FBB"/>
    <w:rPr>
      <w:sz w:val="16"/>
      <w:szCs w:val="16"/>
    </w:rPr>
  </w:style>
  <w:style w:type="paragraph" w:styleId="CommentText">
    <w:name w:val="annotation text"/>
    <w:basedOn w:val="Normal"/>
    <w:link w:val="CommentTextChar"/>
    <w:uiPriority w:val="99"/>
    <w:semiHidden/>
    <w:unhideWhenUsed/>
    <w:rsid w:val="00F42FBB"/>
    <w:pPr>
      <w:spacing w:line="240" w:lineRule="auto"/>
    </w:pPr>
    <w:rPr>
      <w:sz w:val="20"/>
      <w:szCs w:val="20"/>
    </w:rPr>
  </w:style>
  <w:style w:type="character" w:customStyle="1" w:styleId="CommentTextChar">
    <w:name w:val="Comment Text Char"/>
    <w:basedOn w:val="DefaultParagraphFont"/>
    <w:link w:val="CommentText"/>
    <w:uiPriority w:val="99"/>
    <w:semiHidden/>
    <w:rsid w:val="00F42F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2FBB"/>
    <w:rPr>
      <w:b/>
      <w:bCs/>
    </w:rPr>
  </w:style>
  <w:style w:type="character" w:customStyle="1" w:styleId="CommentSubjectChar">
    <w:name w:val="Comment Subject Char"/>
    <w:basedOn w:val="CommentTextChar"/>
    <w:link w:val="CommentSubject"/>
    <w:uiPriority w:val="99"/>
    <w:semiHidden/>
    <w:rsid w:val="00F42FBB"/>
    <w:rPr>
      <w:rFonts w:ascii="Arial" w:hAnsi="Arial"/>
      <w:b/>
      <w:bCs/>
      <w:sz w:val="20"/>
      <w:szCs w:val="20"/>
    </w:rPr>
  </w:style>
  <w:style w:type="paragraph" w:styleId="BalloonText">
    <w:name w:val="Balloon Text"/>
    <w:basedOn w:val="Normal"/>
    <w:link w:val="BalloonTextChar"/>
    <w:uiPriority w:val="99"/>
    <w:semiHidden/>
    <w:unhideWhenUsed/>
    <w:rsid w:val="00F42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FBB"/>
    <w:rPr>
      <w:rFonts w:ascii="Segoe UI" w:hAnsi="Segoe UI" w:cs="Segoe UI"/>
      <w:sz w:val="18"/>
      <w:szCs w:val="18"/>
    </w:rPr>
  </w:style>
  <w:style w:type="paragraph" w:styleId="Revision">
    <w:name w:val="Revision"/>
    <w:hidden/>
    <w:uiPriority w:val="99"/>
    <w:semiHidden/>
    <w:rsid w:val="00F112CD"/>
    <w:pPr>
      <w:spacing w:after="0" w:line="240" w:lineRule="auto"/>
    </w:pPr>
    <w:rPr>
      <w:rFonts w:ascii="Arial" w:hAnsi="Arial"/>
    </w:rPr>
  </w:style>
  <w:style w:type="character" w:customStyle="1" w:styleId="ListParagraphChar">
    <w:name w:val="List Paragraph Char"/>
    <w:aliases w:val="List Paragraph1 Char,List Paragraph11 Char,Recommendation Char,Body text Char,Bullet Point Char,Bullet point Char,Bulletr List Paragraph Char,Content descriptions Char,First level bullet point Char,FooterText Char,L Char,リスト段落 Char"/>
    <w:link w:val="ListParagraph"/>
    <w:uiPriority w:val="34"/>
    <w:qFormat/>
    <w:locked/>
    <w:rsid w:val="003957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8618">
      <w:bodyDiv w:val="1"/>
      <w:marLeft w:val="0"/>
      <w:marRight w:val="0"/>
      <w:marTop w:val="0"/>
      <w:marBottom w:val="0"/>
      <w:divBdr>
        <w:top w:val="none" w:sz="0" w:space="0" w:color="auto"/>
        <w:left w:val="none" w:sz="0" w:space="0" w:color="auto"/>
        <w:bottom w:val="none" w:sz="0" w:space="0" w:color="auto"/>
        <w:right w:val="none" w:sz="0" w:space="0" w:color="auto"/>
      </w:divBdr>
    </w:div>
    <w:div w:id="1018702189">
      <w:bodyDiv w:val="1"/>
      <w:marLeft w:val="0"/>
      <w:marRight w:val="0"/>
      <w:marTop w:val="0"/>
      <w:marBottom w:val="0"/>
      <w:divBdr>
        <w:top w:val="none" w:sz="0" w:space="0" w:color="auto"/>
        <w:left w:val="none" w:sz="0" w:space="0" w:color="auto"/>
        <w:bottom w:val="none" w:sz="0" w:space="0" w:color="auto"/>
        <w:right w:val="none" w:sz="0" w:space="0" w:color="auto"/>
      </w:divBdr>
    </w:div>
    <w:div w:id="21344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26 March 2020; Updated 27 March 2020</vt:lpstr>
    </vt:vector>
  </TitlesOfParts>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March 2020; Updated 27 March 2020</dc:title>
  <dc:subject/>
  <dc:creator/>
  <cp:keywords/>
  <dc:description/>
  <cp:lastModifiedBy/>
  <cp:revision>1</cp:revision>
  <dcterms:created xsi:type="dcterms:W3CDTF">2021-04-12T23:11:00Z</dcterms:created>
  <dcterms:modified xsi:type="dcterms:W3CDTF">2021-04-12T23:11:00Z</dcterms:modified>
</cp:coreProperties>
</file>