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F045A" w14:textId="52E2D4F9" w:rsidR="009C7EE7" w:rsidRPr="007A530A" w:rsidRDefault="004E7B6A" w:rsidP="007A530A">
      <w:pPr>
        <w:pStyle w:val="Title"/>
        <w:rPr>
          <w:sz w:val="48"/>
          <w:szCs w:val="48"/>
        </w:rPr>
      </w:pPr>
      <w:bookmarkStart w:id="0" w:name="_GoBack"/>
      <w:bookmarkEnd w:id="0"/>
      <w:r w:rsidRPr="007A530A">
        <w:rPr>
          <w:sz w:val="48"/>
          <w:szCs w:val="48"/>
        </w:rPr>
        <w:t xml:space="preserve">Forced </w:t>
      </w:r>
      <w:r w:rsidR="00BD42B1" w:rsidRPr="007A530A">
        <w:rPr>
          <w:sz w:val="48"/>
          <w:szCs w:val="48"/>
        </w:rPr>
        <w:t>a</w:t>
      </w:r>
      <w:r w:rsidRPr="007A530A">
        <w:rPr>
          <w:sz w:val="48"/>
          <w:szCs w:val="48"/>
        </w:rPr>
        <w:t xml:space="preserve">doption </w:t>
      </w:r>
      <w:r w:rsidR="00BD42B1" w:rsidRPr="007A530A">
        <w:rPr>
          <w:sz w:val="48"/>
          <w:szCs w:val="48"/>
        </w:rPr>
        <w:t>s</w:t>
      </w:r>
      <w:r w:rsidRPr="007A530A">
        <w:rPr>
          <w:sz w:val="48"/>
          <w:szCs w:val="48"/>
        </w:rPr>
        <w:t xml:space="preserve">upport </w:t>
      </w:r>
      <w:r w:rsidR="00BD42B1" w:rsidRPr="007A530A">
        <w:rPr>
          <w:sz w:val="48"/>
          <w:szCs w:val="48"/>
        </w:rPr>
        <w:t>s</w:t>
      </w:r>
      <w:r w:rsidRPr="007A530A">
        <w:rPr>
          <w:sz w:val="48"/>
          <w:szCs w:val="48"/>
        </w:rPr>
        <w:t>ervices</w:t>
      </w:r>
      <w:r w:rsidR="007A530A" w:rsidRPr="007A530A">
        <w:rPr>
          <w:sz w:val="48"/>
          <w:szCs w:val="48"/>
        </w:rPr>
        <w:br/>
        <w:t xml:space="preserve">scoping </w:t>
      </w:r>
      <w:r w:rsidR="00BD42B1" w:rsidRPr="007A530A">
        <w:rPr>
          <w:sz w:val="48"/>
          <w:szCs w:val="48"/>
        </w:rPr>
        <w:t>s</w:t>
      </w:r>
      <w:r w:rsidRPr="007A530A">
        <w:rPr>
          <w:sz w:val="48"/>
          <w:szCs w:val="48"/>
        </w:rPr>
        <w:t>tudy</w:t>
      </w:r>
    </w:p>
    <w:p w14:paraId="4E96C5AA" w14:textId="13B7A667" w:rsidR="004B557E" w:rsidRDefault="004B557E" w:rsidP="004B557E">
      <w:pPr>
        <w:pStyle w:val="TitleAuthor"/>
      </w:pPr>
      <w:r>
        <w:t>Daryl Higgins, Pauline Kenny, Reem Sweid and Lucy Ockenden</w:t>
      </w:r>
    </w:p>
    <w:p w14:paraId="0929E3DA" w14:textId="5277E857" w:rsidR="009C7EE7" w:rsidRDefault="004B557E" w:rsidP="004B557E">
      <w:pPr>
        <w:pStyle w:val="TitleAuthor"/>
      </w:pPr>
      <w:r>
        <w:t xml:space="preserve">Report for the </w:t>
      </w:r>
      <w:r w:rsidR="004E7B6A" w:rsidRPr="00B73B2E">
        <w:t>Department of Social Services</w:t>
      </w:r>
      <w:r w:rsidR="007A530A">
        <w:br/>
      </w:r>
      <w:r>
        <w:t xml:space="preserve">by the </w:t>
      </w:r>
      <w:r w:rsidR="004E7B6A" w:rsidRPr="00E66150">
        <w:t>Australian Institute of Family Studies</w:t>
      </w:r>
    </w:p>
    <w:p w14:paraId="2716D48D" w14:textId="77777777" w:rsidR="009C7EE7" w:rsidRDefault="00944130" w:rsidP="004B557E">
      <w:pPr>
        <w:pStyle w:val="TitleAuthor"/>
        <w:spacing w:after="1000"/>
      </w:pPr>
      <w:r>
        <w:t>February</w:t>
      </w:r>
      <w:r w:rsidR="004E7B6A">
        <w:t xml:space="preserve"> 2014</w:t>
      </w:r>
    </w:p>
    <w:p w14:paraId="5D1938DB" w14:textId="42F4DDCF" w:rsidR="007A530A" w:rsidRDefault="007A530A" w:rsidP="007A530A">
      <w:pPr>
        <w:pStyle w:val="TitleAuthor"/>
        <w:spacing w:before="3000" w:after="1000"/>
      </w:pPr>
      <w:r>
        <w:rPr>
          <w:noProof/>
          <w:lang w:val="en-AU" w:eastAsia="en-AU"/>
        </w:rPr>
        <w:drawing>
          <wp:inline distT="0" distB="0" distL="0" distR="0" wp14:anchorId="46EE391F" wp14:editId="1B110FCA">
            <wp:extent cx="2787307" cy="635000"/>
            <wp:effectExtent l="0" t="0" r="0" b="0"/>
            <wp:docPr id="1" name="Picture 1" descr="Logo" title="Australian Government Institute of Famil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FS_strip.jpg"/>
                    <pic:cNvPicPr/>
                  </pic:nvPicPr>
                  <pic:blipFill>
                    <a:blip r:embed="rId9">
                      <a:extLst>
                        <a:ext uri="{28A0092B-C50C-407E-A947-70E740481C1C}">
                          <a14:useLocalDpi xmlns:a14="http://schemas.microsoft.com/office/drawing/2010/main" val="0"/>
                        </a:ext>
                      </a:extLst>
                    </a:blip>
                    <a:stretch>
                      <a:fillRect/>
                    </a:stretch>
                  </pic:blipFill>
                  <pic:spPr>
                    <a:xfrm>
                      <a:off x="0" y="0"/>
                      <a:ext cx="2787805" cy="635113"/>
                    </a:xfrm>
                    <a:prstGeom prst="rect">
                      <a:avLst/>
                    </a:prstGeom>
                  </pic:spPr>
                </pic:pic>
              </a:graphicData>
            </a:graphic>
          </wp:inline>
        </w:drawing>
      </w:r>
    </w:p>
    <w:p w14:paraId="31E4DB19" w14:textId="77777777" w:rsidR="009C7EE7" w:rsidRPr="00DD1614" w:rsidRDefault="004E7B6A" w:rsidP="005510D7">
      <w:pPr>
        <w:pStyle w:val="Heading1NoNumber"/>
      </w:pPr>
      <w:bookmarkStart w:id="1" w:name="_Toc255218932"/>
      <w:r w:rsidRPr="00DD1614">
        <w:lastRenderedPageBreak/>
        <w:t>Acknowledgements</w:t>
      </w:r>
      <w:bookmarkEnd w:id="1"/>
    </w:p>
    <w:p w14:paraId="33B61890" w14:textId="1629C723" w:rsidR="00944130" w:rsidRDefault="004B557E" w:rsidP="004B557E">
      <w:pPr>
        <w:pStyle w:val="BodyText"/>
        <w:rPr>
          <w:lang w:val="en-US"/>
        </w:rPr>
      </w:pPr>
      <w:r w:rsidRPr="004B557E">
        <w:rPr>
          <w:lang w:val="en-US"/>
        </w:rPr>
        <w:t xml:space="preserve">The authors would like to thank the Department of Social Services </w:t>
      </w:r>
      <w:r w:rsidR="002D6B58">
        <w:rPr>
          <w:lang w:val="en-US"/>
        </w:rPr>
        <w:t xml:space="preserve">and </w:t>
      </w:r>
      <w:r w:rsidRPr="004B557E">
        <w:rPr>
          <w:lang w:val="en-US"/>
        </w:rPr>
        <w:t>the</w:t>
      </w:r>
      <w:r>
        <w:rPr>
          <w:lang w:val="en-US"/>
        </w:rPr>
        <w:t xml:space="preserve"> </w:t>
      </w:r>
      <w:r w:rsidRPr="004B557E">
        <w:rPr>
          <w:lang w:val="en-US"/>
        </w:rPr>
        <w:t>Forced Adoptions Implementation Working Group</w:t>
      </w:r>
      <w:r>
        <w:rPr>
          <w:lang w:val="en-US"/>
        </w:rPr>
        <w:t xml:space="preserve"> </w:t>
      </w:r>
      <w:r w:rsidRPr="004B557E">
        <w:rPr>
          <w:lang w:val="en-US"/>
        </w:rPr>
        <w:t>for their advice and direction on the methodology for the project</w:t>
      </w:r>
      <w:r w:rsidR="00F60364">
        <w:rPr>
          <w:lang w:val="en-US"/>
        </w:rPr>
        <w:t xml:space="preserve"> </w:t>
      </w:r>
      <w:r w:rsidR="00F60364" w:rsidRPr="00FF266D">
        <w:rPr>
          <w:lang w:val="en-US"/>
        </w:rPr>
        <w:t>and</w:t>
      </w:r>
      <w:r w:rsidR="002D6B58">
        <w:rPr>
          <w:lang w:val="en-US"/>
        </w:rPr>
        <w:t>,</w:t>
      </w:r>
      <w:r w:rsidR="00F60364" w:rsidRPr="00FF266D">
        <w:rPr>
          <w:lang w:val="en-US"/>
        </w:rPr>
        <w:t xml:space="preserve"> in particular, the Chair of the Working Group,</w:t>
      </w:r>
      <w:r w:rsidR="00FF266D">
        <w:rPr>
          <w:lang w:val="en-US"/>
        </w:rPr>
        <w:t xml:space="preserve"> </w:t>
      </w:r>
      <w:r w:rsidR="00F60364" w:rsidRPr="00FF266D">
        <w:rPr>
          <w:lang w:val="en-US"/>
        </w:rPr>
        <w:t>Professor The Honourable Nahum Mushin,</w:t>
      </w:r>
      <w:r w:rsidR="00FF266D">
        <w:rPr>
          <w:lang w:val="en-US"/>
        </w:rPr>
        <w:t xml:space="preserve"> </w:t>
      </w:r>
      <w:r w:rsidR="00F60364" w:rsidRPr="00FF266D">
        <w:rPr>
          <w:lang w:val="en-US"/>
        </w:rPr>
        <w:t>Adjunct Professor of Law,</w:t>
      </w:r>
      <w:r w:rsidR="00FF266D">
        <w:rPr>
          <w:lang w:val="en-US"/>
        </w:rPr>
        <w:t xml:space="preserve"> </w:t>
      </w:r>
      <w:r w:rsidR="00F60364" w:rsidRPr="00FF266D">
        <w:rPr>
          <w:lang w:val="en-US"/>
        </w:rPr>
        <w:t>Monash University, for his</w:t>
      </w:r>
      <w:r w:rsidR="00FF266D">
        <w:rPr>
          <w:lang w:val="en-US"/>
        </w:rPr>
        <w:t xml:space="preserve"> </w:t>
      </w:r>
      <w:r w:rsidR="00F60364" w:rsidRPr="00FF266D">
        <w:rPr>
          <w:lang w:val="en-US"/>
        </w:rPr>
        <w:t>support and guidance on methodology</w:t>
      </w:r>
      <w:r w:rsidR="00F60364">
        <w:rPr>
          <w:lang w:val="en-US"/>
        </w:rPr>
        <w:t>.</w:t>
      </w:r>
    </w:p>
    <w:p w14:paraId="6BD914EA" w14:textId="52B8ECE9" w:rsidR="00944130" w:rsidRPr="004B557E" w:rsidRDefault="00302EE6" w:rsidP="004B557E">
      <w:pPr>
        <w:pStyle w:val="BodyText"/>
        <w:rPr>
          <w:lang w:val="en-US"/>
        </w:rPr>
      </w:pPr>
      <w:r w:rsidRPr="004B557E">
        <w:rPr>
          <w:lang w:val="en-US"/>
        </w:rPr>
        <w:t xml:space="preserve">The authors would </w:t>
      </w:r>
      <w:r>
        <w:rPr>
          <w:lang w:val="en-US"/>
        </w:rPr>
        <w:t xml:space="preserve">also </w:t>
      </w:r>
      <w:r w:rsidRPr="004B557E">
        <w:rPr>
          <w:lang w:val="en-US"/>
        </w:rPr>
        <w:t xml:space="preserve">like to thank colleagues at </w:t>
      </w:r>
      <w:r w:rsidR="002D6B58">
        <w:rPr>
          <w:lang w:val="en-US"/>
        </w:rPr>
        <w:t xml:space="preserve">the Australian Institute of Family Studies </w:t>
      </w:r>
      <w:r w:rsidRPr="004B557E">
        <w:rPr>
          <w:lang w:val="en-US"/>
        </w:rPr>
        <w:t>for their valuable comments on the earlier drafts</w:t>
      </w:r>
      <w:r>
        <w:rPr>
          <w:lang w:val="en-US"/>
        </w:rPr>
        <w:t>.</w:t>
      </w:r>
      <w:r w:rsidRPr="004B557E">
        <w:rPr>
          <w:lang w:val="en-US"/>
        </w:rPr>
        <w:t xml:space="preserve"> </w:t>
      </w:r>
      <w:r w:rsidR="00944130">
        <w:rPr>
          <w:lang w:val="en-US"/>
        </w:rPr>
        <w:t>In particular, our thanks go to</w:t>
      </w:r>
      <w:r w:rsidR="00E74143">
        <w:rPr>
          <w:lang w:val="en-US"/>
        </w:rPr>
        <w:t xml:space="preserve"> </w:t>
      </w:r>
      <w:r w:rsidR="00944130">
        <w:rPr>
          <w:lang w:val="en-US"/>
        </w:rPr>
        <w:t>Aaron Dohnt (usability testing), Sez Wilks (administrative support)</w:t>
      </w:r>
      <w:r>
        <w:rPr>
          <w:lang w:val="en-US"/>
        </w:rPr>
        <w:t>, Carol Jean</w:t>
      </w:r>
      <w:r w:rsidR="00F77104">
        <w:rPr>
          <w:lang w:val="en-US"/>
        </w:rPr>
        <w:t xml:space="preserve"> and Gillian Lord</w:t>
      </w:r>
      <w:r>
        <w:rPr>
          <w:lang w:val="en-US"/>
        </w:rPr>
        <w:t xml:space="preserve"> (literature searching),</w:t>
      </w:r>
      <w:r w:rsidR="00D10D17">
        <w:rPr>
          <w:lang w:val="en-US"/>
        </w:rPr>
        <w:t xml:space="preserve"> Lan Wang and Lauren Di Salvia (editing),</w:t>
      </w:r>
      <w:r w:rsidR="00944130">
        <w:rPr>
          <w:lang w:val="en-US"/>
        </w:rPr>
        <w:t xml:space="preserve"> and </w:t>
      </w:r>
      <w:r>
        <w:rPr>
          <w:lang w:val="en-US"/>
        </w:rPr>
        <w:t xml:space="preserve">to </w:t>
      </w:r>
      <w:r w:rsidR="00944130">
        <w:rPr>
          <w:lang w:val="en-US"/>
        </w:rPr>
        <w:t>Kelly Hand for her support throughout the project.</w:t>
      </w:r>
    </w:p>
    <w:p w14:paraId="02045597" w14:textId="5114D458" w:rsidR="004B557E" w:rsidRPr="004B557E" w:rsidRDefault="004B557E" w:rsidP="004B557E">
      <w:pPr>
        <w:pStyle w:val="BodyText"/>
        <w:rPr>
          <w:lang w:val="en-US"/>
        </w:rPr>
      </w:pPr>
      <w:r w:rsidRPr="004B557E">
        <w:rPr>
          <w:lang w:val="en-US"/>
        </w:rPr>
        <w:t xml:space="preserve">Most importantly, we are grateful for the contributions of more than 100 service providers who gave of their time, intellect and creative ideas through consultations, participation in workshops and written submissions. Given that many of these people are also personally affected by forced adoptions, we acknowledge the significant personal insights they have brought, and trust that we have been faithful to the </w:t>
      </w:r>
      <w:r w:rsidR="00124554">
        <w:rPr>
          <w:lang w:val="en-US"/>
        </w:rPr>
        <w:t xml:space="preserve">essence of their perspectives. </w:t>
      </w:r>
      <w:r w:rsidRPr="004B557E">
        <w:rPr>
          <w:lang w:val="en-US"/>
        </w:rPr>
        <w:t xml:space="preserve">We are most appreciative of the many agencies </w:t>
      </w:r>
      <w:r w:rsidR="00C52EE6">
        <w:rPr>
          <w:lang w:val="en-US"/>
        </w:rPr>
        <w:t>that</w:t>
      </w:r>
      <w:r w:rsidR="00C52EE6" w:rsidRPr="004B557E">
        <w:rPr>
          <w:lang w:val="en-US"/>
        </w:rPr>
        <w:t xml:space="preserve"> </w:t>
      </w:r>
      <w:r w:rsidRPr="004B557E">
        <w:rPr>
          <w:lang w:val="en-US"/>
        </w:rPr>
        <w:t>helped facilitate the workshops by offering the use of meeti</w:t>
      </w:r>
      <w:r>
        <w:rPr>
          <w:lang w:val="en-US"/>
        </w:rPr>
        <w:t>ng rooms in their organisation</w:t>
      </w:r>
      <w:r w:rsidR="00C52EE6">
        <w:rPr>
          <w:lang w:val="en-US"/>
        </w:rPr>
        <w:t>s</w:t>
      </w:r>
      <w:r>
        <w:rPr>
          <w:lang w:val="en-US"/>
        </w:rPr>
        <w:t>.</w:t>
      </w:r>
    </w:p>
    <w:p w14:paraId="7B5429A4" w14:textId="77777777" w:rsidR="004E7B6A" w:rsidRPr="004B557E" w:rsidRDefault="004B557E" w:rsidP="00DD1614">
      <w:pPr>
        <w:pStyle w:val="BodyText"/>
        <w:rPr>
          <w:lang w:val="en-US"/>
        </w:rPr>
      </w:pPr>
      <w:r w:rsidRPr="004B557E">
        <w:rPr>
          <w:lang w:val="en-US"/>
        </w:rPr>
        <w:t>Views expressed in this publication are those of individual authors and may not reflect those of the Department of Social Services, the Australian Government or the Australi</w:t>
      </w:r>
      <w:r>
        <w:rPr>
          <w:lang w:val="en-US"/>
        </w:rPr>
        <w:t>an Institute of Family Studies.</w:t>
      </w:r>
    </w:p>
    <w:p w14:paraId="66CE63BA" w14:textId="77777777" w:rsidR="004B557E" w:rsidRDefault="004B557E" w:rsidP="005510D7">
      <w:pPr>
        <w:pStyle w:val="Heading2NoNumber"/>
      </w:pPr>
      <w:bookmarkStart w:id="2" w:name="_Toc255218933"/>
      <w:r>
        <w:t>About the authors</w:t>
      </w:r>
      <w:bookmarkEnd w:id="2"/>
    </w:p>
    <w:p w14:paraId="16D4BDC0" w14:textId="77777777" w:rsidR="004B557E" w:rsidRDefault="004B557E" w:rsidP="004B557E">
      <w:r w:rsidRPr="004B557E">
        <w:t>Daryl Higgins is the Deputy Director (Research), Pauline Kenny is a Research Fellow, Reem Sweid</w:t>
      </w:r>
      <w:r w:rsidR="00923BAB">
        <w:t xml:space="preserve"> is a Senior Research Officer</w:t>
      </w:r>
      <w:r w:rsidRPr="004B557E">
        <w:t xml:space="preserve"> and Lucy </w:t>
      </w:r>
      <w:proofErr w:type="spellStart"/>
      <w:r w:rsidRPr="004B557E">
        <w:t>Ockenden</w:t>
      </w:r>
      <w:proofErr w:type="spellEnd"/>
      <w:r w:rsidRPr="004B557E">
        <w:t xml:space="preserve"> </w:t>
      </w:r>
      <w:r w:rsidR="00923BAB">
        <w:t>is a</w:t>
      </w:r>
      <w:r w:rsidRPr="004B557E">
        <w:t xml:space="preserve"> Research Officer, all at the Australian Institute of Family Studies.</w:t>
      </w:r>
    </w:p>
    <w:p w14:paraId="33E7E8FE" w14:textId="01DF1A66" w:rsidR="00650D45" w:rsidRPr="003141FC" w:rsidRDefault="00650D45" w:rsidP="004B557E">
      <w:r>
        <w:t>_____________________________________________________________________________</w:t>
      </w:r>
    </w:p>
    <w:tbl>
      <w:tblPr>
        <w:tblStyle w:val="TableGrid"/>
        <w:tblW w:w="0" w:type="auto"/>
        <w:jc w:val="center"/>
        <w:tblLook w:val="04A0" w:firstRow="1" w:lastRow="0" w:firstColumn="1" w:lastColumn="0" w:noHBand="0" w:noVBand="1"/>
        <w:tblDescription w:val="Post-publication Additions"/>
      </w:tblPr>
      <w:tblGrid>
        <w:gridCol w:w="799"/>
        <w:gridCol w:w="7915"/>
      </w:tblGrid>
      <w:tr w:rsidR="00C9594A" w:rsidRPr="003141FC" w14:paraId="00801867" w14:textId="77777777" w:rsidTr="001D305C">
        <w:trPr>
          <w:cnfStyle w:val="100000000000" w:firstRow="1" w:lastRow="0" w:firstColumn="0" w:lastColumn="0" w:oddVBand="0" w:evenVBand="0" w:oddHBand="0" w:evenHBand="0" w:firstRowFirstColumn="0" w:firstRowLastColumn="0" w:lastRowFirstColumn="0" w:lastRowLastColumn="0"/>
          <w:jc w:val="center"/>
        </w:trPr>
        <w:tc>
          <w:tcPr>
            <w:tcW w:w="799" w:type="dxa"/>
            <w:tcBorders>
              <w:left w:val="single" w:sz="4" w:space="0" w:color="auto"/>
              <w:right w:val="single" w:sz="4" w:space="0" w:color="auto"/>
            </w:tcBorders>
          </w:tcPr>
          <w:p w14:paraId="1CBF4D49" w14:textId="5A2646F6" w:rsidR="00C9594A" w:rsidRPr="003141FC" w:rsidRDefault="00B36D78" w:rsidP="005B704C">
            <w:pPr>
              <w:spacing w:before="0" w:line="240" w:lineRule="auto"/>
              <w:jc w:val="center"/>
              <w:rPr>
                <w:b/>
                <w:sz w:val="18"/>
                <w:szCs w:val="18"/>
              </w:rPr>
            </w:pPr>
            <w:r w:rsidRPr="003141FC">
              <w:rPr>
                <w:b/>
                <w:sz w:val="18"/>
                <w:szCs w:val="18"/>
              </w:rPr>
              <w:t>Page No.</w:t>
            </w:r>
          </w:p>
        </w:tc>
        <w:tc>
          <w:tcPr>
            <w:tcW w:w="7915" w:type="dxa"/>
            <w:tcBorders>
              <w:left w:val="single" w:sz="4" w:space="0" w:color="auto"/>
              <w:right w:val="single" w:sz="4" w:space="0" w:color="auto"/>
            </w:tcBorders>
            <w:vAlign w:val="center"/>
          </w:tcPr>
          <w:p w14:paraId="5C2B343E" w14:textId="66675F84" w:rsidR="00C9594A" w:rsidRPr="003141FC" w:rsidRDefault="00F920AF" w:rsidP="005B704C">
            <w:pPr>
              <w:spacing w:before="0" w:line="240" w:lineRule="auto"/>
              <w:jc w:val="center"/>
              <w:rPr>
                <w:b/>
                <w:sz w:val="18"/>
                <w:szCs w:val="18"/>
              </w:rPr>
            </w:pPr>
            <w:r w:rsidRPr="003141FC">
              <w:rPr>
                <w:b/>
                <w:sz w:val="18"/>
                <w:szCs w:val="18"/>
              </w:rPr>
              <w:t>Post-Publication Additions</w:t>
            </w:r>
          </w:p>
        </w:tc>
      </w:tr>
      <w:tr w:rsidR="00233FD9" w:rsidRPr="003141FC" w14:paraId="157343BE" w14:textId="77777777" w:rsidTr="005B704C">
        <w:tblPrEx>
          <w:jc w:val="left"/>
        </w:tblPrEx>
        <w:trPr>
          <w:trHeight w:val="487"/>
        </w:trPr>
        <w:tc>
          <w:tcPr>
            <w:tcW w:w="799" w:type="dxa"/>
            <w:tcBorders>
              <w:top w:val="single" w:sz="4" w:space="0" w:color="auto"/>
              <w:left w:val="single" w:sz="4" w:space="0" w:color="auto"/>
              <w:bottom w:val="single" w:sz="4" w:space="0" w:color="auto"/>
              <w:right w:val="single" w:sz="4" w:space="0" w:color="auto"/>
            </w:tcBorders>
            <w:vAlign w:val="center"/>
          </w:tcPr>
          <w:p w14:paraId="01FA9F74" w14:textId="06C3C6F0" w:rsidR="00233FD9" w:rsidRPr="003141FC" w:rsidRDefault="00233FD9" w:rsidP="005B704C">
            <w:pPr>
              <w:spacing w:before="0" w:line="240" w:lineRule="auto"/>
              <w:rPr>
                <w:rFonts w:ascii="Arial Narrow" w:hAnsi="Arial Narrow"/>
                <w:sz w:val="18"/>
                <w:szCs w:val="18"/>
              </w:rPr>
            </w:pPr>
            <w:r w:rsidRPr="003141FC">
              <w:rPr>
                <w:rFonts w:ascii="Arial Narrow" w:hAnsi="Arial Narrow"/>
                <w:sz w:val="18"/>
                <w:szCs w:val="18"/>
              </w:rPr>
              <w:t>105</w:t>
            </w:r>
          </w:p>
          <w:p w14:paraId="0D5DEE52" w14:textId="1FB39599" w:rsidR="00233FD9" w:rsidRPr="003141FC" w:rsidRDefault="00233FD9" w:rsidP="005B704C">
            <w:pPr>
              <w:spacing w:before="0" w:line="240" w:lineRule="auto"/>
              <w:rPr>
                <w:rFonts w:ascii="Arial Narrow" w:hAnsi="Arial Narrow"/>
                <w:sz w:val="18"/>
                <w:szCs w:val="18"/>
              </w:rPr>
            </w:pPr>
            <w:r w:rsidRPr="003141FC">
              <w:rPr>
                <w:rFonts w:ascii="Arial Narrow" w:hAnsi="Arial Narrow"/>
                <w:sz w:val="18"/>
                <w:szCs w:val="18"/>
              </w:rPr>
              <w:t>Table 13</w:t>
            </w:r>
          </w:p>
        </w:tc>
        <w:tc>
          <w:tcPr>
            <w:tcW w:w="7915" w:type="dxa"/>
            <w:tcBorders>
              <w:top w:val="single" w:sz="4" w:space="0" w:color="auto"/>
              <w:left w:val="single" w:sz="4" w:space="0" w:color="auto"/>
              <w:bottom w:val="single" w:sz="4" w:space="0" w:color="auto"/>
              <w:right w:val="single" w:sz="4" w:space="0" w:color="auto"/>
            </w:tcBorders>
          </w:tcPr>
          <w:p w14:paraId="477EBFBA" w14:textId="77777777" w:rsidR="00233FD9" w:rsidRPr="00F920AF" w:rsidRDefault="00233FD9" w:rsidP="005B704C">
            <w:pPr>
              <w:spacing w:before="0" w:line="240" w:lineRule="auto"/>
              <w:jc w:val="left"/>
              <w:rPr>
                <w:b/>
                <w:sz w:val="18"/>
                <w:szCs w:val="18"/>
              </w:rPr>
            </w:pPr>
            <w:r w:rsidRPr="00F920AF">
              <w:rPr>
                <w:b/>
                <w:sz w:val="18"/>
                <w:szCs w:val="18"/>
              </w:rPr>
              <w:t>Add</w:t>
            </w:r>
            <w:r w:rsidRPr="003141FC">
              <w:rPr>
                <w:b/>
                <w:i/>
                <w:sz w:val="18"/>
                <w:szCs w:val="18"/>
              </w:rPr>
              <w:t>:</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53"/>
              <w:gridCol w:w="1559"/>
              <w:gridCol w:w="4387"/>
            </w:tblGrid>
            <w:tr w:rsidR="00B36D78" w:rsidRPr="003141FC" w14:paraId="2DE93B8A" w14:textId="77777777" w:rsidTr="003141FC">
              <w:trPr>
                <w:cnfStyle w:val="100000000000" w:firstRow="1" w:lastRow="0" w:firstColumn="0" w:lastColumn="0" w:oddVBand="0" w:evenVBand="0" w:oddHBand="0" w:evenHBand="0" w:firstRowFirstColumn="0" w:firstRowLastColumn="0" w:lastRowFirstColumn="0" w:lastRowLastColumn="0"/>
              </w:trPr>
              <w:tc>
                <w:tcPr>
                  <w:tcW w:w="1753" w:type="dxa"/>
                  <w:shd w:val="clear" w:color="auto" w:fill="auto"/>
                  <w:vAlign w:val="top"/>
                </w:tcPr>
                <w:p w14:paraId="67539E2D" w14:textId="77777777" w:rsidR="00B36D78" w:rsidRPr="003141FC" w:rsidRDefault="00B36D78" w:rsidP="00B36D78">
                  <w:pPr>
                    <w:spacing w:before="0" w:line="240" w:lineRule="auto"/>
                    <w:jc w:val="left"/>
                    <w:rPr>
                      <w:rFonts w:ascii="Arial Narrow" w:hAnsi="Arial Narrow"/>
                      <w:sz w:val="18"/>
                      <w:szCs w:val="18"/>
                    </w:rPr>
                  </w:pPr>
                  <w:r w:rsidRPr="003141FC">
                    <w:rPr>
                      <w:rFonts w:ascii="Arial Narrow" w:hAnsi="Arial Narrow"/>
                      <w:sz w:val="18"/>
                      <w:szCs w:val="18"/>
                    </w:rPr>
                    <w:t>Anglicare Victoria</w:t>
                  </w:r>
                </w:p>
                <w:p w14:paraId="0DE81126" w14:textId="77777777" w:rsidR="00B36D78" w:rsidRPr="003141FC" w:rsidRDefault="00B36D78" w:rsidP="00B36D78">
                  <w:pPr>
                    <w:spacing w:before="0" w:line="240" w:lineRule="auto"/>
                    <w:jc w:val="left"/>
                    <w:rPr>
                      <w:rFonts w:ascii="Arial Narrow" w:hAnsi="Arial Narrow"/>
                      <w:sz w:val="18"/>
                      <w:szCs w:val="18"/>
                    </w:rPr>
                  </w:pPr>
                  <w:r w:rsidRPr="003141FC">
                    <w:rPr>
                      <w:rFonts w:ascii="Arial Narrow" w:hAnsi="Arial Narrow"/>
                      <w:sz w:val="18"/>
                      <w:szCs w:val="18"/>
                    </w:rPr>
                    <w:t>Adoption and Permanent Care</w:t>
                  </w:r>
                </w:p>
                <w:p w14:paraId="1AE68864" w14:textId="77777777" w:rsidR="00B36D78" w:rsidRPr="003141FC" w:rsidRDefault="00B36D78" w:rsidP="00B36D78">
                  <w:pPr>
                    <w:spacing w:before="0" w:line="240" w:lineRule="auto"/>
                    <w:jc w:val="left"/>
                    <w:rPr>
                      <w:rStyle w:val="BookTitle"/>
                      <w:rFonts w:ascii="Arial Narrow" w:hAnsi="Arial Narrow"/>
                      <w:i/>
                      <w:iCs/>
                      <w:smallCaps w:val="0"/>
                      <w:sz w:val="18"/>
                      <w:szCs w:val="18"/>
                    </w:rPr>
                  </w:pPr>
                  <w:r w:rsidRPr="003141FC">
                    <w:rPr>
                      <w:rFonts w:ascii="Arial Narrow" w:hAnsi="Arial Narrow"/>
                      <w:sz w:val="18"/>
                      <w:szCs w:val="18"/>
                    </w:rPr>
                    <w:t>Teams</w:t>
                  </w:r>
                </w:p>
              </w:tc>
              <w:tc>
                <w:tcPr>
                  <w:tcW w:w="1559" w:type="dxa"/>
                  <w:shd w:val="clear" w:color="auto" w:fill="auto"/>
                  <w:vAlign w:val="top"/>
                </w:tcPr>
                <w:p w14:paraId="190B36E7" w14:textId="77777777" w:rsidR="00B36D78" w:rsidRPr="003141FC" w:rsidRDefault="00B36D78" w:rsidP="00B36D78">
                  <w:pPr>
                    <w:spacing w:before="0" w:line="240" w:lineRule="auto"/>
                    <w:jc w:val="left"/>
                    <w:rPr>
                      <w:rFonts w:ascii="Arial Narrow" w:hAnsi="Arial Narrow"/>
                      <w:sz w:val="18"/>
                      <w:szCs w:val="18"/>
                    </w:rPr>
                  </w:pPr>
                  <w:r w:rsidRPr="003141FC">
                    <w:rPr>
                      <w:rFonts w:ascii="Arial Narrow" w:hAnsi="Arial Narrow"/>
                      <w:sz w:val="18"/>
                      <w:szCs w:val="18"/>
                    </w:rPr>
                    <w:t>Not-for-profit organisation</w:t>
                  </w:r>
                </w:p>
                <w:p w14:paraId="5E45F5D6" w14:textId="77777777" w:rsidR="00B36D78" w:rsidRPr="003141FC" w:rsidRDefault="00B36D78" w:rsidP="00B36D78">
                  <w:pPr>
                    <w:spacing w:before="0" w:line="240" w:lineRule="auto"/>
                    <w:jc w:val="left"/>
                    <w:rPr>
                      <w:rFonts w:ascii="Arial Narrow" w:hAnsi="Arial Narrow"/>
                      <w:sz w:val="18"/>
                      <w:szCs w:val="18"/>
                    </w:rPr>
                  </w:pPr>
                  <w:r w:rsidRPr="003141FC">
                    <w:rPr>
                      <w:rFonts w:ascii="Arial Narrow" w:hAnsi="Arial Narrow"/>
                      <w:sz w:val="18"/>
                      <w:szCs w:val="18"/>
                    </w:rPr>
                    <w:t>Providing adoption-related</w:t>
                  </w:r>
                </w:p>
                <w:p w14:paraId="3CF4FC3E" w14:textId="77777777" w:rsidR="00B36D78" w:rsidRPr="003141FC" w:rsidRDefault="00B36D78" w:rsidP="00B36D78">
                  <w:pPr>
                    <w:spacing w:before="0" w:line="240" w:lineRule="auto"/>
                    <w:jc w:val="left"/>
                    <w:rPr>
                      <w:rFonts w:ascii="Arial Narrow" w:hAnsi="Arial Narrow"/>
                      <w:sz w:val="18"/>
                      <w:szCs w:val="18"/>
                    </w:rPr>
                  </w:pPr>
                  <w:r w:rsidRPr="003141FC">
                    <w:rPr>
                      <w:rFonts w:ascii="Arial Narrow" w:hAnsi="Arial Narrow"/>
                      <w:sz w:val="18"/>
                      <w:szCs w:val="18"/>
                    </w:rPr>
                    <w:t>Services</w:t>
                  </w:r>
                </w:p>
              </w:tc>
              <w:tc>
                <w:tcPr>
                  <w:tcW w:w="4387" w:type="dxa"/>
                  <w:shd w:val="clear" w:color="auto" w:fill="auto"/>
                  <w:vAlign w:val="top"/>
                </w:tcPr>
                <w:p w14:paraId="1D7DA6C6" w14:textId="77777777" w:rsidR="00B36D78" w:rsidRPr="003141FC" w:rsidRDefault="00B36D78" w:rsidP="00B36D78">
                  <w:pPr>
                    <w:pStyle w:val="ListParagraph"/>
                    <w:numPr>
                      <w:ilvl w:val="0"/>
                      <w:numId w:val="69"/>
                    </w:numPr>
                    <w:spacing w:before="0" w:line="240" w:lineRule="auto"/>
                    <w:jc w:val="left"/>
                    <w:rPr>
                      <w:rFonts w:ascii="Arial Narrow" w:hAnsi="Arial Narrow"/>
                      <w:sz w:val="18"/>
                      <w:szCs w:val="18"/>
                    </w:rPr>
                  </w:pPr>
                  <w:r w:rsidRPr="003141FC">
                    <w:rPr>
                      <w:rFonts w:ascii="Arial Narrow" w:hAnsi="Arial Narrow"/>
                      <w:sz w:val="18"/>
                      <w:szCs w:val="18"/>
                    </w:rPr>
                    <w:t>Adoption Information Services, including access to Adoption records; counselling and outreach services for eligible applicants</w:t>
                  </w:r>
                </w:p>
                <w:p w14:paraId="7873C202" w14:textId="77777777" w:rsidR="00B36D78" w:rsidRPr="003141FC" w:rsidRDefault="00B36D78" w:rsidP="00B36D78">
                  <w:pPr>
                    <w:pStyle w:val="ListParagraph"/>
                    <w:numPr>
                      <w:ilvl w:val="0"/>
                      <w:numId w:val="69"/>
                    </w:numPr>
                    <w:spacing w:before="0" w:line="240" w:lineRule="auto"/>
                    <w:jc w:val="left"/>
                    <w:rPr>
                      <w:rFonts w:ascii="Arial Narrow" w:hAnsi="Arial Narrow"/>
                      <w:sz w:val="18"/>
                      <w:szCs w:val="18"/>
                    </w:rPr>
                  </w:pPr>
                  <w:r w:rsidRPr="003141FC">
                    <w:rPr>
                      <w:rFonts w:ascii="Arial Narrow" w:hAnsi="Arial Narrow"/>
                      <w:sz w:val="18"/>
                      <w:szCs w:val="18"/>
                    </w:rPr>
                    <w:t>Relinquishment Counselling Service</w:t>
                  </w:r>
                </w:p>
                <w:p w14:paraId="0BE6BCE4" w14:textId="77777777" w:rsidR="00B36D78" w:rsidRPr="003141FC" w:rsidRDefault="00B36D78" w:rsidP="00B36D78">
                  <w:pPr>
                    <w:pStyle w:val="ListParagraph"/>
                    <w:numPr>
                      <w:ilvl w:val="0"/>
                      <w:numId w:val="69"/>
                    </w:numPr>
                    <w:spacing w:before="0" w:line="240" w:lineRule="auto"/>
                    <w:jc w:val="left"/>
                    <w:rPr>
                      <w:rFonts w:ascii="Arial Narrow" w:hAnsi="Arial Narrow"/>
                      <w:sz w:val="18"/>
                      <w:szCs w:val="18"/>
                    </w:rPr>
                  </w:pPr>
                  <w:r w:rsidRPr="003141FC">
                    <w:rPr>
                      <w:rFonts w:ascii="Arial Narrow" w:hAnsi="Arial Narrow"/>
                      <w:sz w:val="18"/>
                      <w:szCs w:val="18"/>
                    </w:rPr>
                    <w:t>Advice and arrangement of Permanent Care, healthy infant and special needs Adoptions</w:t>
                  </w:r>
                </w:p>
              </w:tc>
            </w:tr>
          </w:tbl>
          <w:p w14:paraId="678C8911" w14:textId="421CD63C" w:rsidR="00B36D78" w:rsidRPr="003141FC" w:rsidRDefault="00B36D78" w:rsidP="00B36D78">
            <w:pPr>
              <w:spacing w:before="0" w:line="240" w:lineRule="auto"/>
              <w:jc w:val="left"/>
              <w:rPr>
                <w:b/>
                <w:sz w:val="18"/>
                <w:szCs w:val="18"/>
              </w:rPr>
            </w:pPr>
          </w:p>
        </w:tc>
      </w:tr>
      <w:tr w:rsidR="001D305C" w:rsidRPr="003141FC" w14:paraId="399A121C" w14:textId="77777777" w:rsidTr="005B704C">
        <w:tblPrEx>
          <w:jc w:val="left"/>
        </w:tblPrEx>
        <w:trPr>
          <w:trHeight w:val="487"/>
        </w:trPr>
        <w:tc>
          <w:tcPr>
            <w:tcW w:w="799" w:type="dxa"/>
            <w:tcBorders>
              <w:top w:val="single" w:sz="4" w:space="0" w:color="auto"/>
              <w:left w:val="single" w:sz="4" w:space="0" w:color="auto"/>
              <w:bottom w:val="single" w:sz="4" w:space="0" w:color="auto"/>
              <w:right w:val="single" w:sz="4" w:space="0" w:color="auto"/>
            </w:tcBorders>
            <w:vAlign w:val="center"/>
          </w:tcPr>
          <w:p w14:paraId="66B58A2C" w14:textId="47710563" w:rsidR="001D305C" w:rsidRPr="003141FC" w:rsidRDefault="001D305C" w:rsidP="005B704C">
            <w:pPr>
              <w:spacing w:before="0" w:line="240" w:lineRule="auto"/>
              <w:rPr>
                <w:rFonts w:ascii="Arial Narrow" w:hAnsi="Arial Narrow"/>
                <w:sz w:val="18"/>
                <w:szCs w:val="18"/>
              </w:rPr>
            </w:pPr>
            <w:r w:rsidRPr="003141FC">
              <w:rPr>
                <w:rFonts w:ascii="Arial Narrow" w:hAnsi="Arial Narrow"/>
                <w:sz w:val="18"/>
                <w:szCs w:val="18"/>
              </w:rPr>
              <w:t xml:space="preserve">105 </w:t>
            </w:r>
          </w:p>
          <w:p w14:paraId="221CA0FA" w14:textId="75EF3180" w:rsidR="001D305C" w:rsidRPr="003141FC" w:rsidRDefault="001D305C" w:rsidP="005B704C">
            <w:pPr>
              <w:spacing w:before="0" w:line="240" w:lineRule="auto"/>
              <w:rPr>
                <w:rFonts w:ascii="Arial Narrow" w:hAnsi="Arial Narrow"/>
                <w:sz w:val="18"/>
                <w:szCs w:val="18"/>
              </w:rPr>
            </w:pPr>
            <w:r w:rsidRPr="003141FC">
              <w:rPr>
                <w:rFonts w:ascii="Arial Narrow" w:hAnsi="Arial Narrow"/>
                <w:sz w:val="18"/>
                <w:szCs w:val="18"/>
              </w:rPr>
              <w:t>Table 13</w:t>
            </w:r>
          </w:p>
        </w:tc>
        <w:tc>
          <w:tcPr>
            <w:tcW w:w="7915" w:type="dxa"/>
            <w:tcBorders>
              <w:top w:val="single" w:sz="4" w:space="0" w:color="auto"/>
              <w:left w:val="single" w:sz="4" w:space="0" w:color="auto"/>
              <w:bottom w:val="single" w:sz="4" w:space="0" w:color="auto"/>
              <w:right w:val="single" w:sz="4" w:space="0" w:color="auto"/>
            </w:tcBorders>
          </w:tcPr>
          <w:p w14:paraId="744B019E" w14:textId="77777777" w:rsidR="001D305C" w:rsidRPr="00F920AF" w:rsidRDefault="001D305C" w:rsidP="005B704C">
            <w:pPr>
              <w:spacing w:before="0" w:line="240" w:lineRule="auto"/>
              <w:jc w:val="left"/>
              <w:rPr>
                <w:b/>
                <w:sz w:val="18"/>
                <w:szCs w:val="18"/>
              </w:rPr>
            </w:pPr>
            <w:r w:rsidRPr="00F920AF">
              <w:rPr>
                <w:b/>
                <w:sz w:val="18"/>
                <w:szCs w:val="18"/>
              </w:rPr>
              <w:t>Services included by VANISH to include:</w:t>
            </w:r>
          </w:p>
          <w:p w14:paraId="3F584D4B" w14:textId="69D90953" w:rsidR="001D305C" w:rsidRPr="003141FC" w:rsidRDefault="001D305C" w:rsidP="005B704C">
            <w:pPr>
              <w:pStyle w:val="ListParagraph"/>
              <w:numPr>
                <w:ilvl w:val="0"/>
                <w:numId w:val="69"/>
              </w:numPr>
              <w:spacing w:before="0" w:line="240" w:lineRule="auto"/>
              <w:jc w:val="left"/>
              <w:rPr>
                <w:rFonts w:ascii="Arial Narrow" w:hAnsi="Arial Narrow"/>
                <w:sz w:val="18"/>
                <w:szCs w:val="18"/>
              </w:rPr>
            </w:pPr>
            <w:r w:rsidRPr="003141FC">
              <w:rPr>
                <w:rFonts w:ascii="Arial Narrow" w:hAnsi="Arial Narrow"/>
                <w:sz w:val="18"/>
                <w:szCs w:val="18"/>
              </w:rPr>
              <w:t>Counselling Services</w:t>
            </w:r>
          </w:p>
        </w:tc>
      </w:tr>
      <w:tr w:rsidR="005B704C" w:rsidRPr="003141FC" w14:paraId="1D781063" w14:textId="77777777" w:rsidTr="001D305C">
        <w:tblPrEx>
          <w:jc w:val="left"/>
        </w:tblPrEx>
        <w:tc>
          <w:tcPr>
            <w:tcW w:w="799" w:type="dxa"/>
            <w:tcBorders>
              <w:top w:val="single" w:sz="4" w:space="0" w:color="auto"/>
              <w:left w:val="single" w:sz="4" w:space="0" w:color="auto"/>
              <w:bottom w:val="single" w:sz="4" w:space="0" w:color="auto"/>
              <w:right w:val="single" w:sz="4" w:space="0" w:color="auto"/>
            </w:tcBorders>
            <w:vAlign w:val="center"/>
          </w:tcPr>
          <w:p w14:paraId="3E5185DC" w14:textId="22196714" w:rsidR="005B704C" w:rsidRPr="003141FC" w:rsidRDefault="005B704C" w:rsidP="005B704C">
            <w:pPr>
              <w:spacing w:before="0" w:line="240" w:lineRule="auto"/>
              <w:rPr>
                <w:rFonts w:ascii="Arial Narrow" w:hAnsi="Arial Narrow"/>
                <w:sz w:val="18"/>
                <w:szCs w:val="18"/>
              </w:rPr>
            </w:pPr>
            <w:r w:rsidRPr="003141FC">
              <w:rPr>
                <w:rFonts w:ascii="Arial Narrow" w:hAnsi="Arial Narrow"/>
                <w:sz w:val="18"/>
                <w:szCs w:val="18"/>
              </w:rPr>
              <w:t>107</w:t>
            </w:r>
          </w:p>
        </w:tc>
        <w:tc>
          <w:tcPr>
            <w:tcW w:w="7915" w:type="dxa"/>
            <w:tcBorders>
              <w:top w:val="single" w:sz="4" w:space="0" w:color="auto"/>
              <w:left w:val="single" w:sz="4" w:space="0" w:color="auto"/>
              <w:bottom w:val="single" w:sz="4" w:space="0" w:color="auto"/>
              <w:right w:val="single" w:sz="4" w:space="0" w:color="auto"/>
            </w:tcBorders>
          </w:tcPr>
          <w:p w14:paraId="2AF047B6" w14:textId="1CED9932" w:rsidR="005B704C" w:rsidRPr="00F920AF" w:rsidRDefault="0055717B" w:rsidP="005B704C">
            <w:pPr>
              <w:spacing w:before="0" w:line="240" w:lineRule="auto"/>
              <w:jc w:val="left"/>
              <w:rPr>
                <w:b/>
                <w:sz w:val="18"/>
                <w:szCs w:val="18"/>
              </w:rPr>
            </w:pPr>
            <w:r w:rsidRPr="00F920AF">
              <w:rPr>
                <w:b/>
                <w:sz w:val="18"/>
                <w:szCs w:val="18"/>
              </w:rPr>
              <w:t>Add after third dot point:</w:t>
            </w:r>
          </w:p>
          <w:p w14:paraId="588911AD" w14:textId="3C72DE2C" w:rsidR="005B704C" w:rsidRPr="003141FC" w:rsidRDefault="005B704C" w:rsidP="005B704C">
            <w:pPr>
              <w:spacing w:before="0" w:line="240" w:lineRule="auto"/>
              <w:contextualSpacing/>
              <w:rPr>
                <w:rFonts w:ascii="Arial Narrow" w:hAnsi="Arial Narrow"/>
                <w:sz w:val="18"/>
                <w:szCs w:val="18"/>
              </w:rPr>
            </w:pPr>
            <w:r w:rsidRPr="003141FC">
              <w:rPr>
                <w:rFonts w:ascii="Arial Narrow" w:hAnsi="Arial Narrow"/>
                <w:sz w:val="18"/>
                <w:szCs w:val="18"/>
              </w:rPr>
              <w:t>Table 13 indicates that VANISH provides counselling services</w:t>
            </w:r>
            <w:r w:rsidR="0055717B" w:rsidRPr="003141FC">
              <w:rPr>
                <w:rFonts w:ascii="Arial Narrow" w:hAnsi="Arial Narrow"/>
                <w:sz w:val="18"/>
                <w:szCs w:val="18"/>
              </w:rPr>
              <w:t>.  VANISH provides a small face to face and telephone counselling service to all members of the adoption circle in the metropolitan and regional area of Victoria.  Each counsellor is clinically trained and professionally supervised and aims for best practice in service delivery.  The VANISH counselling service is strengths based and recovery focused and recognises the lifelong complexities of adoption experience.  Counselling sessions can vary from single sessions to long term work.  VANISH also provides a secondary consultation service to counsellors who have undertaken the VANISH two day training ‘Looking through the Lens of Adoption’ in working with loss and trauma, as well as to other professionals in the community.</w:t>
            </w:r>
          </w:p>
        </w:tc>
      </w:tr>
      <w:tr w:rsidR="005B704C" w:rsidRPr="003141FC" w14:paraId="0B560F24" w14:textId="77777777" w:rsidTr="001D305C">
        <w:tblPrEx>
          <w:jc w:val="left"/>
        </w:tblPrEx>
        <w:tc>
          <w:tcPr>
            <w:tcW w:w="799" w:type="dxa"/>
            <w:tcBorders>
              <w:top w:val="single" w:sz="4" w:space="0" w:color="auto"/>
              <w:left w:val="single" w:sz="4" w:space="0" w:color="auto"/>
              <w:bottom w:val="single" w:sz="4" w:space="0" w:color="auto"/>
              <w:right w:val="single" w:sz="4" w:space="0" w:color="auto"/>
            </w:tcBorders>
            <w:vAlign w:val="center"/>
          </w:tcPr>
          <w:p w14:paraId="6CC4A517" w14:textId="7F8F88EE" w:rsidR="005B704C" w:rsidRPr="003141FC" w:rsidRDefault="005B704C" w:rsidP="005B704C">
            <w:pPr>
              <w:spacing w:before="0" w:line="240" w:lineRule="auto"/>
              <w:rPr>
                <w:rFonts w:ascii="Arial Narrow" w:hAnsi="Arial Narrow"/>
                <w:sz w:val="18"/>
                <w:szCs w:val="18"/>
              </w:rPr>
            </w:pPr>
            <w:r w:rsidRPr="003141FC">
              <w:rPr>
                <w:rFonts w:ascii="Arial Narrow" w:hAnsi="Arial Narrow"/>
                <w:sz w:val="18"/>
                <w:szCs w:val="18"/>
              </w:rPr>
              <w:t>107</w:t>
            </w:r>
          </w:p>
        </w:tc>
        <w:tc>
          <w:tcPr>
            <w:tcW w:w="7915" w:type="dxa"/>
            <w:tcBorders>
              <w:top w:val="single" w:sz="4" w:space="0" w:color="auto"/>
              <w:left w:val="single" w:sz="4" w:space="0" w:color="auto"/>
              <w:bottom w:val="single" w:sz="4" w:space="0" w:color="auto"/>
              <w:right w:val="single" w:sz="4" w:space="0" w:color="auto"/>
            </w:tcBorders>
          </w:tcPr>
          <w:p w14:paraId="4084FCC9" w14:textId="3F94B711" w:rsidR="005B704C" w:rsidRPr="00F920AF" w:rsidRDefault="0055717B" w:rsidP="005B704C">
            <w:pPr>
              <w:spacing w:before="0" w:line="240" w:lineRule="auto"/>
              <w:jc w:val="left"/>
              <w:rPr>
                <w:b/>
                <w:sz w:val="18"/>
                <w:szCs w:val="18"/>
              </w:rPr>
            </w:pPr>
            <w:r w:rsidRPr="00F920AF">
              <w:rPr>
                <w:b/>
                <w:sz w:val="18"/>
                <w:szCs w:val="18"/>
              </w:rPr>
              <w:t>Add sentence at the end of paragraph commencing “VANISH works closely with…..”</w:t>
            </w:r>
          </w:p>
          <w:p w14:paraId="4EFE42D0" w14:textId="0AA30CAA" w:rsidR="005B704C" w:rsidRPr="003141FC" w:rsidRDefault="005B704C" w:rsidP="005B704C">
            <w:pPr>
              <w:spacing w:before="0" w:line="240" w:lineRule="auto"/>
              <w:contextualSpacing/>
              <w:rPr>
                <w:rFonts w:ascii="Arial Narrow" w:hAnsi="Arial Narrow"/>
                <w:sz w:val="18"/>
                <w:szCs w:val="18"/>
              </w:rPr>
            </w:pPr>
            <w:r w:rsidRPr="003141FC">
              <w:rPr>
                <w:rFonts w:ascii="Arial Narrow" w:hAnsi="Arial Narrow"/>
                <w:sz w:val="18"/>
                <w:szCs w:val="18"/>
              </w:rPr>
              <w:t>It is acknowledged that the comment relating to the absence of a specific support for mothers was based on perceptions from a limited number of stakeholders and should be understood within that context.</w:t>
            </w:r>
          </w:p>
        </w:tc>
      </w:tr>
      <w:tr w:rsidR="005B704C" w:rsidRPr="003141FC" w14:paraId="20805B8F" w14:textId="77777777" w:rsidTr="001D305C">
        <w:tblPrEx>
          <w:jc w:val="left"/>
        </w:tblPrEx>
        <w:tc>
          <w:tcPr>
            <w:tcW w:w="799" w:type="dxa"/>
            <w:tcBorders>
              <w:top w:val="single" w:sz="4" w:space="0" w:color="auto"/>
              <w:left w:val="single" w:sz="4" w:space="0" w:color="auto"/>
              <w:bottom w:val="single" w:sz="4" w:space="0" w:color="auto"/>
              <w:right w:val="single" w:sz="4" w:space="0" w:color="auto"/>
            </w:tcBorders>
            <w:vAlign w:val="center"/>
          </w:tcPr>
          <w:p w14:paraId="695A1BF0" w14:textId="77453811" w:rsidR="005B704C" w:rsidRPr="003141FC" w:rsidRDefault="005B704C" w:rsidP="005B704C">
            <w:pPr>
              <w:spacing w:before="0" w:line="240" w:lineRule="auto"/>
              <w:rPr>
                <w:rFonts w:ascii="Arial Narrow" w:hAnsi="Arial Narrow"/>
                <w:sz w:val="18"/>
                <w:szCs w:val="18"/>
              </w:rPr>
            </w:pPr>
            <w:r w:rsidRPr="003141FC">
              <w:rPr>
                <w:rFonts w:ascii="Arial Narrow" w:hAnsi="Arial Narrow"/>
                <w:sz w:val="18"/>
                <w:szCs w:val="18"/>
              </w:rPr>
              <w:t>142</w:t>
            </w:r>
          </w:p>
        </w:tc>
        <w:tc>
          <w:tcPr>
            <w:tcW w:w="7915" w:type="dxa"/>
            <w:tcBorders>
              <w:top w:val="single" w:sz="4" w:space="0" w:color="auto"/>
              <w:left w:val="single" w:sz="4" w:space="0" w:color="auto"/>
              <w:bottom w:val="single" w:sz="4" w:space="0" w:color="auto"/>
              <w:right w:val="single" w:sz="4" w:space="0" w:color="auto"/>
            </w:tcBorders>
          </w:tcPr>
          <w:p w14:paraId="56A5003F" w14:textId="303156C1" w:rsidR="005B704C" w:rsidRPr="00F920AF" w:rsidRDefault="005B704C" w:rsidP="005B704C">
            <w:pPr>
              <w:spacing w:before="0" w:line="240" w:lineRule="auto"/>
              <w:jc w:val="left"/>
              <w:rPr>
                <w:b/>
                <w:sz w:val="18"/>
                <w:szCs w:val="18"/>
              </w:rPr>
            </w:pPr>
            <w:r w:rsidRPr="00F920AF">
              <w:rPr>
                <w:b/>
                <w:sz w:val="18"/>
                <w:szCs w:val="18"/>
              </w:rPr>
              <w:t>Add under the heading ‘Brokerage funds’:</w:t>
            </w:r>
          </w:p>
          <w:p w14:paraId="40EEB41C" w14:textId="47E54ADC" w:rsidR="005B704C" w:rsidRPr="003141FC" w:rsidRDefault="005B704C" w:rsidP="00441909">
            <w:pPr>
              <w:spacing w:before="0" w:line="240" w:lineRule="auto"/>
              <w:contextualSpacing/>
              <w:rPr>
                <w:rFonts w:ascii="Arial Narrow" w:hAnsi="Arial Narrow"/>
                <w:sz w:val="18"/>
                <w:szCs w:val="18"/>
              </w:rPr>
            </w:pPr>
            <w:r w:rsidRPr="003141FC">
              <w:rPr>
                <w:rFonts w:ascii="Arial Narrow" w:hAnsi="Arial Narrow"/>
                <w:sz w:val="18"/>
                <w:szCs w:val="18"/>
              </w:rPr>
              <w:t>VANISH offered a Counselling Brokerage Program during 2010. 2011, 2012.  Since mid-2013 VANISH has offered a face-to-face and telephone counselling service for metropolitan and regional service users.</w:t>
            </w:r>
          </w:p>
        </w:tc>
      </w:tr>
    </w:tbl>
    <w:p w14:paraId="7A8026CB" w14:textId="77777777" w:rsidR="009C7EE7" w:rsidRDefault="004E7B6A" w:rsidP="005510D7">
      <w:pPr>
        <w:pStyle w:val="Heading1NoNumber"/>
      </w:pPr>
      <w:bookmarkStart w:id="3" w:name="_Toc255218934"/>
      <w:r w:rsidRPr="00323DCC">
        <w:lastRenderedPageBreak/>
        <w:t xml:space="preserve">Table of </w:t>
      </w:r>
      <w:r w:rsidR="00825F9B" w:rsidRPr="00323DCC">
        <w:t>contents</w:t>
      </w:r>
      <w:bookmarkEnd w:id="3"/>
    </w:p>
    <w:p w14:paraId="215D34DB" w14:textId="77777777" w:rsidR="001A15AD" w:rsidRDefault="00825F9B">
      <w:pPr>
        <w:pStyle w:val="TOC1"/>
        <w:rPr>
          <w:rFonts w:asciiTheme="minorHAnsi" w:eastAsiaTheme="minorEastAsia" w:hAnsiTheme="minorHAnsi" w:cstheme="minorBidi"/>
          <w:sz w:val="24"/>
          <w:szCs w:val="24"/>
          <w:lang w:eastAsia="ja-JP"/>
        </w:rPr>
      </w:pPr>
      <w:r>
        <w:fldChar w:fldCharType="begin"/>
      </w:r>
      <w:r>
        <w:instrText xml:space="preserve"> TOC \o "2-2" \t "Heading 1,1,Heading 1 No Number,1,Heading Appendix,1" </w:instrText>
      </w:r>
      <w:r>
        <w:fldChar w:fldCharType="separate"/>
      </w:r>
      <w:r w:rsidR="001A15AD">
        <w:t>Acknowledgements</w:t>
      </w:r>
      <w:r w:rsidR="001A15AD">
        <w:tab/>
      </w:r>
      <w:r w:rsidR="001A15AD">
        <w:fldChar w:fldCharType="begin"/>
      </w:r>
      <w:r w:rsidR="001A15AD">
        <w:instrText xml:space="preserve"> PAGEREF _Toc255218932 \h </w:instrText>
      </w:r>
      <w:r w:rsidR="001A15AD">
        <w:fldChar w:fldCharType="separate"/>
      </w:r>
      <w:r w:rsidR="003141FC">
        <w:t>ii</w:t>
      </w:r>
      <w:r w:rsidR="001A15AD">
        <w:fldChar w:fldCharType="end"/>
      </w:r>
    </w:p>
    <w:p w14:paraId="0FC179D2" w14:textId="34C4DDE8" w:rsidR="001A15AD" w:rsidRDefault="001A15AD" w:rsidP="002C25CF">
      <w:pPr>
        <w:pStyle w:val="TOC2"/>
        <w:ind w:left="0" w:firstLine="0"/>
        <w:rPr>
          <w:rFonts w:asciiTheme="minorHAnsi" w:eastAsiaTheme="minorEastAsia" w:hAnsiTheme="minorHAnsi" w:cstheme="minorBidi"/>
          <w:sz w:val="24"/>
          <w:szCs w:val="24"/>
          <w:lang w:eastAsia="ja-JP"/>
        </w:rPr>
      </w:pPr>
      <w:r>
        <w:t>About the authors</w:t>
      </w:r>
      <w:r>
        <w:tab/>
      </w:r>
      <w:r>
        <w:fldChar w:fldCharType="begin"/>
      </w:r>
      <w:r>
        <w:instrText xml:space="preserve"> PAGEREF _Toc255218933 \h </w:instrText>
      </w:r>
      <w:r>
        <w:fldChar w:fldCharType="separate"/>
      </w:r>
      <w:r w:rsidR="003141FC">
        <w:t>ii</w:t>
      </w:r>
      <w:r>
        <w:fldChar w:fldCharType="end"/>
      </w:r>
    </w:p>
    <w:p w14:paraId="0C6B32FA" w14:textId="63C58967" w:rsidR="001A15AD" w:rsidRDefault="001A15AD">
      <w:pPr>
        <w:pStyle w:val="TOC1"/>
        <w:rPr>
          <w:rFonts w:asciiTheme="minorHAnsi" w:eastAsiaTheme="minorEastAsia" w:hAnsiTheme="minorHAnsi" w:cstheme="minorBidi"/>
          <w:sz w:val="24"/>
          <w:szCs w:val="24"/>
          <w:lang w:eastAsia="ja-JP"/>
        </w:rPr>
      </w:pPr>
      <w:r>
        <w:t>Abbreviations</w:t>
      </w:r>
      <w:r>
        <w:tab/>
      </w:r>
      <w:r>
        <w:fldChar w:fldCharType="begin"/>
      </w:r>
      <w:r>
        <w:instrText xml:space="preserve"> PAGEREF _Toc255218935 \h </w:instrText>
      </w:r>
      <w:r>
        <w:fldChar w:fldCharType="separate"/>
      </w:r>
      <w:r w:rsidR="003141FC">
        <w:t>vi</w:t>
      </w:r>
      <w:r>
        <w:fldChar w:fldCharType="end"/>
      </w:r>
    </w:p>
    <w:p w14:paraId="078F5174" w14:textId="4075A17B" w:rsidR="001A15AD" w:rsidRDefault="001A15AD">
      <w:pPr>
        <w:pStyle w:val="TOC1"/>
        <w:rPr>
          <w:rFonts w:asciiTheme="minorHAnsi" w:eastAsiaTheme="minorEastAsia" w:hAnsiTheme="minorHAnsi" w:cstheme="minorBidi"/>
          <w:sz w:val="24"/>
          <w:szCs w:val="24"/>
          <w:lang w:eastAsia="ja-JP"/>
        </w:rPr>
      </w:pPr>
      <w:r>
        <w:t>Executive summary</w:t>
      </w:r>
      <w:r>
        <w:tab/>
      </w:r>
      <w:r>
        <w:fldChar w:fldCharType="begin"/>
      </w:r>
      <w:r>
        <w:instrText xml:space="preserve"> PAGEREF _Toc255218936 \h </w:instrText>
      </w:r>
      <w:r>
        <w:fldChar w:fldCharType="separate"/>
      </w:r>
      <w:r w:rsidR="003141FC">
        <w:t>x</w:t>
      </w:r>
      <w:r>
        <w:fldChar w:fldCharType="end"/>
      </w:r>
    </w:p>
    <w:p w14:paraId="20347E33" w14:textId="7BC0C2BF" w:rsidR="001A15AD" w:rsidRDefault="001A15AD">
      <w:pPr>
        <w:pStyle w:val="TOC2"/>
        <w:rPr>
          <w:rFonts w:asciiTheme="minorHAnsi" w:eastAsiaTheme="minorEastAsia" w:hAnsiTheme="minorHAnsi" w:cstheme="minorBidi"/>
          <w:sz w:val="24"/>
          <w:szCs w:val="24"/>
          <w:lang w:eastAsia="ja-JP"/>
        </w:rPr>
      </w:pPr>
      <w:r>
        <w:t>Scoping Study methods</w:t>
      </w:r>
      <w:r>
        <w:tab/>
      </w:r>
      <w:r>
        <w:fldChar w:fldCharType="begin"/>
      </w:r>
      <w:r>
        <w:instrText xml:space="preserve"> PAGEREF _Toc255218937 \h </w:instrText>
      </w:r>
      <w:r>
        <w:fldChar w:fldCharType="separate"/>
      </w:r>
      <w:r w:rsidR="003141FC">
        <w:t>x</w:t>
      </w:r>
      <w:r>
        <w:fldChar w:fldCharType="end"/>
      </w:r>
    </w:p>
    <w:p w14:paraId="18DA20B4" w14:textId="2CFC1C23" w:rsidR="001A15AD" w:rsidRDefault="001A15AD">
      <w:pPr>
        <w:pStyle w:val="TOC2"/>
        <w:rPr>
          <w:rFonts w:asciiTheme="minorHAnsi" w:eastAsiaTheme="minorEastAsia" w:hAnsiTheme="minorHAnsi" w:cstheme="minorBidi"/>
          <w:sz w:val="24"/>
          <w:szCs w:val="24"/>
          <w:lang w:eastAsia="ja-JP"/>
        </w:rPr>
      </w:pPr>
      <w:r>
        <w:t>Key findings of the Scoping Study</w:t>
      </w:r>
      <w:r>
        <w:tab/>
      </w:r>
      <w:r>
        <w:fldChar w:fldCharType="begin"/>
      </w:r>
      <w:r>
        <w:instrText xml:space="preserve"> PAGEREF _Toc255218938 \h </w:instrText>
      </w:r>
      <w:r>
        <w:fldChar w:fldCharType="separate"/>
      </w:r>
      <w:r w:rsidR="003141FC">
        <w:t>xi</w:t>
      </w:r>
      <w:r>
        <w:fldChar w:fldCharType="end"/>
      </w:r>
    </w:p>
    <w:p w14:paraId="03255962" w14:textId="5ED04334" w:rsidR="001A15AD" w:rsidRDefault="001A15AD">
      <w:pPr>
        <w:pStyle w:val="TOC2"/>
        <w:rPr>
          <w:rFonts w:asciiTheme="minorHAnsi" w:eastAsiaTheme="minorEastAsia" w:hAnsiTheme="minorHAnsi" w:cstheme="minorBidi"/>
          <w:sz w:val="24"/>
          <w:szCs w:val="24"/>
          <w:lang w:eastAsia="ja-JP"/>
        </w:rPr>
      </w:pPr>
      <w:r>
        <w:t>Current service system</w:t>
      </w:r>
      <w:r>
        <w:tab/>
      </w:r>
      <w:r>
        <w:fldChar w:fldCharType="begin"/>
      </w:r>
      <w:r>
        <w:instrText xml:space="preserve"> PAGEREF _Toc255218939 \h </w:instrText>
      </w:r>
      <w:r>
        <w:fldChar w:fldCharType="separate"/>
      </w:r>
      <w:r w:rsidR="003141FC">
        <w:t>xiii</w:t>
      </w:r>
      <w:r>
        <w:fldChar w:fldCharType="end"/>
      </w:r>
    </w:p>
    <w:p w14:paraId="4AE2BCB9" w14:textId="76AF0F95" w:rsidR="001A15AD" w:rsidRDefault="001A15AD">
      <w:pPr>
        <w:pStyle w:val="TOC2"/>
        <w:rPr>
          <w:rFonts w:asciiTheme="minorHAnsi" w:eastAsiaTheme="minorEastAsia" w:hAnsiTheme="minorHAnsi" w:cstheme="minorBidi"/>
          <w:sz w:val="24"/>
          <w:szCs w:val="24"/>
          <w:lang w:eastAsia="ja-JP"/>
        </w:rPr>
      </w:pPr>
      <w:r>
        <w:t>Options</w:t>
      </w:r>
      <w:r>
        <w:tab/>
      </w:r>
      <w:r>
        <w:fldChar w:fldCharType="begin"/>
      </w:r>
      <w:r>
        <w:instrText xml:space="preserve"> PAGEREF _Toc255218940 \h </w:instrText>
      </w:r>
      <w:r>
        <w:fldChar w:fldCharType="separate"/>
      </w:r>
      <w:r w:rsidR="003141FC">
        <w:t>xiv</w:t>
      </w:r>
      <w:r>
        <w:fldChar w:fldCharType="end"/>
      </w:r>
    </w:p>
    <w:p w14:paraId="776EE0EB" w14:textId="77777777" w:rsidR="001A15AD" w:rsidRDefault="001A15AD">
      <w:pPr>
        <w:pStyle w:val="TOC1"/>
        <w:tabs>
          <w:tab w:val="left" w:pos="340"/>
        </w:tabs>
        <w:rPr>
          <w:rFonts w:asciiTheme="minorHAnsi" w:eastAsiaTheme="minorEastAsia" w:hAnsiTheme="minorHAnsi" w:cstheme="minorBidi"/>
          <w:sz w:val="24"/>
          <w:szCs w:val="24"/>
          <w:lang w:eastAsia="ja-JP"/>
        </w:rPr>
      </w:pPr>
      <w:r>
        <w:t>1</w:t>
      </w:r>
      <w:r>
        <w:rPr>
          <w:rFonts w:asciiTheme="minorHAnsi" w:eastAsiaTheme="minorEastAsia" w:hAnsiTheme="minorHAnsi" w:cstheme="minorBidi"/>
          <w:sz w:val="24"/>
          <w:szCs w:val="24"/>
          <w:lang w:eastAsia="ja-JP"/>
        </w:rPr>
        <w:tab/>
      </w:r>
      <w:r>
        <w:t>Introduction</w:t>
      </w:r>
      <w:r>
        <w:tab/>
      </w:r>
      <w:r>
        <w:fldChar w:fldCharType="begin"/>
      </w:r>
      <w:r>
        <w:instrText xml:space="preserve"> PAGEREF _Toc255218941 \h </w:instrText>
      </w:r>
      <w:r>
        <w:fldChar w:fldCharType="separate"/>
      </w:r>
      <w:r w:rsidR="003141FC">
        <w:t>1</w:t>
      </w:r>
      <w:r>
        <w:fldChar w:fldCharType="end"/>
      </w:r>
    </w:p>
    <w:p w14:paraId="73B794CC" w14:textId="77777777" w:rsidR="001A15AD" w:rsidRDefault="001A15AD">
      <w:pPr>
        <w:pStyle w:val="TOC2"/>
        <w:tabs>
          <w:tab w:val="left" w:pos="915"/>
        </w:tabs>
        <w:rPr>
          <w:rFonts w:asciiTheme="minorHAnsi" w:eastAsiaTheme="minorEastAsia" w:hAnsiTheme="minorHAnsi" w:cstheme="minorBidi"/>
          <w:sz w:val="24"/>
          <w:szCs w:val="24"/>
          <w:lang w:eastAsia="ja-JP"/>
        </w:rPr>
      </w:pPr>
      <w:r>
        <w:t>1.1</w:t>
      </w:r>
      <w:r>
        <w:rPr>
          <w:rFonts w:asciiTheme="minorHAnsi" w:eastAsiaTheme="minorEastAsia" w:hAnsiTheme="minorHAnsi" w:cstheme="minorBidi"/>
          <w:sz w:val="24"/>
          <w:szCs w:val="24"/>
          <w:lang w:eastAsia="ja-JP"/>
        </w:rPr>
        <w:tab/>
      </w:r>
      <w:r>
        <w:t>Terminology and language</w:t>
      </w:r>
      <w:r>
        <w:tab/>
      </w:r>
      <w:r>
        <w:fldChar w:fldCharType="begin"/>
      </w:r>
      <w:r>
        <w:instrText xml:space="preserve"> PAGEREF _Toc255218942 \h </w:instrText>
      </w:r>
      <w:r>
        <w:fldChar w:fldCharType="separate"/>
      </w:r>
      <w:r w:rsidR="003141FC">
        <w:t>1</w:t>
      </w:r>
      <w:r>
        <w:fldChar w:fldCharType="end"/>
      </w:r>
    </w:p>
    <w:p w14:paraId="64D45902" w14:textId="77777777" w:rsidR="001A15AD" w:rsidRDefault="001A15AD">
      <w:pPr>
        <w:pStyle w:val="TOC1"/>
        <w:tabs>
          <w:tab w:val="left" w:pos="340"/>
        </w:tabs>
        <w:rPr>
          <w:rFonts w:asciiTheme="minorHAnsi" w:eastAsiaTheme="minorEastAsia" w:hAnsiTheme="minorHAnsi" w:cstheme="minorBidi"/>
          <w:sz w:val="24"/>
          <w:szCs w:val="24"/>
          <w:lang w:eastAsia="ja-JP"/>
        </w:rPr>
      </w:pPr>
      <w:r>
        <w:t>2</w:t>
      </w:r>
      <w:r>
        <w:rPr>
          <w:rFonts w:asciiTheme="minorHAnsi" w:eastAsiaTheme="minorEastAsia" w:hAnsiTheme="minorHAnsi" w:cstheme="minorBidi"/>
          <w:sz w:val="24"/>
          <w:szCs w:val="24"/>
          <w:lang w:eastAsia="ja-JP"/>
        </w:rPr>
        <w:tab/>
      </w:r>
      <w:r>
        <w:t>Background</w:t>
      </w:r>
      <w:r>
        <w:tab/>
      </w:r>
      <w:r>
        <w:fldChar w:fldCharType="begin"/>
      </w:r>
      <w:r>
        <w:instrText xml:space="preserve"> PAGEREF _Toc255218943 \h </w:instrText>
      </w:r>
      <w:r>
        <w:fldChar w:fldCharType="separate"/>
      </w:r>
      <w:r w:rsidR="003141FC">
        <w:t>3</w:t>
      </w:r>
      <w:r>
        <w:fldChar w:fldCharType="end"/>
      </w:r>
    </w:p>
    <w:p w14:paraId="41678827" w14:textId="77777777" w:rsidR="001A15AD" w:rsidRDefault="001A15AD">
      <w:pPr>
        <w:pStyle w:val="TOC2"/>
        <w:tabs>
          <w:tab w:val="left" w:pos="915"/>
        </w:tabs>
        <w:rPr>
          <w:rFonts w:asciiTheme="minorHAnsi" w:eastAsiaTheme="minorEastAsia" w:hAnsiTheme="minorHAnsi" w:cstheme="minorBidi"/>
          <w:sz w:val="24"/>
          <w:szCs w:val="24"/>
          <w:lang w:eastAsia="ja-JP"/>
        </w:rPr>
      </w:pPr>
      <w:r>
        <w:t>2.1</w:t>
      </w:r>
      <w:r>
        <w:rPr>
          <w:rFonts w:asciiTheme="minorHAnsi" w:eastAsiaTheme="minorEastAsia" w:hAnsiTheme="minorHAnsi" w:cstheme="minorBidi"/>
          <w:sz w:val="24"/>
          <w:szCs w:val="24"/>
          <w:lang w:eastAsia="ja-JP"/>
        </w:rPr>
        <w:tab/>
      </w:r>
      <w:r>
        <w:t>History of forced adoption</w:t>
      </w:r>
      <w:r>
        <w:tab/>
      </w:r>
      <w:r>
        <w:fldChar w:fldCharType="begin"/>
      </w:r>
      <w:r>
        <w:instrText xml:space="preserve"> PAGEREF _Toc255218944 \h </w:instrText>
      </w:r>
      <w:r>
        <w:fldChar w:fldCharType="separate"/>
      </w:r>
      <w:r w:rsidR="003141FC">
        <w:t>3</w:t>
      </w:r>
      <w:r>
        <w:fldChar w:fldCharType="end"/>
      </w:r>
    </w:p>
    <w:p w14:paraId="3BDF259F" w14:textId="77777777" w:rsidR="001A15AD" w:rsidRDefault="001A15AD">
      <w:pPr>
        <w:pStyle w:val="TOC2"/>
        <w:tabs>
          <w:tab w:val="left" w:pos="915"/>
        </w:tabs>
        <w:rPr>
          <w:rFonts w:asciiTheme="minorHAnsi" w:eastAsiaTheme="minorEastAsia" w:hAnsiTheme="minorHAnsi" w:cstheme="minorBidi"/>
          <w:sz w:val="24"/>
          <w:szCs w:val="24"/>
          <w:lang w:eastAsia="ja-JP"/>
        </w:rPr>
      </w:pPr>
      <w:r>
        <w:t>2.2</w:t>
      </w:r>
      <w:r>
        <w:rPr>
          <w:rFonts w:asciiTheme="minorHAnsi" w:eastAsiaTheme="minorEastAsia" w:hAnsiTheme="minorHAnsi" w:cstheme="minorBidi"/>
          <w:sz w:val="24"/>
          <w:szCs w:val="24"/>
          <w:lang w:eastAsia="ja-JP"/>
        </w:rPr>
        <w:tab/>
      </w:r>
      <w:r>
        <w:t>State inquiries into forced adoption</w:t>
      </w:r>
      <w:r>
        <w:tab/>
      </w:r>
      <w:r>
        <w:fldChar w:fldCharType="begin"/>
      </w:r>
      <w:r>
        <w:instrText xml:space="preserve"> PAGEREF _Toc255218945 \h </w:instrText>
      </w:r>
      <w:r>
        <w:fldChar w:fldCharType="separate"/>
      </w:r>
      <w:r w:rsidR="003141FC">
        <w:t>4</w:t>
      </w:r>
      <w:r>
        <w:fldChar w:fldCharType="end"/>
      </w:r>
    </w:p>
    <w:p w14:paraId="7AB31C5A" w14:textId="77777777" w:rsidR="001A15AD" w:rsidRDefault="001A15AD">
      <w:pPr>
        <w:pStyle w:val="TOC2"/>
        <w:tabs>
          <w:tab w:val="left" w:pos="915"/>
        </w:tabs>
        <w:rPr>
          <w:rFonts w:asciiTheme="minorHAnsi" w:eastAsiaTheme="minorEastAsia" w:hAnsiTheme="minorHAnsi" w:cstheme="minorBidi"/>
          <w:sz w:val="24"/>
          <w:szCs w:val="24"/>
          <w:lang w:eastAsia="ja-JP"/>
        </w:rPr>
      </w:pPr>
      <w:r>
        <w:t>2.3</w:t>
      </w:r>
      <w:r>
        <w:rPr>
          <w:rFonts w:asciiTheme="minorHAnsi" w:eastAsiaTheme="minorEastAsia" w:hAnsiTheme="minorHAnsi" w:cstheme="minorBidi"/>
          <w:sz w:val="24"/>
          <w:szCs w:val="24"/>
          <w:lang w:eastAsia="ja-JP"/>
        </w:rPr>
        <w:tab/>
      </w:r>
      <w:r>
        <w:t>Commonwealth Contribution to Former Forced Adoption Policies and Practices Inquiry</w:t>
      </w:r>
      <w:r>
        <w:tab/>
      </w:r>
      <w:r>
        <w:fldChar w:fldCharType="begin"/>
      </w:r>
      <w:r>
        <w:instrText xml:space="preserve"> PAGEREF _Toc255218946 \h </w:instrText>
      </w:r>
      <w:r>
        <w:fldChar w:fldCharType="separate"/>
      </w:r>
      <w:r w:rsidR="003141FC">
        <w:t>5</w:t>
      </w:r>
      <w:r>
        <w:fldChar w:fldCharType="end"/>
      </w:r>
    </w:p>
    <w:p w14:paraId="44538F7F" w14:textId="77777777" w:rsidR="001A15AD" w:rsidRDefault="001A15AD">
      <w:pPr>
        <w:pStyle w:val="TOC1"/>
        <w:tabs>
          <w:tab w:val="left" w:pos="340"/>
        </w:tabs>
        <w:rPr>
          <w:rFonts w:asciiTheme="minorHAnsi" w:eastAsiaTheme="minorEastAsia" w:hAnsiTheme="minorHAnsi" w:cstheme="minorBidi"/>
          <w:sz w:val="24"/>
          <w:szCs w:val="24"/>
          <w:lang w:eastAsia="ja-JP"/>
        </w:rPr>
      </w:pPr>
      <w:r>
        <w:t>3</w:t>
      </w:r>
      <w:r>
        <w:rPr>
          <w:rFonts w:asciiTheme="minorHAnsi" w:eastAsiaTheme="minorEastAsia" w:hAnsiTheme="minorHAnsi" w:cstheme="minorBidi"/>
          <w:sz w:val="24"/>
          <w:szCs w:val="24"/>
          <w:lang w:eastAsia="ja-JP"/>
        </w:rPr>
        <w:tab/>
      </w:r>
      <w:r>
        <w:t>Study methodology</w:t>
      </w:r>
      <w:r>
        <w:tab/>
      </w:r>
      <w:r>
        <w:fldChar w:fldCharType="begin"/>
      </w:r>
      <w:r>
        <w:instrText xml:space="preserve"> PAGEREF _Toc255218947 \h </w:instrText>
      </w:r>
      <w:r>
        <w:fldChar w:fldCharType="separate"/>
      </w:r>
      <w:r w:rsidR="003141FC">
        <w:t>9</w:t>
      </w:r>
      <w:r>
        <w:fldChar w:fldCharType="end"/>
      </w:r>
    </w:p>
    <w:p w14:paraId="54B4DD11" w14:textId="77777777" w:rsidR="001A15AD" w:rsidRDefault="001A15AD">
      <w:pPr>
        <w:pStyle w:val="TOC2"/>
        <w:tabs>
          <w:tab w:val="left" w:pos="915"/>
        </w:tabs>
        <w:rPr>
          <w:rFonts w:asciiTheme="minorHAnsi" w:eastAsiaTheme="minorEastAsia" w:hAnsiTheme="minorHAnsi" w:cstheme="minorBidi"/>
          <w:sz w:val="24"/>
          <w:szCs w:val="24"/>
          <w:lang w:eastAsia="ja-JP"/>
        </w:rPr>
      </w:pPr>
      <w:r>
        <w:t>3.1</w:t>
      </w:r>
      <w:r>
        <w:rPr>
          <w:rFonts w:asciiTheme="minorHAnsi" w:eastAsiaTheme="minorEastAsia" w:hAnsiTheme="minorHAnsi" w:cstheme="minorBidi"/>
          <w:sz w:val="24"/>
          <w:szCs w:val="24"/>
          <w:lang w:eastAsia="ja-JP"/>
        </w:rPr>
        <w:tab/>
      </w:r>
      <w:r>
        <w:t>Literature review</w:t>
      </w:r>
      <w:r>
        <w:tab/>
      </w:r>
      <w:r>
        <w:fldChar w:fldCharType="begin"/>
      </w:r>
      <w:r>
        <w:instrText xml:space="preserve"> PAGEREF _Toc255218948 \h </w:instrText>
      </w:r>
      <w:r>
        <w:fldChar w:fldCharType="separate"/>
      </w:r>
      <w:r w:rsidR="003141FC">
        <w:t>9</w:t>
      </w:r>
      <w:r>
        <w:fldChar w:fldCharType="end"/>
      </w:r>
    </w:p>
    <w:p w14:paraId="3991BE87" w14:textId="77777777" w:rsidR="001A15AD" w:rsidRDefault="001A15AD">
      <w:pPr>
        <w:pStyle w:val="TOC2"/>
        <w:tabs>
          <w:tab w:val="left" w:pos="915"/>
        </w:tabs>
        <w:rPr>
          <w:rFonts w:asciiTheme="minorHAnsi" w:eastAsiaTheme="minorEastAsia" w:hAnsiTheme="minorHAnsi" w:cstheme="minorBidi"/>
          <w:sz w:val="24"/>
          <w:szCs w:val="24"/>
          <w:lang w:eastAsia="ja-JP"/>
        </w:rPr>
      </w:pPr>
      <w:r>
        <w:t>3.2</w:t>
      </w:r>
      <w:r>
        <w:rPr>
          <w:rFonts w:asciiTheme="minorHAnsi" w:eastAsiaTheme="minorEastAsia" w:hAnsiTheme="minorHAnsi" w:cstheme="minorBidi"/>
          <w:sz w:val="24"/>
          <w:szCs w:val="24"/>
          <w:lang w:eastAsia="ja-JP"/>
        </w:rPr>
        <w:tab/>
      </w:r>
      <w:r>
        <w:t>Stakeholder consultations</w:t>
      </w:r>
      <w:r>
        <w:tab/>
      </w:r>
      <w:r>
        <w:fldChar w:fldCharType="begin"/>
      </w:r>
      <w:r>
        <w:instrText xml:space="preserve"> PAGEREF _Toc255218949 \h </w:instrText>
      </w:r>
      <w:r>
        <w:fldChar w:fldCharType="separate"/>
      </w:r>
      <w:r w:rsidR="003141FC">
        <w:t>9</w:t>
      </w:r>
      <w:r>
        <w:fldChar w:fldCharType="end"/>
      </w:r>
    </w:p>
    <w:p w14:paraId="2747035B" w14:textId="77777777" w:rsidR="001A15AD" w:rsidRDefault="001A15AD">
      <w:pPr>
        <w:pStyle w:val="TOC2"/>
        <w:tabs>
          <w:tab w:val="left" w:pos="915"/>
        </w:tabs>
        <w:rPr>
          <w:rFonts w:asciiTheme="minorHAnsi" w:eastAsiaTheme="minorEastAsia" w:hAnsiTheme="minorHAnsi" w:cstheme="minorBidi"/>
          <w:sz w:val="24"/>
          <w:szCs w:val="24"/>
          <w:lang w:eastAsia="ja-JP"/>
        </w:rPr>
      </w:pPr>
      <w:r>
        <w:t>3.3</w:t>
      </w:r>
      <w:r>
        <w:rPr>
          <w:rFonts w:asciiTheme="minorHAnsi" w:eastAsiaTheme="minorEastAsia" w:hAnsiTheme="minorHAnsi" w:cstheme="minorBidi"/>
          <w:sz w:val="24"/>
          <w:szCs w:val="24"/>
          <w:lang w:eastAsia="ja-JP"/>
        </w:rPr>
        <w:tab/>
      </w:r>
      <w:r>
        <w:t>Service mapping</w:t>
      </w:r>
      <w:r>
        <w:tab/>
      </w:r>
      <w:r>
        <w:fldChar w:fldCharType="begin"/>
      </w:r>
      <w:r>
        <w:instrText xml:space="preserve"> PAGEREF _Toc255218950 \h </w:instrText>
      </w:r>
      <w:r>
        <w:fldChar w:fldCharType="separate"/>
      </w:r>
      <w:r w:rsidR="003141FC">
        <w:t>10</w:t>
      </w:r>
      <w:r>
        <w:fldChar w:fldCharType="end"/>
      </w:r>
    </w:p>
    <w:p w14:paraId="6A588A61" w14:textId="77777777" w:rsidR="001A15AD" w:rsidRDefault="001A15AD">
      <w:pPr>
        <w:pStyle w:val="TOC2"/>
        <w:tabs>
          <w:tab w:val="left" w:pos="915"/>
        </w:tabs>
        <w:rPr>
          <w:rFonts w:asciiTheme="minorHAnsi" w:eastAsiaTheme="minorEastAsia" w:hAnsiTheme="minorHAnsi" w:cstheme="minorBidi"/>
          <w:sz w:val="24"/>
          <w:szCs w:val="24"/>
          <w:lang w:eastAsia="ja-JP"/>
        </w:rPr>
      </w:pPr>
      <w:r>
        <w:t>3.4</w:t>
      </w:r>
      <w:r>
        <w:rPr>
          <w:rFonts w:asciiTheme="minorHAnsi" w:eastAsiaTheme="minorEastAsia" w:hAnsiTheme="minorHAnsi" w:cstheme="minorBidi"/>
          <w:sz w:val="24"/>
          <w:szCs w:val="24"/>
          <w:lang w:eastAsia="ja-JP"/>
        </w:rPr>
        <w:tab/>
      </w:r>
      <w:r>
        <w:t>Environmental scan</w:t>
      </w:r>
      <w:r>
        <w:tab/>
      </w:r>
      <w:r>
        <w:fldChar w:fldCharType="begin"/>
      </w:r>
      <w:r>
        <w:instrText xml:space="preserve"> PAGEREF _Toc255218951 \h </w:instrText>
      </w:r>
      <w:r>
        <w:fldChar w:fldCharType="separate"/>
      </w:r>
      <w:r w:rsidR="003141FC">
        <w:t>10</w:t>
      </w:r>
      <w:r>
        <w:fldChar w:fldCharType="end"/>
      </w:r>
    </w:p>
    <w:p w14:paraId="61C1A0A6" w14:textId="77777777" w:rsidR="001A15AD" w:rsidRDefault="001A15AD">
      <w:pPr>
        <w:pStyle w:val="TOC2"/>
        <w:tabs>
          <w:tab w:val="left" w:pos="915"/>
        </w:tabs>
        <w:rPr>
          <w:rFonts w:asciiTheme="minorHAnsi" w:eastAsiaTheme="minorEastAsia" w:hAnsiTheme="minorHAnsi" w:cstheme="minorBidi"/>
          <w:sz w:val="24"/>
          <w:szCs w:val="24"/>
          <w:lang w:eastAsia="ja-JP"/>
        </w:rPr>
      </w:pPr>
      <w:r>
        <w:t>3.5</w:t>
      </w:r>
      <w:r>
        <w:rPr>
          <w:rFonts w:asciiTheme="minorHAnsi" w:eastAsiaTheme="minorEastAsia" w:hAnsiTheme="minorHAnsi" w:cstheme="minorBidi"/>
          <w:sz w:val="24"/>
          <w:szCs w:val="24"/>
          <w:lang w:eastAsia="ja-JP"/>
        </w:rPr>
        <w:tab/>
      </w:r>
      <w:r>
        <w:t>Service options/models for implementation</w:t>
      </w:r>
      <w:r>
        <w:tab/>
      </w:r>
      <w:r>
        <w:fldChar w:fldCharType="begin"/>
      </w:r>
      <w:r>
        <w:instrText xml:space="preserve"> PAGEREF _Toc255218952 \h </w:instrText>
      </w:r>
      <w:r>
        <w:fldChar w:fldCharType="separate"/>
      </w:r>
      <w:r w:rsidR="003141FC">
        <w:t>10</w:t>
      </w:r>
      <w:r>
        <w:fldChar w:fldCharType="end"/>
      </w:r>
    </w:p>
    <w:p w14:paraId="5C3CF258" w14:textId="77777777" w:rsidR="001A15AD" w:rsidRDefault="001A15AD">
      <w:pPr>
        <w:pStyle w:val="TOC1"/>
        <w:tabs>
          <w:tab w:val="left" w:pos="340"/>
        </w:tabs>
        <w:rPr>
          <w:rFonts w:asciiTheme="minorHAnsi" w:eastAsiaTheme="minorEastAsia" w:hAnsiTheme="minorHAnsi" w:cstheme="minorBidi"/>
          <w:sz w:val="24"/>
          <w:szCs w:val="24"/>
          <w:lang w:eastAsia="ja-JP"/>
        </w:rPr>
      </w:pPr>
      <w:r>
        <w:t>4</w:t>
      </w:r>
      <w:r>
        <w:rPr>
          <w:rFonts w:asciiTheme="minorHAnsi" w:eastAsiaTheme="minorEastAsia" w:hAnsiTheme="minorHAnsi" w:cstheme="minorBidi"/>
          <w:sz w:val="24"/>
          <w:szCs w:val="24"/>
          <w:lang w:eastAsia="ja-JP"/>
        </w:rPr>
        <w:tab/>
      </w:r>
      <w:r>
        <w:t>Literature review</w:t>
      </w:r>
      <w:r>
        <w:tab/>
      </w:r>
      <w:r>
        <w:fldChar w:fldCharType="begin"/>
      </w:r>
      <w:r>
        <w:instrText xml:space="preserve"> PAGEREF _Toc255218953 \h </w:instrText>
      </w:r>
      <w:r>
        <w:fldChar w:fldCharType="separate"/>
      </w:r>
      <w:r w:rsidR="003141FC">
        <w:t>12</w:t>
      </w:r>
      <w:r>
        <w:fldChar w:fldCharType="end"/>
      </w:r>
    </w:p>
    <w:p w14:paraId="292A0558" w14:textId="77777777" w:rsidR="001A15AD" w:rsidRDefault="001A15AD">
      <w:pPr>
        <w:pStyle w:val="TOC2"/>
        <w:tabs>
          <w:tab w:val="left" w:pos="915"/>
        </w:tabs>
        <w:rPr>
          <w:rFonts w:asciiTheme="minorHAnsi" w:eastAsiaTheme="minorEastAsia" w:hAnsiTheme="minorHAnsi" w:cstheme="minorBidi"/>
          <w:sz w:val="24"/>
          <w:szCs w:val="24"/>
          <w:lang w:eastAsia="ja-JP"/>
        </w:rPr>
      </w:pPr>
      <w:r>
        <w:t>4.1</w:t>
      </w:r>
      <w:r>
        <w:rPr>
          <w:rFonts w:asciiTheme="minorHAnsi" w:eastAsiaTheme="minorEastAsia" w:hAnsiTheme="minorHAnsi" w:cstheme="minorBidi"/>
          <w:sz w:val="24"/>
          <w:szCs w:val="24"/>
          <w:lang w:eastAsia="ja-JP"/>
        </w:rPr>
        <w:tab/>
      </w:r>
      <w:r>
        <w:t>Framework of the literature review</w:t>
      </w:r>
      <w:r>
        <w:tab/>
      </w:r>
      <w:r>
        <w:fldChar w:fldCharType="begin"/>
      </w:r>
      <w:r>
        <w:instrText xml:space="preserve"> PAGEREF _Toc255218954 \h </w:instrText>
      </w:r>
      <w:r>
        <w:fldChar w:fldCharType="separate"/>
      </w:r>
      <w:r w:rsidR="003141FC">
        <w:t>12</w:t>
      </w:r>
      <w:r>
        <w:fldChar w:fldCharType="end"/>
      </w:r>
    </w:p>
    <w:p w14:paraId="4C1BBF9C" w14:textId="77777777" w:rsidR="001A15AD" w:rsidRDefault="001A15AD">
      <w:pPr>
        <w:pStyle w:val="TOC2"/>
        <w:tabs>
          <w:tab w:val="left" w:pos="915"/>
        </w:tabs>
        <w:rPr>
          <w:rFonts w:asciiTheme="minorHAnsi" w:eastAsiaTheme="minorEastAsia" w:hAnsiTheme="minorHAnsi" w:cstheme="minorBidi"/>
          <w:sz w:val="24"/>
          <w:szCs w:val="24"/>
          <w:lang w:eastAsia="ja-JP"/>
        </w:rPr>
      </w:pPr>
      <w:r>
        <w:t>4.2</w:t>
      </w:r>
      <w:r>
        <w:rPr>
          <w:rFonts w:asciiTheme="minorHAnsi" w:eastAsiaTheme="minorEastAsia" w:hAnsiTheme="minorHAnsi" w:cstheme="minorBidi"/>
          <w:sz w:val="24"/>
          <w:szCs w:val="24"/>
          <w:lang w:eastAsia="ja-JP"/>
        </w:rPr>
        <w:tab/>
      </w:r>
      <w:r>
        <w:t>The effects of forced adoptions</w:t>
      </w:r>
      <w:r>
        <w:tab/>
      </w:r>
      <w:r>
        <w:fldChar w:fldCharType="begin"/>
      </w:r>
      <w:r>
        <w:instrText xml:space="preserve"> PAGEREF _Toc255218955 \h </w:instrText>
      </w:r>
      <w:r>
        <w:fldChar w:fldCharType="separate"/>
      </w:r>
      <w:r w:rsidR="003141FC">
        <w:t>15</w:t>
      </w:r>
      <w:r>
        <w:fldChar w:fldCharType="end"/>
      </w:r>
    </w:p>
    <w:p w14:paraId="5F9297D1" w14:textId="4BDB07F5" w:rsidR="001A15AD" w:rsidRDefault="001A15AD">
      <w:pPr>
        <w:pStyle w:val="TOC2"/>
        <w:tabs>
          <w:tab w:val="left" w:pos="915"/>
        </w:tabs>
        <w:rPr>
          <w:rFonts w:asciiTheme="minorHAnsi" w:eastAsiaTheme="minorEastAsia" w:hAnsiTheme="minorHAnsi" w:cstheme="minorBidi"/>
          <w:sz w:val="24"/>
          <w:szCs w:val="24"/>
          <w:lang w:eastAsia="ja-JP"/>
        </w:rPr>
      </w:pPr>
      <w:r>
        <w:t>4.3</w:t>
      </w:r>
      <w:r>
        <w:rPr>
          <w:rFonts w:asciiTheme="minorHAnsi" w:eastAsiaTheme="minorEastAsia" w:hAnsiTheme="minorHAnsi" w:cstheme="minorBidi"/>
          <w:sz w:val="24"/>
          <w:szCs w:val="24"/>
          <w:lang w:eastAsia="ja-JP"/>
        </w:rPr>
        <w:tab/>
      </w:r>
      <w:r>
        <w:t>Service utilisation</w:t>
      </w:r>
      <w:r>
        <w:tab/>
      </w:r>
      <w:r>
        <w:fldChar w:fldCharType="begin"/>
      </w:r>
      <w:r>
        <w:instrText xml:space="preserve"> PAGEREF _Toc255218956 \h </w:instrText>
      </w:r>
      <w:r>
        <w:fldChar w:fldCharType="separate"/>
      </w:r>
      <w:r w:rsidR="003141FC">
        <w:t>22</w:t>
      </w:r>
      <w:r>
        <w:fldChar w:fldCharType="end"/>
      </w:r>
    </w:p>
    <w:p w14:paraId="15D70618" w14:textId="5E7B22A6" w:rsidR="001A15AD" w:rsidRDefault="001A15AD">
      <w:pPr>
        <w:pStyle w:val="TOC2"/>
        <w:tabs>
          <w:tab w:val="left" w:pos="915"/>
        </w:tabs>
        <w:rPr>
          <w:rFonts w:asciiTheme="minorHAnsi" w:eastAsiaTheme="minorEastAsia" w:hAnsiTheme="minorHAnsi" w:cstheme="minorBidi"/>
          <w:sz w:val="24"/>
          <w:szCs w:val="24"/>
          <w:lang w:eastAsia="ja-JP"/>
        </w:rPr>
      </w:pPr>
      <w:r>
        <w:t>4.4</w:t>
      </w:r>
      <w:r>
        <w:rPr>
          <w:rFonts w:asciiTheme="minorHAnsi" w:eastAsiaTheme="minorEastAsia" w:hAnsiTheme="minorHAnsi" w:cstheme="minorBidi"/>
          <w:sz w:val="24"/>
          <w:szCs w:val="24"/>
          <w:lang w:eastAsia="ja-JP"/>
        </w:rPr>
        <w:tab/>
      </w:r>
      <w:r>
        <w:t>Psychological treatment interventions for those affected by forced adoptions</w:t>
      </w:r>
      <w:r>
        <w:tab/>
      </w:r>
      <w:r>
        <w:fldChar w:fldCharType="begin"/>
      </w:r>
      <w:r>
        <w:instrText xml:space="preserve"> PAGEREF _Toc255218957 \h </w:instrText>
      </w:r>
      <w:r>
        <w:fldChar w:fldCharType="separate"/>
      </w:r>
      <w:r w:rsidR="003141FC">
        <w:t>27</w:t>
      </w:r>
      <w:r>
        <w:fldChar w:fldCharType="end"/>
      </w:r>
    </w:p>
    <w:p w14:paraId="75118009" w14:textId="34ED2AA0" w:rsidR="001A15AD" w:rsidRDefault="001A15AD">
      <w:pPr>
        <w:pStyle w:val="TOC2"/>
        <w:tabs>
          <w:tab w:val="left" w:pos="915"/>
        </w:tabs>
        <w:rPr>
          <w:rFonts w:asciiTheme="minorHAnsi" w:eastAsiaTheme="minorEastAsia" w:hAnsiTheme="minorHAnsi" w:cstheme="minorBidi"/>
          <w:sz w:val="24"/>
          <w:szCs w:val="24"/>
          <w:lang w:eastAsia="ja-JP"/>
        </w:rPr>
      </w:pPr>
      <w:r>
        <w:t>4.5</w:t>
      </w:r>
      <w:r>
        <w:rPr>
          <w:rFonts w:asciiTheme="minorHAnsi" w:eastAsiaTheme="minorEastAsia" w:hAnsiTheme="minorHAnsi" w:cstheme="minorBidi"/>
          <w:sz w:val="24"/>
          <w:szCs w:val="24"/>
          <w:lang w:eastAsia="ja-JP"/>
        </w:rPr>
        <w:tab/>
      </w:r>
      <w:r>
        <w:t>Restorative justice</w:t>
      </w:r>
      <w:r>
        <w:tab/>
      </w:r>
      <w:r>
        <w:fldChar w:fldCharType="begin"/>
      </w:r>
      <w:r>
        <w:instrText xml:space="preserve"> PAGEREF _Toc255218958 \h </w:instrText>
      </w:r>
      <w:r>
        <w:fldChar w:fldCharType="separate"/>
      </w:r>
      <w:r w:rsidR="003141FC">
        <w:t>41</w:t>
      </w:r>
      <w:r>
        <w:fldChar w:fldCharType="end"/>
      </w:r>
    </w:p>
    <w:p w14:paraId="3B69D7C0" w14:textId="0988FA52" w:rsidR="001A15AD" w:rsidRDefault="001A15AD">
      <w:pPr>
        <w:pStyle w:val="TOC2"/>
        <w:tabs>
          <w:tab w:val="left" w:pos="915"/>
        </w:tabs>
        <w:rPr>
          <w:rFonts w:asciiTheme="minorHAnsi" w:eastAsiaTheme="minorEastAsia" w:hAnsiTheme="minorHAnsi" w:cstheme="minorBidi"/>
          <w:sz w:val="24"/>
          <w:szCs w:val="24"/>
          <w:lang w:eastAsia="ja-JP"/>
        </w:rPr>
      </w:pPr>
      <w:r>
        <w:t>4.6</w:t>
      </w:r>
      <w:r>
        <w:rPr>
          <w:rFonts w:asciiTheme="minorHAnsi" w:eastAsiaTheme="minorEastAsia" w:hAnsiTheme="minorHAnsi" w:cstheme="minorBidi"/>
          <w:sz w:val="24"/>
          <w:szCs w:val="24"/>
          <w:lang w:eastAsia="ja-JP"/>
        </w:rPr>
        <w:tab/>
      </w:r>
      <w:r>
        <w:t>Modes of delivery</w:t>
      </w:r>
      <w:r>
        <w:tab/>
      </w:r>
      <w:r>
        <w:fldChar w:fldCharType="begin"/>
      </w:r>
      <w:r>
        <w:instrText xml:space="preserve"> PAGEREF _Toc255218959 \h </w:instrText>
      </w:r>
      <w:r>
        <w:fldChar w:fldCharType="separate"/>
      </w:r>
      <w:r w:rsidR="003141FC">
        <w:t>46</w:t>
      </w:r>
      <w:r>
        <w:fldChar w:fldCharType="end"/>
      </w:r>
    </w:p>
    <w:p w14:paraId="6686AB9A" w14:textId="66F7C61F" w:rsidR="001A15AD" w:rsidRDefault="001A15AD">
      <w:pPr>
        <w:pStyle w:val="TOC2"/>
        <w:tabs>
          <w:tab w:val="left" w:pos="915"/>
        </w:tabs>
        <w:rPr>
          <w:rFonts w:asciiTheme="minorHAnsi" w:eastAsiaTheme="minorEastAsia" w:hAnsiTheme="minorHAnsi" w:cstheme="minorBidi"/>
          <w:sz w:val="24"/>
          <w:szCs w:val="24"/>
          <w:lang w:eastAsia="ja-JP"/>
        </w:rPr>
      </w:pPr>
      <w:r w:rsidRPr="00F2619B">
        <w:rPr>
          <w:lang w:val="en-GB"/>
        </w:rPr>
        <w:t>4.7</w:t>
      </w:r>
      <w:r>
        <w:rPr>
          <w:rFonts w:asciiTheme="minorHAnsi" w:eastAsiaTheme="minorEastAsia" w:hAnsiTheme="minorHAnsi" w:cstheme="minorBidi"/>
          <w:sz w:val="24"/>
          <w:szCs w:val="24"/>
          <w:lang w:eastAsia="ja-JP"/>
        </w:rPr>
        <w:tab/>
      </w:r>
      <w:r w:rsidRPr="00F2619B">
        <w:rPr>
          <w:lang w:val="en-GB"/>
        </w:rPr>
        <w:t>Implications for addressing current needs</w:t>
      </w:r>
      <w:r>
        <w:tab/>
      </w:r>
      <w:r>
        <w:fldChar w:fldCharType="begin"/>
      </w:r>
      <w:r>
        <w:instrText xml:space="preserve"> PAGEREF _Toc255218960 \h </w:instrText>
      </w:r>
      <w:r>
        <w:fldChar w:fldCharType="separate"/>
      </w:r>
      <w:r w:rsidR="003141FC">
        <w:t>51</w:t>
      </w:r>
      <w:r>
        <w:fldChar w:fldCharType="end"/>
      </w:r>
    </w:p>
    <w:p w14:paraId="57721E64" w14:textId="4A788527" w:rsidR="001A15AD" w:rsidRDefault="001A15AD">
      <w:pPr>
        <w:pStyle w:val="TOC1"/>
        <w:tabs>
          <w:tab w:val="left" w:pos="340"/>
        </w:tabs>
        <w:rPr>
          <w:rFonts w:asciiTheme="minorHAnsi" w:eastAsiaTheme="minorEastAsia" w:hAnsiTheme="minorHAnsi" w:cstheme="minorBidi"/>
          <w:sz w:val="24"/>
          <w:szCs w:val="24"/>
          <w:lang w:eastAsia="ja-JP"/>
        </w:rPr>
      </w:pPr>
      <w:r>
        <w:t>5</w:t>
      </w:r>
      <w:r>
        <w:rPr>
          <w:rFonts w:asciiTheme="minorHAnsi" w:eastAsiaTheme="minorEastAsia" w:hAnsiTheme="minorHAnsi" w:cstheme="minorBidi"/>
          <w:sz w:val="24"/>
          <w:szCs w:val="24"/>
          <w:lang w:eastAsia="ja-JP"/>
        </w:rPr>
        <w:tab/>
      </w:r>
      <w:r>
        <w:t>Stakeholder workshops and consultations</w:t>
      </w:r>
      <w:r>
        <w:tab/>
      </w:r>
      <w:r>
        <w:fldChar w:fldCharType="begin"/>
      </w:r>
      <w:r>
        <w:instrText xml:space="preserve"> PAGEREF _Toc255218961 \h </w:instrText>
      </w:r>
      <w:r>
        <w:fldChar w:fldCharType="separate"/>
      </w:r>
      <w:r w:rsidR="003141FC">
        <w:t>54</w:t>
      </w:r>
      <w:r>
        <w:fldChar w:fldCharType="end"/>
      </w:r>
    </w:p>
    <w:p w14:paraId="5004CE4D" w14:textId="0C99069B" w:rsidR="001A15AD" w:rsidRDefault="001A15AD">
      <w:pPr>
        <w:pStyle w:val="TOC2"/>
        <w:tabs>
          <w:tab w:val="left" w:pos="915"/>
        </w:tabs>
        <w:rPr>
          <w:rFonts w:asciiTheme="minorHAnsi" w:eastAsiaTheme="minorEastAsia" w:hAnsiTheme="minorHAnsi" w:cstheme="minorBidi"/>
          <w:sz w:val="24"/>
          <w:szCs w:val="24"/>
          <w:lang w:eastAsia="ja-JP"/>
        </w:rPr>
      </w:pPr>
      <w:r>
        <w:t>5.1</w:t>
      </w:r>
      <w:r>
        <w:rPr>
          <w:rFonts w:asciiTheme="minorHAnsi" w:eastAsiaTheme="minorEastAsia" w:hAnsiTheme="minorHAnsi" w:cstheme="minorBidi"/>
          <w:sz w:val="24"/>
          <w:szCs w:val="24"/>
          <w:lang w:eastAsia="ja-JP"/>
        </w:rPr>
        <w:tab/>
      </w:r>
      <w:r>
        <w:t>Workshop content and materials</w:t>
      </w:r>
      <w:r>
        <w:tab/>
      </w:r>
      <w:r>
        <w:fldChar w:fldCharType="begin"/>
      </w:r>
      <w:r>
        <w:instrText xml:space="preserve"> PAGEREF _Toc255218962 \h </w:instrText>
      </w:r>
      <w:r>
        <w:fldChar w:fldCharType="separate"/>
      </w:r>
      <w:r w:rsidR="003141FC">
        <w:t>54</w:t>
      </w:r>
      <w:r>
        <w:fldChar w:fldCharType="end"/>
      </w:r>
    </w:p>
    <w:p w14:paraId="636B2FFF" w14:textId="659F2F30" w:rsidR="001A15AD" w:rsidRDefault="001A15AD">
      <w:pPr>
        <w:pStyle w:val="TOC2"/>
        <w:tabs>
          <w:tab w:val="left" w:pos="915"/>
        </w:tabs>
        <w:rPr>
          <w:rFonts w:asciiTheme="minorHAnsi" w:eastAsiaTheme="minorEastAsia" w:hAnsiTheme="minorHAnsi" w:cstheme="minorBidi"/>
          <w:sz w:val="24"/>
          <w:szCs w:val="24"/>
          <w:lang w:eastAsia="ja-JP"/>
        </w:rPr>
      </w:pPr>
      <w:r>
        <w:t>5.2</w:t>
      </w:r>
      <w:r>
        <w:rPr>
          <w:rFonts w:asciiTheme="minorHAnsi" w:eastAsiaTheme="minorEastAsia" w:hAnsiTheme="minorHAnsi" w:cstheme="minorBidi"/>
          <w:sz w:val="24"/>
          <w:szCs w:val="24"/>
          <w:lang w:eastAsia="ja-JP"/>
        </w:rPr>
        <w:tab/>
      </w:r>
      <w:r>
        <w:t>Workshop recruitment</w:t>
      </w:r>
      <w:r>
        <w:tab/>
      </w:r>
      <w:r>
        <w:fldChar w:fldCharType="begin"/>
      </w:r>
      <w:r>
        <w:instrText xml:space="preserve"> PAGEREF _Toc255218963 \h </w:instrText>
      </w:r>
      <w:r>
        <w:fldChar w:fldCharType="separate"/>
      </w:r>
      <w:r w:rsidR="003141FC">
        <w:t>55</w:t>
      </w:r>
      <w:r>
        <w:fldChar w:fldCharType="end"/>
      </w:r>
    </w:p>
    <w:p w14:paraId="221D232E" w14:textId="26E23E33" w:rsidR="001A15AD" w:rsidRDefault="001A15AD">
      <w:pPr>
        <w:pStyle w:val="TOC2"/>
        <w:tabs>
          <w:tab w:val="left" w:pos="915"/>
        </w:tabs>
        <w:rPr>
          <w:rFonts w:asciiTheme="minorHAnsi" w:eastAsiaTheme="minorEastAsia" w:hAnsiTheme="minorHAnsi" w:cstheme="minorBidi"/>
          <w:sz w:val="24"/>
          <w:szCs w:val="24"/>
          <w:lang w:eastAsia="ja-JP"/>
        </w:rPr>
      </w:pPr>
      <w:r>
        <w:t>5.3</w:t>
      </w:r>
      <w:r>
        <w:rPr>
          <w:rFonts w:asciiTheme="minorHAnsi" w:eastAsiaTheme="minorEastAsia" w:hAnsiTheme="minorHAnsi" w:cstheme="minorBidi"/>
          <w:sz w:val="24"/>
          <w:szCs w:val="24"/>
          <w:lang w:eastAsia="ja-JP"/>
        </w:rPr>
        <w:tab/>
      </w:r>
      <w:r>
        <w:t>Consultations with other stakeholders</w:t>
      </w:r>
      <w:r>
        <w:tab/>
      </w:r>
      <w:r>
        <w:fldChar w:fldCharType="begin"/>
      </w:r>
      <w:r>
        <w:instrText xml:space="preserve"> PAGEREF _Toc255218964 \h </w:instrText>
      </w:r>
      <w:r>
        <w:fldChar w:fldCharType="separate"/>
      </w:r>
      <w:r w:rsidR="003141FC">
        <w:t>57</w:t>
      </w:r>
      <w:r>
        <w:fldChar w:fldCharType="end"/>
      </w:r>
    </w:p>
    <w:p w14:paraId="52DB5182" w14:textId="5078E45F" w:rsidR="001A15AD" w:rsidRDefault="001A15AD">
      <w:pPr>
        <w:pStyle w:val="TOC1"/>
        <w:tabs>
          <w:tab w:val="left" w:pos="340"/>
        </w:tabs>
        <w:rPr>
          <w:rFonts w:asciiTheme="minorHAnsi" w:eastAsiaTheme="minorEastAsia" w:hAnsiTheme="minorHAnsi" w:cstheme="minorBidi"/>
          <w:sz w:val="24"/>
          <w:szCs w:val="24"/>
          <w:lang w:eastAsia="ja-JP"/>
        </w:rPr>
      </w:pPr>
      <w:r>
        <w:t>6</w:t>
      </w:r>
      <w:r>
        <w:rPr>
          <w:rFonts w:asciiTheme="minorHAnsi" w:eastAsiaTheme="minorEastAsia" w:hAnsiTheme="minorHAnsi" w:cstheme="minorBidi"/>
          <w:sz w:val="24"/>
          <w:szCs w:val="24"/>
          <w:lang w:eastAsia="ja-JP"/>
        </w:rPr>
        <w:tab/>
      </w:r>
      <w:r>
        <w:t>Findings from consultations: Part 1</w:t>
      </w:r>
      <w:r>
        <w:tab/>
      </w:r>
      <w:r>
        <w:fldChar w:fldCharType="begin"/>
      </w:r>
      <w:r>
        <w:instrText xml:space="preserve"> PAGEREF _Toc255218965 \h </w:instrText>
      </w:r>
      <w:r>
        <w:fldChar w:fldCharType="separate"/>
      </w:r>
      <w:r w:rsidR="003141FC">
        <w:t>59</w:t>
      </w:r>
      <w:r>
        <w:fldChar w:fldCharType="end"/>
      </w:r>
    </w:p>
    <w:p w14:paraId="42D2D21A" w14:textId="48DDF30B" w:rsidR="001A15AD" w:rsidRDefault="001A15AD">
      <w:pPr>
        <w:pStyle w:val="TOC2"/>
        <w:tabs>
          <w:tab w:val="left" w:pos="915"/>
        </w:tabs>
        <w:rPr>
          <w:rFonts w:asciiTheme="minorHAnsi" w:eastAsiaTheme="minorEastAsia" w:hAnsiTheme="minorHAnsi" w:cstheme="minorBidi"/>
          <w:sz w:val="24"/>
          <w:szCs w:val="24"/>
          <w:lang w:eastAsia="ja-JP"/>
        </w:rPr>
      </w:pPr>
      <w:r>
        <w:t>6.1</w:t>
      </w:r>
      <w:r>
        <w:rPr>
          <w:rFonts w:asciiTheme="minorHAnsi" w:eastAsiaTheme="minorEastAsia" w:hAnsiTheme="minorHAnsi" w:cstheme="minorBidi"/>
          <w:sz w:val="24"/>
          <w:szCs w:val="24"/>
          <w:lang w:eastAsia="ja-JP"/>
        </w:rPr>
        <w:tab/>
      </w:r>
      <w:r>
        <w:t>Accountability</w:t>
      </w:r>
      <w:r>
        <w:tab/>
      </w:r>
      <w:r>
        <w:fldChar w:fldCharType="begin"/>
      </w:r>
      <w:r>
        <w:instrText xml:space="preserve"> PAGEREF _Toc255218966 \h </w:instrText>
      </w:r>
      <w:r>
        <w:fldChar w:fldCharType="separate"/>
      </w:r>
      <w:r w:rsidR="003141FC">
        <w:t>59</w:t>
      </w:r>
      <w:r>
        <w:fldChar w:fldCharType="end"/>
      </w:r>
    </w:p>
    <w:p w14:paraId="2CD2FC2C" w14:textId="05C1C15F" w:rsidR="001A15AD" w:rsidRDefault="001A15AD">
      <w:pPr>
        <w:pStyle w:val="TOC2"/>
        <w:tabs>
          <w:tab w:val="left" w:pos="915"/>
        </w:tabs>
        <w:rPr>
          <w:rFonts w:asciiTheme="minorHAnsi" w:eastAsiaTheme="minorEastAsia" w:hAnsiTheme="minorHAnsi" w:cstheme="minorBidi"/>
          <w:sz w:val="24"/>
          <w:szCs w:val="24"/>
          <w:lang w:eastAsia="ja-JP"/>
        </w:rPr>
      </w:pPr>
      <w:r>
        <w:t>6.2</w:t>
      </w:r>
      <w:r>
        <w:rPr>
          <w:rFonts w:asciiTheme="minorHAnsi" w:eastAsiaTheme="minorEastAsia" w:hAnsiTheme="minorHAnsi" w:cstheme="minorBidi"/>
          <w:sz w:val="24"/>
          <w:szCs w:val="24"/>
          <w:lang w:eastAsia="ja-JP"/>
        </w:rPr>
        <w:tab/>
      </w:r>
      <w:r>
        <w:t>Accessibility</w:t>
      </w:r>
      <w:r>
        <w:tab/>
      </w:r>
      <w:r>
        <w:fldChar w:fldCharType="begin"/>
      </w:r>
      <w:r>
        <w:instrText xml:space="preserve"> PAGEREF _Toc255218967 \h </w:instrText>
      </w:r>
      <w:r>
        <w:fldChar w:fldCharType="separate"/>
      </w:r>
      <w:r w:rsidR="003141FC">
        <w:t>62</w:t>
      </w:r>
      <w:r>
        <w:fldChar w:fldCharType="end"/>
      </w:r>
    </w:p>
    <w:p w14:paraId="3520FDD3" w14:textId="7523FADA" w:rsidR="001A15AD" w:rsidRDefault="001A15AD">
      <w:pPr>
        <w:pStyle w:val="TOC2"/>
        <w:tabs>
          <w:tab w:val="left" w:pos="915"/>
        </w:tabs>
        <w:rPr>
          <w:rFonts w:asciiTheme="minorHAnsi" w:eastAsiaTheme="minorEastAsia" w:hAnsiTheme="minorHAnsi" w:cstheme="minorBidi"/>
          <w:sz w:val="24"/>
          <w:szCs w:val="24"/>
          <w:lang w:eastAsia="ja-JP"/>
        </w:rPr>
      </w:pPr>
      <w:r>
        <w:t>6.3</w:t>
      </w:r>
      <w:r>
        <w:rPr>
          <w:rFonts w:asciiTheme="minorHAnsi" w:eastAsiaTheme="minorEastAsia" w:hAnsiTheme="minorHAnsi" w:cstheme="minorBidi"/>
          <w:sz w:val="24"/>
          <w:szCs w:val="24"/>
          <w:lang w:eastAsia="ja-JP"/>
        </w:rPr>
        <w:tab/>
      </w:r>
      <w:r>
        <w:t>Quality/efficacy</w:t>
      </w:r>
      <w:r>
        <w:tab/>
      </w:r>
      <w:r>
        <w:fldChar w:fldCharType="begin"/>
      </w:r>
      <w:r>
        <w:instrText xml:space="preserve"> PAGEREF _Toc255218968 \h </w:instrText>
      </w:r>
      <w:r>
        <w:fldChar w:fldCharType="separate"/>
      </w:r>
      <w:r w:rsidR="003141FC">
        <w:t>63</w:t>
      </w:r>
      <w:r>
        <w:fldChar w:fldCharType="end"/>
      </w:r>
    </w:p>
    <w:p w14:paraId="4DB65953" w14:textId="005B76E2" w:rsidR="001A15AD" w:rsidRDefault="001A15AD">
      <w:pPr>
        <w:pStyle w:val="TOC2"/>
        <w:tabs>
          <w:tab w:val="left" w:pos="915"/>
        </w:tabs>
        <w:rPr>
          <w:rFonts w:asciiTheme="minorHAnsi" w:eastAsiaTheme="minorEastAsia" w:hAnsiTheme="minorHAnsi" w:cstheme="minorBidi"/>
          <w:sz w:val="24"/>
          <w:szCs w:val="24"/>
          <w:lang w:eastAsia="ja-JP"/>
        </w:rPr>
      </w:pPr>
      <w:r>
        <w:t>6.4</w:t>
      </w:r>
      <w:r>
        <w:rPr>
          <w:rFonts w:asciiTheme="minorHAnsi" w:eastAsiaTheme="minorEastAsia" w:hAnsiTheme="minorHAnsi" w:cstheme="minorBidi"/>
          <w:sz w:val="24"/>
          <w:szCs w:val="24"/>
          <w:lang w:eastAsia="ja-JP"/>
        </w:rPr>
        <w:tab/>
      </w:r>
      <w:r>
        <w:t>Diversity</w:t>
      </w:r>
      <w:r>
        <w:tab/>
      </w:r>
      <w:r>
        <w:fldChar w:fldCharType="begin"/>
      </w:r>
      <w:r>
        <w:instrText xml:space="preserve"> PAGEREF _Toc255218969 \h </w:instrText>
      </w:r>
      <w:r>
        <w:fldChar w:fldCharType="separate"/>
      </w:r>
      <w:r w:rsidR="003141FC">
        <w:t>65</w:t>
      </w:r>
      <w:r>
        <w:fldChar w:fldCharType="end"/>
      </w:r>
    </w:p>
    <w:p w14:paraId="678D9E8A" w14:textId="4FEC6EFA" w:rsidR="001A15AD" w:rsidRDefault="001A15AD">
      <w:pPr>
        <w:pStyle w:val="TOC2"/>
        <w:tabs>
          <w:tab w:val="left" w:pos="915"/>
        </w:tabs>
        <w:rPr>
          <w:rFonts w:asciiTheme="minorHAnsi" w:eastAsiaTheme="minorEastAsia" w:hAnsiTheme="minorHAnsi" w:cstheme="minorBidi"/>
          <w:sz w:val="24"/>
          <w:szCs w:val="24"/>
          <w:lang w:eastAsia="ja-JP"/>
        </w:rPr>
      </w:pPr>
      <w:r>
        <w:t>6.5</w:t>
      </w:r>
      <w:r>
        <w:rPr>
          <w:rFonts w:asciiTheme="minorHAnsi" w:eastAsiaTheme="minorEastAsia" w:hAnsiTheme="minorHAnsi" w:cstheme="minorBidi"/>
          <w:sz w:val="24"/>
          <w:szCs w:val="24"/>
          <w:lang w:eastAsia="ja-JP"/>
        </w:rPr>
        <w:tab/>
      </w:r>
      <w:r>
        <w:t>Continuity of care</w:t>
      </w:r>
      <w:r>
        <w:tab/>
      </w:r>
      <w:r>
        <w:fldChar w:fldCharType="begin"/>
      </w:r>
      <w:r>
        <w:instrText xml:space="preserve"> PAGEREF _Toc255218970 \h </w:instrText>
      </w:r>
      <w:r>
        <w:fldChar w:fldCharType="separate"/>
      </w:r>
      <w:r w:rsidR="003141FC">
        <w:t>67</w:t>
      </w:r>
      <w:r>
        <w:fldChar w:fldCharType="end"/>
      </w:r>
    </w:p>
    <w:p w14:paraId="3F0808B9" w14:textId="3C6A5379" w:rsidR="001A15AD" w:rsidRDefault="001A15AD">
      <w:pPr>
        <w:pStyle w:val="TOC1"/>
        <w:tabs>
          <w:tab w:val="left" w:pos="340"/>
        </w:tabs>
        <w:rPr>
          <w:rFonts w:asciiTheme="minorHAnsi" w:eastAsiaTheme="minorEastAsia" w:hAnsiTheme="minorHAnsi" w:cstheme="minorBidi"/>
          <w:sz w:val="24"/>
          <w:szCs w:val="24"/>
          <w:lang w:eastAsia="ja-JP"/>
        </w:rPr>
      </w:pPr>
      <w:r>
        <w:t>7</w:t>
      </w:r>
      <w:r>
        <w:rPr>
          <w:rFonts w:asciiTheme="minorHAnsi" w:eastAsiaTheme="minorEastAsia" w:hAnsiTheme="minorHAnsi" w:cstheme="minorBidi"/>
          <w:sz w:val="24"/>
          <w:szCs w:val="24"/>
          <w:lang w:eastAsia="ja-JP"/>
        </w:rPr>
        <w:tab/>
      </w:r>
      <w:r>
        <w:t>Service mapping</w:t>
      </w:r>
      <w:r>
        <w:tab/>
      </w:r>
      <w:r>
        <w:fldChar w:fldCharType="begin"/>
      </w:r>
      <w:r>
        <w:instrText xml:space="preserve"> PAGEREF _Toc255218971 \h </w:instrText>
      </w:r>
      <w:r>
        <w:fldChar w:fldCharType="separate"/>
      </w:r>
      <w:r w:rsidR="003141FC">
        <w:t>73</w:t>
      </w:r>
      <w:r>
        <w:fldChar w:fldCharType="end"/>
      </w:r>
    </w:p>
    <w:p w14:paraId="32436CF6" w14:textId="56112B56" w:rsidR="001A15AD" w:rsidRDefault="001A15AD">
      <w:pPr>
        <w:pStyle w:val="TOC2"/>
        <w:tabs>
          <w:tab w:val="left" w:pos="915"/>
        </w:tabs>
        <w:rPr>
          <w:rFonts w:asciiTheme="minorHAnsi" w:eastAsiaTheme="minorEastAsia" w:hAnsiTheme="minorHAnsi" w:cstheme="minorBidi"/>
          <w:sz w:val="24"/>
          <w:szCs w:val="24"/>
          <w:lang w:eastAsia="ja-JP"/>
        </w:rPr>
      </w:pPr>
      <w:r>
        <w:t>7.1</w:t>
      </w:r>
      <w:r>
        <w:rPr>
          <w:rFonts w:asciiTheme="minorHAnsi" w:eastAsiaTheme="minorEastAsia" w:hAnsiTheme="minorHAnsi" w:cstheme="minorBidi"/>
          <w:sz w:val="24"/>
          <w:szCs w:val="24"/>
          <w:lang w:eastAsia="ja-JP"/>
        </w:rPr>
        <w:tab/>
      </w:r>
      <w:r>
        <w:t>Service types</w:t>
      </w:r>
      <w:r>
        <w:tab/>
      </w:r>
      <w:r>
        <w:fldChar w:fldCharType="begin"/>
      </w:r>
      <w:r>
        <w:instrText xml:space="preserve"> PAGEREF _Toc255218972 \h </w:instrText>
      </w:r>
      <w:r>
        <w:fldChar w:fldCharType="separate"/>
      </w:r>
      <w:r w:rsidR="003141FC">
        <w:t>73</w:t>
      </w:r>
      <w:r>
        <w:fldChar w:fldCharType="end"/>
      </w:r>
    </w:p>
    <w:p w14:paraId="5FB7E558" w14:textId="6BB86F09" w:rsidR="001A15AD" w:rsidRDefault="001A15AD">
      <w:pPr>
        <w:pStyle w:val="TOC2"/>
        <w:tabs>
          <w:tab w:val="left" w:pos="915"/>
        </w:tabs>
        <w:rPr>
          <w:rFonts w:asciiTheme="minorHAnsi" w:eastAsiaTheme="minorEastAsia" w:hAnsiTheme="minorHAnsi" w:cstheme="minorBidi"/>
          <w:sz w:val="24"/>
          <w:szCs w:val="24"/>
          <w:lang w:eastAsia="ja-JP"/>
        </w:rPr>
      </w:pPr>
      <w:r>
        <w:t>7.2</w:t>
      </w:r>
      <w:r>
        <w:rPr>
          <w:rFonts w:asciiTheme="minorHAnsi" w:eastAsiaTheme="minorEastAsia" w:hAnsiTheme="minorHAnsi" w:cstheme="minorBidi"/>
          <w:sz w:val="24"/>
          <w:szCs w:val="24"/>
          <w:lang w:eastAsia="ja-JP"/>
        </w:rPr>
        <w:tab/>
      </w:r>
      <w:r>
        <w:t>Services available by state and territory</w:t>
      </w:r>
      <w:r>
        <w:tab/>
      </w:r>
      <w:r>
        <w:fldChar w:fldCharType="begin"/>
      </w:r>
      <w:r>
        <w:instrText xml:space="preserve"> PAGEREF _Toc255218973 \h </w:instrText>
      </w:r>
      <w:r>
        <w:fldChar w:fldCharType="separate"/>
      </w:r>
      <w:r w:rsidR="003141FC">
        <w:t>79</w:t>
      </w:r>
      <w:r>
        <w:fldChar w:fldCharType="end"/>
      </w:r>
    </w:p>
    <w:p w14:paraId="2CE641DA" w14:textId="34F5C456" w:rsidR="001A15AD" w:rsidRDefault="001A15AD">
      <w:pPr>
        <w:pStyle w:val="TOC1"/>
        <w:tabs>
          <w:tab w:val="left" w:pos="340"/>
        </w:tabs>
        <w:rPr>
          <w:rFonts w:asciiTheme="minorHAnsi" w:eastAsiaTheme="minorEastAsia" w:hAnsiTheme="minorHAnsi" w:cstheme="minorBidi"/>
          <w:sz w:val="24"/>
          <w:szCs w:val="24"/>
          <w:lang w:eastAsia="ja-JP"/>
        </w:rPr>
      </w:pPr>
      <w:r>
        <w:t>8</w:t>
      </w:r>
      <w:r>
        <w:rPr>
          <w:rFonts w:asciiTheme="minorHAnsi" w:eastAsiaTheme="minorEastAsia" w:hAnsiTheme="minorHAnsi" w:cstheme="minorBidi"/>
          <w:sz w:val="24"/>
          <w:szCs w:val="24"/>
          <w:lang w:eastAsia="ja-JP"/>
        </w:rPr>
        <w:tab/>
      </w:r>
      <w:r>
        <w:t>Findings from consultations Part 2: Specific issues for different service types/sectors</w:t>
      </w:r>
      <w:r>
        <w:tab/>
      </w:r>
      <w:r>
        <w:fldChar w:fldCharType="begin"/>
      </w:r>
      <w:r>
        <w:instrText xml:space="preserve"> PAGEREF _Toc255218974 \h </w:instrText>
      </w:r>
      <w:r>
        <w:fldChar w:fldCharType="separate"/>
      </w:r>
      <w:r w:rsidR="003141FC">
        <w:t>117</w:t>
      </w:r>
      <w:r>
        <w:fldChar w:fldCharType="end"/>
      </w:r>
    </w:p>
    <w:p w14:paraId="18791CB8" w14:textId="5379DECC" w:rsidR="001A15AD" w:rsidRDefault="001A15AD">
      <w:pPr>
        <w:pStyle w:val="TOC2"/>
        <w:tabs>
          <w:tab w:val="left" w:pos="915"/>
        </w:tabs>
        <w:rPr>
          <w:rFonts w:asciiTheme="minorHAnsi" w:eastAsiaTheme="minorEastAsia" w:hAnsiTheme="minorHAnsi" w:cstheme="minorBidi"/>
          <w:sz w:val="24"/>
          <w:szCs w:val="24"/>
          <w:lang w:eastAsia="ja-JP"/>
        </w:rPr>
      </w:pPr>
      <w:r>
        <w:t>8.1</w:t>
      </w:r>
      <w:r>
        <w:rPr>
          <w:rFonts w:asciiTheme="minorHAnsi" w:eastAsiaTheme="minorEastAsia" w:hAnsiTheme="minorHAnsi" w:cstheme="minorBidi"/>
          <w:sz w:val="24"/>
          <w:szCs w:val="24"/>
          <w:lang w:eastAsia="ja-JP"/>
        </w:rPr>
        <w:tab/>
      </w:r>
      <w:r>
        <w:t>Post-adoption support services</w:t>
      </w:r>
      <w:r>
        <w:tab/>
      </w:r>
      <w:r>
        <w:fldChar w:fldCharType="begin"/>
      </w:r>
      <w:r>
        <w:instrText xml:space="preserve"> PAGEREF _Toc255218975 \h </w:instrText>
      </w:r>
      <w:r>
        <w:fldChar w:fldCharType="separate"/>
      </w:r>
      <w:r w:rsidR="003141FC">
        <w:t>117</w:t>
      </w:r>
      <w:r>
        <w:fldChar w:fldCharType="end"/>
      </w:r>
    </w:p>
    <w:p w14:paraId="794F6E1F" w14:textId="056523DC" w:rsidR="001A15AD" w:rsidRDefault="001A15AD">
      <w:pPr>
        <w:pStyle w:val="TOC2"/>
        <w:tabs>
          <w:tab w:val="left" w:pos="915"/>
        </w:tabs>
        <w:rPr>
          <w:rFonts w:asciiTheme="minorHAnsi" w:eastAsiaTheme="minorEastAsia" w:hAnsiTheme="minorHAnsi" w:cstheme="minorBidi"/>
          <w:sz w:val="24"/>
          <w:szCs w:val="24"/>
          <w:lang w:eastAsia="ja-JP"/>
        </w:rPr>
      </w:pPr>
      <w:r>
        <w:t>8.2</w:t>
      </w:r>
      <w:r>
        <w:rPr>
          <w:rFonts w:asciiTheme="minorHAnsi" w:eastAsiaTheme="minorEastAsia" w:hAnsiTheme="minorHAnsi" w:cstheme="minorBidi"/>
          <w:sz w:val="24"/>
          <w:szCs w:val="24"/>
          <w:lang w:eastAsia="ja-JP"/>
        </w:rPr>
        <w:tab/>
      </w:r>
      <w:r>
        <w:t>State and territory funded adoption information services</w:t>
      </w:r>
      <w:r>
        <w:tab/>
      </w:r>
      <w:r>
        <w:fldChar w:fldCharType="begin"/>
      </w:r>
      <w:r>
        <w:instrText xml:space="preserve"> PAGEREF _Toc255218976 \h </w:instrText>
      </w:r>
      <w:r>
        <w:fldChar w:fldCharType="separate"/>
      </w:r>
      <w:r w:rsidR="003141FC">
        <w:t>119</w:t>
      </w:r>
      <w:r>
        <w:fldChar w:fldCharType="end"/>
      </w:r>
    </w:p>
    <w:p w14:paraId="77408CB3" w14:textId="141D6A0B" w:rsidR="001A15AD" w:rsidRDefault="001A15AD">
      <w:pPr>
        <w:pStyle w:val="TOC2"/>
        <w:tabs>
          <w:tab w:val="left" w:pos="915"/>
        </w:tabs>
        <w:rPr>
          <w:rFonts w:asciiTheme="minorHAnsi" w:eastAsiaTheme="minorEastAsia" w:hAnsiTheme="minorHAnsi" w:cstheme="minorBidi"/>
          <w:sz w:val="24"/>
          <w:szCs w:val="24"/>
          <w:lang w:eastAsia="ja-JP"/>
        </w:rPr>
      </w:pPr>
      <w:r>
        <w:lastRenderedPageBreak/>
        <w:t>8.3</w:t>
      </w:r>
      <w:r>
        <w:rPr>
          <w:rFonts w:asciiTheme="minorHAnsi" w:eastAsiaTheme="minorEastAsia" w:hAnsiTheme="minorHAnsi" w:cstheme="minorBidi"/>
          <w:sz w:val="24"/>
          <w:szCs w:val="24"/>
          <w:lang w:eastAsia="ja-JP"/>
        </w:rPr>
        <w:tab/>
      </w:r>
      <w:r>
        <w:t>Search and contact services</w:t>
      </w:r>
      <w:r>
        <w:tab/>
      </w:r>
      <w:r>
        <w:fldChar w:fldCharType="begin"/>
      </w:r>
      <w:r>
        <w:instrText xml:space="preserve"> PAGEREF _Toc255218977 \h </w:instrText>
      </w:r>
      <w:r>
        <w:fldChar w:fldCharType="separate"/>
      </w:r>
      <w:r w:rsidR="003141FC">
        <w:t>121</w:t>
      </w:r>
      <w:r>
        <w:fldChar w:fldCharType="end"/>
      </w:r>
    </w:p>
    <w:p w14:paraId="0262AF89" w14:textId="4779E789" w:rsidR="001A15AD" w:rsidRDefault="001A15AD">
      <w:pPr>
        <w:pStyle w:val="TOC2"/>
        <w:tabs>
          <w:tab w:val="left" w:pos="915"/>
        </w:tabs>
        <w:rPr>
          <w:rFonts w:asciiTheme="minorHAnsi" w:eastAsiaTheme="minorEastAsia" w:hAnsiTheme="minorHAnsi" w:cstheme="minorBidi"/>
          <w:sz w:val="24"/>
          <w:szCs w:val="24"/>
          <w:lang w:eastAsia="ja-JP"/>
        </w:rPr>
      </w:pPr>
      <w:r>
        <w:t>8.4</w:t>
      </w:r>
      <w:r>
        <w:rPr>
          <w:rFonts w:asciiTheme="minorHAnsi" w:eastAsiaTheme="minorEastAsia" w:hAnsiTheme="minorHAnsi" w:cstheme="minorBidi"/>
          <w:sz w:val="24"/>
          <w:szCs w:val="24"/>
          <w:lang w:eastAsia="ja-JP"/>
        </w:rPr>
        <w:tab/>
      </w:r>
      <w:r>
        <w:t>Peer-support services</w:t>
      </w:r>
      <w:r>
        <w:tab/>
      </w:r>
      <w:r>
        <w:fldChar w:fldCharType="begin"/>
      </w:r>
      <w:r>
        <w:instrText xml:space="preserve"> PAGEREF _Toc255218978 \h </w:instrText>
      </w:r>
      <w:r>
        <w:fldChar w:fldCharType="separate"/>
      </w:r>
      <w:r w:rsidR="003141FC">
        <w:t>123</w:t>
      </w:r>
      <w:r>
        <w:fldChar w:fldCharType="end"/>
      </w:r>
    </w:p>
    <w:p w14:paraId="1EF4BBAA" w14:textId="2AB44DCF" w:rsidR="001A15AD" w:rsidRDefault="001A15AD">
      <w:pPr>
        <w:pStyle w:val="TOC2"/>
        <w:tabs>
          <w:tab w:val="left" w:pos="915"/>
        </w:tabs>
        <w:rPr>
          <w:rFonts w:asciiTheme="minorHAnsi" w:eastAsiaTheme="minorEastAsia" w:hAnsiTheme="minorHAnsi" w:cstheme="minorBidi"/>
          <w:sz w:val="24"/>
          <w:szCs w:val="24"/>
          <w:lang w:eastAsia="ja-JP"/>
        </w:rPr>
      </w:pPr>
      <w:r>
        <w:t>8.5</w:t>
      </w:r>
      <w:r>
        <w:rPr>
          <w:rFonts w:asciiTheme="minorHAnsi" w:eastAsiaTheme="minorEastAsia" w:hAnsiTheme="minorHAnsi" w:cstheme="minorBidi"/>
          <w:sz w:val="24"/>
          <w:szCs w:val="24"/>
          <w:lang w:eastAsia="ja-JP"/>
        </w:rPr>
        <w:tab/>
      </w:r>
      <w:r>
        <w:t>Mental health practitioners</w:t>
      </w:r>
      <w:r>
        <w:tab/>
      </w:r>
      <w:r>
        <w:fldChar w:fldCharType="begin"/>
      </w:r>
      <w:r>
        <w:instrText xml:space="preserve"> PAGEREF _Toc255218979 \h </w:instrText>
      </w:r>
      <w:r>
        <w:fldChar w:fldCharType="separate"/>
      </w:r>
      <w:r w:rsidR="003141FC">
        <w:t>125</w:t>
      </w:r>
      <w:r>
        <w:fldChar w:fldCharType="end"/>
      </w:r>
    </w:p>
    <w:p w14:paraId="2DD038A3" w14:textId="6219CC46" w:rsidR="001A15AD" w:rsidRDefault="001A15AD">
      <w:pPr>
        <w:pStyle w:val="TOC2"/>
        <w:tabs>
          <w:tab w:val="left" w:pos="915"/>
        </w:tabs>
        <w:rPr>
          <w:rFonts w:asciiTheme="minorHAnsi" w:eastAsiaTheme="minorEastAsia" w:hAnsiTheme="minorHAnsi" w:cstheme="minorBidi"/>
          <w:sz w:val="24"/>
          <w:szCs w:val="24"/>
          <w:lang w:eastAsia="ja-JP"/>
        </w:rPr>
      </w:pPr>
      <w:r>
        <w:t>8.6</w:t>
      </w:r>
      <w:r>
        <w:rPr>
          <w:rFonts w:asciiTheme="minorHAnsi" w:eastAsiaTheme="minorEastAsia" w:hAnsiTheme="minorHAnsi" w:cstheme="minorBidi"/>
          <w:sz w:val="24"/>
          <w:szCs w:val="24"/>
          <w:lang w:eastAsia="ja-JP"/>
        </w:rPr>
        <w:tab/>
      </w:r>
      <w:r>
        <w:t>General Practitioners (GPs)</w:t>
      </w:r>
      <w:r>
        <w:tab/>
      </w:r>
      <w:r>
        <w:fldChar w:fldCharType="begin"/>
      </w:r>
      <w:r>
        <w:instrText xml:space="preserve"> PAGEREF _Toc255218980 \h </w:instrText>
      </w:r>
      <w:r>
        <w:fldChar w:fldCharType="separate"/>
      </w:r>
      <w:r w:rsidR="003141FC">
        <w:t>127</w:t>
      </w:r>
      <w:r>
        <w:fldChar w:fldCharType="end"/>
      </w:r>
    </w:p>
    <w:p w14:paraId="28198175" w14:textId="12BE7D9D" w:rsidR="001A15AD" w:rsidRDefault="001A15AD">
      <w:pPr>
        <w:pStyle w:val="TOC1"/>
        <w:tabs>
          <w:tab w:val="left" w:pos="340"/>
        </w:tabs>
        <w:rPr>
          <w:rFonts w:asciiTheme="minorHAnsi" w:eastAsiaTheme="minorEastAsia" w:hAnsiTheme="minorHAnsi" w:cstheme="minorBidi"/>
          <w:sz w:val="24"/>
          <w:szCs w:val="24"/>
          <w:lang w:eastAsia="ja-JP"/>
        </w:rPr>
      </w:pPr>
      <w:r>
        <w:t>9</w:t>
      </w:r>
      <w:r>
        <w:rPr>
          <w:rFonts w:asciiTheme="minorHAnsi" w:eastAsiaTheme="minorEastAsia" w:hAnsiTheme="minorHAnsi" w:cstheme="minorBidi"/>
          <w:sz w:val="24"/>
          <w:szCs w:val="24"/>
          <w:lang w:eastAsia="ja-JP"/>
        </w:rPr>
        <w:tab/>
      </w:r>
      <w:r>
        <w:t>Environmental scan</w:t>
      </w:r>
      <w:r>
        <w:tab/>
      </w:r>
      <w:r>
        <w:fldChar w:fldCharType="begin"/>
      </w:r>
      <w:r>
        <w:instrText xml:space="preserve"> PAGEREF _Toc255218981 \h </w:instrText>
      </w:r>
      <w:r>
        <w:fldChar w:fldCharType="separate"/>
      </w:r>
      <w:r w:rsidR="003141FC">
        <w:t>129</w:t>
      </w:r>
      <w:r>
        <w:fldChar w:fldCharType="end"/>
      </w:r>
    </w:p>
    <w:p w14:paraId="758840D7" w14:textId="30E59DE4" w:rsidR="001A15AD" w:rsidRDefault="001A15AD">
      <w:pPr>
        <w:pStyle w:val="TOC2"/>
        <w:tabs>
          <w:tab w:val="left" w:pos="915"/>
        </w:tabs>
        <w:rPr>
          <w:rFonts w:asciiTheme="minorHAnsi" w:eastAsiaTheme="minorEastAsia" w:hAnsiTheme="minorHAnsi" w:cstheme="minorBidi"/>
          <w:sz w:val="24"/>
          <w:szCs w:val="24"/>
          <w:lang w:eastAsia="ja-JP"/>
        </w:rPr>
      </w:pPr>
      <w:r>
        <w:t>9.1</w:t>
      </w:r>
      <w:r>
        <w:rPr>
          <w:rFonts w:asciiTheme="minorHAnsi" w:eastAsiaTheme="minorEastAsia" w:hAnsiTheme="minorHAnsi" w:cstheme="minorBidi"/>
          <w:sz w:val="24"/>
          <w:szCs w:val="24"/>
          <w:lang w:eastAsia="ja-JP"/>
        </w:rPr>
        <w:tab/>
      </w:r>
      <w:r>
        <w:t>Knowledge translation and exchange (KTE)</w:t>
      </w:r>
      <w:r>
        <w:tab/>
      </w:r>
      <w:r>
        <w:fldChar w:fldCharType="begin"/>
      </w:r>
      <w:r>
        <w:instrText xml:space="preserve"> PAGEREF _Toc255218982 \h </w:instrText>
      </w:r>
      <w:r>
        <w:fldChar w:fldCharType="separate"/>
      </w:r>
      <w:r w:rsidR="003141FC">
        <w:t>132</w:t>
      </w:r>
      <w:r>
        <w:fldChar w:fldCharType="end"/>
      </w:r>
    </w:p>
    <w:p w14:paraId="072C620F" w14:textId="73E713F5" w:rsidR="001A15AD" w:rsidRDefault="001A15AD">
      <w:pPr>
        <w:pStyle w:val="TOC1"/>
        <w:tabs>
          <w:tab w:val="clear" w:pos="426"/>
          <w:tab w:val="left" w:pos="440"/>
        </w:tabs>
        <w:rPr>
          <w:rFonts w:asciiTheme="minorHAnsi" w:eastAsiaTheme="minorEastAsia" w:hAnsiTheme="minorHAnsi" w:cstheme="minorBidi"/>
          <w:sz w:val="24"/>
          <w:szCs w:val="24"/>
          <w:lang w:eastAsia="ja-JP"/>
        </w:rPr>
      </w:pPr>
      <w:r>
        <w:t>10</w:t>
      </w:r>
      <w:r>
        <w:rPr>
          <w:rFonts w:asciiTheme="minorHAnsi" w:eastAsiaTheme="minorEastAsia" w:hAnsiTheme="minorHAnsi" w:cstheme="minorBidi"/>
          <w:sz w:val="24"/>
          <w:szCs w:val="24"/>
          <w:lang w:eastAsia="ja-JP"/>
        </w:rPr>
        <w:tab/>
      </w:r>
      <w:r>
        <w:t>Service model options for improving supports for people affected by forced adoptions</w:t>
      </w:r>
      <w:r>
        <w:tab/>
      </w:r>
      <w:r>
        <w:fldChar w:fldCharType="begin"/>
      </w:r>
      <w:r>
        <w:instrText xml:space="preserve"> PAGEREF _Toc255218983 \h </w:instrText>
      </w:r>
      <w:r>
        <w:fldChar w:fldCharType="separate"/>
      </w:r>
      <w:r w:rsidR="003141FC">
        <w:t>134</w:t>
      </w:r>
      <w:r>
        <w:fldChar w:fldCharType="end"/>
      </w:r>
    </w:p>
    <w:p w14:paraId="4CBA86EE" w14:textId="02F59FEF" w:rsidR="001A15AD" w:rsidRDefault="001A15AD">
      <w:pPr>
        <w:pStyle w:val="TOC2"/>
        <w:tabs>
          <w:tab w:val="left" w:pos="1015"/>
        </w:tabs>
        <w:rPr>
          <w:rFonts w:asciiTheme="minorHAnsi" w:eastAsiaTheme="minorEastAsia" w:hAnsiTheme="minorHAnsi" w:cstheme="minorBidi"/>
          <w:sz w:val="24"/>
          <w:szCs w:val="24"/>
          <w:lang w:eastAsia="ja-JP"/>
        </w:rPr>
      </w:pPr>
      <w:r>
        <w:t>10.1</w:t>
      </w:r>
      <w:r>
        <w:rPr>
          <w:rFonts w:asciiTheme="minorHAnsi" w:eastAsiaTheme="minorEastAsia" w:hAnsiTheme="minorHAnsi" w:cstheme="minorBidi"/>
          <w:sz w:val="24"/>
          <w:szCs w:val="24"/>
          <w:lang w:eastAsia="ja-JP"/>
        </w:rPr>
        <w:tab/>
      </w:r>
      <w:r>
        <w:t>2012 AIFS study findings regarding service options</w:t>
      </w:r>
      <w:r>
        <w:tab/>
      </w:r>
      <w:r>
        <w:fldChar w:fldCharType="begin"/>
      </w:r>
      <w:r>
        <w:instrText xml:space="preserve"> PAGEREF _Toc255218984 \h </w:instrText>
      </w:r>
      <w:r>
        <w:fldChar w:fldCharType="separate"/>
      </w:r>
      <w:r w:rsidR="003141FC">
        <w:t>134</w:t>
      </w:r>
      <w:r>
        <w:fldChar w:fldCharType="end"/>
      </w:r>
    </w:p>
    <w:p w14:paraId="2AD73C1E" w14:textId="2405461A" w:rsidR="001A15AD" w:rsidRDefault="001A15AD">
      <w:pPr>
        <w:pStyle w:val="TOC2"/>
        <w:tabs>
          <w:tab w:val="left" w:pos="1015"/>
        </w:tabs>
        <w:rPr>
          <w:rFonts w:asciiTheme="minorHAnsi" w:eastAsiaTheme="minorEastAsia" w:hAnsiTheme="minorHAnsi" w:cstheme="minorBidi"/>
          <w:sz w:val="24"/>
          <w:szCs w:val="24"/>
          <w:lang w:eastAsia="ja-JP"/>
        </w:rPr>
      </w:pPr>
      <w:r>
        <w:t>10.2</w:t>
      </w:r>
      <w:r>
        <w:rPr>
          <w:rFonts w:asciiTheme="minorHAnsi" w:eastAsiaTheme="minorEastAsia" w:hAnsiTheme="minorHAnsi" w:cstheme="minorBidi"/>
          <w:sz w:val="24"/>
          <w:szCs w:val="24"/>
          <w:lang w:eastAsia="ja-JP"/>
        </w:rPr>
        <w:tab/>
      </w:r>
      <w:r>
        <w:t>Service enhancement/expansion options</w:t>
      </w:r>
      <w:r>
        <w:tab/>
      </w:r>
      <w:r>
        <w:fldChar w:fldCharType="begin"/>
      </w:r>
      <w:r>
        <w:instrText xml:space="preserve"> PAGEREF _Toc255218985 \h </w:instrText>
      </w:r>
      <w:r>
        <w:fldChar w:fldCharType="separate"/>
      </w:r>
      <w:r w:rsidR="003141FC">
        <w:t>136</w:t>
      </w:r>
      <w:r>
        <w:fldChar w:fldCharType="end"/>
      </w:r>
    </w:p>
    <w:p w14:paraId="1E2A14B5" w14:textId="795F28B6" w:rsidR="001A15AD" w:rsidRDefault="001A15AD">
      <w:pPr>
        <w:pStyle w:val="TOC2"/>
        <w:tabs>
          <w:tab w:val="left" w:pos="1015"/>
        </w:tabs>
        <w:rPr>
          <w:rFonts w:asciiTheme="minorHAnsi" w:eastAsiaTheme="minorEastAsia" w:hAnsiTheme="minorHAnsi" w:cstheme="minorBidi"/>
          <w:sz w:val="24"/>
          <w:szCs w:val="24"/>
          <w:lang w:eastAsia="ja-JP"/>
        </w:rPr>
      </w:pPr>
      <w:r>
        <w:t>10.3</w:t>
      </w:r>
      <w:r>
        <w:rPr>
          <w:rFonts w:asciiTheme="minorHAnsi" w:eastAsiaTheme="minorEastAsia" w:hAnsiTheme="minorHAnsi" w:cstheme="minorBidi"/>
          <w:sz w:val="24"/>
          <w:szCs w:val="24"/>
          <w:lang w:eastAsia="ja-JP"/>
        </w:rPr>
        <w:tab/>
      </w:r>
      <w:r>
        <w:t>Web implementation options</w:t>
      </w:r>
      <w:r>
        <w:tab/>
      </w:r>
      <w:r>
        <w:fldChar w:fldCharType="begin"/>
      </w:r>
      <w:r>
        <w:instrText xml:space="preserve"> PAGEREF _Toc255218986 \h </w:instrText>
      </w:r>
      <w:r>
        <w:fldChar w:fldCharType="separate"/>
      </w:r>
      <w:r w:rsidR="003141FC">
        <w:t>146</w:t>
      </w:r>
      <w:r>
        <w:fldChar w:fldCharType="end"/>
      </w:r>
    </w:p>
    <w:p w14:paraId="4F691402" w14:textId="52A9DA15" w:rsidR="001A15AD" w:rsidRDefault="001A15AD">
      <w:pPr>
        <w:pStyle w:val="TOC2"/>
        <w:tabs>
          <w:tab w:val="left" w:pos="1015"/>
        </w:tabs>
        <w:rPr>
          <w:rFonts w:asciiTheme="minorHAnsi" w:eastAsiaTheme="minorEastAsia" w:hAnsiTheme="minorHAnsi" w:cstheme="minorBidi"/>
          <w:sz w:val="24"/>
          <w:szCs w:val="24"/>
          <w:lang w:eastAsia="ja-JP"/>
        </w:rPr>
      </w:pPr>
      <w:r>
        <w:t>10.4</w:t>
      </w:r>
      <w:r>
        <w:rPr>
          <w:rFonts w:asciiTheme="minorHAnsi" w:eastAsiaTheme="minorEastAsia" w:hAnsiTheme="minorHAnsi" w:cstheme="minorBidi"/>
          <w:sz w:val="24"/>
          <w:szCs w:val="24"/>
          <w:lang w:eastAsia="ja-JP"/>
        </w:rPr>
        <w:tab/>
      </w:r>
      <w:r>
        <w:t>Broader service delivery implementation implications</w:t>
      </w:r>
      <w:r>
        <w:tab/>
      </w:r>
      <w:r>
        <w:fldChar w:fldCharType="begin"/>
      </w:r>
      <w:r>
        <w:instrText xml:space="preserve"> PAGEREF _Toc255218987 \h </w:instrText>
      </w:r>
      <w:r>
        <w:fldChar w:fldCharType="separate"/>
      </w:r>
      <w:r w:rsidR="003141FC">
        <w:t>148</w:t>
      </w:r>
      <w:r>
        <w:fldChar w:fldCharType="end"/>
      </w:r>
    </w:p>
    <w:p w14:paraId="0D3169AB" w14:textId="59203D28" w:rsidR="001A15AD" w:rsidRDefault="001A15AD">
      <w:pPr>
        <w:pStyle w:val="TOC2"/>
        <w:tabs>
          <w:tab w:val="left" w:pos="1015"/>
        </w:tabs>
        <w:rPr>
          <w:rFonts w:asciiTheme="minorHAnsi" w:eastAsiaTheme="minorEastAsia" w:hAnsiTheme="minorHAnsi" w:cstheme="minorBidi"/>
          <w:sz w:val="24"/>
          <w:szCs w:val="24"/>
          <w:lang w:eastAsia="ja-JP"/>
        </w:rPr>
      </w:pPr>
      <w:r>
        <w:t>10.5</w:t>
      </w:r>
      <w:r>
        <w:rPr>
          <w:rFonts w:asciiTheme="minorHAnsi" w:eastAsiaTheme="minorEastAsia" w:hAnsiTheme="minorHAnsi" w:cstheme="minorBidi"/>
          <w:sz w:val="24"/>
          <w:szCs w:val="24"/>
          <w:lang w:eastAsia="ja-JP"/>
        </w:rPr>
        <w:tab/>
      </w:r>
      <w:r>
        <w:t>Local network implementation options</w:t>
      </w:r>
      <w:r>
        <w:tab/>
      </w:r>
      <w:r>
        <w:fldChar w:fldCharType="begin"/>
      </w:r>
      <w:r>
        <w:instrText xml:space="preserve"> PAGEREF _Toc255218988 \h </w:instrText>
      </w:r>
      <w:r>
        <w:fldChar w:fldCharType="separate"/>
      </w:r>
      <w:r w:rsidR="003141FC">
        <w:t>149</w:t>
      </w:r>
      <w:r>
        <w:fldChar w:fldCharType="end"/>
      </w:r>
    </w:p>
    <w:p w14:paraId="3BAF8FE6" w14:textId="44D70617" w:rsidR="001A15AD" w:rsidRDefault="001A15AD">
      <w:pPr>
        <w:pStyle w:val="TOC1"/>
        <w:tabs>
          <w:tab w:val="clear" w:pos="426"/>
          <w:tab w:val="left" w:pos="440"/>
        </w:tabs>
        <w:rPr>
          <w:rFonts w:asciiTheme="minorHAnsi" w:eastAsiaTheme="minorEastAsia" w:hAnsiTheme="minorHAnsi" w:cstheme="minorBidi"/>
          <w:sz w:val="24"/>
          <w:szCs w:val="24"/>
          <w:lang w:eastAsia="ja-JP"/>
        </w:rPr>
      </w:pPr>
      <w:r>
        <w:t>11</w:t>
      </w:r>
      <w:r>
        <w:rPr>
          <w:rFonts w:asciiTheme="minorHAnsi" w:eastAsiaTheme="minorEastAsia" w:hAnsiTheme="minorHAnsi" w:cstheme="minorBidi"/>
          <w:sz w:val="24"/>
          <w:szCs w:val="24"/>
          <w:lang w:eastAsia="ja-JP"/>
        </w:rPr>
        <w:tab/>
      </w:r>
      <w:r>
        <w:t>Implementation considerations</w:t>
      </w:r>
      <w:r>
        <w:tab/>
      </w:r>
      <w:r>
        <w:fldChar w:fldCharType="begin"/>
      </w:r>
      <w:r>
        <w:instrText xml:space="preserve"> PAGEREF _Toc255218989 \h </w:instrText>
      </w:r>
      <w:r>
        <w:fldChar w:fldCharType="separate"/>
      </w:r>
      <w:r w:rsidR="003141FC">
        <w:t>150</w:t>
      </w:r>
      <w:r>
        <w:fldChar w:fldCharType="end"/>
      </w:r>
    </w:p>
    <w:p w14:paraId="59304F08" w14:textId="0811830A" w:rsidR="001A15AD" w:rsidRDefault="001A15AD">
      <w:pPr>
        <w:pStyle w:val="TOC2"/>
        <w:tabs>
          <w:tab w:val="left" w:pos="1015"/>
        </w:tabs>
        <w:rPr>
          <w:rFonts w:asciiTheme="minorHAnsi" w:eastAsiaTheme="minorEastAsia" w:hAnsiTheme="minorHAnsi" w:cstheme="minorBidi"/>
          <w:sz w:val="24"/>
          <w:szCs w:val="24"/>
          <w:lang w:eastAsia="ja-JP"/>
        </w:rPr>
      </w:pPr>
      <w:r>
        <w:t>11.1</w:t>
      </w:r>
      <w:r>
        <w:rPr>
          <w:rFonts w:asciiTheme="minorHAnsi" w:eastAsiaTheme="minorEastAsia" w:hAnsiTheme="minorHAnsi" w:cstheme="minorBidi"/>
          <w:sz w:val="24"/>
          <w:szCs w:val="24"/>
          <w:lang w:eastAsia="ja-JP"/>
        </w:rPr>
        <w:tab/>
      </w:r>
      <w:r>
        <w:t>Peak vs diversity</w:t>
      </w:r>
      <w:r>
        <w:tab/>
      </w:r>
      <w:r>
        <w:fldChar w:fldCharType="begin"/>
      </w:r>
      <w:r>
        <w:instrText xml:space="preserve"> PAGEREF _Toc255218990 \h </w:instrText>
      </w:r>
      <w:r>
        <w:fldChar w:fldCharType="separate"/>
      </w:r>
      <w:r w:rsidR="003141FC">
        <w:t>150</w:t>
      </w:r>
      <w:r>
        <w:fldChar w:fldCharType="end"/>
      </w:r>
    </w:p>
    <w:p w14:paraId="2D54D600" w14:textId="22DCD294" w:rsidR="001A15AD" w:rsidRDefault="001A15AD">
      <w:pPr>
        <w:pStyle w:val="TOC2"/>
        <w:tabs>
          <w:tab w:val="left" w:pos="1015"/>
        </w:tabs>
        <w:rPr>
          <w:rFonts w:asciiTheme="minorHAnsi" w:eastAsiaTheme="minorEastAsia" w:hAnsiTheme="minorHAnsi" w:cstheme="minorBidi"/>
          <w:sz w:val="24"/>
          <w:szCs w:val="24"/>
          <w:lang w:eastAsia="ja-JP"/>
        </w:rPr>
      </w:pPr>
      <w:r>
        <w:t>11.2</w:t>
      </w:r>
      <w:r>
        <w:rPr>
          <w:rFonts w:asciiTheme="minorHAnsi" w:eastAsiaTheme="minorEastAsia" w:hAnsiTheme="minorHAnsi" w:cstheme="minorBidi"/>
          <w:sz w:val="24"/>
          <w:szCs w:val="24"/>
          <w:lang w:eastAsia="ja-JP"/>
        </w:rPr>
        <w:tab/>
      </w:r>
      <w:r>
        <w:t>Existing vs new service providers</w:t>
      </w:r>
      <w:r>
        <w:tab/>
      </w:r>
      <w:r>
        <w:fldChar w:fldCharType="begin"/>
      </w:r>
      <w:r>
        <w:instrText xml:space="preserve"> PAGEREF _Toc255218991 \h </w:instrText>
      </w:r>
      <w:r>
        <w:fldChar w:fldCharType="separate"/>
      </w:r>
      <w:r w:rsidR="003141FC">
        <w:t>150</w:t>
      </w:r>
      <w:r>
        <w:fldChar w:fldCharType="end"/>
      </w:r>
    </w:p>
    <w:p w14:paraId="2AA28DA7" w14:textId="0C87373C" w:rsidR="001A15AD" w:rsidRDefault="001A15AD">
      <w:pPr>
        <w:pStyle w:val="TOC2"/>
        <w:tabs>
          <w:tab w:val="left" w:pos="1015"/>
        </w:tabs>
        <w:rPr>
          <w:rFonts w:asciiTheme="minorHAnsi" w:eastAsiaTheme="minorEastAsia" w:hAnsiTheme="minorHAnsi" w:cstheme="minorBidi"/>
          <w:sz w:val="24"/>
          <w:szCs w:val="24"/>
          <w:lang w:eastAsia="ja-JP"/>
        </w:rPr>
      </w:pPr>
      <w:r>
        <w:t>11.3</w:t>
      </w:r>
      <w:r>
        <w:rPr>
          <w:rFonts w:asciiTheme="minorHAnsi" w:eastAsiaTheme="minorEastAsia" w:hAnsiTheme="minorHAnsi" w:cstheme="minorBidi"/>
          <w:sz w:val="24"/>
          <w:szCs w:val="24"/>
          <w:lang w:eastAsia="ja-JP"/>
        </w:rPr>
        <w:tab/>
      </w:r>
      <w:r>
        <w:t>Information vs therapy</w:t>
      </w:r>
      <w:r>
        <w:tab/>
      </w:r>
      <w:r>
        <w:fldChar w:fldCharType="begin"/>
      </w:r>
      <w:r>
        <w:instrText xml:space="preserve"> PAGEREF _Toc255218992 \h </w:instrText>
      </w:r>
      <w:r>
        <w:fldChar w:fldCharType="separate"/>
      </w:r>
      <w:r w:rsidR="003141FC">
        <w:t>151</w:t>
      </w:r>
      <w:r>
        <w:fldChar w:fldCharType="end"/>
      </w:r>
    </w:p>
    <w:p w14:paraId="3920F65E" w14:textId="3A5EA681" w:rsidR="001A15AD" w:rsidRDefault="001A15AD">
      <w:pPr>
        <w:pStyle w:val="TOC2"/>
        <w:tabs>
          <w:tab w:val="left" w:pos="1015"/>
        </w:tabs>
        <w:rPr>
          <w:rFonts w:asciiTheme="minorHAnsi" w:eastAsiaTheme="minorEastAsia" w:hAnsiTheme="minorHAnsi" w:cstheme="minorBidi"/>
          <w:sz w:val="24"/>
          <w:szCs w:val="24"/>
          <w:lang w:eastAsia="ja-JP"/>
        </w:rPr>
      </w:pPr>
      <w:r>
        <w:t>11.4</w:t>
      </w:r>
      <w:r>
        <w:rPr>
          <w:rFonts w:asciiTheme="minorHAnsi" w:eastAsiaTheme="minorEastAsia" w:hAnsiTheme="minorHAnsi" w:cstheme="minorBidi"/>
          <w:sz w:val="24"/>
          <w:szCs w:val="24"/>
          <w:lang w:eastAsia="ja-JP"/>
        </w:rPr>
        <w:tab/>
      </w:r>
      <w:r>
        <w:t>General vs specialist</w:t>
      </w:r>
      <w:r>
        <w:tab/>
      </w:r>
      <w:r>
        <w:fldChar w:fldCharType="begin"/>
      </w:r>
      <w:r>
        <w:instrText xml:space="preserve"> PAGEREF _Toc255218993 \h </w:instrText>
      </w:r>
      <w:r>
        <w:fldChar w:fldCharType="separate"/>
      </w:r>
      <w:r w:rsidR="003141FC">
        <w:t>151</w:t>
      </w:r>
      <w:r>
        <w:fldChar w:fldCharType="end"/>
      </w:r>
    </w:p>
    <w:p w14:paraId="40983E8D" w14:textId="5C26750F" w:rsidR="001A15AD" w:rsidRDefault="001A15AD">
      <w:pPr>
        <w:pStyle w:val="TOC2"/>
        <w:tabs>
          <w:tab w:val="left" w:pos="1015"/>
        </w:tabs>
        <w:rPr>
          <w:rFonts w:asciiTheme="minorHAnsi" w:eastAsiaTheme="minorEastAsia" w:hAnsiTheme="minorHAnsi" w:cstheme="minorBidi"/>
          <w:sz w:val="24"/>
          <w:szCs w:val="24"/>
          <w:lang w:eastAsia="ja-JP"/>
        </w:rPr>
      </w:pPr>
      <w:r>
        <w:t>11.5</w:t>
      </w:r>
      <w:r>
        <w:rPr>
          <w:rFonts w:asciiTheme="minorHAnsi" w:eastAsiaTheme="minorEastAsia" w:hAnsiTheme="minorHAnsi" w:cstheme="minorBidi"/>
          <w:sz w:val="24"/>
          <w:szCs w:val="24"/>
          <w:lang w:eastAsia="ja-JP"/>
        </w:rPr>
        <w:tab/>
      </w:r>
      <w:r>
        <w:t>Professional expertise vs personal experience</w:t>
      </w:r>
      <w:r>
        <w:tab/>
      </w:r>
      <w:r>
        <w:fldChar w:fldCharType="begin"/>
      </w:r>
      <w:r>
        <w:instrText xml:space="preserve"> PAGEREF _Toc255218994 \h </w:instrText>
      </w:r>
      <w:r>
        <w:fldChar w:fldCharType="separate"/>
      </w:r>
      <w:r w:rsidR="003141FC">
        <w:t>151</w:t>
      </w:r>
      <w:r>
        <w:fldChar w:fldCharType="end"/>
      </w:r>
    </w:p>
    <w:p w14:paraId="2BA48F3A" w14:textId="4A65A441" w:rsidR="001A15AD" w:rsidRDefault="001A15AD">
      <w:pPr>
        <w:pStyle w:val="TOC2"/>
        <w:tabs>
          <w:tab w:val="left" w:pos="1015"/>
        </w:tabs>
        <w:rPr>
          <w:rFonts w:asciiTheme="minorHAnsi" w:eastAsiaTheme="minorEastAsia" w:hAnsiTheme="minorHAnsi" w:cstheme="minorBidi"/>
          <w:sz w:val="24"/>
          <w:szCs w:val="24"/>
          <w:lang w:eastAsia="ja-JP"/>
        </w:rPr>
      </w:pPr>
      <w:r>
        <w:t>11.6</w:t>
      </w:r>
      <w:r>
        <w:rPr>
          <w:rFonts w:asciiTheme="minorHAnsi" w:eastAsiaTheme="minorEastAsia" w:hAnsiTheme="minorHAnsi" w:cstheme="minorBidi"/>
          <w:sz w:val="24"/>
          <w:szCs w:val="24"/>
          <w:lang w:eastAsia="ja-JP"/>
        </w:rPr>
        <w:tab/>
      </w:r>
      <w:r>
        <w:t>Individual vs systemic responses</w:t>
      </w:r>
      <w:r>
        <w:tab/>
      </w:r>
      <w:r>
        <w:fldChar w:fldCharType="begin"/>
      </w:r>
      <w:r>
        <w:instrText xml:space="preserve"> PAGEREF _Toc255218995 \h </w:instrText>
      </w:r>
      <w:r>
        <w:fldChar w:fldCharType="separate"/>
      </w:r>
      <w:r w:rsidR="003141FC">
        <w:t>152</w:t>
      </w:r>
      <w:r>
        <w:fldChar w:fldCharType="end"/>
      </w:r>
    </w:p>
    <w:p w14:paraId="63175C0A" w14:textId="385B295B" w:rsidR="001A15AD" w:rsidRDefault="001A15AD">
      <w:pPr>
        <w:pStyle w:val="TOC2"/>
        <w:tabs>
          <w:tab w:val="left" w:pos="1015"/>
        </w:tabs>
        <w:rPr>
          <w:rFonts w:asciiTheme="minorHAnsi" w:eastAsiaTheme="minorEastAsia" w:hAnsiTheme="minorHAnsi" w:cstheme="minorBidi"/>
          <w:sz w:val="24"/>
          <w:szCs w:val="24"/>
          <w:lang w:eastAsia="ja-JP"/>
        </w:rPr>
      </w:pPr>
      <w:r>
        <w:t>11.7</w:t>
      </w:r>
      <w:r>
        <w:rPr>
          <w:rFonts w:asciiTheme="minorHAnsi" w:eastAsiaTheme="minorEastAsia" w:hAnsiTheme="minorHAnsi" w:cstheme="minorBidi"/>
          <w:sz w:val="24"/>
          <w:szCs w:val="24"/>
          <w:lang w:eastAsia="ja-JP"/>
        </w:rPr>
        <w:tab/>
      </w:r>
      <w:r>
        <w:t>Trauma model vs grief/attachment</w:t>
      </w:r>
      <w:r>
        <w:tab/>
      </w:r>
      <w:r>
        <w:fldChar w:fldCharType="begin"/>
      </w:r>
      <w:r>
        <w:instrText xml:space="preserve"> PAGEREF _Toc255218996 \h </w:instrText>
      </w:r>
      <w:r>
        <w:fldChar w:fldCharType="separate"/>
      </w:r>
      <w:r w:rsidR="003141FC">
        <w:t>152</w:t>
      </w:r>
      <w:r>
        <w:fldChar w:fldCharType="end"/>
      </w:r>
    </w:p>
    <w:p w14:paraId="1232DFC6" w14:textId="1C4E5670" w:rsidR="001A15AD" w:rsidRDefault="001A15AD">
      <w:pPr>
        <w:pStyle w:val="TOC2"/>
        <w:tabs>
          <w:tab w:val="left" w:pos="1015"/>
        </w:tabs>
        <w:rPr>
          <w:rFonts w:asciiTheme="minorHAnsi" w:eastAsiaTheme="minorEastAsia" w:hAnsiTheme="minorHAnsi" w:cstheme="minorBidi"/>
          <w:sz w:val="24"/>
          <w:szCs w:val="24"/>
          <w:lang w:eastAsia="ja-JP"/>
        </w:rPr>
      </w:pPr>
      <w:r>
        <w:t>11.8</w:t>
      </w:r>
      <w:r>
        <w:rPr>
          <w:rFonts w:asciiTheme="minorHAnsi" w:eastAsiaTheme="minorEastAsia" w:hAnsiTheme="minorHAnsi" w:cstheme="minorBidi"/>
          <w:sz w:val="24"/>
          <w:szCs w:val="24"/>
          <w:lang w:eastAsia="ja-JP"/>
        </w:rPr>
        <w:tab/>
      </w:r>
      <w:r>
        <w:t>Scope of knowledge translation/exchange functions</w:t>
      </w:r>
      <w:r>
        <w:tab/>
      </w:r>
      <w:r>
        <w:fldChar w:fldCharType="begin"/>
      </w:r>
      <w:r>
        <w:instrText xml:space="preserve"> PAGEREF _Toc255218997 \h </w:instrText>
      </w:r>
      <w:r>
        <w:fldChar w:fldCharType="separate"/>
      </w:r>
      <w:r w:rsidR="003141FC">
        <w:t>153</w:t>
      </w:r>
      <w:r>
        <w:fldChar w:fldCharType="end"/>
      </w:r>
    </w:p>
    <w:p w14:paraId="44BF773C" w14:textId="0456BA04" w:rsidR="001A15AD" w:rsidRDefault="001A15AD">
      <w:pPr>
        <w:pStyle w:val="TOC2"/>
        <w:tabs>
          <w:tab w:val="left" w:pos="1015"/>
        </w:tabs>
        <w:rPr>
          <w:rFonts w:asciiTheme="minorHAnsi" w:eastAsiaTheme="minorEastAsia" w:hAnsiTheme="minorHAnsi" w:cstheme="minorBidi"/>
          <w:sz w:val="24"/>
          <w:szCs w:val="24"/>
          <w:lang w:eastAsia="ja-JP"/>
        </w:rPr>
      </w:pPr>
      <w:r>
        <w:t>11.9</w:t>
      </w:r>
      <w:r>
        <w:rPr>
          <w:rFonts w:asciiTheme="minorHAnsi" w:eastAsiaTheme="minorEastAsia" w:hAnsiTheme="minorHAnsi" w:cstheme="minorBidi"/>
          <w:sz w:val="24"/>
          <w:szCs w:val="24"/>
          <w:lang w:eastAsia="ja-JP"/>
        </w:rPr>
        <w:tab/>
      </w:r>
      <w:r>
        <w:t>Role of National Committee of Post-Adoption Service Providers</w:t>
      </w:r>
      <w:r>
        <w:tab/>
      </w:r>
      <w:r>
        <w:fldChar w:fldCharType="begin"/>
      </w:r>
      <w:r>
        <w:instrText xml:space="preserve"> PAGEREF _Toc255218998 \h </w:instrText>
      </w:r>
      <w:r>
        <w:fldChar w:fldCharType="separate"/>
      </w:r>
      <w:r w:rsidR="003141FC">
        <w:t>153</w:t>
      </w:r>
      <w:r>
        <w:fldChar w:fldCharType="end"/>
      </w:r>
    </w:p>
    <w:p w14:paraId="004E1D81" w14:textId="0E2AEF31" w:rsidR="001A15AD" w:rsidRDefault="001A15AD">
      <w:pPr>
        <w:pStyle w:val="TOC2"/>
        <w:tabs>
          <w:tab w:val="left" w:pos="1115"/>
        </w:tabs>
        <w:rPr>
          <w:rFonts w:asciiTheme="minorHAnsi" w:eastAsiaTheme="minorEastAsia" w:hAnsiTheme="minorHAnsi" w:cstheme="minorBidi"/>
          <w:sz w:val="24"/>
          <w:szCs w:val="24"/>
          <w:lang w:eastAsia="ja-JP"/>
        </w:rPr>
      </w:pPr>
      <w:r>
        <w:t>11.10</w:t>
      </w:r>
      <w:r>
        <w:rPr>
          <w:rFonts w:asciiTheme="minorHAnsi" w:eastAsiaTheme="minorEastAsia" w:hAnsiTheme="minorHAnsi" w:cstheme="minorBidi"/>
          <w:sz w:val="24"/>
          <w:szCs w:val="24"/>
          <w:lang w:eastAsia="ja-JP"/>
        </w:rPr>
        <w:tab/>
      </w:r>
      <w:r>
        <w:t>Organisational capacity vs service delivery</w:t>
      </w:r>
      <w:r>
        <w:tab/>
      </w:r>
      <w:r>
        <w:fldChar w:fldCharType="begin"/>
      </w:r>
      <w:r>
        <w:instrText xml:space="preserve"> PAGEREF _Toc255218999 \h </w:instrText>
      </w:r>
      <w:r>
        <w:fldChar w:fldCharType="separate"/>
      </w:r>
      <w:r w:rsidR="003141FC">
        <w:t>154</w:t>
      </w:r>
      <w:r>
        <w:fldChar w:fldCharType="end"/>
      </w:r>
    </w:p>
    <w:p w14:paraId="4FCE9622" w14:textId="2026E612" w:rsidR="001A15AD" w:rsidRDefault="001A15AD">
      <w:pPr>
        <w:pStyle w:val="TOC2"/>
        <w:tabs>
          <w:tab w:val="left" w:pos="1115"/>
        </w:tabs>
        <w:rPr>
          <w:rFonts w:asciiTheme="minorHAnsi" w:eastAsiaTheme="minorEastAsia" w:hAnsiTheme="minorHAnsi" w:cstheme="minorBidi"/>
          <w:sz w:val="24"/>
          <w:szCs w:val="24"/>
          <w:lang w:eastAsia="ja-JP"/>
        </w:rPr>
      </w:pPr>
      <w:r>
        <w:t>11.11</w:t>
      </w:r>
      <w:r>
        <w:rPr>
          <w:rFonts w:asciiTheme="minorHAnsi" w:eastAsiaTheme="minorEastAsia" w:hAnsiTheme="minorHAnsi" w:cstheme="minorBidi"/>
          <w:sz w:val="24"/>
          <w:szCs w:val="24"/>
          <w:lang w:eastAsia="ja-JP"/>
        </w:rPr>
        <w:tab/>
      </w:r>
      <w:r>
        <w:t>National vs jurisdictional specific</w:t>
      </w:r>
      <w:r>
        <w:tab/>
      </w:r>
      <w:r>
        <w:fldChar w:fldCharType="begin"/>
      </w:r>
      <w:r>
        <w:instrText xml:space="preserve"> PAGEREF _Toc255219000 \h </w:instrText>
      </w:r>
      <w:r>
        <w:fldChar w:fldCharType="separate"/>
      </w:r>
      <w:r w:rsidR="003141FC">
        <w:t>154</w:t>
      </w:r>
      <w:r>
        <w:fldChar w:fldCharType="end"/>
      </w:r>
    </w:p>
    <w:p w14:paraId="43628001" w14:textId="0F550E05" w:rsidR="001A15AD" w:rsidRDefault="001A15AD">
      <w:pPr>
        <w:pStyle w:val="TOC1"/>
        <w:tabs>
          <w:tab w:val="clear" w:pos="426"/>
          <w:tab w:val="left" w:pos="440"/>
        </w:tabs>
        <w:rPr>
          <w:rFonts w:asciiTheme="minorHAnsi" w:eastAsiaTheme="minorEastAsia" w:hAnsiTheme="minorHAnsi" w:cstheme="minorBidi"/>
          <w:sz w:val="24"/>
          <w:szCs w:val="24"/>
          <w:lang w:eastAsia="ja-JP"/>
        </w:rPr>
      </w:pPr>
      <w:r>
        <w:t>12</w:t>
      </w:r>
      <w:r>
        <w:rPr>
          <w:rFonts w:asciiTheme="minorHAnsi" w:eastAsiaTheme="minorEastAsia" w:hAnsiTheme="minorHAnsi" w:cstheme="minorBidi"/>
          <w:sz w:val="24"/>
          <w:szCs w:val="24"/>
          <w:lang w:eastAsia="ja-JP"/>
        </w:rPr>
        <w:tab/>
      </w:r>
      <w:r>
        <w:t>References</w:t>
      </w:r>
      <w:r>
        <w:tab/>
      </w:r>
      <w:r>
        <w:fldChar w:fldCharType="begin"/>
      </w:r>
      <w:r>
        <w:instrText xml:space="preserve"> PAGEREF _Toc255219001 \h </w:instrText>
      </w:r>
      <w:r>
        <w:fldChar w:fldCharType="separate"/>
      </w:r>
      <w:r w:rsidR="003141FC">
        <w:t>156</w:t>
      </w:r>
      <w:r>
        <w:fldChar w:fldCharType="end"/>
      </w:r>
    </w:p>
    <w:p w14:paraId="34D56C92" w14:textId="4D078240" w:rsidR="001A15AD" w:rsidRDefault="001A15AD">
      <w:pPr>
        <w:pStyle w:val="TOC1"/>
        <w:rPr>
          <w:rFonts w:asciiTheme="minorHAnsi" w:eastAsiaTheme="minorEastAsia" w:hAnsiTheme="minorHAnsi" w:cstheme="minorBidi"/>
          <w:sz w:val="24"/>
          <w:szCs w:val="24"/>
          <w:lang w:eastAsia="ja-JP"/>
        </w:rPr>
      </w:pPr>
      <w:r>
        <w:t>Attachment A: Senate Committee Recommendations</w:t>
      </w:r>
      <w:r>
        <w:tab/>
      </w:r>
      <w:r>
        <w:fldChar w:fldCharType="begin"/>
      </w:r>
      <w:r>
        <w:instrText xml:space="preserve"> PAGEREF _Toc255219002 \h </w:instrText>
      </w:r>
      <w:r>
        <w:fldChar w:fldCharType="separate"/>
      </w:r>
      <w:r w:rsidR="003141FC">
        <w:t>162</w:t>
      </w:r>
      <w:r>
        <w:fldChar w:fldCharType="end"/>
      </w:r>
    </w:p>
    <w:p w14:paraId="7AB2FE71" w14:textId="4F7FF923" w:rsidR="001A15AD" w:rsidRDefault="001A15AD">
      <w:pPr>
        <w:pStyle w:val="TOC1"/>
        <w:rPr>
          <w:rFonts w:asciiTheme="minorHAnsi" w:eastAsiaTheme="minorEastAsia" w:hAnsiTheme="minorHAnsi" w:cstheme="minorBidi"/>
          <w:sz w:val="24"/>
          <w:szCs w:val="24"/>
          <w:lang w:eastAsia="ja-JP"/>
        </w:rPr>
      </w:pPr>
      <w:r>
        <w:t>Attachment B: Commonwealth Government response to Senate Inquiry Recommendations</w:t>
      </w:r>
      <w:r>
        <w:tab/>
      </w:r>
      <w:r>
        <w:fldChar w:fldCharType="begin"/>
      </w:r>
      <w:r>
        <w:instrText xml:space="preserve"> PAGEREF _Toc255219003 \h </w:instrText>
      </w:r>
      <w:r>
        <w:fldChar w:fldCharType="separate"/>
      </w:r>
      <w:r w:rsidR="003141FC">
        <w:t>165</w:t>
      </w:r>
      <w:r>
        <w:fldChar w:fldCharType="end"/>
      </w:r>
    </w:p>
    <w:p w14:paraId="3FD83A59" w14:textId="7B85A035" w:rsidR="001A15AD" w:rsidRDefault="001A15AD">
      <w:pPr>
        <w:pStyle w:val="TOC1"/>
        <w:tabs>
          <w:tab w:val="left" w:pos="1540"/>
        </w:tabs>
        <w:rPr>
          <w:rFonts w:asciiTheme="minorHAnsi" w:eastAsiaTheme="minorEastAsia" w:hAnsiTheme="minorHAnsi" w:cstheme="minorBidi"/>
          <w:sz w:val="24"/>
          <w:szCs w:val="24"/>
          <w:lang w:eastAsia="ja-JP"/>
        </w:rPr>
      </w:pPr>
      <w:r>
        <w:t>Attachment C:</w:t>
      </w:r>
      <w:r>
        <w:rPr>
          <w:rFonts w:asciiTheme="minorHAnsi" w:eastAsiaTheme="minorEastAsia" w:hAnsiTheme="minorHAnsi" w:cstheme="minorBidi"/>
          <w:sz w:val="24"/>
          <w:szCs w:val="24"/>
          <w:lang w:eastAsia="ja-JP"/>
        </w:rPr>
        <w:tab/>
      </w:r>
      <w:r>
        <w:t>Workshop Activity 1 worksheet</w:t>
      </w:r>
      <w:r>
        <w:tab/>
      </w:r>
      <w:r>
        <w:fldChar w:fldCharType="begin"/>
      </w:r>
      <w:r>
        <w:instrText xml:space="preserve"> PAGEREF _Toc255219004 \h </w:instrText>
      </w:r>
      <w:r>
        <w:fldChar w:fldCharType="separate"/>
      </w:r>
      <w:r w:rsidR="003141FC">
        <w:t>173</w:t>
      </w:r>
      <w:r>
        <w:fldChar w:fldCharType="end"/>
      </w:r>
    </w:p>
    <w:p w14:paraId="65434790" w14:textId="5060120E" w:rsidR="001A15AD" w:rsidRDefault="001A15AD">
      <w:pPr>
        <w:pStyle w:val="TOC2"/>
        <w:rPr>
          <w:rFonts w:asciiTheme="minorHAnsi" w:eastAsiaTheme="minorEastAsia" w:hAnsiTheme="minorHAnsi" w:cstheme="minorBidi"/>
          <w:sz w:val="24"/>
          <w:szCs w:val="24"/>
          <w:lang w:eastAsia="ja-JP"/>
        </w:rPr>
      </w:pPr>
      <w:r>
        <w:t>Activity 1: Strengths and weaknesses</w:t>
      </w:r>
      <w:r>
        <w:tab/>
      </w:r>
      <w:r>
        <w:fldChar w:fldCharType="begin"/>
      </w:r>
      <w:r>
        <w:instrText xml:space="preserve"> PAGEREF _Toc255219005 \h </w:instrText>
      </w:r>
      <w:r>
        <w:fldChar w:fldCharType="separate"/>
      </w:r>
      <w:r w:rsidR="003141FC">
        <w:t>173</w:t>
      </w:r>
      <w:r>
        <w:fldChar w:fldCharType="end"/>
      </w:r>
    </w:p>
    <w:p w14:paraId="611D5A58" w14:textId="10A18638" w:rsidR="001A15AD" w:rsidRDefault="001A15AD">
      <w:pPr>
        <w:pStyle w:val="TOC1"/>
        <w:tabs>
          <w:tab w:val="left" w:pos="1540"/>
        </w:tabs>
        <w:rPr>
          <w:rFonts w:asciiTheme="minorHAnsi" w:eastAsiaTheme="minorEastAsia" w:hAnsiTheme="minorHAnsi" w:cstheme="minorBidi"/>
          <w:sz w:val="24"/>
          <w:szCs w:val="24"/>
          <w:lang w:eastAsia="ja-JP"/>
        </w:rPr>
      </w:pPr>
      <w:r>
        <w:t>Attachment D:</w:t>
      </w:r>
      <w:r>
        <w:rPr>
          <w:rFonts w:asciiTheme="minorHAnsi" w:eastAsiaTheme="minorEastAsia" w:hAnsiTheme="minorHAnsi" w:cstheme="minorBidi"/>
          <w:sz w:val="24"/>
          <w:szCs w:val="24"/>
          <w:lang w:eastAsia="ja-JP"/>
        </w:rPr>
        <w:tab/>
      </w:r>
      <w:r>
        <w:t>Workshop Activity 3 worksheet</w:t>
      </w:r>
      <w:r>
        <w:tab/>
      </w:r>
      <w:r>
        <w:fldChar w:fldCharType="begin"/>
      </w:r>
      <w:r>
        <w:instrText xml:space="preserve"> PAGEREF _Toc255219006 \h </w:instrText>
      </w:r>
      <w:r>
        <w:fldChar w:fldCharType="separate"/>
      </w:r>
      <w:r w:rsidR="003141FC">
        <w:t>174</w:t>
      </w:r>
      <w:r>
        <w:fldChar w:fldCharType="end"/>
      </w:r>
    </w:p>
    <w:p w14:paraId="3E1FC58D" w14:textId="1FA6D1BC" w:rsidR="001A15AD" w:rsidRDefault="001A15AD">
      <w:pPr>
        <w:pStyle w:val="TOC2"/>
        <w:rPr>
          <w:rFonts w:asciiTheme="minorHAnsi" w:eastAsiaTheme="minorEastAsia" w:hAnsiTheme="minorHAnsi" w:cstheme="minorBidi"/>
          <w:sz w:val="24"/>
          <w:szCs w:val="24"/>
          <w:lang w:eastAsia="ja-JP"/>
        </w:rPr>
      </w:pPr>
      <w:r>
        <w:t>Activity 3: Good practice principles and accountability</w:t>
      </w:r>
      <w:r>
        <w:tab/>
      </w:r>
      <w:r>
        <w:fldChar w:fldCharType="begin"/>
      </w:r>
      <w:r>
        <w:instrText xml:space="preserve"> PAGEREF _Toc255219007 \h </w:instrText>
      </w:r>
      <w:r>
        <w:fldChar w:fldCharType="separate"/>
      </w:r>
      <w:r w:rsidR="003141FC">
        <w:t>174</w:t>
      </w:r>
      <w:r>
        <w:fldChar w:fldCharType="end"/>
      </w:r>
    </w:p>
    <w:p w14:paraId="63EA750F" w14:textId="5DC8E666" w:rsidR="001A15AD" w:rsidRDefault="001A15AD">
      <w:pPr>
        <w:pStyle w:val="TOC1"/>
        <w:tabs>
          <w:tab w:val="left" w:pos="1540"/>
        </w:tabs>
        <w:rPr>
          <w:rFonts w:asciiTheme="minorHAnsi" w:eastAsiaTheme="minorEastAsia" w:hAnsiTheme="minorHAnsi" w:cstheme="minorBidi"/>
          <w:sz w:val="24"/>
          <w:szCs w:val="24"/>
          <w:lang w:eastAsia="ja-JP"/>
        </w:rPr>
      </w:pPr>
      <w:r>
        <w:t>Attachment E:</w:t>
      </w:r>
      <w:r>
        <w:rPr>
          <w:rFonts w:asciiTheme="minorHAnsi" w:eastAsiaTheme="minorEastAsia" w:hAnsiTheme="minorHAnsi" w:cstheme="minorBidi"/>
          <w:sz w:val="24"/>
          <w:szCs w:val="24"/>
          <w:lang w:eastAsia="ja-JP"/>
        </w:rPr>
        <w:tab/>
      </w:r>
      <w:r>
        <w:t>Support service agencies approached</w:t>
      </w:r>
      <w:r>
        <w:tab/>
      </w:r>
      <w:r>
        <w:fldChar w:fldCharType="begin"/>
      </w:r>
      <w:r>
        <w:instrText xml:space="preserve"> PAGEREF _Toc255219008 \h </w:instrText>
      </w:r>
      <w:r>
        <w:fldChar w:fldCharType="separate"/>
      </w:r>
      <w:r w:rsidR="003141FC">
        <w:t>176</w:t>
      </w:r>
      <w:r>
        <w:fldChar w:fldCharType="end"/>
      </w:r>
    </w:p>
    <w:p w14:paraId="34999B30" w14:textId="7F3BAD5E" w:rsidR="001A15AD" w:rsidRDefault="001A15AD">
      <w:pPr>
        <w:pStyle w:val="TOC2"/>
        <w:rPr>
          <w:rFonts w:asciiTheme="minorHAnsi" w:eastAsiaTheme="minorEastAsia" w:hAnsiTheme="minorHAnsi" w:cstheme="minorBidi"/>
          <w:sz w:val="24"/>
          <w:szCs w:val="24"/>
          <w:lang w:eastAsia="ja-JP"/>
        </w:rPr>
      </w:pPr>
      <w:r>
        <w:t>Australian Capital Territory</w:t>
      </w:r>
      <w:r>
        <w:tab/>
      </w:r>
      <w:r>
        <w:fldChar w:fldCharType="begin"/>
      </w:r>
      <w:r>
        <w:instrText xml:space="preserve"> PAGEREF _Toc255219009 \h </w:instrText>
      </w:r>
      <w:r>
        <w:fldChar w:fldCharType="separate"/>
      </w:r>
      <w:r w:rsidR="003141FC">
        <w:t>176</w:t>
      </w:r>
      <w:r>
        <w:fldChar w:fldCharType="end"/>
      </w:r>
    </w:p>
    <w:p w14:paraId="03E35902" w14:textId="2F76F8F1" w:rsidR="001A15AD" w:rsidRDefault="001A15AD">
      <w:pPr>
        <w:pStyle w:val="TOC2"/>
        <w:rPr>
          <w:rFonts w:asciiTheme="minorHAnsi" w:eastAsiaTheme="minorEastAsia" w:hAnsiTheme="minorHAnsi" w:cstheme="minorBidi"/>
          <w:sz w:val="24"/>
          <w:szCs w:val="24"/>
          <w:lang w:eastAsia="ja-JP"/>
        </w:rPr>
      </w:pPr>
      <w:r>
        <w:t>New South Wales</w:t>
      </w:r>
      <w:r>
        <w:tab/>
      </w:r>
      <w:r>
        <w:fldChar w:fldCharType="begin"/>
      </w:r>
      <w:r>
        <w:instrText xml:space="preserve"> PAGEREF _Toc255219010 \h </w:instrText>
      </w:r>
      <w:r>
        <w:fldChar w:fldCharType="separate"/>
      </w:r>
      <w:r w:rsidR="003141FC">
        <w:t>176</w:t>
      </w:r>
      <w:r>
        <w:fldChar w:fldCharType="end"/>
      </w:r>
    </w:p>
    <w:p w14:paraId="43DA49AA" w14:textId="023910E4" w:rsidR="001A15AD" w:rsidRDefault="001A15AD">
      <w:pPr>
        <w:pStyle w:val="TOC2"/>
        <w:rPr>
          <w:rFonts w:asciiTheme="minorHAnsi" w:eastAsiaTheme="minorEastAsia" w:hAnsiTheme="minorHAnsi" w:cstheme="minorBidi"/>
          <w:sz w:val="24"/>
          <w:szCs w:val="24"/>
          <w:lang w:eastAsia="ja-JP"/>
        </w:rPr>
      </w:pPr>
      <w:r>
        <w:t>Northern Territory</w:t>
      </w:r>
      <w:r>
        <w:tab/>
      </w:r>
      <w:r>
        <w:fldChar w:fldCharType="begin"/>
      </w:r>
      <w:r>
        <w:instrText xml:space="preserve"> PAGEREF _Toc255219011 \h </w:instrText>
      </w:r>
      <w:r>
        <w:fldChar w:fldCharType="separate"/>
      </w:r>
      <w:r w:rsidR="003141FC">
        <w:t>176</w:t>
      </w:r>
      <w:r>
        <w:fldChar w:fldCharType="end"/>
      </w:r>
    </w:p>
    <w:p w14:paraId="2848D17B" w14:textId="6249BE69" w:rsidR="001A15AD" w:rsidRDefault="001A15AD">
      <w:pPr>
        <w:pStyle w:val="TOC2"/>
        <w:rPr>
          <w:rFonts w:asciiTheme="minorHAnsi" w:eastAsiaTheme="minorEastAsia" w:hAnsiTheme="minorHAnsi" w:cstheme="minorBidi"/>
          <w:sz w:val="24"/>
          <w:szCs w:val="24"/>
          <w:lang w:eastAsia="ja-JP"/>
        </w:rPr>
      </w:pPr>
      <w:r>
        <w:t>Queensland</w:t>
      </w:r>
      <w:r>
        <w:tab/>
      </w:r>
      <w:r>
        <w:fldChar w:fldCharType="begin"/>
      </w:r>
      <w:r>
        <w:instrText xml:space="preserve"> PAGEREF _Toc255219012 \h </w:instrText>
      </w:r>
      <w:r>
        <w:fldChar w:fldCharType="separate"/>
      </w:r>
      <w:r w:rsidR="003141FC">
        <w:t>176</w:t>
      </w:r>
      <w:r>
        <w:fldChar w:fldCharType="end"/>
      </w:r>
    </w:p>
    <w:p w14:paraId="0C99238B" w14:textId="421ABC35" w:rsidR="001A15AD" w:rsidRDefault="001A15AD">
      <w:pPr>
        <w:pStyle w:val="TOC2"/>
        <w:rPr>
          <w:rFonts w:asciiTheme="minorHAnsi" w:eastAsiaTheme="minorEastAsia" w:hAnsiTheme="minorHAnsi" w:cstheme="minorBidi"/>
          <w:sz w:val="24"/>
          <w:szCs w:val="24"/>
          <w:lang w:eastAsia="ja-JP"/>
        </w:rPr>
      </w:pPr>
      <w:r>
        <w:t>South Australia</w:t>
      </w:r>
      <w:r>
        <w:tab/>
      </w:r>
      <w:r>
        <w:fldChar w:fldCharType="begin"/>
      </w:r>
      <w:r>
        <w:instrText xml:space="preserve"> PAGEREF _Toc255219013 \h </w:instrText>
      </w:r>
      <w:r>
        <w:fldChar w:fldCharType="separate"/>
      </w:r>
      <w:r w:rsidR="003141FC">
        <w:t>177</w:t>
      </w:r>
      <w:r>
        <w:fldChar w:fldCharType="end"/>
      </w:r>
    </w:p>
    <w:p w14:paraId="69F54663" w14:textId="16B3039D" w:rsidR="001A15AD" w:rsidRDefault="001A15AD">
      <w:pPr>
        <w:pStyle w:val="TOC2"/>
        <w:rPr>
          <w:rFonts w:asciiTheme="minorHAnsi" w:eastAsiaTheme="minorEastAsia" w:hAnsiTheme="minorHAnsi" w:cstheme="minorBidi"/>
          <w:sz w:val="24"/>
          <w:szCs w:val="24"/>
          <w:lang w:eastAsia="ja-JP"/>
        </w:rPr>
      </w:pPr>
      <w:r>
        <w:t>Tasmania</w:t>
      </w:r>
      <w:r>
        <w:tab/>
      </w:r>
      <w:r>
        <w:fldChar w:fldCharType="begin"/>
      </w:r>
      <w:r>
        <w:instrText xml:space="preserve"> PAGEREF _Toc255219014 \h </w:instrText>
      </w:r>
      <w:r>
        <w:fldChar w:fldCharType="separate"/>
      </w:r>
      <w:r w:rsidR="003141FC">
        <w:t>177</w:t>
      </w:r>
      <w:r>
        <w:fldChar w:fldCharType="end"/>
      </w:r>
    </w:p>
    <w:p w14:paraId="019A3B54" w14:textId="6C9E6703" w:rsidR="001A15AD" w:rsidRDefault="001A15AD">
      <w:pPr>
        <w:pStyle w:val="TOC2"/>
        <w:rPr>
          <w:rFonts w:asciiTheme="minorHAnsi" w:eastAsiaTheme="minorEastAsia" w:hAnsiTheme="minorHAnsi" w:cstheme="minorBidi"/>
          <w:sz w:val="24"/>
          <w:szCs w:val="24"/>
          <w:lang w:eastAsia="ja-JP"/>
        </w:rPr>
      </w:pPr>
      <w:r>
        <w:t>Victoria</w:t>
      </w:r>
      <w:r>
        <w:tab/>
      </w:r>
      <w:r>
        <w:fldChar w:fldCharType="begin"/>
      </w:r>
      <w:r>
        <w:instrText xml:space="preserve"> PAGEREF _Toc255219015 \h </w:instrText>
      </w:r>
      <w:r>
        <w:fldChar w:fldCharType="separate"/>
      </w:r>
      <w:r w:rsidR="003141FC">
        <w:t>177</w:t>
      </w:r>
      <w:r>
        <w:fldChar w:fldCharType="end"/>
      </w:r>
    </w:p>
    <w:p w14:paraId="14E2C68E" w14:textId="13E2DB26" w:rsidR="001A15AD" w:rsidRDefault="001A15AD">
      <w:pPr>
        <w:pStyle w:val="TOC2"/>
        <w:rPr>
          <w:rFonts w:asciiTheme="minorHAnsi" w:eastAsiaTheme="minorEastAsia" w:hAnsiTheme="minorHAnsi" w:cstheme="minorBidi"/>
          <w:sz w:val="24"/>
          <w:szCs w:val="24"/>
          <w:lang w:eastAsia="ja-JP"/>
        </w:rPr>
      </w:pPr>
      <w:r>
        <w:t>Western Australia</w:t>
      </w:r>
      <w:r>
        <w:tab/>
      </w:r>
      <w:r>
        <w:fldChar w:fldCharType="begin"/>
      </w:r>
      <w:r>
        <w:instrText xml:space="preserve"> PAGEREF _Toc255219016 \h </w:instrText>
      </w:r>
      <w:r>
        <w:fldChar w:fldCharType="separate"/>
      </w:r>
      <w:r w:rsidR="003141FC">
        <w:t>177</w:t>
      </w:r>
      <w:r>
        <w:fldChar w:fldCharType="end"/>
      </w:r>
    </w:p>
    <w:p w14:paraId="5AE8028A" w14:textId="00FDFA6E" w:rsidR="001A15AD" w:rsidRDefault="001A15AD">
      <w:pPr>
        <w:pStyle w:val="TOC1"/>
        <w:tabs>
          <w:tab w:val="left" w:pos="1540"/>
        </w:tabs>
        <w:rPr>
          <w:rFonts w:asciiTheme="minorHAnsi" w:eastAsiaTheme="minorEastAsia" w:hAnsiTheme="minorHAnsi" w:cstheme="minorBidi"/>
          <w:sz w:val="24"/>
          <w:szCs w:val="24"/>
          <w:lang w:eastAsia="ja-JP"/>
        </w:rPr>
      </w:pPr>
      <w:r>
        <w:t>Attachment F:</w:t>
      </w:r>
      <w:r>
        <w:rPr>
          <w:rFonts w:asciiTheme="minorHAnsi" w:eastAsiaTheme="minorEastAsia" w:hAnsiTheme="minorHAnsi" w:cstheme="minorBidi"/>
          <w:sz w:val="24"/>
          <w:szCs w:val="24"/>
          <w:lang w:eastAsia="ja-JP"/>
        </w:rPr>
        <w:tab/>
      </w:r>
      <w:r>
        <w:t>Letter of introduction sent to stakeholders</w:t>
      </w:r>
      <w:r>
        <w:tab/>
      </w:r>
      <w:r>
        <w:fldChar w:fldCharType="begin"/>
      </w:r>
      <w:r>
        <w:instrText xml:space="preserve"> PAGEREF _Toc255219017 \h </w:instrText>
      </w:r>
      <w:r>
        <w:fldChar w:fldCharType="separate"/>
      </w:r>
      <w:r w:rsidR="003141FC">
        <w:t>178</w:t>
      </w:r>
      <w:r>
        <w:fldChar w:fldCharType="end"/>
      </w:r>
    </w:p>
    <w:p w14:paraId="11B63C05" w14:textId="2A7CF53A" w:rsidR="001A15AD" w:rsidRDefault="001A15AD">
      <w:pPr>
        <w:pStyle w:val="TOC1"/>
        <w:tabs>
          <w:tab w:val="left" w:pos="1540"/>
        </w:tabs>
        <w:rPr>
          <w:rFonts w:asciiTheme="minorHAnsi" w:eastAsiaTheme="minorEastAsia" w:hAnsiTheme="minorHAnsi" w:cstheme="minorBidi"/>
          <w:sz w:val="24"/>
          <w:szCs w:val="24"/>
          <w:lang w:eastAsia="ja-JP"/>
        </w:rPr>
      </w:pPr>
      <w:r>
        <w:t>Attachment G:</w:t>
      </w:r>
      <w:r>
        <w:rPr>
          <w:rFonts w:asciiTheme="minorHAnsi" w:eastAsiaTheme="minorEastAsia" w:hAnsiTheme="minorHAnsi" w:cstheme="minorBidi"/>
          <w:sz w:val="24"/>
          <w:szCs w:val="24"/>
          <w:lang w:eastAsia="ja-JP"/>
        </w:rPr>
        <w:tab/>
      </w:r>
      <w:r>
        <w:t>Draft guidelines for good practice in forced adoption support service delivery</w:t>
      </w:r>
      <w:r>
        <w:tab/>
      </w:r>
      <w:r>
        <w:fldChar w:fldCharType="begin"/>
      </w:r>
      <w:r>
        <w:instrText xml:space="preserve"> PAGEREF _Toc255219018 \h </w:instrText>
      </w:r>
      <w:r>
        <w:fldChar w:fldCharType="separate"/>
      </w:r>
      <w:r w:rsidR="003141FC">
        <w:t>180</w:t>
      </w:r>
      <w:r>
        <w:fldChar w:fldCharType="end"/>
      </w:r>
    </w:p>
    <w:p w14:paraId="17293960" w14:textId="16D86C72" w:rsidR="001A15AD" w:rsidRDefault="001A15AD">
      <w:pPr>
        <w:pStyle w:val="TOC2"/>
        <w:rPr>
          <w:rFonts w:asciiTheme="minorHAnsi" w:eastAsiaTheme="minorEastAsia" w:hAnsiTheme="minorHAnsi" w:cstheme="minorBidi"/>
          <w:sz w:val="24"/>
          <w:szCs w:val="24"/>
          <w:lang w:eastAsia="ja-JP"/>
        </w:rPr>
      </w:pPr>
      <w:r>
        <w:t>Accountability</w:t>
      </w:r>
      <w:r>
        <w:tab/>
      </w:r>
      <w:r>
        <w:fldChar w:fldCharType="begin"/>
      </w:r>
      <w:r>
        <w:instrText xml:space="preserve"> PAGEREF _Toc255219019 \h </w:instrText>
      </w:r>
      <w:r>
        <w:fldChar w:fldCharType="separate"/>
      </w:r>
      <w:r w:rsidR="003141FC">
        <w:t>180</w:t>
      </w:r>
      <w:r>
        <w:fldChar w:fldCharType="end"/>
      </w:r>
    </w:p>
    <w:p w14:paraId="238ADC23" w14:textId="07C4FD23" w:rsidR="001A15AD" w:rsidRDefault="001A15AD">
      <w:pPr>
        <w:pStyle w:val="TOC2"/>
        <w:rPr>
          <w:rFonts w:asciiTheme="minorHAnsi" w:eastAsiaTheme="minorEastAsia" w:hAnsiTheme="minorHAnsi" w:cstheme="minorBidi"/>
          <w:sz w:val="24"/>
          <w:szCs w:val="24"/>
          <w:lang w:eastAsia="ja-JP"/>
        </w:rPr>
      </w:pPr>
      <w:r>
        <w:t>Accessibility (including affordability)</w:t>
      </w:r>
      <w:r>
        <w:tab/>
      </w:r>
      <w:r>
        <w:fldChar w:fldCharType="begin"/>
      </w:r>
      <w:r>
        <w:instrText xml:space="preserve"> PAGEREF _Toc255219020 \h </w:instrText>
      </w:r>
      <w:r>
        <w:fldChar w:fldCharType="separate"/>
      </w:r>
      <w:r w:rsidR="003141FC">
        <w:t>180</w:t>
      </w:r>
      <w:r>
        <w:fldChar w:fldCharType="end"/>
      </w:r>
    </w:p>
    <w:p w14:paraId="212BF066" w14:textId="2B2FEDE3" w:rsidR="001A15AD" w:rsidRDefault="001A15AD">
      <w:pPr>
        <w:pStyle w:val="TOC2"/>
        <w:rPr>
          <w:rFonts w:asciiTheme="minorHAnsi" w:eastAsiaTheme="minorEastAsia" w:hAnsiTheme="minorHAnsi" w:cstheme="minorBidi"/>
          <w:sz w:val="24"/>
          <w:szCs w:val="24"/>
          <w:lang w:eastAsia="ja-JP"/>
        </w:rPr>
      </w:pPr>
      <w:r>
        <w:t>Knowledge of presenting issues and capacity to respond</w:t>
      </w:r>
      <w:r>
        <w:tab/>
      </w:r>
      <w:r>
        <w:fldChar w:fldCharType="begin"/>
      </w:r>
      <w:r>
        <w:instrText xml:space="preserve"> PAGEREF _Toc255219021 \h </w:instrText>
      </w:r>
      <w:r>
        <w:fldChar w:fldCharType="separate"/>
      </w:r>
      <w:r w:rsidR="003141FC">
        <w:t>180</w:t>
      </w:r>
      <w:r>
        <w:fldChar w:fldCharType="end"/>
      </w:r>
    </w:p>
    <w:p w14:paraId="2DB2500C" w14:textId="68C5E834" w:rsidR="001A15AD" w:rsidRDefault="001A15AD">
      <w:pPr>
        <w:pStyle w:val="TOC2"/>
        <w:rPr>
          <w:rFonts w:asciiTheme="minorHAnsi" w:eastAsiaTheme="minorEastAsia" w:hAnsiTheme="minorHAnsi" w:cstheme="minorBidi"/>
          <w:sz w:val="24"/>
          <w:szCs w:val="24"/>
          <w:lang w:eastAsia="ja-JP"/>
        </w:rPr>
      </w:pPr>
      <w:r>
        <w:t>Diversity</w:t>
      </w:r>
      <w:r>
        <w:tab/>
      </w:r>
      <w:r>
        <w:fldChar w:fldCharType="begin"/>
      </w:r>
      <w:r>
        <w:instrText xml:space="preserve"> PAGEREF _Toc255219022 \h </w:instrText>
      </w:r>
      <w:r>
        <w:fldChar w:fldCharType="separate"/>
      </w:r>
      <w:r w:rsidR="003141FC">
        <w:t>180</w:t>
      </w:r>
      <w:r>
        <w:fldChar w:fldCharType="end"/>
      </w:r>
    </w:p>
    <w:p w14:paraId="2CB5B1C7" w14:textId="0B6A0712" w:rsidR="001A15AD" w:rsidRDefault="001A15AD">
      <w:pPr>
        <w:pStyle w:val="TOC2"/>
        <w:rPr>
          <w:rFonts w:asciiTheme="minorHAnsi" w:eastAsiaTheme="minorEastAsia" w:hAnsiTheme="minorHAnsi" w:cstheme="minorBidi"/>
          <w:sz w:val="24"/>
          <w:szCs w:val="24"/>
          <w:lang w:eastAsia="ja-JP"/>
        </w:rPr>
      </w:pPr>
      <w:r>
        <w:lastRenderedPageBreak/>
        <w:t>Service interventions</w:t>
      </w:r>
      <w:r>
        <w:tab/>
      </w:r>
      <w:r>
        <w:fldChar w:fldCharType="begin"/>
      </w:r>
      <w:r>
        <w:instrText xml:space="preserve"> PAGEREF _Toc255219023 \h </w:instrText>
      </w:r>
      <w:r>
        <w:fldChar w:fldCharType="separate"/>
      </w:r>
      <w:r w:rsidR="003141FC">
        <w:t>181</w:t>
      </w:r>
      <w:r>
        <w:fldChar w:fldCharType="end"/>
      </w:r>
    </w:p>
    <w:p w14:paraId="5171FBD4" w14:textId="7D9DF62E" w:rsidR="001A15AD" w:rsidRDefault="001A15AD">
      <w:pPr>
        <w:pStyle w:val="TOC2"/>
        <w:rPr>
          <w:rFonts w:asciiTheme="minorHAnsi" w:eastAsiaTheme="minorEastAsia" w:hAnsiTheme="minorHAnsi" w:cstheme="minorBidi"/>
          <w:sz w:val="24"/>
          <w:szCs w:val="24"/>
          <w:lang w:eastAsia="ja-JP"/>
        </w:rPr>
      </w:pPr>
      <w:r>
        <w:t>Continuum of care</w:t>
      </w:r>
      <w:r>
        <w:tab/>
      </w:r>
      <w:r>
        <w:fldChar w:fldCharType="begin"/>
      </w:r>
      <w:r>
        <w:instrText xml:space="preserve"> PAGEREF _Toc255219024 \h </w:instrText>
      </w:r>
      <w:r>
        <w:fldChar w:fldCharType="separate"/>
      </w:r>
      <w:r w:rsidR="003141FC">
        <w:t>181</w:t>
      </w:r>
      <w:r>
        <w:fldChar w:fldCharType="end"/>
      </w:r>
    </w:p>
    <w:p w14:paraId="1CD6DA5F" w14:textId="2FFA4F34" w:rsidR="001A15AD" w:rsidRDefault="001A15AD">
      <w:pPr>
        <w:pStyle w:val="TOC1"/>
        <w:tabs>
          <w:tab w:val="left" w:pos="1540"/>
        </w:tabs>
        <w:rPr>
          <w:rFonts w:asciiTheme="minorHAnsi" w:eastAsiaTheme="minorEastAsia" w:hAnsiTheme="minorHAnsi" w:cstheme="minorBidi"/>
          <w:sz w:val="24"/>
          <w:szCs w:val="24"/>
          <w:lang w:eastAsia="ja-JP"/>
        </w:rPr>
      </w:pPr>
      <w:r>
        <w:t>Attachment H:</w:t>
      </w:r>
      <w:r>
        <w:rPr>
          <w:rFonts w:asciiTheme="minorHAnsi" w:eastAsiaTheme="minorEastAsia" w:hAnsiTheme="minorHAnsi" w:cstheme="minorBidi"/>
          <w:sz w:val="24"/>
          <w:szCs w:val="24"/>
          <w:lang w:eastAsia="ja-JP"/>
        </w:rPr>
        <w:tab/>
      </w:r>
      <w:r>
        <w:t>Adoption Information Provided by State</w:t>
      </w:r>
      <w:r>
        <w:tab/>
      </w:r>
      <w:r>
        <w:fldChar w:fldCharType="begin"/>
      </w:r>
      <w:r>
        <w:instrText xml:space="preserve"> PAGEREF _Toc255219025 \h </w:instrText>
      </w:r>
      <w:r>
        <w:fldChar w:fldCharType="separate"/>
      </w:r>
      <w:r w:rsidR="003141FC">
        <w:t>182</w:t>
      </w:r>
      <w:r>
        <w:fldChar w:fldCharType="end"/>
      </w:r>
    </w:p>
    <w:p w14:paraId="798426A1" w14:textId="30BD478C" w:rsidR="001A15AD" w:rsidRDefault="001A15AD">
      <w:pPr>
        <w:pStyle w:val="TOC1"/>
        <w:tabs>
          <w:tab w:val="left" w:pos="1540"/>
        </w:tabs>
        <w:rPr>
          <w:rFonts w:asciiTheme="minorHAnsi" w:eastAsiaTheme="minorEastAsia" w:hAnsiTheme="minorHAnsi" w:cstheme="minorBidi"/>
          <w:sz w:val="24"/>
          <w:szCs w:val="24"/>
          <w:lang w:eastAsia="ja-JP"/>
        </w:rPr>
      </w:pPr>
      <w:r>
        <w:t>Attachment I:</w:t>
      </w:r>
      <w:r>
        <w:rPr>
          <w:rFonts w:asciiTheme="minorHAnsi" w:eastAsiaTheme="minorEastAsia" w:hAnsiTheme="minorHAnsi" w:cstheme="minorBidi"/>
          <w:sz w:val="24"/>
          <w:szCs w:val="24"/>
          <w:lang w:eastAsia="ja-JP"/>
        </w:rPr>
        <w:tab/>
      </w:r>
      <w:r>
        <w:t>Tasmanian Department of Health and Human Services: Adoptions and Permanency Services Statement of Purpose</w:t>
      </w:r>
      <w:r>
        <w:tab/>
      </w:r>
      <w:r>
        <w:fldChar w:fldCharType="begin"/>
      </w:r>
      <w:r>
        <w:instrText xml:space="preserve"> PAGEREF _Toc255219026 \h </w:instrText>
      </w:r>
      <w:r>
        <w:fldChar w:fldCharType="separate"/>
      </w:r>
      <w:r w:rsidR="003141FC">
        <w:t>185</w:t>
      </w:r>
      <w:r>
        <w:fldChar w:fldCharType="end"/>
      </w:r>
    </w:p>
    <w:p w14:paraId="5DCAF090" w14:textId="686E8E8A" w:rsidR="001A15AD" w:rsidRDefault="001A15AD">
      <w:pPr>
        <w:pStyle w:val="TOC1"/>
        <w:rPr>
          <w:rFonts w:asciiTheme="minorHAnsi" w:eastAsiaTheme="minorEastAsia" w:hAnsiTheme="minorHAnsi" w:cstheme="minorBidi"/>
          <w:sz w:val="24"/>
          <w:szCs w:val="24"/>
          <w:lang w:eastAsia="ja-JP"/>
        </w:rPr>
      </w:pPr>
      <w:r>
        <w:t>Attachment J: Government website usability testing</w:t>
      </w:r>
      <w:r>
        <w:tab/>
      </w:r>
      <w:r>
        <w:fldChar w:fldCharType="begin"/>
      </w:r>
      <w:r>
        <w:instrText xml:space="preserve"> PAGEREF _Toc255219027 \h </w:instrText>
      </w:r>
      <w:r>
        <w:fldChar w:fldCharType="separate"/>
      </w:r>
      <w:r w:rsidR="003141FC">
        <w:t>186</w:t>
      </w:r>
      <w:r>
        <w:fldChar w:fldCharType="end"/>
      </w:r>
    </w:p>
    <w:p w14:paraId="4D7BAABD" w14:textId="745F2550" w:rsidR="001A15AD" w:rsidRDefault="001A15AD">
      <w:pPr>
        <w:pStyle w:val="TOC1"/>
        <w:tabs>
          <w:tab w:val="left" w:pos="1540"/>
        </w:tabs>
        <w:rPr>
          <w:rFonts w:asciiTheme="minorHAnsi" w:eastAsiaTheme="minorEastAsia" w:hAnsiTheme="minorHAnsi" w:cstheme="minorBidi"/>
          <w:sz w:val="24"/>
          <w:szCs w:val="24"/>
          <w:lang w:eastAsia="ja-JP"/>
        </w:rPr>
      </w:pPr>
      <w:r>
        <w:t>Attachment K:</w:t>
      </w:r>
      <w:r>
        <w:rPr>
          <w:rFonts w:asciiTheme="minorHAnsi" w:eastAsiaTheme="minorEastAsia" w:hAnsiTheme="minorHAnsi" w:cstheme="minorBidi"/>
          <w:sz w:val="24"/>
          <w:szCs w:val="24"/>
          <w:lang w:eastAsia="ja-JP"/>
        </w:rPr>
        <w:tab/>
      </w:r>
      <w:r>
        <w:t>Overview of search tools (including electoral rolls)</w:t>
      </w:r>
      <w:r>
        <w:tab/>
      </w:r>
      <w:r>
        <w:fldChar w:fldCharType="begin"/>
      </w:r>
      <w:r>
        <w:instrText xml:space="preserve"> PAGEREF _Toc255219028 \h </w:instrText>
      </w:r>
      <w:r>
        <w:fldChar w:fldCharType="separate"/>
      </w:r>
      <w:r w:rsidR="003141FC">
        <w:t>187</w:t>
      </w:r>
      <w:r>
        <w:fldChar w:fldCharType="end"/>
      </w:r>
    </w:p>
    <w:p w14:paraId="1C51FA1E" w14:textId="01275E76" w:rsidR="001A15AD" w:rsidRDefault="001A15AD">
      <w:pPr>
        <w:pStyle w:val="TOC1"/>
        <w:tabs>
          <w:tab w:val="left" w:pos="1540"/>
        </w:tabs>
        <w:rPr>
          <w:rFonts w:asciiTheme="minorHAnsi" w:eastAsiaTheme="minorEastAsia" w:hAnsiTheme="minorHAnsi" w:cstheme="minorBidi"/>
          <w:sz w:val="24"/>
          <w:szCs w:val="24"/>
          <w:lang w:eastAsia="ja-JP"/>
        </w:rPr>
      </w:pPr>
      <w:r>
        <w:t>Attachment L:</w:t>
      </w:r>
      <w:r>
        <w:rPr>
          <w:rFonts w:asciiTheme="minorHAnsi" w:eastAsiaTheme="minorEastAsia" w:hAnsiTheme="minorHAnsi" w:cstheme="minorBidi"/>
          <w:sz w:val="24"/>
          <w:szCs w:val="24"/>
          <w:lang w:eastAsia="ja-JP"/>
        </w:rPr>
        <w:tab/>
      </w:r>
      <w:r>
        <w:t>Information sheets, publications, training and resources</w:t>
      </w:r>
      <w:r>
        <w:tab/>
      </w:r>
      <w:r>
        <w:fldChar w:fldCharType="begin"/>
      </w:r>
      <w:r>
        <w:instrText xml:space="preserve"> PAGEREF _Toc255219029 \h </w:instrText>
      </w:r>
      <w:r>
        <w:fldChar w:fldCharType="separate"/>
      </w:r>
      <w:r w:rsidR="003141FC">
        <w:t>188</w:t>
      </w:r>
      <w:r>
        <w:fldChar w:fldCharType="end"/>
      </w:r>
    </w:p>
    <w:p w14:paraId="0FF50221" w14:textId="5E5F73A9" w:rsidR="001A15AD" w:rsidRDefault="001A15AD">
      <w:pPr>
        <w:pStyle w:val="TOC2"/>
        <w:rPr>
          <w:rFonts w:asciiTheme="minorHAnsi" w:eastAsiaTheme="minorEastAsia" w:hAnsiTheme="minorHAnsi" w:cstheme="minorBidi"/>
          <w:sz w:val="24"/>
          <w:szCs w:val="24"/>
          <w:lang w:eastAsia="ja-JP"/>
        </w:rPr>
      </w:pPr>
      <w:r>
        <w:t>Organisations</w:t>
      </w:r>
      <w:r>
        <w:tab/>
      </w:r>
      <w:r>
        <w:fldChar w:fldCharType="begin"/>
      </w:r>
      <w:r>
        <w:instrText xml:space="preserve"> PAGEREF _Toc255219030 \h </w:instrText>
      </w:r>
      <w:r>
        <w:fldChar w:fldCharType="separate"/>
      </w:r>
      <w:r w:rsidR="003141FC">
        <w:t>188</w:t>
      </w:r>
      <w:r>
        <w:fldChar w:fldCharType="end"/>
      </w:r>
    </w:p>
    <w:p w14:paraId="455F6C6D" w14:textId="0EE50D57" w:rsidR="001A15AD" w:rsidRDefault="001A15AD">
      <w:pPr>
        <w:pStyle w:val="TOC2"/>
        <w:rPr>
          <w:rFonts w:asciiTheme="minorHAnsi" w:eastAsiaTheme="minorEastAsia" w:hAnsiTheme="minorHAnsi" w:cstheme="minorBidi"/>
          <w:sz w:val="24"/>
          <w:szCs w:val="24"/>
          <w:lang w:eastAsia="ja-JP"/>
        </w:rPr>
      </w:pPr>
      <w:r>
        <w:t>Training programs</w:t>
      </w:r>
      <w:r>
        <w:tab/>
      </w:r>
      <w:r>
        <w:fldChar w:fldCharType="begin"/>
      </w:r>
      <w:r>
        <w:instrText xml:space="preserve"> PAGEREF _Toc255219031 \h </w:instrText>
      </w:r>
      <w:r>
        <w:fldChar w:fldCharType="separate"/>
      </w:r>
      <w:r w:rsidR="003141FC">
        <w:t>190</w:t>
      </w:r>
      <w:r>
        <w:fldChar w:fldCharType="end"/>
      </w:r>
    </w:p>
    <w:p w14:paraId="78CF7387" w14:textId="4488F992" w:rsidR="001A15AD" w:rsidRDefault="001A15AD">
      <w:pPr>
        <w:pStyle w:val="TOC2"/>
        <w:rPr>
          <w:rFonts w:asciiTheme="minorHAnsi" w:eastAsiaTheme="minorEastAsia" w:hAnsiTheme="minorHAnsi" w:cstheme="minorBidi"/>
          <w:sz w:val="24"/>
          <w:szCs w:val="24"/>
          <w:lang w:eastAsia="ja-JP"/>
        </w:rPr>
      </w:pPr>
      <w:r>
        <w:t>Good practice guides and training manuals</w:t>
      </w:r>
      <w:r>
        <w:tab/>
      </w:r>
      <w:r>
        <w:fldChar w:fldCharType="begin"/>
      </w:r>
      <w:r>
        <w:instrText xml:space="preserve"> PAGEREF _Toc255219032 \h </w:instrText>
      </w:r>
      <w:r>
        <w:fldChar w:fldCharType="separate"/>
      </w:r>
      <w:r w:rsidR="003141FC">
        <w:t>191</w:t>
      </w:r>
      <w:r>
        <w:fldChar w:fldCharType="end"/>
      </w:r>
    </w:p>
    <w:p w14:paraId="498FEB64" w14:textId="55DB1DF8" w:rsidR="001A15AD" w:rsidRDefault="001A15AD">
      <w:pPr>
        <w:pStyle w:val="TOC1"/>
        <w:tabs>
          <w:tab w:val="left" w:pos="1540"/>
        </w:tabs>
        <w:rPr>
          <w:rFonts w:asciiTheme="minorHAnsi" w:eastAsiaTheme="minorEastAsia" w:hAnsiTheme="minorHAnsi" w:cstheme="minorBidi"/>
          <w:sz w:val="24"/>
          <w:szCs w:val="24"/>
          <w:lang w:eastAsia="ja-JP"/>
        </w:rPr>
      </w:pPr>
      <w:r>
        <w:t>Attachment M:</w:t>
      </w:r>
      <w:r>
        <w:rPr>
          <w:rFonts w:asciiTheme="minorHAnsi" w:eastAsiaTheme="minorEastAsia" w:hAnsiTheme="minorHAnsi" w:cstheme="minorBidi"/>
          <w:sz w:val="24"/>
          <w:szCs w:val="24"/>
          <w:lang w:eastAsia="ja-JP"/>
        </w:rPr>
        <w:tab/>
      </w:r>
      <w:r>
        <w:t>Terms of reference – National Committee of Post-Adoption Service Providers</w:t>
      </w:r>
      <w:r>
        <w:tab/>
      </w:r>
      <w:r>
        <w:fldChar w:fldCharType="begin"/>
      </w:r>
      <w:r>
        <w:instrText xml:space="preserve"> PAGEREF _Toc255219033 \h </w:instrText>
      </w:r>
      <w:r>
        <w:fldChar w:fldCharType="separate"/>
      </w:r>
      <w:r w:rsidR="003141FC">
        <w:t>193</w:t>
      </w:r>
      <w:r>
        <w:fldChar w:fldCharType="end"/>
      </w:r>
    </w:p>
    <w:p w14:paraId="31464427" w14:textId="52199B51" w:rsidR="001A15AD" w:rsidRDefault="001A15AD">
      <w:pPr>
        <w:pStyle w:val="TOC2"/>
        <w:rPr>
          <w:rFonts w:asciiTheme="minorHAnsi" w:eastAsiaTheme="minorEastAsia" w:hAnsiTheme="minorHAnsi" w:cstheme="minorBidi"/>
          <w:sz w:val="24"/>
          <w:szCs w:val="24"/>
          <w:lang w:eastAsia="ja-JP"/>
        </w:rPr>
      </w:pPr>
      <w:r>
        <w:t>Terms of reference</w:t>
      </w:r>
      <w:r>
        <w:tab/>
      </w:r>
      <w:r>
        <w:fldChar w:fldCharType="begin"/>
      </w:r>
      <w:r>
        <w:instrText xml:space="preserve"> PAGEREF _Toc255219034 \h </w:instrText>
      </w:r>
      <w:r>
        <w:fldChar w:fldCharType="separate"/>
      </w:r>
      <w:r w:rsidR="003141FC">
        <w:t>193</w:t>
      </w:r>
      <w:r>
        <w:fldChar w:fldCharType="end"/>
      </w:r>
    </w:p>
    <w:p w14:paraId="6FB16A6D" w14:textId="3B6865AB" w:rsidR="001A15AD" w:rsidRDefault="001A15AD">
      <w:pPr>
        <w:pStyle w:val="TOC2"/>
        <w:rPr>
          <w:rFonts w:asciiTheme="minorHAnsi" w:eastAsiaTheme="minorEastAsia" w:hAnsiTheme="minorHAnsi" w:cstheme="minorBidi"/>
          <w:sz w:val="24"/>
          <w:szCs w:val="24"/>
          <w:lang w:eastAsia="ja-JP"/>
        </w:rPr>
      </w:pPr>
      <w:r>
        <w:t>Background</w:t>
      </w:r>
      <w:r>
        <w:tab/>
      </w:r>
      <w:r>
        <w:fldChar w:fldCharType="begin"/>
      </w:r>
      <w:r>
        <w:instrText xml:space="preserve"> PAGEREF _Toc255219035 \h </w:instrText>
      </w:r>
      <w:r>
        <w:fldChar w:fldCharType="separate"/>
      </w:r>
      <w:r w:rsidR="003141FC">
        <w:t>193</w:t>
      </w:r>
      <w:r>
        <w:fldChar w:fldCharType="end"/>
      </w:r>
    </w:p>
    <w:p w14:paraId="044CC4C6" w14:textId="2F111289" w:rsidR="001A15AD" w:rsidRDefault="001A15AD">
      <w:pPr>
        <w:pStyle w:val="TOC2"/>
        <w:rPr>
          <w:rFonts w:asciiTheme="minorHAnsi" w:eastAsiaTheme="minorEastAsia" w:hAnsiTheme="minorHAnsi" w:cstheme="minorBidi"/>
          <w:sz w:val="24"/>
          <w:szCs w:val="24"/>
          <w:lang w:eastAsia="ja-JP"/>
        </w:rPr>
      </w:pPr>
      <w:r>
        <w:t>Purpose of the national meeting</w:t>
      </w:r>
      <w:r>
        <w:tab/>
      </w:r>
      <w:r>
        <w:fldChar w:fldCharType="begin"/>
      </w:r>
      <w:r>
        <w:instrText xml:space="preserve"> PAGEREF _Toc255219036 \h </w:instrText>
      </w:r>
      <w:r>
        <w:fldChar w:fldCharType="separate"/>
      </w:r>
      <w:r w:rsidR="003141FC">
        <w:t>193</w:t>
      </w:r>
      <w:r>
        <w:fldChar w:fldCharType="end"/>
      </w:r>
    </w:p>
    <w:p w14:paraId="10258612" w14:textId="3D00DB33" w:rsidR="001A15AD" w:rsidRDefault="001A15AD">
      <w:pPr>
        <w:pStyle w:val="TOC2"/>
        <w:rPr>
          <w:rFonts w:asciiTheme="minorHAnsi" w:eastAsiaTheme="minorEastAsia" w:hAnsiTheme="minorHAnsi" w:cstheme="minorBidi"/>
          <w:sz w:val="24"/>
          <w:szCs w:val="24"/>
          <w:lang w:eastAsia="ja-JP"/>
        </w:rPr>
      </w:pPr>
      <w:r>
        <w:t>Purpose of the National Committee of Post-Adoption Service Providers</w:t>
      </w:r>
      <w:r>
        <w:tab/>
      </w:r>
      <w:r>
        <w:fldChar w:fldCharType="begin"/>
      </w:r>
      <w:r>
        <w:instrText xml:space="preserve"> PAGEREF _Toc255219037 \h </w:instrText>
      </w:r>
      <w:r>
        <w:fldChar w:fldCharType="separate"/>
      </w:r>
      <w:r w:rsidR="003141FC">
        <w:t>193</w:t>
      </w:r>
      <w:r>
        <w:fldChar w:fldCharType="end"/>
      </w:r>
    </w:p>
    <w:p w14:paraId="0A95257A" w14:textId="64E60DAA" w:rsidR="001A15AD" w:rsidRDefault="001A15AD">
      <w:pPr>
        <w:pStyle w:val="TOC2"/>
        <w:rPr>
          <w:rFonts w:asciiTheme="minorHAnsi" w:eastAsiaTheme="minorEastAsia" w:hAnsiTheme="minorHAnsi" w:cstheme="minorBidi"/>
          <w:sz w:val="24"/>
          <w:szCs w:val="24"/>
          <w:lang w:eastAsia="ja-JP"/>
        </w:rPr>
      </w:pPr>
      <w:r>
        <w:t>Outcomes</w:t>
      </w:r>
      <w:r>
        <w:tab/>
      </w:r>
      <w:r>
        <w:fldChar w:fldCharType="begin"/>
      </w:r>
      <w:r>
        <w:instrText xml:space="preserve"> PAGEREF _Toc255219038 \h </w:instrText>
      </w:r>
      <w:r>
        <w:fldChar w:fldCharType="separate"/>
      </w:r>
      <w:r w:rsidR="003141FC">
        <w:t>194</w:t>
      </w:r>
      <w:r>
        <w:fldChar w:fldCharType="end"/>
      </w:r>
    </w:p>
    <w:p w14:paraId="16CB70FF" w14:textId="68A7204D" w:rsidR="001A15AD" w:rsidRDefault="001A15AD">
      <w:pPr>
        <w:pStyle w:val="TOC2"/>
        <w:rPr>
          <w:rFonts w:asciiTheme="minorHAnsi" w:eastAsiaTheme="minorEastAsia" w:hAnsiTheme="minorHAnsi" w:cstheme="minorBidi"/>
          <w:sz w:val="24"/>
          <w:szCs w:val="24"/>
          <w:lang w:eastAsia="ja-JP"/>
        </w:rPr>
      </w:pPr>
      <w:r>
        <w:t>Membership</w:t>
      </w:r>
      <w:r>
        <w:tab/>
      </w:r>
      <w:r>
        <w:fldChar w:fldCharType="begin"/>
      </w:r>
      <w:r>
        <w:instrText xml:space="preserve"> PAGEREF _Toc255219039 \h </w:instrText>
      </w:r>
      <w:r>
        <w:fldChar w:fldCharType="separate"/>
      </w:r>
      <w:r w:rsidR="003141FC">
        <w:t>194</w:t>
      </w:r>
      <w:r>
        <w:fldChar w:fldCharType="end"/>
      </w:r>
    </w:p>
    <w:p w14:paraId="15BA988B" w14:textId="77777777" w:rsidR="002220AB" w:rsidRDefault="00825F9B" w:rsidP="002C25CF">
      <w:pPr>
        <w:pStyle w:val="BodyText"/>
      </w:pPr>
      <w:r>
        <w:fldChar w:fldCharType="end"/>
      </w:r>
      <w:bookmarkStart w:id="4" w:name="_Toc253985382"/>
    </w:p>
    <w:p w14:paraId="4D9CBFF1" w14:textId="77777777" w:rsidR="004D30A5" w:rsidRDefault="004D30A5">
      <w:pPr>
        <w:spacing w:before="0" w:line="240" w:lineRule="auto"/>
        <w:jc w:val="left"/>
        <w:rPr>
          <w:noProof/>
          <w:sz w:val="20"/>
          <w:szCs w:val="20"/>
        </w:rPr>
      </w:pPr>
      <w:bookmarkStart w:id="5" w:name="_Toc255218935"/>
      <w:r>
        <w:br w:type="page"/>
      </w:r>
    </w:p>
    <w:p w14:paraId="117C6901" w14:textId="512B7A21" w:rsidR="004D30A5" w:rsidRDefault="004D30A5" w:rsidP="004D30A5">
      <w:pPr>
        <w:pStyle w:val="Heading1NoNumber"/>
      </w:pPr>
      <w:r>
        <w:lastRenderedPageBreak/>
        <w:t>List of t</w:t>
      </w:r>
      <w:r w:rsidRPr="00323DCC">
        <w:t>able</w:t>
      </w:r>
      <w:r>
        <w:t>s</w:t>
      </w:r>
    </w:p>
    <w:p w14:paraId="16BE5AD4" w14:textId="77777777" w:rsidR="004A4700" w:rsidRDefault="004D30A5">
      <w:pPr>
        <w:pStyle w:val="TOC1"/>
        <w:rPr>
          <w:rFonts w:asciiTheme="minorHAnsi" w:eastAsiaTheme="minorEastAsia" w:hAnsiTheme="minorHAnsi" w:cstheme="minorBidi"/>
          <w:sz w:val="22"/>
          <w:szCs w:val="22"/>
          <w:lang w:eastAsia="en-AU"/>
        </w:rPr>
      </w:pPr>
      <w:r>
        <w:fldChar w:fldCharType="begin"/>
      </w:r>
      <w:r>
        <w:instrText xml:space="preserve"> TOC \t "Table caption,1" </w:instrText>
      </w:r>
      <w:r>
        <w:fldChar w:fldCharType="separate"/>
      </w:r>
      <w:r w:rsidR="004A4700">
        <w:rPr>
          <w:lang w:bidi="en-US"/>
        </w:rPr>
        <w:t>Strategic options for enhancing and expanding services</w:t>
      </w:r>
      <w:r w:rsidR="004A4700">
        <w:tab/>
      </w:r>
      <w:r w:rsidR="004A4700">
        <w:fldChar w:fldCharType="begin"/>
      </w:r>
      <w:r w:rsidR="004A4700">
        <w:instrText xml:space="preserve"> PAGEREF _Toc390786939 \h </w:instrText>
      </w:r>
      <w:r w:rsidR="004A4700">
        <w:fldChar w:fldCharType="separate"/>
      </w:r>
      <w:r w:rsidR="003141FC">
        <w:t>xvii</w:t>
      </w:r>
      <w:r w:rsidR="004A4700">
        <w:fldChar w:fldCharType="end"/>
      </w:r>
    </w:p>
    <w:p w14:paraId="1FAF2925" w14:textId="77777777" w:rsidR="004A4700" w:rsidRDefault="004A4700">
      <w:pPr>
        <w:pStyle w:val="TOC1"/>
        <w:rPr>
          <w:rFonts w:asciiTheme="minorHAnsi" w:eastAsiaTheme="minorEastAsia" w:hAnsiTheme="minorHAnsi" w:cstheme="minorBidi"/>
          <w:sz w:val="22"/>
          <w:szCs w:val="22"/>
          <w:lang w:eastAsia="en-AU"/>
        </w:rPr>
      </w:pPr>
      <w:r w:rsidRPr="00042F60">
        <w:rPr>
          <w:lang w:bidi="en-US"/>
        </w:rPr>
        <w:t>Table 1:  Workshop attendees by state</w:t>
      </w:r>
      <w:r>
        <w:tab/>
      </w:r>
      <w:r>
        <w:fldChar w:fldCharType="begin"/>
      </w:r>
      <w:r>
        <w:instrText xml:space="preserve"> PAGEREF _Toc390786940 \h </w:instrText>
      </w:r>
      <w:r>
        <w:fldChar w:fldCharType="separate"/>
      </w:r>
      <w:r w:rsidR="003141FC">
        <w:t>57</w:t>
      </w:r>
      <w:r>
        <w:fldChar w:fldCharType="end"/>
      </w:r>
    </w:p>
    <w:p w14:paraId="1DCA37C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  Services in the Australian Capital Territory</w:t>
      </w:r>
      <w:r>
        <w:tab/>
      </w:r>
      <w:r>
        <w:fldChar w:fldCharType="begin"/>
      </w:r>
      <w:r>
        <w:instrText xml:space="preserve"> PAGEREF _Toc390786941 \h </w:instrText>
      </w:r>
      <w:r>
        <w:fldChar w:fldCharType="separate"/>
      </w:r>
      <w:r w:rsidR="003141FC">
        <w:t>80</w:t>
      </w:r>
      <w:r>
        <w:fldChar w:fldCharType="end"/>
      </w:r>
    </w:p>
    <w:p w14:paraId="71CA7DC5"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3:  The ACT service system measured against the good practice principles</w:t>
      </w:r>
      <w:r>
        <w:tab/>
      </w:r>
      <w:r>
        <w:fldChar w:fldCharType="begin"/>
      </w:r>
      <w:r>
        <w:instrText xml:space="preserve"> PAGEREF _Toc390786942 \h </w:instrText>
      </w:r>
      <w:r>
        <w:fldChar w:fldCharType="separate"/>
      </w:r>
      <w:r w:rsidR="003141FC">
        <w:t>83</w:t>
      </w:r>
      <w:r>
        <w:fldChar w:fldCharType="end"/>
      </w:r>
    </w:p>
    <w:p w14:paraId="0047DC6A"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4:  Services available in New South Wales</w:t>
      </w:r>
      <w:r>
        <w:tab/>
      </w:r>
      <w:r>
        <w:fldChar w:fldCharType="begin"/>
      </w:r>
      <w:r>
        <w:instrText xml:space="preserve"> PAGEREF _Toc390786943 \h </w:instrText>
      </w:r>
      <w:r>
        <w:fldChar w:fldCharType="separate"/>
      </w:r>
      <w:r w:rsidR="003141FC">
        <w:t>85</w:t>
      </w:r>
      <w:r>
        <w:fldChar w:fldCharType="end"/>
      </w:r>
    </w:p>
    <w:p w14:paraId="5FDF8CEC"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5:  The NSW service system measured against the good practice principles</w:t>
      </w:r>
      <w:r>
        <w:tab/>
      </w:r>
      <w:r>
        <w:fldChar w:fldCharType="begin"/>
      </w:r>
      <w:r>
        <w:instrText xml:space="preserve"> PAGEREF _Toc390786944 \h </w:instrText>
      </w:r>
      <w:r>
        <w:fldChar w:fldCharType="separate"/>
      </w:r>
      <w:r w:rsidR="003141FC">
        <w:t>88</w:t>
      </w:r>
      <w:r>
        <w:fldChar w:fldCharType="end"/>
      </w:r>
    </w:p>
    <w:p w14:paraId="1E2E1F5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6:  Services available in the Northern Territory</w:t>
      </w:r>
      <w:r>
        <w:tab/>
      </w:r>
      <w:r>
        <w:fldChar w:fldCharType="begin"/>
      </w:r>
      <w:r>
        <w:instrText xml:space="preserve"> PAGEREF _Toc390786945 \h </w:instrText>
      </w:r>
      <w:r>
        <w:fldChar w:fldCharType="separate"/>
      </w:r>
      <w:r w:rsidR="003141FC">
        <w:t>90</w:t>
      </w:r>
      <w:r>
        <w:fldChar w:fldCharType="end"/>
      </w:r>
    </w:p>
    <w:p w14:paraId="6A751A2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7:  Services available in Queensland</w:t>
      </w:r>
      <w:r>
        <w:tab/>
      </w:r>
      <w:r>
        <w:fldChar w:fldCharType="begin"/>
      </w:r>
      <w:r>
        <w:instrText xml:space="preserve"> PAGEREF _Toc390786946 \h </w:instrText>
      </w:r>
      <w:r>
        <w:fldChar w:fldCharType="separate"/>
      </w:r>
      <w:r w:rsidR="003141FC">
        <w:t>90</w:t>
      </w:r>
      <w:r>
        <w:fldChar w:fldCharType="end"/>
      </w:r>
    </w:p>
    <w:p w14:paraId="29794A4C"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8:  The Queensland service system measured against the good practice principles</w:t>
      </w:r>
      <w:r>
        <w:tab/>
      </w:r>
      <w:r>
        <w:fldChar w:fldCharType="begin"/>
      </w:r>
      <w:r>
        <w:instrText xml:space="preserve"> PAGEREF _Toc390786947 \h </w:instrText>
      </w:r>
      <w:r>
        <w:fldChar w:fldCharType="separate"/>
      </w:r>
      <w:r w:rsidR="003141FC">
        <w:t>95</w:t>
      </w:r>
      <w:r>
        <w:fldChar w:fldCharType="end"/>
      </w:r>
    </w:p>
    <w:p w14:paraId="2D241050"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9:  Services available in South Australia</w:t>
      </w:r>
      <w:r>
        <w:tab/>
      </w:r>
      <w:r>
        <w:fldChar w:fldCharType="begin"/>
      </w:r>
      <w:r>
        <w:instrText xml:space="preserve"> PAGEREF _Toc390786948 \h </w:instrText>
      </w:r>
      <w:r>
        <w:fldChar w:fldCharType="separate"/>
      </w:r>
      <w:r w:rsidR="003141FC">
        <w:t>97</w:t>
      </w:r>
      <w:r>
        <w:fldChar w:fldCharType="end"/>
      </w:r>
    </w:p>
    <w:p w14:paraId="5B92AA92"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10:  The South Australia service system measured against the good practice principles</w:t>
      </w:r>
      <w:r>
        <w:tab/>
      </w:r>
      <w:r>
        <w:fldChar w:fldCharType="begin"/>
      </w:r>
      <w:r>
        <w:instrText xml:space="preserve"> PAGEREF _Toc390786949 \h </w:instrText>
      </w:r>
      <w:r>
        <w:fldChar w:fldCharType="separate"/>
      </w:r>
      <w:r w:rsidR="003141FC">
        <w:t>99</w:t>
      </w:r>
      <w:r>
        <w:fldChar w:fldCharType="end"/>
      </w:r>
    </w:p>
    <w:p w14:paraId="24A69741"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11:  Services available in Tasmania</w:t>
      </w:r>
      <w:r>
        <w:tab/>
      </w:r>
      <w:r>
        <w:fldChar w:fldCharType="begin"/>
      </w:r>
      <w:r>
        <w:instrText xml:space="preserve"> PAGEREF _Toc390786950 \h </w:instrText>
      </w:r>
      <w:r>
        <w:fldChar w:fldCharType="separate"/>
      </w:r>
      <w:r w:rsidR="003141FC">
        <w:t>101</w:t>
      </w:r>
      <w:r>
        <w:fldChar w:fldCharType="end"/>
      </w:r>
    </w:p>
    <w:p w14:paraId="260567E4"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12:  The Tasmanian service system measured against the good practice principles</w:t>
      </w:r>
      <w:r>
        <w:tab/>
      </w:r>
      <w:r>
        <w:fldChar w:fldCharType="begin"/>
      </w:r>
      <w:r>
        <w:instrText xml:space="preserve"> PAGEREF _Toc390786951 \h </w:instrText>
      </w:r>
      <w:r>
        <w:fldChar w:fldCharType="separate"/>
      </w:r>
      <w:r w:rsidR="003141FC">
        <w:t>103</w:t>
      </w:r>
      <w:r>
        <w:fldChar w:fldCharType="end"/>
      </w:r>
    </w:p>
    <w:p w14:paraId="386F500C"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13:  Services available in Victoria</w:t>
      </w:r>
      <w:r>
        <w:tab/>
      </w:r>
      <w:r>
        <w:fldChar w:fldCharType="begin"/>
      </w:r>
      <w:r>
        <w:instrText xml:space="preserve"> PAGEREF _Toc390786952 \h </w:instrText>
      </w:r>
      <w:r>
        <w:fldChar w:fldCharType="separate"/>
      </w:r>
      <w:r w:rsidR="003141FC">
        <w:t>105</w:t>
      </w:r>
      <w:r>
        <w:fldChar w:fldCharType="end"/>
      </w:r>
    </w:p>
    <w:p w14:paraId="215EBB5F"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14:  The Victorian service system measured against the good practice principles</w:t>
      </w:r>
      <w:r>
        <w:tab/>
      </w:r>
      <w:r>
        <w:fldChar w:fldCharType="begin"/>
      </w:r>
      <w:r>
        <w:instrText xml:space="preserve"> PAGEREF _Toc390786953 \h </w:instrText>
      </w:r>
      <w:r>
        <w:fldChar w:fldCharType="separate"/>
      </w:r>
      <w:r w:rsidR="003141FC">
        <w:t>109</w:t>
      </w:r>
      <w:r>
        <w:fldChar w:fldCharType="end"/>
      </w:r>
    </w:p>
    <w:p w14:paraId="4A46EB4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15:  Services available in Western Australia</w:t>
      </w:r>
      <w:r>
        <w:tab/>
      </w:r>
      <w:r>
        <w:fldChar w:fldCharType="begin"/>
      </w:r>
      <w:r>
        <w:instrText xml:space="preserve"> PAGEREF _Toc390786954 \h </w:instrText>
      </w:r>
      <w:r>
        <w:fldChar w:fldCharType="separate"/>
      </w:r>
      <w:r w:rsidR="003141FC">
        <w:t>111</w:t>
      </w:r>
      <w:r>
        <w:fldChar w:fldCharType="end"/>
      </w:r>
    </w:p>
    <w:p w14:paraId="1DBCCC60"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16:  The Western Australian service system measured against the good practice principles</w:t>
      </w:r>
      <w:r>
        <w:tab/>
      </w:r>
      <w:r>
        <w:fldChar w:fldCharType="begin"/>
      </w:r>
      <w:r>
        <w:instrText xml:space="preserve"> PAGEREF _Toc390786955 \h </w:instrText>
      </w:r>
      <w:r>
        <w:fldChar w:fldCharType="separate"/>
      </w:r>
      <w:r w:rsidR="003141FC">
        <w:t>114</w:t>
      </w:r>
      <w:r>
        <w:fldChar w:fldCharType="end"/>
      </w:r>
    </w:p>
    <w:p w14:paraId="6EF94096"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Appendix A: Table 17: Summary of key options</w:t>
      </w:r>
      <w:r>
        <w:tab/>
      </w:r>
      <w:r>
        <w:fldChar w:fldCharType="begin"/>
      </w:r>
      <w:r>
        <w:instrText xml:space="preserve"> PAGEREF _Toc390786956 \h </w:instrText>
      </w:r>
      <w:r>
        <w:fldChar w:fldCharType="separate"/>
      </w:r>
      <w:r w:rsidR="003141FC">
        <w:t>135</w:t>
      </w:r>
      <w:r>
        <w:fldChar w:fldCharType="end"/>
      </w:r>
    </w:p>
    <w:p w14:paraId="6B2F9FCB"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18:  Enhancing mainstream services</w:t>
      </w:r>
      <w:r>
        <w:tab/>
      </w:r>
      <w:r>
        <w:fldChar w:fldCharType="begin"/>
      </w:r>
      <w:r>
        <w:instrText xml:space="preserve"> PAGEREF _Toc390786957 \h </w:instrText>
      </w:r>
      <w:r>
        <w:fldChar w:fldCharType="separate"/>
      </w:r>
      <w:r w:rsidR="003141FC">
        <w:t>138</w:t>
      </w:r>
      <w:r>
        <w:fldChar w:fldCharType="end"/>
      </w:r>
    </w:p>
    <w:p w14:paraId="1D121EC4"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19:  Expanding/enhancing existing post-adoption specific support services</w:t>
      </w:r>
      <w:r>
        <w:tab/>
      </w:r>
      <w:r>
        <w:fldChar w:fldCharType="begin"/>
      </w:r>
      <w:r>
        <w:instrText xml:space="preserve"> PAGEREF _Toc390786958 \h </w:instrText>
      </w:r>
      <w:r>
        <w:fldChar w:fldCharType="separate"/>
      </w:r>
      <w:r w:rsidR="003141FC">
        <w:t>140</w:t>
      </w:r>
      <w:r>
        <w:fldChar w:fldCharType="end"/>
      </w:r>
    </w:p>
    <w:p w14:paraId="5B330DF5"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20:  Resources for professional development and training</w:t>
      </w:r>
      <w:r>
        <w:tab/>
      </w:r>
      <w:r>
        <w:fldChar w:fldCharType="begin"/>
      </w:r>
      <w:r>
        <w:instrText xml:space="preserve"> PAGEREF _Toc390786959 \h </w:instrText>
      </w:r>
      <w:r>
        <w:fldChar w:fldCharType="separate"/>
      </w:r>
      <w:r w:rsidR="003141FC">
        <w:t>143</w:t>
      </w:r>
      <w:r>
        <w:fldChar w:fldCharType="end"/>
      </w:r>
    </w:p>
    <w:p w14:paraId="50AB582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21:  Accessibility and coordination: A national web portal</w:t>
      </w:r>
      <w:r>
        <w:tab/>
      </w:r>
      <w:r>
        <w:fldChar w:fldCharType="begin"/>
      </w:r>
      <w:r>
        <w:instrText xml:space="preserve"> PAGEREF _Toc390786960 \h </w:instrText>
      </w:r>
      <w:r>
        <w:fldChar w:fldCharType="separate"/>
      </w:r>
      <w:r w:rsidR="003141FC">
        <w:t>144</w:t>
      </w:r>
      <w:r>
        <w:fldChar w:fldCharType="end"/>
      </w:r>
    </w:p>
    <w:p w14:paraId="5861BC70"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22:  Community awareness and action</w:t>
      </w:r>
      <w:r>
        <w:tab/>
      </w:r>
      <w:r>
        <w:fldChar w:fldCharType="begin"/>
      </w:r>
      <w:r>
        <w:instrText xml:space="preserve"> PAGEREF _Toc390786961 \h </w:instrText>
      </w:r>
      <w:r>
        <w:fldChar w:fldCharType="separate"/>
      </w:r>
      <w:r w:rsidR="003141FC">
        <w:t>145</w:t>
      </w:r>
      <w:r>
        <w:fldChar w:fldCharType="end"/>
      </w:r>
    </w:p>
    <w:p w14:paraId="7F0902A8" w14:textId="77777777" w:rsidR="00290456" w:rsidRDefault="004D30A5">
      <w:pPr>
        <w:pStyle w:val="TOC1"/>
      </w:pPr>
      <w:r>
        <w:fldChar w:fldCharType="end"/>
      </w:r>
      <w:r>
        <w:fldChar w:fldCharType="begin"/>
      </w:r>
      <w:r>
        <w:instrText xml:space="preserve"> TOC \t "Table caption,1" </w:instrText>
      </w:r>
      <w:r>
        <w:fldChar w:fldCharType="separate"/>
      </w:r>
    </w:p>
    <w:p w14:paraId="17B7E870" w14:textId="7782E793" w:rsidR="00290456" w:rsidRDefault="00290456">
      <w:pPr>
        <w:pStyle w:val="TOC1"/>
        <w:rPr>
          <w:rFonts w:asciiTheme="minorHAnsi" w:eastAsiaTheme="minorEastAsia" w:hAnsiTheme="minorHAnsi" w:cstheme="minorBidi"/>
          <w:sz w:val="22"/>
          <w:szCs w:val="22"/>
          <w:lang w:eastAsia="en-AU"/>
        </w:rPr>
      </w:pPr>
      <w:r>
        <w:rPr>
          <w:lang w:bidi="en-US"/>
        </w:rPr>
        <w:t>Strategic options for enhancing and expanding services</w:t>
      </w:r>
      <w:r>
        <w:tab/>
      </w:r>
      <w:r>
        <w:fldChar w:fldCharType="begin"/>
      </w:r>
      <w:r>
        <w:instrText xml:space="preserve"> PAGEREF _Toc390787042 \h </w:instrText>
      </w:r>
      <w:r>
        <w:fldChar w:fldCharType="separate"/>
      </w:r>
      <w:r w:rsidR="003141FC">
        <w:t>xvii</w:t>
      </w:r>
      <w:r>
        <w:fldChar w:fldCharType="end"/>
      </w:r>
    </w:p>
    <w:p w14:paraId="055CC3DE" w14:textId="77777777" w:rsidR="00290456" w:rsidRDefault="00290456">
      <w:pPr>
        <w:pStyle w:val="TOC1"/>
        <w:rPr>
          <w:rFonts w:asciiTheme="minorHAnsi" w:eastAsiaTheme="minorEastAsia" w:hAnsiTheme="minorHAnsi" w:cstheme="minorBidi"/>
          <w:sz w:val="22"/>
          <w:szCs w:val="22"/>
          <w:lang w:eastAsia="en-AU"/>
        </w:rPr>
      </w:pPr>
      <w:r w:rsidRPr="00895C2E">
        <w:rPr>
          <w:lang w:bidi="en-US"/>
        </w:rPr>
        <w:t>Table 1:  Workshop attendees by state</w:t>
      </w:r>
      <w:r>
        <w:tab/>
      </w:r>
      <w:r>
        <w:fldChar w:fldCharType="begin"/>
      </w:r>
      <w:r>
        <w:instrText xml:space="preserve"> PAGEREF _Toc390787043 \h </w:instrText>
      </w:r>
      <w:r>
        <w:fldChar w:fldCharType="separate"/>
      </w:r>
      <w:r w:rsidR="003141FC">
        <w:t>57</w:t>
      </w:r>
      <w:r>
        <w:fldChar w:fldCharType="end"/>
      </w:r>
    </w:p>
    <w:p w14:paraId="03AA9F9D" w14:textId="77777777" w:rsidR="00290456" w:rsidRDefault="00290456">
      <w:pPr>
        <w:pStyle w:val="TOC1"/>
        <w:rPr>
          <w:rFonts w:asciiTheme="minorHAnsi" w:eastAsiaTheme="minorEastAsia" w:hAnsiTheme="minorHAnsi" w:cstheme="minorBidi"/>
          <w:sz w:val="22"/>
          <w:szCs w:val="22"/>
          <w:lang w:eastAsia="en-AU"/>
        </w:rPr>
      </w:pPr>
      <w:r w:rsidRPr="00895C2E">
        <w:rPr>
          <w:lang w:val="en-US" w:bidi="en-US"/>
        </w:rPr>
        <w:t>Table 4:  Services available in New South Wales</w:t>
      </w:r>
      <w:r>
        <w:tab/>
      </w:r>
      <w:r>
        <w:fldChar w:fldCharType="begin"/>
      </w:r>
      <w:r>
        <w:instrText xml:space="preserve"> PAGEREF _Toc390787046 \h </w:instrText>
      </w:r>
      <w:r>
        <w:fldChar w:fldCharType="separate"/>
      </w:r>
      <w:r w:rsidR="003141FC">
        <w:t>85</w:t>
      </w:r>
      <w:r>
        <w:fldChar w:fldCharType="end"/>
      </w:r>
    </w:p>
    <w:p w14:paraId="65BFAA09" w14:textId="40CADF5D" w:rsidR="00290456" w:rsidRDefault="00290456">
      <w:pPr>
        <w:pStyle w:val="TOC1"/>
        <w:rPr>
          <w:rFonts w:asciiTheme="minorHAnsi" w:eastAsiaTheme="minorEastAsia" w:hAnsiTheme="minorHAnsi" w:cstheme="minorBidi"/>
          <w:sz w:val="22"/>
          <w:szCs w:val="22"/>
          <w:lang w:eastAsia="en-AU"/>
        </w:rPr>
      </w:pPr>
      <w:r w:rsidRPr="00895C2E">
        <w:rPr>
          <w:lang w:val="en-US" w:bidi="en-US"/>
        </w:rPr>
        <w:t>Table 17: Summary of key options</w:t>
      </w:r>
      <w:r>
        <w:tab/>
      </w:r>
      <w:r>
        <w:fldChar w:fldCharType="begin"/>
      </w:r>
      <w:r>
        <w:instrText xml:space="preserve"> PAGEREF _Toc390787059 \h </w:instrText>
      </w:r>
      <w:r>
        <w:fldChar w:fldCharType="separate"/>
      </w:r>
      <w:r w:rsidR="003141FC">
        <w:t>135</w:t>
      </w:r>
      <w:r>
        <w:fldChar w:fldCharType="end"/>
      </w:r>
    </w:p>
    <w:p w14:paraId="0BB1543E" w14:textId="77777777" w:rsidR="004D30A5" w:rsidRDefault="004D30A5">
      <w:pPr>
        <w:pStyle w:val="TOC1"/>
      </w:pPr>
      <w:r>
        <w:fldChar w:fldCharType="end"/>
      </w:r>
    </w:p>
    <w:p w14:paraId="79CF393F" w14:textId="77777777" w:rsidR="004D30A5" w:rsidRDefault="004D30A5">
      <w:pPr>
        <w:spacing w:before="0" w:line="240" w:lineRule="auto"/>
        <w:jc w:val="left"/>
        <w:rPr>
          <w:noProof/>
          <w:sz w:val="20"/>
          <w:szCs w:val="20"/>
        </w:rPr>
      </w:pPr>
      <w:r>
        <w:br w:type="page"/>
      </w:r>
    </w:p>
    <w:p w14:paraId="704FE04F" w14:textId="1CA4BE44" w:rsidR="004D30A5" w:rsidRDefault="004D30A5" w:rsidP="004D30A5">
      <w:pPr>
        <w:pStyle w:val="Heading1NoNumber"/>
      </w:pPr>
      <w:r>
        <w:lastRenderedPageBreak/>
        <w:t>List of figures</w:t>
      </w:r>
    </w:p>
    <w:p w14:paraId="7ACA0EB7" w14:textId="2CF97A22" w:rsidR="004D30A5" w:rsidRDefault="004D30A5">
      <w:pPr>
        <w:pStyle w:val="TOC1"/>
        <w:rPr>
          <w:rFonts w:asciiTheme="minorHAnsi" w:eastAsiaTheme="minorEastAsia" w:hAnsiTheme="minorHAnsi" w:cstheme="minorBidi"/>
          <w:sz w:val="24"/>
          <w:szCs w:val="24"/>
          <w:lang w:val="en-US" w:eastAsia="ja-JP"/>
        </w:rPr>
      </w:pPr>
      <w:r>
        <w:fldChar w:fldCharType="begin"/>
      </w:r>
      <w:r>
        <w:instrText xml:space="preserve"> TOC \t "Figure caption,1" </w:instrText>
      </w:r>
      <w:r>
        <w:fldChar w:fldCharType="separate"/>
      </w:r>
      <w:r>
        <w:t>Figure 1:</w:t>
      </w:r>
      <w:r w:rsidRPr="00D276C1">
        <w:rPr>
          <w:lang w:val="en-US"/>
        </w:rPr>
        <w:t xml:space="preserve"> Inter-relationships between proposed options.</w:t>
      </w:r>
      <w:r>
        <w:tab/>
      </w:r>
      <w:r>
        <w:fldChar w:fldCharType="begin"/>
      </w:r>
      <w:r>
        <w:instrText xml:space="preserve"> PAGEREF _Toc261697927 \h </w:instrText>
      </w:r>
      <w:r>
        <w:fldChar w:fldCharType="separate"/>
      </w:r>
      <w:r w:rsidR="003141FC">
        <w:t>136</w:t>
      </w:r>
      <w:r>
        <w:fldChar w:fldCharType="end"/>
      </w:r>
    </w:p>
    <w:p w14:paraId="34A38621" w14:textId="44AEE15A" w:rsidR="004D30A5" w:rsidRDefault="004D30A5">
      <w:pPr>
        <w:pStyle w:val="TOC1"/>
        <w:tabs>
          <w:tab w:val="left" w:pos="1100"/>
        </w:tabs>
        <w:rPr>
          <w:rFonts w:asciiTheme="minorHAnsi" w:eastAsiaTheme="minorEastAsia" w:hAnsiTheme="minorHAnsi" w:cstheme="minorBidi"/>
          <w:sz w:val="24"/>
          <w:szCs w:val="24"/>
          <w:lang w:val="en-US" w:eastAsia="ja-JP"/>
        </w:rPr>
      </w:pPr>
      <w:r>
        <w:t>Figure 2:</w:t>
      </w:r>
      <w:r w:rsidR="004A4700">
        <w:t xml:space="preserve"> </w:t>
      </w:r>
      <w:r>
        <w:t>Key areas for expanding/enhancing services</w:t>
      </w:r>
      <w:r>
        <w:tab/>
      </w:r>
      <w:r>
        <w:fldChar w:fldCharType="begin"/>
      </w:r>
      <w:r>
        <w:instrText xml:space="preserve"> PAGEREF _Toc261697928 \h </w:instrText>
      </w:r>
      <w:r>
        <w:fldChar w:fldCharType="separate"/>
      </w:r>
      <w:r w:rsidR="003141FC">
        <w:t>137</w:t>
      </w:r>
      <w:r>
        <w:fldChar w:fldCharType="end"/>
      </w:r>
    </w:p>
    <w:p w14:paraId="005D7F60" w14:textId="10AC6E86" w:rsidR="00097794" w:rsidRDefault="004A31EE">
      <w:pPr>
        <w:pStyle w:val="TOC1"/>
        <w:tabs>
          <w:tab w:val="left" w:pos="1100"/>
        </w:tabs>
        <w:rPr>
          <w:rFonts w:asciiTheme="minorHAnsi" w:eastAsiaTheme="minorEastAsia" w:hAnsiTheme="minorHAnsi" w:cstheme="minorBidi"/>
          <w:sz w:val="24"/>
          <w:szCs w:val="24"/>
          <w:lang w:val="en-US" w:eastAsia="ja-JP"/>
        </w:rPr>
      </w:pPr>
      <w:r>
        <w:t>Figure 3</w:t>
      </w:r>
      <w:r w:rsidR="004D30A5">
        <w:t>:</w:t>
      </w:r>
      <w:r w:rsidR="004A4700">
        <w:t xml:space="preserve"> </w:t>
      </w:r>
      <w:r w:rsidR="004D30A5">
        <w:t>Draft program logic for a post-adoption knowledge translation and exchange (KTE) unit</w:t>
      </w:r>
      <w:r w:rsidR="004D30A5">
        <w:tab/>
      </w:r>
      <w:r w:rsidR="004D30A5">
        <w:fldChar w:fldCharType="begin"/>
      </w:r>
      <w:r w:rsidR="004D30A5">
        <w:instrText xml:space="preserve"> PAGEREF _Toc261697929 \h </w:instrText>
      </w:r>
      <w:r w:rsidR="004D30A5">
        <w:fldChar w:fldCharType="separate"/>
      </w:r>
      <w:r w:rsidR="003141FC">
        <w:t>144</w:t>
      </w:r>
      <w:r w:rsidR="004D30A5">
        <w:fldChar w:fldCharType="end"/>
      </w:r>
    </w:p>
    <w:p w14:paraId="184078BE" w14:textId="77777777" w:rsidR="004D30A5" w:rsidRPr="00097794" w:rsidRDefault="004D30A5" w:rsidP="00097794">
      <w:pPr>
        <w:rPr>
          <w:lang w:val="en-US" w:eastAsia="ja-JP"/>
        </w:rPr>
      </w:pPr>
    </w:p>
    <w:p w14:paraId="327ABEED" w14:textId="7723E60E" w:rsidR="002220AB" w:rsidRPr="006A3044" w:rsidRDefault="004D30A5" w:rsidP="00713FBD">
      <w:pPr>
        <w:pStyle w:val="Heading1NoNumber"/>
      </w:pPr>
      <w:r>
        <w:lastRenderedPageBreak/>
        <w:fldChar w:fldCharType="end"/>
      </w:r>
      <w:r w:rsidR="00713FBD">
        <w:t>Abbreviations</w:t>
      </w:r>
      <w:bookmarkEnd w:id="5"/>
    </w:p>
    <w:p w14:paraId="29FB46F1" w14:textId="77777777" w:rsidR="002220AB" w:rsidRPr="00713FBD" w:rsidRDefault="002220AB" w:rsidP="00831963">
      <w:pPr>
        <w:pStyle w:val="BodyText"/>
        <w:spacing w:before="80"/>
      </w:pPr>
      <w:r w:rsidRPr="00713FBD">
        <w:t>AASW: Australian Association of Social Workers</w:t>
      </w:r>
    </w:p>
    <w:p w14:paraId="27DD51E9" w14:textId="77777777" w:rsidR="002220AB" w:rsidRPr="00713FBD" w:rsidRDefault="002220AB" w:rsidP="00831963">
      <w:pPr>
        <w:pStyle w:val="BodyText"/>
        <w:spacing w:before="80"/>
      </w:pPr>
      <w:r w:rsidRPr="00713FBD">
        <w:t>ABC: Australian Broadcasting Corporation</w:t>
      </w:r>
    </w:p>
    <w:p w14:paraId="709C209F" w14:textId="77777777" w:rsidR="002220AB" w:rsidRPr="00713FBD" w:rsidRDefault="002220AB" w:rsidP="00831963">
      <w:pPr>
        <w:pStyle w:val="BodyText"/>
        <w:spacing w:before="80"/>
      </w:pPr>
      <w:r w:rsidRPr="00713FBD">
        <w:t>ACF:</w:t>
      </w:r>
      <w:r w:rsidR="00991BD0">
        <w:t xml:space="preserve"> Australian Childhood Foundation</w:t>
      </w:r>
    </w:p>
    <w:p w14:paraId="309C70D1" w14:textId="77777777" w:rsidR="002220AB" w:rsidRPr="00713FBD" w:rsidRDefault="002220AB" w:rsidP="00831963">
      <w:pPr>
        <w:pStyle w:val="BodyText"/>
        <w:spacing w:before="80"/>
      </w:pPr>
      <w:r w:rsidRPr="00713FBD">
        <w:t>ACPMH:</w:t>
      </w:r>
      <w:r w:rsidR="00991BD0">
        <w:t xml:space="preserve"> Australian Centre for Posttraumatic Mental Health</w:t>
      </w:r>
    </w:p>
    <w:p w14:paraId="7CA0E1E8" w14:textId="77777777" w:rsidR="002220AB" w:rsidRPr="00713FBD" w:rsidRDefault="002220AB" w:rsidP="00831963">
      <w:pPr>
        <w:pStyle w:val="BodyText"/>
        <w:spacing w:before="80"/>
      </w:pPr>
      <w:r w:rsidRPr="00713FBD">
        <w:t>ACT: Australian Capital Territory</w:t>
      </w:r>
    </w:p>
    <w:p w14:paraId="43077545" w14:textId="77777777" w:rsidR="002220AB" w:rsidRPr="00713FBD" w:rsidRDefault="002220AB" w:rsidP="00831963">
      <w:pPr>
        <w:pStyle w:val="BodyText"/>
        <w:spacing w:before="80"/>
      </w:pPr>
      <w:r w:rsidRPr="00713FBD">
        <w:t>AEC: Australian Electoral Commission</w:t>
      </w:r>
    </w:p>
    <w:p w14:paraId="102AB8CD" w14:textId="77777777" w:rsidR="002220AB" w:rsidRPr="00713FBD" w:rsidRDefault="002220AB" w:rsidP="00831963">
      <w:pPr>
        <w:pStyle w:val="BodyText"/>
        <w:spacing w:before="80"/>
      </w:pPr>
      <w:r w:rsidRPr="00713FBD">
        <w:t>AFIS: Adoption and Family Information Service</w:t>
      </w:r>
    </w:p>
    <w:p w14:paraId="5200570E" w14:textId="77777777" w:rsidR="002220AB" w:rsidRPr="00713FBD" w:rsidRDefault="002220AB" w:rsidP="00831963">
      <w:pPr>
        <w:pStyle w:val="BodyText"/>
        <w:spacing w:before="80"/>
      </w:pPr>
      <w:r w:rsidRPr="00713FBD">
        <w:t>AIFS: Australian Institute of Family Studies</w:t>
      </w:r>
    </w:p>
    <w:p w14:paraId="721891F8" w14:textId="77777777" w:rsidR="002220AB" w:rsidRPr="00713FBD" w:rsidRDefault="002220AB" w:rsidP="00831963">
      <w:pPr>
        <w:pStyle w:val="BodyText"/>
        <w:spacing w:before="80"/>
      </w:pPr>
      <w:r w:rsidRPr="00713FBD">
        <w:t>AIHW: Australian Institute of Health and Welfare</w:t>
      </w:r>
    </w:p>
    <w:p w14:paraId="33A4C7C9" w14:textId="77777777" w:rsidR="002220AB" w:rsidRPr="008332C6" w:rsidRDefault="002220AB" w:rsidP="008332C6">
      <w:pPr>
        <w:pStyle w:val="BodyText"/>
        <w:rPr>
          <w:rStyle w:val="charitalic"/>
          <w:i w:val="0"/>
        </w:rPr>
      </w:pPr>
      <w:r w:rsidRPr="008332C6">
        <w:rPr>
          <w:rStyle w:val="charitalic"/>
          <w:i w:val="0"/>
        </w:rPr>
        <w:t>AIS: Adoption Information Services</w:t>
      </w:r>
    </w:p>
    <w:p w14:paraId="53914B0D" w14:textId="77777777" w:rsidR="002220AB" w:rsidRPr="00713FBD" w:rsidRDefault="002220AB" w:rsidP="00831963">
      <w:pPr>
        <w:pStyle w:val="BodyText"/>
        <w:spacing w:before="80"/>
      </w:pPr>
      <w:r w:rsidRPr="00713FBD">
        <w:t>ALAS: Adoption Loss Adult Support Group</w:t>
      </w:r>
    </w:p>
    <w:p w14:paraId="07F9142F" w14:textId="77777777" w:rsidR="002220AB" w:rsidRPr="00713FBD" w:rsidRDefault="002220AB" w:rsidP="00831963">
      <w:pPr>
        <w:pStyle w:val="BodyText"/>
        <w:spacing w:before="80"/>
      </w:pPr>
      <w:r w:rsidRPr="00713FBD">
        <w:t>APS: Australian Psychological Society</w:t>
      </w:r>
    </w:p>
    <w:p w14:paraId="7987F61C" w14:textId="77777777" w:rsidR="002220AB" w:rsidRPr="00713FBD" w:rsidRDefault="002220AB" w:rsidP="00831963">
      <w:pPr>
        <w:pStyle w:val="BodyText"/>
        <w:spacing w:before="80"/>
      </w:pPr>
      <w:r w:rsidRPr="00713FBD">
        <w:t>ARCS: Adoption Research and Counselling Services</w:t>
      </w:r>
    </w:p>
    <w:p w14:paraId="6FF9825C" w14:textId="77777777" w:rsidR="002220AB" w:rsidRPr="00713FBD" w:rsidRDefault="002220AB" w:rsidP="00831963">
      <w:pPr>
        <w:pStyle w:val="BodyText"/>
        <w:spacing w:before="80"/>
      </w:pPr>
      <w:proofErr w:type="spellStart"/>
      <w:r w:rsidRPr="00713FBD">
        <w:t>ARi</w:t>
      </w:r>
      <w:proofErr w:type="spellEnd"/>
      <w:r w:rsidRPr="00713FBD">
        <w:t>: Adoption Research initiative</w:t>
      </w:r>
    </w:p>
    <w:p w14:paraId="520AFCBB" w14:textId="02C82F40" w:rsidR="002220AB" w:rsidRPr="00713FBD" w:rsidRDefault="002220AB" w:rsidP="00831963">
      <w:pPr>
        <w:pStyle w:val="BodyText"/>
        <w:spacing w:before="80"/>
      </w:pPr>
      <w:r w:rsidRPr="00713FBD">
        <w:t xml:space="preserve">ARMS: Association of Relinquishing Mothers </w:t>
      </w:r>
      <w:r w:rsidR="00F365FF">
        <w:t xml:space="preserve">(in Victoria). Association Representing Mothers </w:t>
      </w:r>
      <w:r w:rsidRPr="00713FBD">
        <w:t xml:space="preserve">Separated from their </w:t>
      </w:r>
      <w:r w:rsidR="00F365FF">
        <w:t>C</w:t>
      </w:r>
      <w:r w:rsidRPr="00713FBD">
        <w:t xml:space="preserve">hildren by </w:t>
      </w:r>
      <w:r w:rsidR="00F365FF">
        <w:t>A</w:t>
      </w:r>
      <w:r w:rsidRPr="00713FBD">
        <w:t>doption</w:t>
      </w:r>
      <w:r w:rsidR="00F365FF">
        <w:t xml:space="preserve"> (In South Australia and Western Australia)</w:t>
      </w:r>
    </w:p>
    <w:p w14:paraId="0A8E6EC6" w14:textId="4DA468A8" w:rsidR="002220AB" w:rsidRPr="00713FBD" w:rsidRDefault="002220AB" w:rsidP="00831963">
      <w:pPr>
        <w:pStyle w:val="BodyText"/>
        <w:spacing w:before="80"/>
      </w:pPr>
      <w:r w:rsidRPr="00713FBD">
        <w:t xml:space="preserve">ART: Assisted </w:t>
      </w:r>
      <w:r w:rsidR="002B6957">
        <w:t>r</w:t>
      </w:r>
      <w:r w:rsidRPr="00713FBD">
        <w:t xml:space="preserve">eproductive </w:t>
      </w:r>
      <w:r w:rsidR="002B6957">
        <w:t>t</w:t>
      </w:r>
      <w:r w:rsidRPr="00713FBD">
        <w:t>echnology</w:t>
      </w:r>
    </w:p>
    <w:p w14:paraId="153C576E" w14:textId="02565303" w:rsidR="002220AB" w:rsidRPr="00713FBD" w:rsidRDefault="002220AB" w:rsidP="00831963">
      <w:pPr>
        <w:pStyle w:val="BodyText"/>
        <w:spacing w:before="80"/>
      </w:pPr>
      <w:r w:rsidRPr="00713FBD">
        <w:t>ATAPS: Access to Allied Psychological Services</w:t>
      </w:r>
    </w:p>
    <w:p w14:paraId="46F2E4F6" w14:textId="77777777" w:rsidR="002220AB" w:rsidRPr="00713FBD" w:rsidRDefault="002220AB" w:rsidP="00831963">
      <w:pPr>
        <w:pStyle w:val="BodyText"/>
        <w:spacing w:before="80"/>
      </w:pPr>
      <w:r w:rsidRPr="00713FBD">
        <w:t>BDM: Births, Death and Marriages</w:t>
      </w:r>
    </w:p>
    <w:p w14:paraId="6F468E93" w14:textId="2593102B" w:rsidR="002220AB" w:rsidRPr="00713FBD" w:rsidRDefault="002220AB" w:rsidP="00831963">
      <w:pPr>
        <w:pStyle w:val="BodyText"/>
        <w:spacing w:before="80"/>
      </w:pPr>
      <w:r w:rsidRPr="00713FBD">
        <w:t>CBT:</w:t>
      </w:r>
      <w:r w:rsidR="002D6B58">
        <w:t xml:space="preserve"> </w:t>
      </w:r>
      <w:r w:rsidRPr="00713FBD">
        <w:t>Cognitive-</w:t>
      </w:r>
      <w:r w:rsidR="002B6957">
        <w:t>b</w:t>
      </w:r>
      <w:r w:rsidRPr="00713FBD">
        <w:t xml:space="preserve">ehavioural </w:t>
      </w:r>
      <w:r w:rsidR="002B6957">
        <w:t>t</w:t>
      </w:r>
      <w:r w:rsidRPr="00713FBD">
        <w:t>herapy</w:t>
      </w:r>
    </w:p>
    <w:p w14:paraId="00D89C1C" w14:textId="15E00BBA" w:rsidR="002220AB" w:rsidRPr="00713FBD" w:rsidRDefault="002220AB" w:rsidP="00831963">
      <w:pPr>
        <w:pStyle w:val="BodyText"/>
        <w:spacing w:before="80"/>
      </w:pPr>
      <w:r w:rsidRPr="00713FBD">
        <w:t>CDSMC: Community and Disability Services Ministers</w:t>
      </w:r>
      <w:r w:rsidR="002D6B58">
        <w:t>’</w:t>
      </w:r>
      <w:r w:rsidRPr="00713FBD">
        <w:t xml:space="preserve"> Conference</w:t>
      </w:r>
    </w:p>
    <w:p w14:paraId="10E997A5" w14:textId="77777777" w:rsidR="002220AB" w:rsidRPr="00713FBD" w:rsidRDefault="002220AB" w:rsidP="00831963">
      <w:pPr>
        <w:pStyle w:val="BodyText"/>
        <w:spacing w:before="80"/>
      </w:pPr>
      <w:r w:rsidRPr="00713FBD">
        <w:t>COAG: Council of Australian Governments</w:t>
      </w:r>
    </w:p>
    <w:p w14:paraId="6C6B54A1" w14:textId="4C575D7C" w:rsidR="002220AB" w:rsidRPr="00713FBD" w:rsidRDefault="002220AB" w:rsidP="00831963">
      <w:pPr>
        <w:pStyle w:val="BodyText"/>
        <w:spacing w:before="80"/>
      </w:pPr>
      <w:r w:rsidRPr="00713FBD">
        <w:t xml:space="preserve">CPD: Continuing </w:t>
      </w:r>
      <w:r w:rsidR="002B6957">
        <w:t>p</w:t>
      </w:r>
      <w:r w:rsidRPr="00713FBD">
        <w:t xml:space="preserve">rofessional </w:t>
      </w:r>
      <w:r w:rsidR="002B6957">
        <w:t>d</w:t>
      </w:r>
      <w:r w:rsidRPr="00713FBD">
        <w:t>evelopment</w:t>
      </w:r>
    </w:p>
    <w:p w14:paraId="6C9A98F6" w14:textId="77777777" w:rsidR="002220AB" w:rsidRPr="00713FBD" w:rsidRDefault="002220AB" w:rsidP="00831963">
      <w:pPr>
        <w:pStyle w:val="BodyText"/>
        <w:spacing w:before="80"/>
      </w:pPr>
      <w:r w:rsidRPr="00713FBD">
        <w:t>DHS: Department of Human Services</w:t>
      </w:r>
    </w:p>
    <w:p w14:paraId="01EB1054" w14:textId="07B20596" w:rsidR="002220AB" w:rsidRPr="00713FBD" w:rsidRDefault="002220AB" w:rsidP="00831963">
      <w:pPr>
        <w:pStyle w:val="BodyText"/>
        <w:spacing w:before="80"/>
      </w:pPr>
      <w:r w:rsidRPr="00713FBD">
        <w:t xml:space="preserve">DNA: </w:t>
      </w:r>
      <w:r w:rsidRPr="008C3B9A">
        <w:rPr>
          <w:color w:val="343434"/>
        </w:rPr>
        <w:t>Deoxyribonucleic acid</w:t>
      </w:r>
    </w:p>
    <w:p w14:paraId="31DE1CD7" w14:textId="77777777" w:rsidR="002220AB" w:rsidRPr="00713FBD" w:rsidRDefault="002220AB" w:rsidP="00831963">
      <w:pPr>
        <w:pStyle w:val="BodyText"/>
        <w:spacing w:before="80"/>
      </w:pPr>
      <w:proofErr w:type="spellStart"/>
      <w:r w:rsidRPr="00713FBD">
        <w:t>DoH</w:t>
      </w:r>
      <w:proofErr w:type="spellEnd"/>
      <w:r w:rsidRPr="00713FBD">
        <w:t>: Department of Health</w:t>
      </w:r>
    </w:p>
    <w:p w14:paraId="31053209" w14:textId="77777777" w:rsidR="002220AB" w:rsidRPr="00713FBD" w:rsidRDefault="002220AB" w:rsidP="00831963">
      <w:pPr>
        <w:pStyle w:val="BodyText"/>
        <w:spacing w:before="80"/>
      </w:pPr>
      <w:r w:rsidRPr="00713FBD">
        <w:t>DSM: Diagnostic and Statistical Manual of Mental Disorders</w:t>
      </w:r>
    </w:p>
    <w:p w14:paraId="2F5D4A27" w14:textId="77777777" w:rsidR="002220AB" w:rsidRPr="00713FBD" w:rsidRDefault="002220AB" w:rsidP="00831963">
      <w:pPr>
        <w:pStyle w:val="BodyText"/>
        <w:spacing w:before="80"/>
      </w:pPr>
      <w:r w:rsidRPr="00713FBD">
        <w:t>DSS: Department of Social Services</w:t>
      </w:r>
    </w:p>
    <w:p w14:paraId="28F28D91" w14:textId="77777777" w:rsidR="002220AB" w:rsidRPr="00713FBD" w:rsidRDefault="002220AB" w:rsidP="00831963">
      <w:pPr>
        <w:pStyle w:val="BodyText"/>
        <w:spacing w:before="80"/>
      </w:pPr>
      <w:r w:rsidRPr="00713FBD">
        <w:t>EEG: Electroencephalograph</w:t>
      </w:r>
    </w:p>
    <w:p w14:paraId="7C2DAD84" w14:textId="6E5126E4" w:rsidR="002220AB" w:rsidRPr="00713FBD" w:rsidRDefault="002220AB" w:rsidP="00831963">
      <w:pPr>
        <w:pStyle w:val="BodyText"/>
        <w:spacing w:before="80"/>
      </w:pPr>
      <w:r w:rsidRPr="00713FBD">
        <w:t xml:space="preserve">EMDR: Eye </w:t>
      </w:r>
      <w:r w:rsidR="002B6957">
        <w:t>m</w:t>
      </w:r>
      <w:r w:rsidRPr="00713FBD">
        <w:t xml:space="preserve">ovement </w:t>
      </w:r>
      <w:r w:rsidR="002B6957">
        <w:t>d</w:t>
      </w:r>
      <w:r w:rsidRPr="00713FBD">
        <w:t xml:space="preserve">esensitisation and </w:t>
      </w:r>
      <w:r w:rsidR="002B6957">
        <w:t>r</w:t>
      </w:r>
      <w:r w:rsidRPr="00713FBD">
        <w:t>eprocessing</w:t>
      </w:r>
    </w:p>
    <w:p w14:paraId="7F66A9D8" w14:textId="77777777" w:rsidR="002220AB" w:rsidRPr="00713FBD" w:rsidRDefault="002220AB" w:rsidP="00831963">
      <w:pPr>
        <w:pStyle w:val="BodyText"/>
        <w:spacing w:before="80"/>
      </w:pPr>
      <w:r w:rsidRPr="00713FBD">
        <w:t>FaHCSIA: Department of Families, Housing, Community Services and Indigenous Affairs</w:t>
      </w:r>
      <w:r w:rsidR="00713FBD" w:rsidRPr="00713FBD">
        <w:t xml:space="preserve"> (Now Department of Social Services)</w:t>
      </w:r>
    </w:p>
    <w:p w14:paraId="208EBE47" w14:textId="5BEFFE4F" w:rsidR="002220AB" w:rsidRPr="00713FBD" w:rsidRDefault="002220AB" w:rsidP="00831963">
      <w:pPr>
        <w:pStyle w:val="BodyText"/>
        <w:spacing w:before="80"/>
      </w:pPr>
      <w:r w:rsidRPr="00713FBD">
        <w:t xml:space="preserve">FAQ: Frequently </w:t>
      </w:r>
      <w:r w:rsidR="002B6957">
        <w:t>a</w:t>
      </w:r>
      <w:r w:rsidRPr="00713FBD">
        <w:t xml:space="preserve">sked </w:t>
      </w:r>
      <w:r w:rsidR="002B6957">
        <w:t>q</w:t>
      </w:r>
      <w:r w:rsidRPr="00713FBD">
        <w:t>uestions</w:t>
      </w:r>
    </w:p>
    <w:p w14:paraId="1F26788C" w14:textId="77777777" w:rsidR="002220AB" w:rsidRPr="00713FBD" w:rsidRDefault="002220AB" w:rsidP="00831963">
      <w:pPr>
        <w:pStyle w:val="BodyText"/>
        <w:spacing w:before="80"/>
      </w:pPr>
      <w:r w:rsidRPr="00713FBD">
        <w:t>FIND: Family Information Network Discovery</w:t>
      </w:r>
    </w:p>
    <w:p w14:paraId="21EB42AA" w14:textId="12DCDD27" w:rsidR="002220AB" w:rsidRPr="00713FBD" w:rsidRDefault="002220AB" w:rsidP="00831963">
      <w:pPr>
        <w:pStyle w:val="BodyText"/>
        <w:spacing w:before="80"/>
      </w:pPr>
      <w:r w:rsidRPr="00713FBD">
        <w:t xml:space="preserve">FRC: </w:t>
      </w:r>
      <w:r w:rsidR="002B6957">
        <w:t>F</w:t>
      </w:r>
      <w:r w:rsidRPr="00713FBD">
        <w:t xml:space="preserve">amily </w:t>
      </w:r>
      <w:r w:rsidR="002B6957">
        <w:t>R</w:t>
      </w:r>
      <w:r w:rsidRPr="00713FBD">
        <w:t xml:space="preserve">elationship </w:t>
      </w:r>
      <w:r w:rsidR="002B6957">
        <w:t>C</w:t>
      </w:r>
      <w:r w:rsidRPr="00713FBD">
        <w:t>entres</w:t>
      </w:r>
    </w:p>
    <w:p w14:paraId="59694940" w14:textId="3E1CD026" w:rsidR="002220AB" w:rsidRPr="00713FBD" w:rsidRDefault="002220AB" w:rsidP="00831963">
      <w:pPr>
        <w:pStyle w:val="BodyText"/>
        <w:spacing w:before="80"/>
      </w:pPr>
      <w:r w:rsidRPr="00713FBD">
        <w:t>FSP:</w:t>
      </w:r>
      <w:r w:rsidR="00713FBD" w:rsidRPr="00713FBD">
        <w:t xml:space="preserve"> Family Support Program (administered by the Australian Government Department of </w:t>
      </w:r>
      <w:r w:rsidR="0018528D">
        <w:t>Social</w:t>
      </w:r>
      <w:r w:rsidR="0018528D" w:rsidRPr="00713FBD">
        <w:t xml:space="preserve"> </w:t>
      </w:r>
      <w:r w:rsidR="00713FBD" w:rsidRPr="00713FBD">
        <w:t>Services)</w:t>
      </w:r>
    </w:p>
    <w:p w14:paraId="372BFFC1" w14:textId="726A175F" w:rsidR="002220AB" w:rsidRPr="00713FBD" w:rsidRDefault="002220AB" w:rsidP="00831963">
      <w:pPr>
        <w:pStyle w:val="BodyText"/>
        <w:spacing w:before="80"/>
      </w:pPr>
      <w:r w:rsidRPr="00713FBD">
        <w:lastRenderedPageBreak/>
        <w:t xml:space="preserve">GP: General </w:t>
      </w:r>
      <w:r w:rsidR="00206083">
        <w:t>p</w:t>
      </w:r>
      <w:r w:rsidR="00713FBD" w:rsidRPr="00713FBD">
        <w:t>ractitioners</w:t>
      </w:r>
    </w:p>
    <w:p w14:paraId="2DFF7158" w14:textId="77777777" w:rsidR="002220AB" w:rsidRPr="00713FBD" w:rsidRDefault="002220AB" w:rsidP="00831963">
      <w:pPr>
        <w:pStyle w:val="BodyText"/>
        <w:spacing w:before="80"/>
      </w:pPr>
      <w:r w:rsidRPr="00713FBD">
        <w:t>ISS:</w:t>
      </w:r>
      <w:r w:rsidR="00713FBD" w:rsidRPr="00713FBD">
        <w:t xml:space="preserve"> International Social Service</w:t>
      </w:r>
    </w:p>
    <w:p w14:paraId="3BAC1BD4" w14:textId="4CFA7EBB" w:rsidR="002220AB" w:rsidRPr="00713FBD" w:rsidRDefault="00713FBD" w:rsidP="00831963">
      <w:pPr>
        <w:pStyle w:val="BodyText"/>
        <w:spacing w:before="80"/>
      </w:pPr>
      <w:r w:rsidRPr="00713FBD">
        <w:t xml:space="preserve">KTE: Knowledge </w:t>
      </w:r>
      <w:r w:rsidR="00206083">
        <w:t>t</w:t>
      </w:r>
      <w:r w:rsidRPr="00713FBD">
        <w:t>ranslation</w:t>
      </w:r>
      <w:r w:rsidR="002220AB" w:rsidRPr="00713FBD">
        <w:t xml:space="preserve"> and </w:t>
      </w:r>
      <w:r w:rsidR="00206083">
        <w:t>e</w:t>
      </w:r>
      <w:r w:rsidR="002220AB" w:rsidRPr="00713FBD">
        <w:t>xchange</w:t>
      </w:r>
    </w:p>
    <w:p w14:paraId="54B46C35" w14:textId="77777777" w:rsidR="002220AB" w:rsidRPr="00713FBD" w:rsidRDefault="002220AB" w:rsidP="00831963">
      <w:pPr>
        <w:pStyle w:val="BodyText"/>
        <w:spacing w:before="80"/>
      </w:pPr>
      <w:r w:rsidRPr="00713FBD">
        <w:t xml:space="preserve">NASASV: National Association of Services </w:t>
      </w:r>
      <w:proofErr w:type="gramStart"/>
      <w:r w:rsidRPr="00713FBD">
        <w:t>Against</w:t>
      </w:r>
      <w:proofErr w:type="gramEnd"/>
      <w:r w:rsidRPr="00713FBD">
        <w:t xml:space="preserve"> Sexual Violence</w:t>
      </w:r>
    </w:p>
    <w:p w14:paraId="28A7FF14" w14:textId="6DAD9922" w:rsidR="002220AB" w:rsidRPr="00713FBD" w:rsidRDefault="008C3B9A" w:rsidP="00831963">
      <w:pPr>
        <w:pStyle w:val="BodyText"/>
        <w:spacing w:before="80"/>
      </w:pPr>
      <w:r>
        <w:t>NGO: Non-</w:t>
      </w:r>
      <w:r w:rsidR="00206083">
        <w:t>g</w:t>
      </w:r>
      <w:r w:rsidR="002220AB" w:rsidRPr="00713FBD">
        <w:t xml:space="preserve">overnment </w:t>
      </w:r>
      <w:r w:rsidR="00206083">
        <w:t>o</w:t>
      </w:r>
      <w:r w:rsidR="002220AB" w:rsidRPr="00713FBD">
        <w:t>rganisation</w:t>
      </w:r>
    </w:p>
    <w:p w14:paraId="4FF1633A" w14:textId="77777777" w:rsidR="002220AB" w:rsidRPr="00713FBD" w:rsidRDefault="002220AB" w:rsidP="00831963">
      <w:pPr>
        <w:pStyle w:val="BodyText"/>
        <w:spacing w:before="80"/>
      </w:pPr>
      <w:r w:rsidRPr="00713FBD">
        <w:t>NHMRC: National Health and Medical Research Council</w:t>
      </w:r>
    </w:p>
    <w:p w14:paraId="7A78946A" w14:textId="37D88D30" w:rsidR="002220AB" w:rsidRPr="00713FBD" w:rsidRDefault="002220AB" w:rsidP="00831963">
      <w:pPr>
        <w:pStyle w:val="BodyText"/>
        <w:spacing w:before="80"/>
      </w:pPr>
      <w:r w:rsidRPr="00713FBD">
        <w:t>NSW: New South Wales</w:t>
      </w:r>
    </w:p>
    <w:p w14:paraId="7EE2995F" w14:textId="77777777" w:rsidR="002220AB" w:rsidRPr="00713FBD" w:rsidRDefault="002220AB" w:rsidP="00831963">
      <w:pPr>
        <w:pStyle w:val="BodyText"/>
        <w:spacing w:before="80"/>
      </w:pPr>
      <w:r w:rsidRPr="00713FBD">
        <w:t>NT: Northern Territory</w:t>
      </w:r>
    </w:p>
    <w:p w14:paraId="5622BCE2" w14:textId="4688A1AB" w:rsidR="002220AB" w:rsidRPr="00713FBD" w:rsidRDefault="002220AB" w:rsidP="00831963">
      <w:pPr>
        <w:pStyle w:val="BodyText"/>
        <w:spacing w:before="80"/>
      </w:pPr>
      <w:r w:rsidRPr="00713FBD">
        <w:t xml:space="preserve">OOHC: Out </w:t>
      </w:r>
      <w:r w:rsidR="00206083">
        <w:t>o</w:t>
      </w:r>
      <w:r w:rsidRPr="00713FBD">
        <w:t xml:space="preserve">f </w:t>
      </w:r>
      <w:r w:rsidR="00206083">
        <w:t>h</w:t>
      </w:r>
      <w:r w:rsidRPr="00713FBD">
        <w:t xml:space="preserve">ome </w:t>
      </w:r>
      <w:r w:rsidR="00206083">
        <w:t>c</w:t>
      </w:r>
      <w:r w:rsidRPr="00713FBD">
        <w:t>are</w:t>
      </w:r>
    </w:p>
    <w:p w14:paraId="0DB50F2F" w14:textId="77777777" w:rsidR="002220AB" w:rsidRPr="00713FBD" w:rsidRDefault="002220AB" w:rsidP="00831963">
      <w:pPr>
        <w:pStyle w:val="BodyText"/>
        <w:spacing w:before="80"/>
      </w:pPr>
      <w:r w:rsidRPr="00713FBD">
        <w:t>PARC: Post Adoption Resource Centre</w:t>
      </w:r>
    </w:p>
    <w:p w14:paraId="761432D2" w14:textId="77777777" w:rsidR="002220AB" w:rsidRPr="00713FBD" w:rsidRDefault="002220AB" w:rsidP="00831963">
      <w:pPr>
        <w:pStyle w:val="BodyText"/>
        <w:spacing w:before="80"/>
      </w:pPr>
      <w:r w:rsidRPr="00713FBD">
        <w:t>PASQ: Post Adoption Support Queensland</w:t>
      </w:r>
    </w:p>
    <w:p w14:paraId="7FEE9DB1" w14:textId="77777777" w:rsidR="002220AB" w:rsidRPr="00713FBD" w:rsidRDefault="002220AB" w:rsidP="00831963">
      <w:pPr>
        <w:pStyle w:val="BodyText"/>
        <w:spacing w:before="80"/>
      </w:pPr>
      <w:r w:rsidRPr="00713FBD">
        <w:t>PASS: Post Adoption Support Services</w:t>
      </w:r>
    </w:p>
    <w:p w14:paraId="002495CD" w14:textId="02AF026E" w:rsidR="002220AB" w:rsidRPr="00713FBD" w:rsidRDefault="002220AB" w:rsidP="00831963">
      <w:pPr>
        <w:pStyle w:val="BodyText"/>
        <w:spacing w:before="80"/>
      </w:pPr>
      <w:r w:rsidRPr="00713FBD">
        <w:t xml:space="preserve">PD: Professional </w:t>
      </w:r>
      <w:r w:rsidR="00F46937">
        <w:t>d</w:t>
      </w:r>
      <w:r w:rsidRPr="00713FBD">
        <w:t>evelopment</w:t>
      </w:r>
    </w:p>
    <w:p w14:paraId="16938EC0" w14:textId="19DC174A" w:rsidR="002220AB" w:rsidRPr="00713FBD" w:rsidRDefault="002220AB" w:rsidP="00831963">
      <w:pPr>
        <w:pStyle w:val="BodyText"/>
        <w:spacing w:before="80"/>
      </w:pPr>
      <w:r w:rsidRPr="00713FBD">
        <w:t>PTSD: Post</w:t>
      </w:r>
      <w:r w:rsidR="00206083">
        <w:t>-t</w:t>
      </w:r>
      <w:r w:rsidRPr="00713FBD">
        <w:t xml:space="preserve">raumatic </w:t>
      </w:r>
      <w:r w:rsidR="00206083">
        <w:t>s</w:t>
      </w:r>
      <w:r w:rsidRPr="00713FBD">
        <w:t xml:space="preserve">tress </w:t>
      </w:r>
      <w:r w:rsidR="00206083">
        <w:t>d</w:t>
      </w:r>
      <w:r w:rsidRPr="00713FBD">
        <w:t>isorder</w:t>
      </w:r>
    </w:p>
    <w:p w14:paraId="35D814D9" w14:textId="2B7637DE" w:rsidR="002220AB" w:rsidRPr="00713FBD" w:rsidRDefault="00672213" w:rsidP="00831963">
      <w:pPr>
        <w:pStyle w:val="BodyText"/>
        <w:spacing w:before="80"/>
      </w:pPr>
      <w:r w:rsidRPr="00713FBD">
        <w:t>Q</w:t>
      </w:r>
      <w:r>
        <w:t>ld</w:t>
      </w:r>
      <w:r w:rsidR="002220AB" w:rsidRPr="00713FBD">
        <w:t>: Queensland</w:t>
      </w:r>
    </w:p>
    <w:p w14:paraId="3DA49A69" w14:textId="77777777" w:rsidR="002220AB" w:rsidRPr="00713FBD" w:rsidRDefault="002220AB" w:rsidP="00831963">
      <w:pPr>
        <w:pStyle w:val="BodyText"/>
        <w:spacing w:before="80"/>
      </w:pPr>
      <w:r w:rsidRPr="00713FBD">
        <w:t>RACGP: Royal Australian College of General Practitioners</w:t>
      </w:r>
    </w:p>
    <w:p w14:paraId="6EC4886E" w14:textId="77777777" w:rsidR="002220AB" w:rsidRPr="00713FBD" w:rsidRDefault="002220AB" w:rsidP="00831963">
      <w:pPr>
        <w:pStyle w:val="BodyText"/>
        <w:spacing w:before="80"/>
      </w:pPr>
      <w:r w:rsidRPr="00713FBD">
        <w:t>RANZCP: Royal Australian and New Zealand College of Psychiatrists</w:t>
      </w:r>
    </w:p>
    <w:p w14:paraId="04B2DF72" w14:textId="77777777" w:rsidR="002220AB" w:rsidRPr="00713FBD" w:rsidRDefault="002220AB" w:rsidP="00831963">
      <w:pPr>
        <w:pStyle w:val="BodyText"/>
        <w:spacing w:before="80"/>
      </w:pPr>
      <w:r w:rsidRPr="00713FBD">
        <w:t>RASA: Relationships Australia South Australia</w:t>
      </w:r>
    </w:p>
    <w:p w14:paraId="5D32D913" w14:textId="4621387B" w:rsidR="002220AB" w:rsidRPr="00713FBD" w:rsidRDefault="002220AB" w:rsidP="00831963">
      <w:pPr>
        <w:pStyle w:val="BodyText"/>
        <w:spacing w:before="80"/>
      </w:pPr>
      <w:r w:rsidRPr="00713FBD">
        <w:t>ROADS:</w:t>
      </w:r>
      <w:r w:rsidR="00713FBD" w:rsidRPr="00713FBD">
        <w:t xml:space="preserve"> Records </w:t>
      </w:r>
      <w:r w:rsidR="00206083">
        <w:t>o</w:t>
      </w:r>
      <w:r w:rsidR="00713FBD" w:rsidRPr="00713FBD">
        <w:t xml:space="preserve">f </w:t>
      </w:r>
      <w:r w:rsidR="00206083">
        <w:t>ad</w:t>
      </w:r>
      <w:r w:rsidR="00713FBD" w:rsidRPr="00713FBD">
        <w:t>option</w:t>
      </w:r>
      <w:r w:rsidR="00206083">
        <w:t>s</w:t>
      </w:r>
    </w:p>
    <w:p w14:paraId="02BEA4BE" w14:textId="77777777" w:rsidR="002220AB" w:rsidRPr="00713FBD" w:rsidRDefault="002220AB" w:rsidP="00831963">
      <w:pPr>
        <w:pStyle w:val="BodyText"/>
        <w:spacing w:before="80"/>
      </w:pPr>
      <w:r w:rsidRPr="00713FBD">
        <w:t>SA: South Australia</w:t>
      </w:r>
    </w:p>
    <w:p w14:paraId="66C2C3A5" w14:textId="77777777" w:rsidR="002220AB" w:rsidRPr="00713FBD" w:rsidRDefault="002220AB" w:rsidP="00831963">
      <w:pPr>
        <w:pStyle w:val="BodyText"/>
        <w:spacing w:before="80"/>
        <w:rPr>
          <w:rFonts w:eastAsia="MS Mincho"/>
        </w:rPr>
      </w:pPr>
      <w:r w:rsidRPr="00713FBD">
        <w:t xml:space="preserve">SSRI: </w:t>
      </w:r>
      <w:r w:rsidRPr="00713FBD">
        <w:rPr>
          <w:rFonts w:eastAsia="MS Mincho"/>
        </w:rPr>
        <w:t>Selective serotonin re-uptake inhibitors</w:t>
      </w:r>
    </w:p>
    <w:p w14:paraId="58D87ABE" w14:textId="77777777" w:rsidR="002220AB" w:rsidRPr="00713FBD" w:rsidRDefault="002220AB" w:rsidP="00831963">
      <w:pPr>
        <w:pStyle w:val="BodyText"/>
        <w:spacing w:before="80"/>
      </w:pPr>
      <w:r w:rsidRPr="00713FBD">
        <w:t>STARTTS: NSW Service for the Treatment and Rehabilitation of Torture and Trauma Survivors</w:t>
      </w:r>
    </w:p>
    <w:p w14:paraId="03E9A7CA" w14:textId="03809EF4" w:rsidR="002220AB" w:rsidRPr="00713FBD" w:rsidRDefault="002220AB" w:rsidP="00831963">
      <w:pPr>
        <w:pStyle w:val="BodyText"/>
        <w:spacing w:before="80"/>
      </w:pPr>
      <w:r w:rsidRPr="00713FBD">
        <w:t>T</w:t>
      </w:r>
      <w:r w:rsidR="00672213">
        <w:t>as.</w:t>
      </w:r>
      <w:r w:rsidRPr="00713FBD">
        <w:t>: Tasmania</w:t>
      </w:r>
    </w:p>
    <w:p w14:paraId="35D69EEA" w14:textId="77777777" w:rsidR="002220AB" w:rsidRPr="00713FBD" w:rsidRDefault="002220AB" w:rsidP="00831963">
      <w:pPr>
        <w:pStyle w:val="BodyText"/>
        <w:spacing w:before="80"/>
      </w:pPr>
      <w:r w:rsidRPr="00713FBD">
        <w:t>UK: United Kingdom</w:t>
      </w:r>
    </w:p>
    <w:p w14:paraId="059B4922" w14:textId="785EA910" w:rsidR="002220AB" w:rsidRPr="00713FBD" w:rsidRDefault="002220AB" w:rsidP="00831963">
      <w:pPr>
        <w:pStyle w:val="BodyText"/>
        <w:spacing w:before="80"/>
      </w:pPr>
      <w:r w:rsidRPr="00713FBD">
        <w:t>VADCAS: Vulnerable and Disadvantaged Client Access Strateg</w:t>
      </w:r>
      <w:r w:rsidR="00206083">
        <w:t>y</w:t>
      </w:r>
    </w:p>
    <w:p w14:paraId="315153D3" w14:textId="77777777" w:rsidR="002220AB" w:rsidRPr="00713FBD" w:rsidRDefault="002220AB" w:rsidP="00831963">
      <w:pPr>
        <w:pStyle w:val="BodyText"/>
        <w:spacing w:before="80"/>
      </w:pPr>
      <w:r w:rsidRPr="00713FBD">
        <w:t>VANISH: Victorian Adoption Network for Information and Self Help</w:t>
      </w:r>
    </w:p>
    <w:p w14:paraId="1809A184" w14:textId="6288D461" w:rsidR="002220AB" w:rsidRPr="00713FBD" w:rsidRDefault="002220AB" w:rsidP="00831963">
      <w:pPr>
        <w:pStyle w:val="BodyText"/>
        <w:spacing w:before="80"/>
      </w:pPr>
      <w:r w:rsidRPr="00713FBD">
        <w:t>V</w:t>
      </w:r>
      <w:r w:rsidR="00672213">
        <w:t>ic.</w:t>
      </w:r>
      <w:r w:rsidRPr="00713FBD">
        <w:t>: Victoria</w:t>
      </w:r>
    </w:p>
    <w:p w14:paraId="448612F4" w14:textId="364879F6" w:rsidR="002220AB" w:rsidRPr="00713FBD" w:rsidRDefault="002220AB" w:rsidP="00831963">
      <w:pPr>
        <w:pStyle w:val="BodyText"/>
        <w:spacing w:before="80"/>
      </w:pPr>
      <w:r w:rsidRPr="00713FBD">
        <w:t>VVCS: Veterans and Veterans Families Counselling Service</w:t>
      </w:r>
    </w:p>
    <w:p w14:paraId="6691F7D9" w14:textId="77777777" w:rsidR="002220AB" w:rsidRPr="00713FBD" w:rsidRDefault="002220AB" w:rsidP="00831963">
      <w:pPr>
        <w:pStyle w:val="BodyText"/>
        <w:spacing w:before="80"/>
      </w:pPr>
      <w:r w:rsidRPr="00713FBD">
        <w:t>WA: Western Australia</w:t>
      </w:r>
    </w:p>
    <w:p w14:paraId="08DE3E8A" w14:textId="77777777" w:rsidR="002220AB" w:rsidRPr="00713FBD" w:rsidRDefault="002220AB" w:rsidP="00831963">
      <w:pPr>
        <w:pStyle w:val="BodyText"/>
        <w:spacing w:before="80"/>
      </w:pPr>
      <w:r w:rsidRPr="00713FBD">
        <w:t>WAEC: Western Australia Electoral Commission</w:t>
      </w:r>
    </w:p>
    <w:p w14:paraId="5111ED87" w14:textId="77777777" w:rsidR="002220AB" w:rsidRPr="00713FBD" w:rsidRDefault="002220AB" w:rsidP="00831963">
      <w:pPr>
        <w:pStyle w:val="BodyText"/>
        <w:spacing w:before="80"/>
      </w:pPr>
      <w:r w:rsidRPr="00713FBD">
        <w:t>WASH: White Australian Stolen Heritage</w:t>
      </w:r>
    </w:p>
    <w:p w14:paraId="45B1271C" w14:textId="3257EEF2" w:rsidR="002D6B58" w:rsidRDefault="002220AB" w:rsidP="00831963">
      <w:pPr>
        <w:pStyle w:val="BodyText"/>
        <w:spacing w:before="80"/>
      </w:pPr>
      <w:r w:rsidRPr="00713FBD">
        <w:t>WESNET: The Women</w:t>
      </w:r>
      <w:r w:rsidR="00536C69">
        <w:t>’</w:t>
      </w:r>
      <w:r w:rsidRPr="00713FBD">
        <w:t>s Services Network</w:t>
      </w:r>
      <w:bookmarkStart w:id="6" w:name="_Toc255218936"/>
    </w:p>
    <w:p w14:paraId="229961AB" w14:textId="77777777" w:rsidR="009C7EE7" w:rsidRPr="00DD1614" w:rsidRDefault="004E7B6A" w:rsidP="005510D7">
      <w:pPr>
        <w:pStyle w:val="Heading1NoNumber"/>
      </w:pPr>
      <w:r w:rsidRPr="00DD1614">
        <w:lastRenderedPageBreak/>
        <w:t xml:space="preserve">Executive </w:t>
      </w:r>
      <w:r w:rsidR="00DD1614" w:rsidRPr="00DD1614">
        <w:t>summary</w:t>
      </w:r>
      <w:bookmarkEnd w:id="4"/>
      <w:bookmarkEnd w:id="6"/>
    </w:p>
    <w:p w14:paraId="6D20DABB" w14:textId="454E59C6" w:rsidR="002D6B58" w:rsidRDefault="000357FD"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1E1E20"/>
        </w:rPr>
      </w:pPr>
      <w:r w:rsidRPr="009A6B04">
        <w:rPr>
          <w:color w:val="1E1E20"/>
        </w:rPr>
        <w:t xml:space="preserve">The Australian Government response to the recommendations of the Senate Inquiry </w:t>
      </w:r>
      <w:r w:rsidR="00362360">
        <w:rPr>
          <w:color w:val="1E1E20"/>
        </w:rPr>
        <w:t>into</w:t>
      </w:r>
      <w:r w:rsidR="00362360" w:rsidRPr="009A6B04">
        <w:rPr>
          <w:color w:val="1E1E20"/>
        </w:rPr>
        <w:t xml:space="preserve"> </w:t>
      </w:r>
      <w:r w:rsidRPr="009A6B04">
        <w:rPr>
          <w:color w:val="1E1E20"/>
        </w:rPr>
        <w:t xml:space="preserve">the Commonwealth </w:t>
      </w:r>
      <w:r w:rsidR="00362360">
        <w:rPr>
          <w:color w:val="1E1E20"/>
        </w:rPr>
        <w:t>C</w:t>
      </w:r>
      <w:r w:rsidRPr="009A6B04">
        <w:rPr>
          <w:color w:val="1E1E20"/>
        </w:rPr>
        <w:t xml:space="preserve">ontribution to </w:t>
      </w:r>
      <w:r w:rsidR="00362360">
        <w:rPr>
          <w:color w:val="1E1E20"/>
        </w:rPr>
        <w:t>F</w:t>
      </w:r>
      <w:r w:rsidRPr="009A6B04">
        <w:rPr>
          <w:color w:val="1E1E20"/>
        </w:rPr>
        <w:t xml:space="preserve">ormer </w:t>
      </w:r>
      <w:r w:rsidR="00362360">
        <w:rPr>
          <w:color w:val="1E1E20"/>
        </w:rPr>
        <w:t>F</w:t>
      </w:r>
      <w:r w:rsidRPr="009A6B04">
        <w:rPr>
          <w:color w:val="1E1E20"/>
        </w:rPr>
        <w:t xml:space="preserve">orced </w:t>
      </w:r>
      <w:r w:rsidR="00362360">
        <w:rPr>
          <w:color w:val="1E1E20"/>
        </w:rPr>
        <w:t>A</w:t>
      </w:r>
      <w:r w:rsidRPr="009A6B04">
        <w:rPr>
          <w:color w:val="1E1E20"/>
        </w:rPr>
        <w:t xml:space="preserve">doption </w:t>
      </w:r>
      <w:r w:rsidR="00362360">
        <w:rPr>
          <w:color w:val="1E1E20"/>
        </w:rPr>
        <w:t>P</w:t>
      </w:r>
      <w:r w:rsidRPr="009A6B04">
        <w:rPr>
          <w:color w:val="1E1E20"/>
        </w:rPr>
        <w:t xml:space="preserve">olicies and </w:t>
      </w:r>
      <w:r w:rsidR="00362360">
        <w:rPr>
          <w:color w:val="1E1E20"/>
        </w:rPr>
        <w:t>P</w:t>
      </w:r>
      <w:r w:rsidRPr="009A6B04">
        <w:rPr>
          <w:color w:val="1E1E20"/>
        </w:rPr>
        <w:t xml:space="preserve">ractices </w:t>
      </w:r>
      <w:r w:rsidR="00362360">
        <w:rPr>
          <w:color w:val="1E1E20"/>
        </w:rPr>
        <w:t xml:space="preserve">(the </w:t>
      </w:r>
      <w:r w:rsidR="00D663FF">
        <w:rPr>
          <w:color w:val="1E1E20"/>
        </w:rPr>
        <w:t>“</w:t>
      </w:r>
      <w:r w:rsidR="00362360">
        <w:rPr>
          <w:color w:val="1E1E20"/>
        </w:rPr>
        <w:t>Senate Inquiry</w:t>
      </w:r>
      <w:r w:rsidR="00D663FF">
        <w:rPr>
          <w:color w:val="1E1E20"/>
        </w:rPr>
        <w:t>”</w:t>
      </w:r>
      <w:r w:rsidR="00362360">
        <w:rPr>
          <w:color w:val="1E1E20"/>
        </w:rPr>
        <w:t xml:space="preserve">) </w:t>
      </w:r>
      <w:r w:rsidRPr="009A6B04">
        <w:rPr>
          <w:color w:val="1E1E20"/>
        </w:rPr>
        <w:t>was announced by the then Prime Minister, the Hon. Julia Gillard, when she apologised on behalf of the Australian Government to people affected by forced adoption or removal policies and practices</w:t>
      </w:r>
      <w:r w:rsidR="00FF266D">
        <w:rPr>
          <w:color w:val="1E1E20"/>
        </w:rPr>
        <w:t xml:space="preserve"> </w:t>
      </w:r>
      <w:r w:rsidRPr="009A6B04">
        <w:rPr>
          <w:color w:val="1E1E20"/>
        </w:rPr>
        <w:t>on 21 March 2013.</w:t>
      </w:r>
    </w:p>
    <w:p w14:paraId="709C9608" w14:textId="69D6CD5B" w:rsidR="000357FD" w:rsidRPr="009A6B04" w:rsidRDefault="000357FD"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1E1E20"/>
        </w:rPr>
      </w:pPr>
      <w:r w:rsidRPr="009A6B04">
        <w:rPr>
          <w:color w:val="1F1E20"/>
        </w:rPr>
        <w:t xml:space="preserve">The </w:t>
      </w:r>
      <w:r w:rsidR="0009708F">
        <w:rPr>
          <w:color w:val="1F1E20"/>
        </w:rPr>
        <w:t>g</w:t>
      </w:r>
      <w:r w:rsidRPr="009A6B04">
        <w:rPr>
          <w:color w:val="1F1E20"/>
        </w:rPr>
        <w:t>overnment response state</w:t>
      </w:r>
      <w:r>
        <w:rPr>
          <w:color w:val="1F1E20"/>
        </w:rPr>
        <w:t>d</w:t>
      </w:r>
      <w:r w:rsidRPr="009A6B04">
        <w:rPr>
          <w:color w:val="1F1E20"/>
        </w:rPr>
        <w:t xml:space="preserve"> a scoping study w</w:t>
      </w:r>
      <w:r>
        <w:rPr>
          <w:color w:val="1F1E20"/>
        </w:rPr>
        <w:t>ould</w:t>
      </w:r>
      <w:r w:rsidRPr="009A6B04">
        <w:rPr>
          <w:color w:val="1F1E20"/>
        </w:rPr>
        <w:t xml:space="preserve"> be conducted to provide guidance in relation to the</w:t>
      </w:r>
      <w:r w:rsidRPr="009A6B04">
        <w:rPr>
          <w:color w:val="444448"/>
        </w:rPr>
        <w:t>:</w:t>
      </w:r>
    </w:p>
    <w:p w14:paraId="20743597" w14:textId="05C8B820" w:rsidR="002D6B58" w:rsidRDefault="001D6992" w:rsidP="001D6992">
      <w:pPr>
        <w:pStyle w:val="ListBullet"/>
      </w:pPr>
      <w:r w:rsidRPr="009A6B04">
        <w:rPr>
          <w:color w:val="303034"/>
        </w:rPr>
        <w:t xml:space="preserve">establishment </w:t>
      </w:r>
      <w:r w:rsidR="000357FD" w:rsidRPr="009A6B04">
        <w:t xml:space="preserve">of </w:t>
      </w:r>
      <w:r w:rsidR="000357FD" w:rsidRPr="009A6B04">
        <w:rPr>
          <w:color w:val="303034"/>
        </w:rPr>
        <w:t xml:space="preserve">specialist </w:t>
      </w:r>
      <w:r w:rsidR="000357FD" w:rsidRPr="009A6B04">
        <w:t>support and counselling services;</w:t>
      </w:r>
    </w:p>
    <w:p w14:paraId="2538ACDC" w14:textId="15DF34EB" w:rsidR="002D6B58" w:rsidRDefault="001D6992" w:rsidP="001D6992">
      <w:pPr>
        <w:pStyle w:val="ListBullet"/>
      </w:pPr>
      <w:r w:rsidRPr="009A6B04">
        <w:t xml:space="preserve">availability </w:t>
      </w:r>
      <w:r w:rsidR="000357FD" w:rsidRPr="009A6B04">
        <w:t>of peer</w:t>
      </w:r>
      <w:r w:rsidR="00EB2EEC">
        <w:t>-</w:t>
      </w:r>
      <w:r w:rsidR="000357FD" w:rsidRPr="009A6B04">
        <w:t>support groups;</w:t>
      </w:r>
    </w:p>
    <w:p w14:paraId="0A4C46F2" w14:textId="59063B43" w:rsidR="002D6B58" w:rsidRDefault="001D6992" w:rsidP="001D6992">
      <w:pPr>
        <w:pStyle w:val="ListBullet"/>
      </w:pPr>
      <w:r w:rsidRPr="009A6B04">
        <w:rPr>
          <w:color w:val="303034"/>
        </w:rPr>
        <w:t xml:space="preserve">extension </w:t>
      </w:r>
      <w:r w:rsidR="000357FD" w:rsidRPr="009A6B04">
        <w:t>of current family tracing and support services; and</w:t>
      </w:r>
    </w:p>
    <w:p w14:paraId="4C7BDF80" w14:textId="1E647ED4" w:rsidR="000357FD" w:rsidRPr="009A6B04" w:rsidRDefault="001D6992" w:rsidP="001D6992">
      <w:pPr>
        <w:pStyle w:val="ListBullet"/>
      </w:pPr>
      <w:r w:rsidRPr="009A6B04">
        <w:rPr>
          <w:color w:val="303034"/>
        </w:rPr>
        <w:t xml:space="preserve">extension </w:t>
      </w:r>
      <w:r w:rsidR="000357FD" w:rsidRPr="009A6B04">
        <w:t>of state and territory Find and Connect information services to include adoption service provide</w:t>
      </w:r>
      <w:r w:rsidR="0009708F">
        <w:t>r</w:t>
      </w:r>
      <w:r w:rsidR="000357FD" w:rsidRPr="009A6B04">
        <w:t>s.</w:t>
      </w:r>
    </w:p>
    <w:p w14:paraId="2B4A6F48" w14:textId="5F381041" w:rsidR="002D6B58" w:rsidRDefault="000357FD"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38383C"/>
        </w:rPr>
      </w:pPr>
      <w:r>
        <w:rPr>
          <w:color w:val="1E1E20"/>
        </w:rPr>
        <w:t>In July 2013,</w:t>
      </w:r>
      <w:r w:rsidRPr="009A6B04">
        <w:rPr>
          <w:color w:val="1E1E20"/>
        </w:rPr>
        <w:t xml:space="preserve"> the then Department of Families, Housing, Community Services </w:t>
      </w:r>
      <w:r w:rsidRPr="009A6B04">
        <w:rPr>
          <w:color w:val="38383C"/>
        </w:rPr>
        <w:t>a</w:t>
      </w:r>
      <w:r w:rsidRPr="009A6B04">
        <w:rPr>
          <w:color w:val="1E1E20"/>
        </w:rPr>
        <w:t>nd Indig</w:t>
      </w:r>
      <w:r w:rsidRPr="009A6B04">
        <w:rPr>
          <w:color w:val="38383C"/>
        </w:rPr>
        <w:t>e</w:t>
      </w:r>
      <w:r w:rsidRPr="009A6B04">
        <w:rPr>
          <w:color w:val="1E1E20"/>
        </w:rPr>
        <w:t xml:space="preserve">nous Affairs (FaHCSIA) (now the Department of Social Services) commissioned the Australian Institute of Family Studies to undertake the </w:t>
      </w:r>
      <w:r w:rsidRPr="009A6B04">
        <w:rPr>
          <w:color w:val="38383C"/>
        </w:rPr>
        <w:t>F</w:t>
      </w:r>
      <w:r w:rsidRPr="009A6B04">
        <w:rPr>
          <w:color w:val="1E1E20"/>
        </w:rPr>
        <w:t>orced Adoption Support Services Scoping Study</w:t>
      </w:r>
      <w:r w:rsidR="001A021C">
        <w:rPr>
          <w:color w:val="1E1E20"/>
        </w:rPr>
        <w:t xml:space="preserve"> (the </w:t>
      </w:r>
      <w:r w:rsidR="00D663FF">
        <w:rPr>
          <w:color w:val="1E1E20"/>
        </w:rPr>
        <w:t>“</w:t>
      </w:r>
      <w:r w:rsidR="001A021C">
        <w:rPr>
          <w:color w:val="1E1E20"/>
        </w:rPr>
        <w:t>Scoping Study</w:t>
      </w:r>
      <w:r w:rsidR="00D663FF">
        <w:rPr>
          <w:color w:val="1E1E20"/>
        </w:rPr>
        <w:t>”</w:t>
      </w:r>
      <w:r w:rsidR="001A021C">
        <w:rPr>
          <w:color w:val="1E1E20"/>
        </w:rPr>
        <w:t>)</w:t>
      </w:r>
      <w:r w:rsidRPr="009A6B04">
        <w:rPr>
          <w:color w:val="38383C"/>
        </w:rPr>
        <w:t>.</w:t>
      </w:r>
    </w:p>
    <w:p w14:paraId="16A7133D" w14:textId="37F70251" w:rsidR="000357FD" w:rsidRDefault="000357FD" w:rsidP="000357FD">
      <w:pPr>
        <w:pStyle w:val="BodyText"/>
      </w:pPr>
      <w:r>
        <w:t>Th</w:t>
      </w:r>
      <w:r w:rsidRPr="00A049FF">
        <w:rPr>
          <w:color w:val="1E1E20"/>
        </w:rPr>
        <w:t>e purpose of the</w:t>
      </w:r>
      <w:r>
        <w:rPr>
          <w:color w:val="1E1E20"/>
        </w:rPr>
        <w:t xml:space="preserve"> Scoping Study is</w:t>
      </w:r>
      <w:r w:rsidRPr="009A6B04">
        <w:rPr>
          <w:color w:val="1E1E20"/>
        </w:rPr>
        <w:t xml:space="preserve"> to develop options for service models that will enhance and complement the existing service system to improve support for people affected by forced adoption </w:t>
      </w:r>
      <w:r>
        <w:rPr>
          <w:color w:val="1E1E20"/>
        </w:rPr>
        <w:t xml:space="preserve">and removal </w:t>
      </w:r>
      <w:r w:rsidRPr="009A6B04">
        <w:rPr>
          <w:color w:val="1E1E20"/>
        </w:rPr>
        <w:t>policies and practices</w:t>
      </w:r>
      <w:r w:rsidRPr="009A6B04">
        <w:rPr>
          <w:color w:val="38383C"/>
        </w:rPr>
        <w:t xml:space="preserve">. </w:t>
      </w:r>
      <w:r w:rsidRPr="00A049FF">
        <w:t>The Scoping Study is not about making specific recommendations as to which organisation(s) should be resourced to provide services to those affected by forced a</w:t>
      </w:r>
      <w:r>
        <w:t>doption.</w:t>
      </w:r>
    </w:p>
    <w:p w14:paraId="2299DA49" w14:textId="1A20BA0B" w:rsidR="000357FD" w:rsidRPr="009A6B04" w:rsidRDefault="000357FD" w:rsidP="000357FD">
      <w:pPr>
        <w:pStyle w:val="Heading2NoNumber"/>
      </w:pPr>
      <w:bookmarkStart w:id="7" w:name="_Toc255218937"/>
      <w:r>
        <w:t xml:space="preserve">Scoping Study </w:t>
      </w:r>
      <w:r w:rsidR="00FF266D" w:rsidRPr="009A6B04">
        <w:t>methods</w:t>
      </w:r>
      <w:bookmarkEnd w:id="7"/>
    </w:p>
    <w:p w14:paraId="0357F52B" w14:textId="061B5252" w:rsidR="003E3D46" w:rsidRDefault="003E3D46" w:rsidP="003E3D46">
      <w:pPr>
        <w:pStyle w:val="BodyText"/>
        <w:rPr>
          <w:color w:val="1F1F21"/>
        </w:rPr>
      </w:pPr>
      <w:r>
        <w:t xml:space="preserve">The </w:t>
      </w:r>
      <w:r w:rsidR="00362360">
        <w:t>Scoping S</w:t>
      </w:r>
      <w:r>
        <w:t>tudy has built on</w:t>
      </w:r>
      <w:r w:rsidRPr="00817803">
        <w:t xml:space="preserve"> the information that </w:t>
      </w:r>
      <w:r>
        <w:t xml:space="preserve">was </w:t>
      </w:r>
      <w:r w:rsidRPr="00817803">
        <w:t>provided in the Institute</w:t>
      </w:r>
      <w:r w:rsidR="002D6B58">
        <w:t>’</w:t>
      </w:r>
      <w:r w:rsidRPr="00817803">
        <w:t xml:space="preserve">s </w:t>
      </w:r>
      <w:r w:rsidRPr="00493ED2">
        <w:rPr>
          <w:rStyle w:val="charitalic"/>
        </w:rPr>
        <w:t>Past Adoption Experiences: National Research Study on the Service Response to Past Adoption Practices</w:t>
      </w:r>
      <w:r w:rsidRPr="00817803">
        <w:t xml:space="preserve"> (Kenny</w:t>
      </w:r>
      <w:r w:rsidR="00EF5BBC">
        <w:t xml:space="preserve">, Higgins, </w:t>
      </w:r>
      <w:proofErr w:type="spellStart"/>
      <w:r w:rsidR="00EF5BBC">
        <w:t>Soloff</w:t>
      </w:r>
      <w:proofErr w:type="spellEnd"/>
      <w:r w:rsidR="00EF5BBC">
        <w:t xml:space="preserve">, &amp; </w:t>
      </w:r>
      <w:proofErr w:type="spellStart"/>
      <w:r w:rsidR="00EF5BBC">
        <w:t>Sweid</w:t>
      </w:r>
      <w:proofErr w:type="spellEnd"/>
      <w:r w:rsidR="00EF5BBC">
        <w:t xml:space="preserve">, </w:t>
      </w:r>
      <w:r w:rsidRPr="00817803">
        <w:t xml:space="preserve">2012) as the basis of the scoping work </w:t>
      </w:r>
      <w:r>
        <w:t>conducted</w:t>
      </w:r>
      <w:r w:rsidRPr="00817803">
        <w:t xml:space="preserve"> with service providers in the current study</w:t>
      </w:r>
      <w:r w:rsidR="00FF266D">
        <w:t>—</w:t>
      </w:r>
      <w:r w:rsidRPr="00817803">
        <w:t>to understand the best models for meeting people</w:t>
      </w:r>
      <w:r w:rsidR="002D6B58">
        <w:t>’</w:t>
      </w:r>
      <w:r w:rsidRPr="00817803">
        <w:t>s needs.</w:t>
      </w:r>
      <w:r w:rsidRPr="003E3D46">
        <w:t xml:space="preserve"> </w:t>
      </w:r>
      <w:r>
        <w:t xml:space="preserve">In addition, the findings within the Senate Community Affairs Reference Committee </w:t>
      </w:r>
      <w:r w:rsidR="00FD5F84">
        <w:t>f</w:t>
      </w:r>
      <w:r>
        <w:t xml:space="preserve">inal </w:t>
      </w:r>
      <w:r w:rsidR="00FD5F84">
        <w:t>r</w:t>
      </w:r>
      <w:r>
        <w:t xml:space="preserve">eport </w:t>
      </w:r>
      <w:r w:rsidR="00FD5F84">
        <w:t xml:space="preserve">on forced adoption </w:t>
      </w:r>
      <w:r>
        <w:t xml:space="preserve">have been extensively referenced. The study </w:t>
      </w:r>
      <w:r w:rsidRPr="009A6B04">
        <w:rPr>
          <w:color w:val="1F1F21"/>
        </w:rPr>
        <w:t>also extends an earlier review of the Australian research on the impact of past adoption practices published by in April 2010</w:t>
      </w:r>
      <w:r w:rsidR="00905BE7">
        <w:rPr>
          <w:color w:val="1F1F21"/>
        </w:rPr>
        <w:t xml:space="preserve"> </w:t>
      </w:r>
      <w:r w:rsidR="000F4883">
        <w:rPr>
          <w:color w:val="1F1F21"/>
        </w:rPr>
        <w:t>(Higgins, 2010)</w:t>
      </w:r>
      <w:r w:rsidRPr="009A6B04">
        <w:rPr>
          <w:color w:val="1F1F21"/>
        </w:rPr>
        <w:t>.</w:t>
      </w:r>
    </w:p>
    <w:p w14:paraId="60653382" w14:textId="326FD67A" w:rsidR="000357FD" w:rsidRDefault="00E0414E"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Cs/>
          <w:color w:val="303034"/>
        </w:rPr>
      </w:pPr>
      <w:r>
        <w:rPr>
          <w:bCs/>
          <w:color w:val="303034"/>
        </w:rPr>
        <w:t>The Australian Institute of Family Studies (</w:t>
      </w:r>
      <w:r w:rsidR="000357FD" w:rsidRPr="009A6B04">
        <w:rPr>
          <w:bCs/>
          <w:color w:val="303034"/>
        </w:rPr>
        <w:t>AIFS</w:t>
      </w:r>
      <w:r>
        <w:rPr>
          <w:bCs/>
          <w:color w:val="303034"/>
        </w:rPr>
        <w:t>)</w:t>
      </w:r>
      <w:r w:rsidR="000357FD" w:rsidRPr="009A6B04">
        <w:rPr>
          <w:bCs/>
          <w:color w:val="303034"/>
        </w:rPr>
        <w:t xml:space="preserve"> undert</w:t>
      </w:r>
      <w:r w:rsidR="000357FD">
        <w:rPr>
          <w:bCs/>
          <w:color w:val="303034"/>
        </w:rPr>
        <w:t>ook</w:t>
      </w:r>
      <w:r w:rsidR="000357FD" w:rsidRPr="009A6B04">
        <w:rPr>
          <w:bCs/>
          <w:color w:val="303034"/>
        </w:rPr>
        <w:t xml:space="preserve"> the following activities</w:t>
      </w:r>
      <w:r w:rsidR="003E3D46">
        <w:rPr>
          <w:bCs/>
          <w:color w:val="303034"/>
        </w:rPr>
        <w:t xml:space="preserve"> to inform the findings of the Scoping Study</w:t>
      </w:r>
      <w:r w:rsidR="000357FD" w:rsidRPr="009A6B04">
        <w:rPr>
          <w:bCs/>
          <w:color w:val="303034"/>
        </w:rPr>
        <w:t>:</w:t>
      </w:r>
    </w:p>
    <w:p w14:paraId="2575E79B" w14:textId="4C96DA4F" w:rsidR="000357FD" w:rsidRPr="009A6B04" w:rsidRDefault="00FF266D" w:rsidP="00493ED2">
      <w:pPr>
        <w:pStyle w:val="ListBullet"/>
        <w:rPr>
          <w:color w:val="444448"/>
        </w:rPr>
      </w:pPr>
      <w:r w:rsidRPr="009A6B04">
        <w:t xml:space="preserve">a </w:t>
      </w:r>
      <w:r w:rsidR="000357FD" w:rsidRPr="009A6B04">
        <w:t xml:space="preserve">literature review to synthesise previous research on forced adoptions and the impact they have had on people, including </w:t>
      </w:r>
      <w:r w:rsidR="007F001E">
        <w:t>any</w:t>
      </w:r>
      <w:r w:rsidR="007F001E" w:rsidRPr="009A6B04">
        <w:t xml:space="preserve"> </w:t>
      </w:r>
      <w:r w:rsidR="000357FD" w:rsidRPr="009A6B04">
        <w:t xml:space="preserve">long-term </w:t>
      </w:r>
      <w:r w:rsidR="007F001E">
        <w:t>effects</w:t>
      </w:r>
      <w:r w:rsidR="007F001E" w:rsidRPr="009A6B04">
        <w:t xml:space="preserve"> </w:t>
      </w:r>
      <w:r w:rsidR="000357FD" w:rsidRPr="009A6B04">
        <w:t>and their current service and therapeutic needs, as well reviewing best-practice models for meeting those needs</w:t>
      </w:r>
      <w:r>
        <w:t>;</w:t>
      </w:r>
    </w:p>
    <w:p w14:paraId="3742F5EF" w14:textId="5241D833" w:rsidR="000357FD" w:rsidRPr="00B704FB" w:rsidRDefault="00FF266D" w:rsidP="00493ED2">
      <w:pPr>
        <w:pStyle w:val="ListBullet"/>
        <w:rPr>
          <w:color w:val="444448"/>
        </w:rPr>
      </w:pPr>
      <w:r w:rsidRPr="009A6B04">
        <w:t xml:space="preserve">mapping </w:t>
      </w:r>
      <w:r w:rsidR="000357FD" w:rsidRPr="009A6B04">
        <w:t>the services currently available for people affected by forced adoption and analys</w:t>
      </w:r>
      <w:r w:rsidR="000357FD">
        <w:t>is of</w:t>
      </w:r>
      <w:r w:rsidR="000357FD" w:rsidRPr="009A6B04">
        <w:t xml:space="preserve"> the strengths</w:t>
      </w:r>
      <w:r w:rsidR="007F001E">
        <w:t>,,</w:t>
      </w:r>
      <w:r w:rsidR="000357FD" w:rsidRPr="009A6B04">
        <w:t xml:space="preserve"> promising practices, weaknesses, barriers and gaps</w:t>
      </w:r>
      <w:r>
        <w:t>;</w:t>
      </w:r>
    </w:p>
    <w:p w14:paraId="1EE19663" w14:textId="77777777" w:rsidR="000357FD" w:rsidRPr="009A6B04" w:rsidRDefault="00FF266D" w:rsidP="00493ED2">
      <w:pPr>
        <w:pStyle w:val="ListBullet"/>
        <w:rPr>
          <w:color w:val="444448"/>
        </w:rPr>
      </w:pPr>
      <w:r>
        <w:t xml:space="preserve">environmental </w:t>
      </w:r>
      <w:r w:rsidR="000357FD">
        <w:t>scan of service delivery in other related welfare/human service areas</w:t>
      </w:r>
      <w:r>
        <w:t>;</w:t>
      </w:r>
    </w:p>
    <w:p w14:paraId="4F530F28" w14:textId="77777777" w:rsidR="000357FD" w:rsidRPr="009A6B04" w:rsidRDefault="00FF266D" w:rsidP="00493ED2">
      <w:pPr>
        <w:pStyle w:val="ListBullet"/>
        <w:rPr>
          <w:color w:val="444448"/>
        </w:rPr>
      </w:pPr>
      <w:r>
        <w:t>consultations</w:t>
      </w:r>
      <w:r w:rsidRPr="009A6B04">
        <w:t xml:space="preserve"> </w:t>
      </w:r>
      <w:r w:rsidR="000357FD" w:rsidRPr="009A6B04">
        <w:t>with service providers across all states and territories, both adoption-specific and generalist health and welfare providers</w:t>
      </w:r>
      <w:r>
        <w:t>; and</w:t>
      </w:r>
    </w:p>
    <w:p w14:paraId="40795E67" w14:textId="77777777" w:rsidR="00493ED2" w:rsidRDefault="00FF266D" w:rsidP="00493ED2">
      <w:pPr>
        <w:pStyle w:val="ListBullet"/>
      </w:pPr>
      <w:r w:rsidRPr="009A6B04">
        <w:lastRenderedPageBreak/>
        <w:t>develop</w:t>
      </w:r>
      <w:r>
        <w:t xml:space="preserve">ment </w:t>
      </w:r>
      <w:r w:rsidR="000357FD">
        <w:t>of</w:t>
      </w:r>
      <w:r w:rsidR="000357FD" w:rsidRPr="009A6B04">
        <w:t xml:space="preserve"> evidence-based national service model options that will complement and enhance the existing services and fill gaps to better meet the needs and expectations of those affected by f</w:t>
      </w:r>
      <w:r w:rsidR="000357FD" w:rsidRPr="009A6B04">
        <w:rPr>
          <w:color w:val="303034"/>
        </w:rPr>
        <w:t>orced a</w:t>
      </w:r>
      <w:r w:rsidR="000357FD" w:rsidRPr="009A6B04">
        <w:t>doption practices.</w:t>
      </w:r>
    </w:p>
    <w:p w14:paraId="0B276C57" w14:textId="667276A3" w:rsidR="000357FD" w:rsidRPr="009A6B04" w:rsidRDefault="00C55C49" w:rsidP="000357FD">
      <w:pPr>
        <w:pStyle w:val="Heading2NoNumber"/>
      </w:pPr>
      <w:bookmarkStart w:id="8" w:name="_Toc255218938"/>
      <w:r>
        <w:t>K</w:t>
      </w:r>
      <w:r w:rsidR="000357FD">
        <w:t>ey findings of the Scoping Study</w:t>
      </w:r>
      <w:bookmarkEnd w:id="8"/>
    </w:p>
    <w:p w14:paraId="0273EDB2" w14:textId="54D03850" w:rsidR="000357FD" w:rsidRPr="00493ED2" w:rsidRDefault="000357FD" w:rsidP="00137F51">
      <w:pPr>
        <w:pStyle w:val="Boxtext"/>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 xml:space="preserve">The </w:t>
      </w:r>
      <w:r w:rsidR="004050C6">
        <w:rPr>
          <w:rFonts w:ascii="Times New Roman" w:eastAsiaTheme="minorHAnsi" w:hAnsi="Times New Roman" w:cs="Times New Roman"/>
          <w:color w:val="auto"/>
          <w:sz w:val="22"/>
          <w:szCs w:val="22"/>
          <w:lang w:val="en-GB" w:bidi="ar-SA"/>
        </w:rPr>
        <w:t>effect</w:t>
      </w:r>
      <w:r w:rsidR="004050C6" w:rsidRPr="00493ED2">
        <w:rPr>
          <w:rFonts w:ascii="Times New Roman" w:eastAsiaTheme="minorHAnsi" w:hAnsi="Times New Roman" w:cs="Times New Roman"/>
          <w:color w:val="auto"/>
          <w:sz w:val="22"/>
          <w:szCs w:val="22"/>
          <w:lang w:val="en-GB" w:bidi="ar-SA"/>
        </w:rPr>
        <w:t xml:space="preserve">s </w:t>
      </w:r>
      <w:r w:rsidRPr="00493ED2">
        <w:rPr>
          <w:rFonts w:ascii="Times New Roman" w:eastAsiaTheme="minorHAnsi" w:hAnsi="Times New Roman" w:cs="Times New Roman"/>
          <w:color w:val="auto"/>
          <w:sz w:val="22"/>
          <w:szCs w:val="22"/>
          <w:lang w:val="en-GB" w:bidi="ar-SA"/>
        </w:rPr>
        <w:t>of forced adoptions are</w:t>
      </w:r>
      <w:r w:rsidR="007F001E">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 xml:space="preserve"> in many instances, long</w:t>
      </w:r>
      <w:r w:rsidR="00FF266D">
        <w:rPr>
          <w:rFonts w:ascii="Times New Roman" w:eastAsiaTheme="minorHAnsi" w:hAnsi="Times New Roman" w:cs="Times New Roman"/>
          <w:color w:val="auto"/>
          <w:sz w:val="22"/>
          <w:szCs w:val="22"/>
          <w:lang w:val="en-GB" w:bidi="ar-SA"/>
        </w:rPr>
        <w:t xml:space="preserve"> </w:t>
      </w:r>
      <w:r w:rsidRPr="00493ED2">
        <w:rPr>
          <w:rFonts w:ascii="Times New Roman" w:eastAsiaTheme="minorHAnsi" w:hAnsi="Times New Roman" w:cs="Times New Roman"/>
          <w:color w:val="auto"/>
          <w:sz w:val="22"/>
          <w:szCs w:val="22"/>
          <w:lang w:val="en-GB" w:bidi="ar-SA"/>
        </w:rPr>
        <w:t>term. The most common impacts of forced adoption are psyc</w:t>
      </w:r>
      <w:r w:rsidR="004117B8">
        <w:rPr>
          <w:rFonts w:ascii="Times New Roman" w:eastAsiaTheme="minorHAnsi" w:hAnsi="Times New Roman" w:cs="Times New Roman"/>
          <w:color w:val="auto"/>
          <w:sz w:val="22"/>
          <w:szCs w:val="22"/>
          <w:lang w:val="en-GB" w:bidi="ar-SA"/>
        </w:rPr>
        <w:t xml:space="preserve">hological and emotional, </w:t>
      </w:r>
      <w:r w:rsidR="00581E0B">
        <w:rPr>
          <w:rFonts w:ascii="Times New Roman" w:eastAsiaTheme="minorHAnsi" w:hAnsi="Times New Roman" w:cs="Times New Roman"/>
          <w:color w:val="auto"/>
          <w:sz w:val="22"/>
          <w:szCs w:val="22"/>
          <w:lang w:val="en-GB" w:bidi="ar-SA"/>
        </w:rPr>
        <w:t>and include</w:t>
      </w:r>
      <w:r w:rsidRPr="00493ED2">
        <w:rPr>
          <w:rFonts w:ascii="Times New Roman" w:eastAsiaTheme="minorHAnsi" w:hAnsi="Times New Roman" w:cs="Times New Roman"/>
          <w:color w:val="auto"/>
          <w:sz w:val="22"/>
          <w:szCs w:val="22"/>
          <w:lang w:val="en-GB" w:bidi="ar-SA"/>
        </w:rPr>
        <w:t>:</w:t>
      </w:r>
    </w:p>
    <w:p w14:paraId="34727FF6" w14:textId="77777777" w:rsidR="000357FD" w:rsidRPr="00493ED2" w:rsidRDefault="000357FD" w:rsidP="00493ED2">
      <w:pPr>
        <w:pStyle w:val="ListBullet"/>
        <w:rPr>
          <w:lang w:val="en-GB"/>
        </w:rPr>
      </w:pPr>
      <w:r w:rsidRPr="00493ED2">
        <w:rPr>
          <w:lang w:val="en-GB"/>
        </w:rPr>
        <w:t>depression;</w:t>
      </w:r>
    </w:p>
    <w:p w14:paraId="27A3BFFC" w14:textId="530D3C50" w:rsidR="000357FD" w:rsidRPr="00493ED2" w:rsidRDefault="00EA0476" w:rsidP="00493ED2">
      <w:pPr>
        <w:pStyle w:val="ListBullet"/>
        <w:rPr>
          <w:lang w:val="en-GB"/>
        </w:rPr>
      </w:pPr>
      <w:r>
        <w:rPr>
          <w:lang w:val="en-GB"/>
        </w:rPr>
        <w:t>anxiety</w:t>
      </w:r>
      <w:r w:rsidR="007F001E">
        <w:rPr>
          <w:lang w:val="en-GB"/>
        </w:rPr>
        <w:t>-</w:t>
      </w:r>
      <w:r>
        <w:rPr>
          <w:lang w:val="en-GB"/>
        </w:rPr>
        <w:t>related</w:t>
      </w:r>
      <w:r w:rsidR="000357FD" w:rsidRPr="00493ED2">
        <w:rPr>
          <w:lang w:val="en-GB"/>
        </w:rPr>
        <w:t xml:space="preserve"> conditions;</w:t>
      </w:r>
    </w:p>
    <w:p w14:paraId="5008F931" w14:textId="77777777" w:rsidR="000357FD" w:rsidRPr="00493ED2" w:rsidRDefault="000357FD" w:rsidP="00493ED2">
      <w:pPr>
        <w:pStyle w:val="ListBullet"/>
        <w:rPr>
          <w:lang w:val="en-GB"/>
        </w:rPr>
      </w:pPr>
      <w:r w:rsidRPr="00493ED2">
        <w:rPr>
          <w:lang w:val="en-GB"/>
        </w:rPr>
        <w:t>complex and/or pathological grief and loss;</w:t>
      </w:r>
    </w:p>
    <w:p w14:paraId="034CB40E" w14:textId="77777777" w:rsidR="000357FD" w:rsidRPr="00493ED2" w:rsidRDefault="000357FD" w:rsidP="00493ED2">
      <w:pPr>
        <w:pStyle w:val="ListBullet"/>
        <w:rPr>
          <w:lang w:val="en-GB"/>
        </w:rPr>
      </w:pPr>
      <w:r w:rsidRPr="00493ED2">
        <w:rPr>
          <w:lang w:val="en-GB"/>
        </w:rPr>
        <w:t>post-traumatic stress disorder (including complex PTSD);</w:t>
      </w:r>
    </w:p>
    <w:p w14:paraId="30A43C1A" w14:textId="77777777" w:rsidR="000357FD" w:rsidRPr="00493ED2" w:rsidRDefault="000357FD" w:rsidP="00493ED2">
      <w:pPr>
        <w:pStyle w:val="ListBullet"/>
        <w:rPr>
          <w:lang w:val="en-GB"/>
        </w:rPr>
      </w:pPr>
      <w:r w:rsidRPr="00493ED2">
        <w:rPr>
          <w:lang w:val="en-GB"/>
        </w:rPr>
        <w:t>identity and attachment disorders; and</w:t>
      </w:r>
    </w:p>
    <w:p w14:paraId="619BEDED" w14:textId="6363F5AC" w:rsidR="002D6B58" w:rsidRDefault="000357FD" w:rsidP="00493ED2">
      <w:pPr>
        <w:pStyle w:val="ListBullet"/>
        <w:rPr>
          <w:lang w:val="en-GB"/>
        </w:rPr>
      </w:pPr>
      <w:r w:rsidRPr="00493ED2">
        <w:rPr>
          <w:lang w:val="en-GB"/>
        </w:rPr>
        <w:t>personality disorders</w:t>
      </w:r>
    </w:p>
    <w:p w14:paraId="2064C81B" w14:textId="51ED9C57" w:rsidR="000357FD" w:rsidRPr="00866144" w:rsidRDefault="000357FD" w:rsidP="000357FD">
      <w:pPr>
        <w:pStyle w:val="BodyText"/>
        <w:rPr>
          <w:lang w:val="en-GB"/>
        </w:rPr>
      </w:pPr>
      <w:r>
        <w:rPr>
          <w:lang w:val="en-GB"/>
        </w:rPr>
        <w:t>Counselling and mental health care services can perform a</w:t>
      </w:r>
      <w:r w:rsidRPr="00866144">
        <w:rPr>
          <w:lang w:val="en-GB"/>
        </w:rPr>
        <w:t xml:space="preserve"> range of functions</w:t>
      </w:r>
      <w:r>
        <w:rPr>
          <w:lang w:val="en-GB"/>
        </w:rPr>
        <w:t xml:space="preserve"> for those affected by forced adoptions</w:t>
      </w:r>
      <w:r w:rsidR="003C7121">
        <w:rPr>
          <w:lang w:val="en-GB"/>
        </w:rPr>
        <w:t>, including</w:t>
      </w:r>
      <w:r w:rsidRPr="00866144">
        <w:rPr>
          <w:lang w:val="en-GB"/>
        </w:rPr>
        <w:t>:</w:t>
      </w:r>
    </w:p>
    <w:p w14:paraId="555D65EF" w14:textId="3A43291B" w:rsidR="000357FD" w:rsidRPr="00866144" w:rsidRDefault="000357FD" w:rsidP="000357FD">
      <w:pPr>
        <w:pStyle w:val="ListBullet"/>
      </w:pPr>
      <w:r>
        <w:t xml:space="preserve">a way of </w:t>
      </w:r>
      <w:r w:rsidRPr="00866144">
        <w:t>provid</w:t>
      </w:r>
      <w:r>
        <w:t>ing</w:t>
      </w:r>
      <w:r w:rsidRPr="00866144">
        <w:t xml:space="preserve"> concrete reparation</w:t>
      </w:r>
      <w:r>
        <w:t>;</w:t>
      </w:r>
    </w:p>
    <w:p w14:paraId="4B7EA473" w14:textId="4564C730" w:rsidR="000357FD" w:rsidRPr="00866144" w:rsidRDefault="000357FD" w:rsidP="00937130">
      <w:pPr>
        <w:pStyle w:val="ListBullet"/>
      </w:pPr>
      <w:r>
        <w:t xml:space="preserve">support for </w:t>
      </w:r>
      <w:r w:rsidRPr="00866144">
        <w:t xml:space="preserve">general difficulties, often described as </w:t>
      </w:r>
      <w:r w:rsidR="002D6B58">
        <w:t>“</w:t>
      </w:r>
      <w:r w:rsidRPr="00866144">
        <w:t>ongoing trauma</w:t>
      </w:r>
      <w:r w:rsidR="002D6B58">
        <w:t>”</w:t>
      </w:r>
      <w:r w:rsidR="00937130">
        <w:t xml:space="preserve">, which can be </w:t>
      </w:r>
      <w:r w:rsidRPr="00866144">
        <w:t xml:space="preserve">experienced </w:t>
      </w:r>
      <w:r>
        <w:t xml:space="preserve">continuously, </w:t>
      </w:r>
      <w:r w:rsidRPr="00866144">
        <w:t>periodic</w:t>
      </w:r>
      <w:r>
        <w:t>ally</w:t>
      </w:r>
      <w:r w:rsidRPr="00866144">
        <w:t xml:space="preserve"> (in response to external events, or </w:t>
      </w:r>
      <w:r w:rsidR="002D6B58">
        <w:t>“</w:t>
      </w:r>
      <w:r w:rsidRPr="00866144">
        <w:t>triggers</w:t>
      </w:r>
      <w:r w:rsidR="002D6B58">
        <w:t>”</w:t>
      </w:r>
      <w:r w:rsidRPr="00866144">
        <w:t xml:space="preserve">), or </w:t>
      </w:r>
      <w:r w:rsidR="00937130">
        <w:t>at</w:t>
      </w:r>
      <w:r>
        <w:t xml:space="preserve"> </w:t>
      </w:r>
      <w:r w:rsidR="002D6B58">
        <w:t>“</w:t>
      </w:r>
      <w:r>
        <w:t>random</w:t>
      </w:r>
      <w:r w:rsidR="002D6B58">
        <w:t>”</w:t>
      </w:r>
      <w:r w:rsidR="00937130">
        <w:t xml:space="preserve"> and </w:t>
      </w:r>
      <w:r w:rsidRPr="00866144">
        <w:t>include clinical diagnoses</w:t>
      </w:r>
      <w:r>
        <w:t xml:space="preserve"> such as depression, anxiety, and</w:t>
      </w:r>
      <w:r w:rsidRPr="00866144">
        <w:t xml:space="preserve"> PTSD</w:t>
      </w:r>
      <w:r>
        <w:t>;</w:t>
      </w:r>
    </w:p>
    <w:p w14:paraId="5477BB86" w14:textId="463A49D7" w:rsidR="000357FD" w:rsidRPr="00866144" w:rsidRDefault="000357FD" w:rsidP="000357FD">
      <w:pPr>
        <w:pStyle w:val="ListBullet"/>
      </w:pPr>
      <w:r>
        <w:t xml:space="preserve">help clients deal with </w:t>
      </w:r>
      <w:r w:rsidRPr="00866144">
        <w:t xml:space="preserve">emotions such as </w:t>
      </w:r>
      <w:r>
        <w:t xml:space="preserve">grief, </w:t>
      </w:r>
      <w:r w:rsidRPr="00866144">
        <w:t>loss, guilt or loneliness</w:t>
      </w:r>
      <w:r>
        <w:t>;</w:t>
      </w:r>
    </w:p>
    <w:p w14:paraId="1061E52A" w14:textId="4BA50BC5" w:rsidR="000357FD" w:rsidRPr="00866144" w:rsidRDefault="000357FD" w:rsidP="000357FD">
      <w:pPr>
        <w:pStyle w:val="ListBullet"/>
      </w:pPr>
      <w:r>
        <w:t xml:space="preserve">support clients </w:t>
      </w:r>
      <w:r w:rsidR="00C87DBB">
        <w:t>with</w:t>
      </w:r>
      <w:r w:rsidRPr="00866144">
        <w:t xml:space="preserve"> forming and maintaining positive relationships with others, including p</w:t>
      </w:r>
      <w:r>
        <w:t>artners and subsequent children,</w:t>
      </w:r>
      <w:r w:rsidRPr="00866144">
        <w:t xml:space="preserve"> </w:t>
      </w:r>
      <w:r w:rsidR="00C87DBB">
        <w:t xml:space="preserve">with </w:t>
      </w:r>
      <w:r w:rsidRPr="00866144">
        <w:t>family and relationship breakdown</w:t>
      </w:r>
      <w:r w:rsidR="00C87DBB">
        <w:t>s</w:t>
      </w:r>
      <w:r w:rsidRPr="00866144">
        <w:t xml:space="preserve">, and </w:t>
      </w:r>
      <w:r w:rsidR="00C87DBB">
        <w:t xml:space="preserve">with </w:t>
      </w:r>
      <w:r w:rsidRPr="00866144">
        <w:t>parenting difficulties</w:t>
      </w:r>
      <w:r>
        <w:t>;</w:t>
      </w:r>
    </w:p>
    <w:p w14:paraId="16A13BCD" w14:textId="77777777" w:rsidR="000357FD" w:rsidRPr="00866144" w:rsidRDefault="000357FD" w:rsidP="000357FD">
      <w:pPr>
        <w:pStyle w:val="ListBullet"/>
      </w:pPr>
      <w:r>
        <w:t xml:space="preserve">support clients </w:t>
      </w:r>
      <w:r w:rsidRPr="00866144">
        <w:t>construct</w:t>
      </w:r>
      <w:r>
        <w:t xml:space="preserve"> a positive personal identity;</w:t>
      </w:r>
    </w:p>
    <w:p w14:paraId="427FDC26" w14:textId="77777777" w:rsidR="000357FD" w:rsidRPr="00866144" w:rsidRDefault="000357FD" w:rsidP="000357FD">
      <w:pPr>
        <w:pStyle w:val="ListBullet"/>
      </w:pPr>
      <w:r>
        <w:t xml:space="preserve">provide support for clients dealing with </w:t>
      </w:r>
      <w:r w:rsidRPr="00866144">
        <w:t>feelings of loss, abandonment and grief</w:t>
      </w:r>
      <w:r>
        <w:t>;</w:t>
      </w:r>
    </w:p>
    <w:p w14:paraId="3E2D6BE1" w14:textId="77777777" w:rsidR="000357FD" w:rsidRDefault="000357FD" w:rsidP="000357FD">
      <w:pPr>
        <w:pStyle w:val="ListBullet"/>
      </w:pPr>
      <w:r>
        <w:t xml:space="preserve">provide support for clients presenting with </w:t>
      </w:r>
      <w:r w:rsidRPr="00866144">
        <w:t xml:space="preserve">physical health issues (including </w:t>
      </w:r>
      <w:r>
        <w:t>disabilities), and substance abuse; and</w:t>
      </w:r>
    </w:p>
    <w:p w14:paraId="6F907AEA" w14:textId="36BFA869" w:rsidR="000357FD" w:rsidRPr="00BD3E8A" w:rsidRDefault="000357FD" w:rsidP="000357FD">
      <w:pPr>
        <w:pStyle w:val="ListBullet"/>
      </w:pPr>
      <w:r>
        <w:t xml:space="preserve">provide support for clients presenting with </w:t>
      </w:r>
      <w:r w:rsidRPr="00866144">
        <w:t>me</w:t>
      </w:r>
      <w:r>
        <w:t xml:space="preserve">ntal health problems or trauma </w:t>
      </w:r>
      <w:r w:rsidR="002D6B58">
        <w:t>“</w:t>
      </w:r>
      <w:r w:rsidRPr="00866144">
        <w:t>triggered</w:t>
      </w:r>
      <w:r w:rsidR="002D6B58">
        <w:t>”</w:t>
      </w:r>
      <w:r w:rsidRPr="00866144">
        <w:t xml:space="preserve"> by contact/reunion processes</w:t>
      </w:r>
      <w:r>
        <w:t>.</w:t>
      </w:r>
    </w:p>
    <w:p w14:paraId="14C85D98" w14:textId="77777777" w:rsidR="000357FD" w:rsidRPr="00660673" w:rsidRDefault="000357FD" w:rsidP="008332C6">
      <w:pPr>
        <w:pStyle w:val="Heading3"/>
        <w:rPr>
          <w:lang w:val="en-GB"/>
        </w:rPr>
      </w:pPr>
      <w:r w:rsidRPr="00660673">
        <w:rPr>
          <w:lang w:val="en-GB"/>
        </w:rPr>
        <w:t>Trauma</w:t>
      </w:r>
    </w:p>
    <w:p w14:paraId="65BB49FD" w14:textId="1DA46BE2" w:rsidR="000357FD" w:rsidRPr="00493ED2" w:rsidRDefault="000357FD" w:rsidP="00BA6E54">
      <w:pPr>
        <w:pStyle w:val="Boxtextbullet"/>
        <w:numPr>
          <w:ilvl w:val="0"/>
          <w:numId w:val="0"/>
        </w:numPr>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 xml:space="preserve">There is </w:t>
      </w:r>
      <w:r w:rsidR="00EB0251">
        <w:rPr>
          <w:rFonts w:ascii="Times New Roman" w:eastAsiaTheme="minorHAnsi" w:hAnsi="Times New Roman" w:cs="Times New Roman"/>
          <w:color w:val="auto"/>
          <w:sz w:val="22"/>
          <w:szCs w:val="22"/>
          <w:lang w:val="en-GB" w:bidi="ar-SA"/>
        </w:rPr>
        <w:t>growing</w:t>
      </w:r>
      <w:r w:rsidR="00EB0251" w:rsidRPr="00493ED2">
        <w:rPr>
          <w:rFonts w:ascii="Times New Roman" w:eastAsiaTheme="minorHAnsi" w:hAnsi="Times New Roman" w:cs="Times New Roman"/>
          <w:color w:val="auto"/>
          <w:sz w:val="22"/>
          <w:szCs w:val="22"/>
          <w:lang w:val="en-GB" w:bidi="ar-SA"/>
        </w:rPr>
        <w:t xml:space="preserve"> </w:t>
      </w:r>
      <w:r w:rsidRPr="00493ED2">
        <w:rPr>
          <w:rFonts w:ascii="Times New Roman" w:eastAsiaTheme="minorHAnsi" w:hAnsi="Times New Roman" w:cs="Times New Roman"/>
          <w:color w:val="auto"/>
          <w:sz w:val="22"/>
          <w:szCs w:val="22"/>
          <w:lang w:val="en-GB" w:bidi="ar-SA"/>
        </w:rPr>
        <w:t xml:space="preserve">recognition of the </w:t>
      </w:r>
      <w:r w:rsidR="00EB0251">
        <w:rPr>
          <w:rFonts w:ascii="Times New Roman" w:eastAsiaTheme="minorHAnsi" w:hAnsi="Times New Roman" w:cs="Times New Roman"/>
          <w:color w:val="auto"/>
          <w:sz w:val="22"/>
          <w:szCs w:val="22"/>
          <w:lang w:val="en-GB" w:bidi="ar-SA"/>
        </w:rPr>
        <w:t xml:space="preserve">increased </w:t>
      </w:r>
      <w:r w:rsidRPr="00493ED2">
        <w:rPr>
          <w:rFonts w:ascii="Times New Roman" w:eastAsiaTheme="minorHAnsi" w:hAnsi="Times New Roman" w:cs="Times New Roman"/>
          <w:color w:val="auto"/>
          <w:sz w:val="22"/>
          <w:szCs w:val="22"/>
          <w:lang w:val="en-GB" w:bidi="ar-SA"/>
        </w:rPr>
        <w:t xml:space="preserve">potential for trauma for those who have been subjected to forced adoption and removal policies and practices, and the value of a </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trauma-informed</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 xml:space="preserve"> or </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trauma-aware</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 xml:space="preserve"> approach to service delivery. Best practice suggests that service providers should approach all clients as if they might be trauma survivors. It is important that an integrated approach is taken when treating trauma survivors with multiple conditions.</w:t>
      </w:r>
    </w:p>
    <w:p w14:paraId="5D124A79" w14:textId="77777777" w:rsidR="000357FD" w:rsidRPr="00493ED2" w:rsidRDefault="000357FD" w:rsidP="00BA6E54">
      <w:pPr>
        <w:pStyle w:val="Boxtext"/>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A trauma-informed service provides:</w:t>
      </w:r>
    </w:p>
    <w:p w14:paraId="21BFDC73" w14:textId="77777777" w:rsidR="000357FD" w:rsidRPr="00493ED2" w:rsidRDefault="000357FD" w:rsidP="00493ED2">
      <w:pPr>
        <w:pStyle w:val="ListBullet"/>
        <w:rPr>
          <w:lang w:val="en-GB"/>
        </w:rPr>
      </w:pPr>
      <w:r w:rsidRPr="00493ED2">
        <w:rPr>
          <w:lang w:val="en-GB"/>
        </w:rPr>
        <w:t>a safe and supportive environment that protects against physical harm and re-traumatisation</w:t>
      </w:r>
      <w:r w:rsidR="0003372E">
        <w:rPr>
          <w:lang w:val="en-GB"/>
        </w:rPr>
        <w:t>;</w:t>
      </w:r>
    </w:p>
    <w:p w14:paraId="5878EF1C" w14:textId="77777777" w:rsidR="000357FD" w:rsidRPr="00493ED2" w:rsidRDefault="000357FD" w:rsidP="00493ED2">
      <w:pPr>
        <w:pStyle w:val="ListBullet"/>
        <w:rPr>
          <w:lang w:val="en-GB"/>
        </w:rPr>
      </w:pPr>
      <w:r w:rsidRPr="00493ED2">
        <w:rPr>
          <w:lang w:val="en-GB"/>
        </w:rPr>
        <w:t>an understanding of clients and their symptoms in relation to their overall life background, experiences and culture</w:t>
      </w:r>
      <w:r w:rsidR="0003372E">
        <w:rPr>
          <w:lang w:val="en-GB"/>
        </w:rPr>
        <w:t>;</w:t>
      </w:r>
    </w:p>
    <w:p w14:paraId="3279DC04" w14:textId="77777777" w:rsidR="000357FD" w:rsidRPr="00493ED2" w:rsidRDefault="000357FD" w:rsidP="00493ED2">
      <w:pPr>
        <w:pStyle w:val="ListBullet"/>
        <w:rPr>
          <w:lang w:val="en-GB"/>
        </w:rPr>
      </w:pPr>
      <w:r w:rsidRPr="00493ED2">
        <w:rPr>
          <w:lang w:val="en-GB"/>
        </w:rPr>
        <w:t>continued collaboration between service provider and client throughout all stages of service delivery and treatment</w:t>
      </w:r>
      <w:r w:rsidR="0003372E">
        <w:rPr>
          <w:lang w:val="en-GB"/>
        </w:rPr>
        <w:t>;</w:t>
      </w:r>
    </w:p>
    <w:p w14:paraId="07FA4CF0" w14:textId="77777777" w:rsidR="000357FD" w:rsidRPr="00493ED2" w:rsidRDefault="000357FD" w:rsidP="00493ED2">
      <w:pPr>
        <w:pStyle w:val="ListBullet"/>
        <w:rPr>
          <w:lang w:val="en-GB"/>
        </w:rPr>
      </w:pPr>
      <w:r w:rsidRPr="00493ED2">
        <w:rPr>
          <w:lang w:val="en-GB"/>
        </w:rPr>
        <w:t>an understanding of the symptoms and survival responses required to cope</w:t>
      </w:r>
      <w:r w:rsidR="0003372E">
        <w:rPr>
          <w:lang w:val="en-GB"/>
        </w:rPr>
        <w:t>; and</w:t>
      </w:r>
    </w:p>
    <w:p w14:paraId="2866519B" w14:textId="69EEF2D9" w:rsidR="000357FD" w:rsidRPr="00493ED2" w:rsidRDefault="000357FD" w:rsidP="00493ED2">
      <w:pPr>
        <w:pStyle w:val="ListBullet"/>
        <w:rPr>
          <w:lang w:val="en-GB"/>
        </w:rPr>
      </w:pPr>
      <w:r w:rsidRPr="00493ED2">
        <w:rPr>
          <w:lang w:val="en-GB"/>
        </w:rPr>
        <w:lastRenderedPageBreak/>
        <w:t>a view of trauma as a fundamental experience that influences an individual</w:t>
      </w:r>
      <w:r w:rsidR="002D6B58">
        <w:rPr>
          <w:lang w:val="en-GB"/>
        </w:rPr>
        <w:t>’</w:t>
      </w:r>
      <w:r w:rsidRPr="00493ED2">
        <w:rPr>
          <w:lang w:val="en-GB"/>
        </w:rPr>
        <w:t>s identity rather than a single discrete event</w:t>
      </w:r>
      <w:r w:rsidR="0003372E">
        <w:rPr>
          <w:lang w:val="en-GB"/>
        </w:rPr>
        <w:t>.</w:t>
      </w:r>
    </w:p>
    <w:p w14:paraId="7855668C" w14:textId="77777777" w:rsidR="000357FD" w:rsidRPr="00F53DE0" w:rsidRDefault="000357FD" w:rsidP="008332C6">
      <w:pPr>
        <w:pStyle w:val="Heading3"/>
        <w:rPr>
          <w:lang w:val="en-GB"/>
        </w:rPr>
      </w:pPr>
      <w:r w:rsidRPr="00F53DE0">
        <w:rPr>
          <w:lang w:val="en-GB"/>
        </w:rPr>
        <w:t>Restorative justice</w:t>
      </w:r>
    </w:p>
    <w:p w14:paraId="7F4BEE62" w14:textId="57FE2BA9" w:rsidR="000357FD" w:rsidRPr="00493ED2" w:rsidRDefault="000357FD" w:rsidP="00493ED2">
      <w:pPr>
        <w:pStyle w:val="Boxtextbullet"/>
        <w:numPr>
          <w:ilvl w:val="0"/>
          <w:numId w:val="0"/>
        </w:numPr>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Findings from the Senate Inquiry and the AIFS National Study identified that rather than direct compensation schemes, restoration activities could focus on providing resources to meet the current needs</w:t>
      </w:r>
      <w:r w:rsidR="00494380">
        <w:rPr>
          <w:rFonts w:ascii="Times New Roman" w:eastAsiaTheme="minorHAnsi" w:hAnsi="Times New Roman" w:cs="Times New Roman"/>
          <w:color w:val="auto"/>
          <w:sz w:val="22"/>
          <w:szCs w:val="22"/>
          <w:lang w:val="en-GB" w:bidi="ar-SA"/>
        </w:rPr>
        <w:t xml:space="preserve"> of those affected</w:t>
      </w:r>
      <w:r w:rsidRPr="00493ED2">
        <w:rPr>
          <w:rFonts w:ascii="Times New Roman" w:eastAsiaTheme="minorHAnsi" w:hAnsi="Times New Roman" w:cs="Times New Roman"/>
          <w:color w:val="auto"/>
          <w:sz w:val="22"/>
          <w:szCs w:val="22"/>
          <w:lang w:val="en-GB" w:bidi="ar-SA"/>
        </w:rPr>
        <w:t>. Restoration activities could include:</w:t>
      </w:r>
    </w:p>
    <w:p w14:paraId="1F052A9A" w14:textId="77777777" w:rsidR="000357FD" w:rsidRPr="00493ED2" w:rsidRDefault="000357FD" w:rsidP="00493ED2">
      <w:pPr>
        <w:pStyle w:val="ListBullet"/>
        <w:rPr>
          <w:lang w:val="en-GB"/>
        </w:rPr>
      </w:pPr>
      <w:r w:rsidRPr="00493ED2">
        <w:rPr>
          <w:lang w:val="en-GB"/>
        </w:rPr>
        <w:t>addressing trauma and other mental health consequences through evidence-base</w:t>
      </w:r>
      <w:r w:rsidR="00633511">
        <w:rPr>
          <w:lang w:val="en-GB"/>
        </w:rPr>
        <w:t>d</w:t>
      </w:r>
      <w:r w:rsidRPr="00493ED2">
        <w:rPr>
          <w:lang w:val="en-GB"/>
        </w:rPr>
        <w:t xml:space="preserve"> therapeutic interventions;</w:t>
      </w:r>
    </w:p>
    <w:p w14:paraId="2440194F" w14:textId="77777777" w:rsidR="000357FD" w:rsidRPr="00493ED2" w:rsidRDefault="000357FD" w:rsidP="00493ED2">
      <w:pPr>
        <w:pStyle w:val="ListBullet"/>
        <w:rPr>
          <w:lang w:val="en-GB"/>
        </w:rPr>
      </w:pPr>
      <w:r w:rsidRPr="00493ED2">
        <w:rPr>
          <w:lang w:val="en-GB"/>
        </w:rPr>
        <w:t>repairing the injuries caused to relationship</w:t>
      </w:r>
      <w:r w:rsidR="00196FA6" w:rsidRPr="00493ED2">
        <w:rPr>
          <w:lang w:val="en-GB"/>
        </w:rPr>
        <w:t>s, especially</w:t>
      </w:r>
      <w:r w:rsidRPr="00493ED2">
        <w:rPr>
          <w:lang w:val="en-GB"/>
        </w:rPr>
        <w:t xml:space="preserve"> between sons/daughters and parents</w:t>
      </w:r>
      <w:r w:rsidR="00196FA6" w:rsidRPr="00493ED2">
        <w:rPr>
          <w:lang w:val="en-GB"/>
        </w:rPr>
        <w:t>;</w:t>
      </w:r>
    </w:p>
    <w:p w14:paraId="4A17AA7D" w14:textId="34E91A95" w:rsidR="000357FD" w:rsidRPr="00493ED2" w:rsidRDefault="00EB0251" w:rsidP="00493ED2">
      <w:pPr>
        <w:pStyle w:val="ListBullet"/>
        <w:rPr>
          <w:lang w:val="en-GB"/>
        </w:rPr>
      </w:pPr>
      <w:r>
        <w:rPr>
          <w:lang w:val="en-GB"/>
        </w:rPr>
        <w:t xml:space="preserve">providing </w:t>
      </w:r>
      <w:r w:rsidR="000357FD" w:rsidRPr="00493ED2">
        <w:rPr>
          <w:lang w:val="en-GB"/>
        </w:rPr>
        <w:t>opportunities for truth-telling, storytelling and acknowledgement; and</w:t>
      </w:r>
    </w:p>
    <w:p w14:paraId="08F45F7F" w14:textId="77777777" w:rsidR="000357FD" w:rsidRPr="00493ED2" w:rsidRDefault="000357FD" w:rsidP="00493ED2">
      <w:pPr>
        <w:pStyle w:val="ListBullet"/>
        <w:rPr>
          <w:lang w:val="en-GB"/>
        </w:rPr>
      </w:pPr>
      <w:r w:rsidRPr="00493ED2">
        <w:rPr>
          <w:lang w:val="en-GB"/>
        </w:rPr>
        <w:t>overcoming shame and recognising past actions through public activities and community awareness campaigns.</w:t>
      </w:r>
    </w:p>
    <w:p w14:paraId="220035B3" w14:textId="0EE7556A" w:rsidR="000357FD" w:rsidRDefault="00EB0251" w:rsidP="000357FD">
      <w:pPr>
        <w:pStyle w:val="Heading3"/>
      </w:pPr>
      <w:r>
        <w:t xml:space="preserve">Good practice </w:t>
      </w:r>
      <w:r w:rsidR="000357FD">
        <w:t>principles</w:t>
      </w:r>
    </w:p>
    <w:p w14:paraId="360395F5" w14:textId="77E9496D" w:rsidR="002D6B58" w:rsidRDefault="000357FD" w:rsidP="000357FD">
      <w:pPr>
        <w:pStyle w:val="BodyText"/>
      </w:pPr>
      <w:r>
        <w:t>The following good practice principles apply to service organisations, agencies and groups involved in the provision of forced adoption support services, including information s</w:t>
      </w:r>
      <w:r w:rsidRPr="00A060BE">
        <w:t>ervices (</w:t>
      </w:r>
      <w:r w:rsidR="00EB0251">
        <w:t>those providing</w:t>
      </w:r>
      <w:r w:rsidR="00196FA6" w:rsidRPr="00A060BE">
        <w:t xml:space="preserve"> </w:t>
      </w:r>
      <w:r w:rsidRPr="00A060BE">
        <w:t>identifying information and access to personal records)</w:t>
      </w:r>
      <w:r>
        <w:t xml:space="preserve">, search and contact services, </w:t>
      </w:r>
      <w:r w:rsidR="00EA0476">
        <w:t>post-adoption</w:t>
      </w:r>
      <w:r>
        <w:t xml:space="preserve"> support services, therapeutic s</w:t>
      </w:r>
      <w:r w:rsidRPr="00A060BE">
        <w:t>ervices</w:t>
      </w:r>
      <w:r>
        <w:t xml:space="preserve"> and peer s</w:t>
      </w:r>
      <w:r w:rsidRPr="00A060BE">
        <w:t>ervices</w:t>
      </w:r>
      <w:r>
        <w:t>.</w:t>
      </w:r>
    </w:p>
    <w:p w14:paraId="3BA76628" w14:textId="77777777" w:rsidR="000357FD" w:rsidRDefault="000357FD" w:rsidP="000357FD">
      <w:pPr>
        <w:pStyle w:val="Heading4"/>
      </w:pPr>
      <w:r w:rsidRPr="00752127">
        <w:t>Accountability</w:t>
      </w:r>
    </w:p>
    <w:p w14:paraId="2006D4B1" w14:textId="189B5B2C" w:rsidR="000357FD" w:rsidRPr="00434005" w:rsidRDefault="000357FD" w:rsidP="000357FD">
      <w:pPr>
        <w:pStyle w:val="ListBullet"/>
        <w:rPr>
          <w:lang w:val="en-US"/>
        </w:rPr>
      </w:pPr>
      <w:r>
        <w:t xml:space="preserve">Transparency about </w:t>
      </w:r>
      <w:r w:rsidR="00224F08">
        <w:t xml:space="preserve">an </w:t>
      </w:r>
      <w:r>
        <w:t>organisation</w:t>
      </w:r>
      <w:r w:rsidR="002D6B58">
        <w:t>’</w:t>
      </w:r>
      <w:r>
        <w:t>s past or current involvement with adoption on the website, in brochures and in the first sessions (</w:t>
      </w:r>
      <w:r w:rsidRPr="00434005">
        <w:rPr>
          <w:lang w:val="en-GB"/>
        </w:rPr>
        <w:t>professional groups</w:t>
      </w:r>
      <w:r>
        <w:rPr>
          <w:lang w:val="en-GB"/>
        </w:rPr>
        <w:t>—including social workers, doctors, and other welfare workers—</w:t>
      </w:r>
      <w:r w:rsidRPr="00434005">
        <w:rPr>
          <w:lang w:val="en-GB"/>
        </w:rPr>
        <w:t xml:space="preserve">that may be perceived as </w:t>
      </w:r>
      <w:r w:rsidR="002D6B58">
        <w:rPr>
          <w:lang w:val="en-GB"/>
        </w:rPr>
        <w:t>“</w:t>
      </w:r>
      <w:r w:rsidRPr="00434005">
        <w:rPr>
          <w:lang w:val="en-GB"/>
        </w:rPr>
        <w:t>compromised</w:t>
      </w:r>
      <w:r w:rsidR="002D6B58">
        <w:rPr>
          <w:lang w:val="en-GB"/>
        </w:rPr>
        <w:t>”</w:t>
      </w:r>
      <w:r w:rsidRPr="00434005">
        <w:rPr>
          <w:lang w:val="en-GB"/>
        </w:rPr>
        <w:t xml:space="preserve"> by potential service users need to address this mistrust and rectify past errors so that they can deliver the </w:t>
      </w:r>
      <w:r>
        <w:rPr>
          <w:lang w:val="en-GB"/>
        </w:rPr>
        <w:t>most effective service possible)</w:t>
      </w:r>
      <w:r w:rsidR="00CC6843">
        <w:rPr>
          <w:lang w:val="en-GB"/>
        </w:rPr>
        <w:t>.</w:t>
      </w:r>
    </w:p>
    <w:p w14:paraId="411A3AB4" w14:textId="77777777" w:rsidR="000357FD" w:rsidRDefault="000357FD" w:rsidP="000357FD">
      <w:pPr>
        <w:pStyle w:val="ListBullet"/>
      </w:pPr>
      <w:r w:rsidRPr="00752127">
        <w:t>Formalised complaints processes in place that are known and readily available to service users</w:t>
      </w:r>
      <w:r w:rsidR="00CC6843">
        <w:t>.</w:t>
      </w:r>
    </w:p>
    <w:p w14:paraId="264AF245" w14:textId="1B057656" w:rsidR="000357FD" w:rsidRPr="00752127" w:rsidRDefault="00224F08" w:rsidP="000357FD">
      <w:pPr>
        <w:pStyle w:val="ListBullet"/>
      </w:pPr>
      <w:r>
        <w:t>Organisation o</w:t>
      </w:r>
      <w:r w:rsidR="000357FD" w:rsidRPr="00752127">
        <w:t>verseen by an independent governing body (board/committee)</w:t>
      </w:r>
      <w:r w:rsidR="00CC6843">
        <w:t>.</w:t>
      </w:r>
    </w:p>
    <w:p w14:paraId="243D039B" w14:textId="1291984E" w:rsidR="000357FD" w:rsidRPr="00752127" w:rsidRDefault="000357FD" w:rsidP="000357FD">
      <w:pPr>
        <w:pStyle w:val="ListBullet"/>
      </w:pPr>
      <w:r w:rsidRPr="00752127">
        <w:t xml:space="preserve">Independent mediator </w:t>
      </w:r>
      <w:r w:rsidR="00224F08" w:rsidRPr="00752127">
        <w:t>facilitat</w:t>
      </w:r>
      <w:r w:rsidR="00224F08">
        <w:t>ing</w:t>
      </w:r>
      <w:r w:rsidR="00224F08" w:rsidRPr="00752127">
        <w:t xml:space="preserve"> </w:t>
      </w:r>
      <w:r w:rsidRPr="00752127">
        <w:t>information</w:t>
      </w:r>
      <w:r w:rsidR="00224F08">
        <w:t xml:space="preserve"> searches</w:t>
      </w:r>
      <w:r w:rsidRPr="00752127">
        <w:t xml:space="preserve"> and information</w:t>
      </w:r>
      <w:r w:rsidR="00224F08">
        <w:t xml:space="preserve"> exchange</w:t>
      </w:r>
      <w:r w:rsidR="00CC6843">
        <w:t>.</w:t>
      </w:r>
    </w:p>
    <w:p w14:paraId="53C0102C" w14:textId="768C9584" w:rsidR="000357FD" w:rsidRPr="00D576C9" w:rsidRDefault="000357FD" w:rsidP="000357FD">
      <w:pPr>
        <w:pStyle w:val="ListBullet"/>
      </w:pPr>
      <w:r w:rsidRPr="00752127">
        <w:t>Administrative data recorded</w:t>
      </w:r>
      <w:r>
        <w:t>—</w:t>
      </w:r>
      <w:r w:rsidRPr="00752127">
        <w:t>including referrals and service uptake</w:t>
      </w:r>
      <w:r w:rsidR="00CC6843">
        <w:t>.</w:t>
      </w:r>
    </w:p>
    <w:p w14:paraId="0A39510A" w14:textId="77777777" w:rsidR="000357FD" w:rsidRPr="00752127" w:rsidRDefault="000357FD" w:rsidP="000357FD">
      <w:pPr>
        <w:pStyle w:val="Heading4"/>
      </w:pPr>
      <w:r w:rsidRPr="00752127">
        <w:t>Accessibility (including affordability)</w:t>
      </w:r>
    </w:p>
    <w:p w14:paraId="53E69312" w14:textId="77777777" w:rsidR="000357FD" w:rsidRPr="00752127" w:rsidRDefault="000357FD" w:rsidP="000357FD">
      <w:pPr>
        <w:pStyle w:val="ListBullet"/>
      </w:pPr>
      <w:r w:rsidRPr="00752127">
        <w:t>Identifiable staff to be point of contact</w:t>
      </w:r>
      <w:r w:rsidR="00CC6843">
        <w:t>.</w:t>
      </w:r>
    </w:p>
    <w:p w14:paraId="4FA4FA59" w14:textId="77777777" w:rsidR="000357FD" w:rsidRPr="00752127" w:rsidRDefault="000357FD" w:rsidP="000357FD">
      <w:pPr>
        <w:pStyle w:val="ListBullet"/>
      </w:pPr>
      <w:r w:rsidRPr="00752127">
        <w:t>Flexible hours of operation</w:t>
      </w:r>
      <w:r w:rsidR="00CC6843">
        <w:t>.</w:t>
      </w:r>
    </w:p>
    <w:p w14:paraId="0724F5E3" w14:textId="0A50D71A" w:rsidR="000357FD" w:rsidRPr="00752127" w:rsidRDefault="00224F08" w:rsidP="000357FD">
      <w:pPr>
        <w:pStyle w:val="ListBullet"/>
      </w:pPr>
      <w:r w:rsidRPr="00752127">
        <w:t>Servic</w:t>
      </w:r>
      <w:r>
        <w:t>es to</w:t>
      </w:r>
      <w:r w:rsidRPr="00752127">
        <w:t xml:space="preserve"> </w:t>
      </w:r>
      <w:r w:rsidR="000357FD" w:rsidRPr="00752127">
        <w:t>remote locations or those unable to physically access the service on site</w:t>
      </w:r>
      <w:r w:rsidR="00CC6843">
        <w:t>.</w:t>
      </w:r>
    </w:p>
    <w:p w14:paraId="2FF9B8DE" w14:textId="5C5FA0D5" w:rsidR="000357FD" w:rsidRPr="00434005" w:rsidRDefault="000357FD" w:rsidP="000357FD">
      <w:pPr>
        <w:pStyle w:val="ListBullet"/>
        <w:rPr>
          <w:lang w:val="en-US"/>
        </w:rPr>
      </w:pPr>
      <w:r w:rsidRPr="00752127">
        <w:t>Low cost or free</w:t>
      </w:r>
      <w:r w:rsidR="00224F08">
        <w:t xml:space="preserve"> services. </w:t>
      </w:r>
      <w:r w:rsidR="00224F08">
        <w:rPr>
          <w:lang w:val="en-US"/>
        </w:rPr>
        <w:t>M</w:t>
      </w:r>
      <w:r w:rsidRPr="00434005">
        <w:rPr>
          <w:lang w:val="en-US"/>
        </w:rPr>
        <w:t xml:space="preserve">eeting the ongoing needs of those affected by forced adoption </w:t>
      </w:r>
      <w:r w:rsidR="00224F08">
        <w:rPr>
          <w:lang w:val="en-US"/>
        </w:rPr>
        <w:t>should</w:t>
      </w:r>
      <w:r w:rsidR="00224F08" w:rsidRPr="00434005">
        <w:rPr>
          <w:lang w:val="en-US"/>
        </w:rPr>
        <w:t xml:space="preserve"> </w:t>
      </w:r>
      <w:r w:rsidRPr="00434005">
        <w:rPr>
          <w:lang w:val="en-US"/>
        </w:rPr>
        <w:t xml:space="preserve">not </w:t>
      </w:r>
      <w:r w:rsidR="00224F08">
        <w:rPr>
          <w:lang w:val="en-US"/>
        </w:rPr>
        <w:t xml:space="preserve">be </w:t>
      </w:r>
      <w:r w:rsidRPr="00434005">
        <w:rPr>
          <w:lang w:val="en-US"/>
        </w:rPr>
        <w:t>contingent on their capacity to pay for services.</w:t>
      </w:r>
      <w:r>
        <w:rPr>
          <w:lang w:val="en-US"/>
        </w:rPr>
        <w:t xml:space="preserve"> </w:t>
      </w:r>
      <w:r w:rsidRPr="00434005">
        <w:rPr>
          <w:lang w:val="en-US"/>
        </w:rPr>
        <w:t>Obtaining information, making and/or maintaining contact with lost family members is a significant aspect of healing and recovery for some. Costs associated with these activities should be considered within the same context as any mental and physical support needs</w:t>
      </w:r>
      <w:r w:rsidR="00CC6843">
        <w:rPr>
          <w:lang w:val="en-US"/>
        </w:rPr>
        <w:t>.</w:t>
      </w:r>
    </w:p>
    <w:p w14:paraId="1A35E75B" w14:textId="77777777" w:rsidR="000357FD" w:rsidRPr="00752127" w:rsidRDefault="000357FD" w:rsidP="000357FD">
      <w:pPr>
        <w:pStyle w:val="ListBullet"/>
      </w:pPr>
      <w:r w:rsidRPr="00752127">
        <w:t>Timely responses to requests</w:t>
      </w:r>
      <w:r w:rsidR="00CC6843">
        <w:t>.</w:t>
      </w:r>
    </w:p>
    <w:p w14:paraId="20F94535" w14:textId="77777777" w:rsidR="000357FD" w:rsidRDefault="000357FD" w:rsidP="000357FD">
      <w:pPr>
        <w:pStyle w:val="ListBullet"/>
      </w:pPr>
      <w:r>
        <w:t xml:space="preserve">Ability to provide </w:t>
      </w:r>
      <w:r w:rsidRPr="00752127">
        <w:t>counselling and support</w:t>
      </w:r>
      <w:r>
        <w:t xml:space="preserve"> in ongoing or longer</w:t>
      </w:r>
      <w:r w:rsidR="00CC6843">
        <w:t xml:space="preserve"> </w:t>
      </w:r>
      <w:r>
        <w:t>term, flexible manner</w:t>
      </w:r>
      <w:r w:rsidR="00CC6843">
        <w:t>.</w:t>
      </w:r>
    </w:p>
    <w:p w14:paraId="15E0D01B" w14:textId="77777777" w:rsidR="000357FD" w:rsidRPr="00752127" w:rsidRDefault="000357FD" w:rsidP="000357FD">
      <w:pPr>
        <w:pStyle w:val="Heading4"/>
      </w:pPr>
      <w:r>
        <w:t>Efficacy and quality of s</w:t>
      </w:r>
      <w:r w:rsidRPr="00752127">
        <w:t xml:space="preserve">ervice </w:t>
      </w:r>
      <w:r>
        <w:t>i</w:t>
      </w:r>
      <w:r w:rsidRPr="00752127">
        <w:t>nterventions</w:t>
      </w:r>
    </w:p>
    <w:p w14:paraId="6C9C6B15" w14:textId="77777777" w:rsidR="000357FD" w:rsidRDefault="000357FD" w:rsidP="000357FD">
      <w:pPr>
        <w:pStyle w:val="ListBullet"/>
      </w:pPr>
      <w:r w:rsidRPr="00752127">
        <w:t>Well-informed staff who understand the issues associated with adoption</w:t>
      </w:r>
      <w:r w:rsidR="00CC6843">
        <w:t>.</w:t>
      </w:r>
    </w:p>
    <w:p w14:paraId="47C4E536" w14:textId="5BA9E152" w:rsidR="000357FD" w:rsidRPr="00752127" w:rsidRDefault="000357FD" w:rsidP="000357FD">
      <w:pPr>
        <w:pStyle w:val="ListBullet"/>
      </w:pPr>
      <w:r w:rsidRPr="00752127">
        <w:lastRenderedPageBreak/>
        <w:t xml:space="preserve">Sensitivity to the needs of those seeking </w:t>
      </w:r>
      <w:r w:rsidR="00224F08">
        <w:t>services</w:t>
      </w:r>
      <w:r w:rsidRPr="00752127">
        <w:t xml:space="preserve"> (</w:t>
      </w:r>
      <w:r w:rsidR="00224F08">
        <w:t xml:space="preserve">in terms of </w:t>
      </w:r>
      <w:r w:rsidRPr="00752127">
        <w:t>confidentiality, discretion, language used, etc.)</w:t>
      </w:r>
      <w:r w:rsidR="00CC6843">
        <w:t>.</w:t>
      </w:r>
    </w:p>
    <w:p w14:paraId="679A27B3" w14:textId="1F35EDBE" w:rsidR="000357FD" w:rsidRPr="00752127" w:rsidRDefault="001A7007" w:rsidP="000357FD">
      <w:pPr>
        <w:pStyle w:val="ListBullet"/>
      </w:pPr>
      <w:r>
        <w:t>Staff across all service types and settings appropriately</w:t>
      </w:r>
      <w:r w:rsidR="000357FD" w:rsidRPr="00752127">
        <w:t xml:space="preserve"> trained</w:t>
      </w:r>
      <w:r w:rsidR="000357FD">
        <w:t xml:space="preserve"> regarding adoption issues</w:t>
      </w:r>
      <w:r w:rsidR="00CC6843">
        <w:t>.</w:t>
      </w:r>
    </w:p>
    <w:p w14:paraId="1FF1EB20" w14:textId="72EE5B86" w:rsidR="000357FD" w:rsidRDefault="000357FD" w:rsidP="000357FD">
      <w:pPr>
        <w:pStyle w:val="ListBullet"/>
      </w:pPr>
      <w:r w:rsidRPr="00752127">
        <w:t>Ongoing training/professional development opportunities available to staff</w:t>
      </w:r>
      <w:r w:rsidR="00CC6843">
        <w:t>.</w:t>
      </w:r>
    </w:p>
    <w:p w14:paraId="1ED5F016" w14:textId="3D3A2B27" w:rsidR="000357FD" w:rsidRPr="00752127" w:rsidRDefault="000357FD" w:rsidP="000357FD">
      <w:pPr>
        <w:pStyle w:val="ListBullet"/>
      </w:pPr>
      <w:r>
        <w:t>Clearly articulate</w:t>
      </w:r>
      <w:r w:rsidR="00224F08">
        <w:t>d</w:t>
      </w:r>
      <w:r>
        <w:t xml:space="preserve"> conceptual underpinning of </w:t>
      </w:r>
      <w:r w:rsidR="00196FA6">
        <w:t>t</w:t>
      </w:r>
      <w:r>
        <w:t>he agency/service</w:t>
      </w:r>
      <w:r w:rsidR="002D6B58">
        <w:t>’</w:t>
      </w:r>
      <w:r>
        <w:t>s model</w:t>
      </w:r>
      <w:r w:rsidR="00196FA6">
        <w:t xml:space="preserve"> of service delivery</w:t>
      </w:r>
      <w:r w:rsidR="00CC6843">
        <w:t>.</w:t>
      </w:r>
    </w:p>
    <w:p w14:paraId="10683E15" w14:textId="7B963A3A" w:rsidR="000357FD" w:rsidRDefault="000357FD" w:rsidP="000357FD">
      <w:pPr>
        <w:pStyle w:val="ListBullet"/>
      </w:pPr>
      <w:r w:rsidRPr="00752127">
        <w:t>External clinical supervision available to staff</w:t>
      </w:r>
      <w:r w:rsidR="00CC6843">
        <w:t>.</w:t>
      </w:r>
    </w:p>
    <w:p w14:paraId="0A22670D" w14:textId="45C4F75D" w:rsidR="000357FD" w:rsidRPr="00752127" w:rsidRDefault="00224F08" w:rsidP="000357FD">
      <w:pPr>
        <w:pStyle w:val="ListBullet"/>
      </w:pPr>
      <w:r>
        <w:t>Ability to a</w:t>
      </w:r>
      <w:r w:rsidR="000357FD">
        <w:t xml:space="preserve">ddress issues associated with </w:t>
      </w:r>
      <w:r w:rsidR="000357FD" w:rsidRPr="00752127">
        <w:t>grief and loss</w:t>
      </w:r>
      <w:r>
        <w:t>,</w:t>
      </w:r>
      <w:r w:rsidR="000357FD" w:rsidRPr="00752127">
        <w:t xml:space="preserve"> trauma</w:t>
      </w:r>
      <w:r>
        <w:t>,</w:t>
      </w:r>
      <w:r w:rsidR="000357FD" w:rsidRPr="00752127">
        <w:t xml:space="preserve"> identity</w:t>
      </w:r>
      <w:r>
        <w:t>,</w:t>
      </w:r>
      <w:r w:rsidR="000357FD" w:rsidRPr="00752127">
        <w:t xml:space="preserve"> shame</w:t>
      </w:r>
      <w:r>
        <w:t>,</w:t>
      </w:r>
      <w:r w:rsidR="000357FD" w:rsidRPr="00752127">
        <w:t xml:space="preserve"> guilt</w:t>
      </w:r>
      <w:r>
        <w:t>,</w:t>
      </w:r>
      <w:r w:rsidR="000357FD" w:rsidRPr="00752127">
        <w:t xml:space="preserve"> rejection</w:t>
      </w:r>
      <w:r>
        <w:t>,</w:t>
      </w:r>
      <w:r w:rsidR="000357FD" w:rsidRPr="00752127">
        <w:t xml:space="preserve"> emotions of anger/hurt</w:t>
      </w:r>
      <w:r>
        <w:t>,</w:t>
      </w:r>
      <w:r w:rsidR="000357FD" w:rsidRPr="00752127">
        <w:t xml:space="preserve"> difficult</w:t>
      </w:r>
      <w:r>
        <w:t>ies</w:t>
      </w:r>
      <w:r w:rsidR="000357FD" w:rsidRPr="00752127">
        <w:t xml:space="preserve"> in maintaining friendships or close relationships with family (attachment issues)</w:t>
      </w:r>
      <w:r>
        <w:t>,</w:t>
      </w:r>
      <w:r w:rsidR="000357FD" w:rsidRPr="00752127">
        <w:t xml:space="preserve"> anxiety</w:t>
      </w:r>
      <w:r>
        <w:t>,</w:t>
      </w:r>
      <w:r w:rsidR="000357FD" w:rsidRPr="00752127">
        <w:t xml:space="preserve"> and self-confidence problems</w:t>
      </w:r>
      <w:r w:rsidR="00CC6843">
        <w:t>.</w:t>
      </w:r>
    </w:p>
    <w:p w14:paraId="64D812C5" w14:textId="4607EB9B" w:rsidR="000357FD" w:rsidRPr="00752127" w:rsidRDefault="000357FD" w:rsidP="000357FD">
      <w:pPr>
        <w:pStyle w:val="ListBullet"/>
      </w:pPr>
      <w:r w:rsidRPr="00752127">
        <w:t xml:space="preserve">Services tailored to relevant </w:t>
      </w:r>
      <w:r w:rsidR="002D6B58">
        <w:t>“</w:t>
      </w:r>
      <w:r w:rsidRPr="00752127">
        <w:t>stage of the journey</w:t>
      </w:r>
      <w:r w:rsidR="002D6B58">
        <w:t>”</w:t>
      </w:r>
      <w:r w:rsidRPr="00752127">
        <w:t xml:space="preserve"> of individuals</w:t>
      </w:r>
      <w:r w:rsidR="00CC6843">
        <w:t>.</w:t>
      </w:r>
    </w:p>
    <w:p w14:paraId="5055007C" w14:textId="15EF4037" w:rsidR="000357FD" w:rsidRDefault="00224F08" w:rsidP="000357FD">
      <w:pPr>
        <w:pStyle w:val="ListBullet"/>
      </w:pPr>
      <w:r>
        <w:t>Management of c</w:t>
      </w:r>
      <w:r w:rsidR="000357FD" w:rsidRPr="00752127">
        <w:t>lients</w:t>
      </w:r>
      <w:r w:rsidR="002D6B58">
        <w:t>’</w:t>
      </w:r>
      <w:r w:rsidR="000357FD" w:rsidRPr="00752127">
        <w:t xml:space="preserve"> expectations at commencement of support relationship, particularly in</w:t>
      </w:r>
      <w:r w:rsidR="000357FD">
        <w:t xml:space="preserve"> relation to search and contact</w:t>
      </w:r>
      <w:r w:rsidR="00CC6843">
        <w:t>.</w:t>
      </w:r>
    </w:p>
    <w:p w14:paraId="6800649E" w14:textId="28AA6667" w:rsidR="000357FD" w:rsidRPr="00D576C9" w:rsidRDefault="000357FD" w:rsidP="000357FD">
      <w:pPr>
        <w:pStyle w:val="ListBullet"/>
      </w:pPr>
      <w:r w:rsidRPr="00752127">
        <w:t>Support and follow-up from the agency involved provided on an ongoing basis</w:t>
      </w:r>
      <w:r w:rsidR="00CC6843">
        <w:t>.</w:t>
      </w:r>
    </w:p>
    <w:p w14:paraId="7220FDDA" w14:textId="77777777" w:rsidR="000357FD" w:rsidRPr="00752127" w:rsidRDefault="000357FD" w:rsidP="000357FD">
      <w:pPr>
        <w:pStyle w:val="Heading4"/>
      </w:pPr>
      <w:r w:rsidRPr="00752127">
        <w:t>Diversity</w:t>
      </w:r>
    </w:p>
    <w:p w14:paraId="76B78915" w14:textId="2C273E15" w:rsidR="000357FD" w:rsidRDefault="000357FD" w:rsidP="000357FD">
      <w:pPr>
        <w:pStyle w:val="ListBullet"/>
        <w:rPr>
          <w:lang w:val="en-GB"/>
        </w:rPr>
      </w:pPr>
      <w:r w:rsidRPr="00434005">
        <w:rPr>
          <w:lang w:val="en-GB"/>
        </w:rPr>
        <w:t>Services include telephone support, specialist face-to-face counselling, intermediary services to assist individuals approaching lost relatives, assistance in accessing adoption records, and access</w:t>
      </w:r>
      <w:r>
        <w:rPr>
          <w:lang w:val="en-GB"/>
        </w:rPr>
        <w:t xml:space="preserve"> to trauma-specific specialists</w:t>
      </w:r>
      <w:r w:rsidR="00CC6843">
        <w:rPr>
          <w:lang w:val="en-GB"/>
        </w:rPr>
        <w:t>.</w:t>
      </w:r>
    </w:p>
    <w:p w14:paraId="7A12D240" w14:textId="77777777" w:rsidR="000357FD" w:rsidRPr="00752127" w:rsidRDefault="000357FD" w:rsidP="000357FD">
      <w:pPr>
        <w:pStyle w:val="ListBullet"/>
      </w:pPr>
      <w:r w:rsidRPr="00752127">
        <w:t>Options for both professional and peer supports</w:t>
      </w:r>
      <w:r w:rsidR="00CC6843">
        <w:t>.</w:t>
      </w:r>
    </w:p>
    <w:p w14:paraId="3F18E98C" w14:textId="51C6E396" w:rsidR="000357FD" w:rsidRPr="00752127" w:rsidRDefault="000357FD" w:rsidP="000357FD">
      <w:pPr>
        <w:pStyle w:val="ListBullet"/>
      </w:pPr>
      <w:r w:rsidRPr="00752127">
        <w:t xml:space="preserve">Range of options for participation </w:t>
      </w:r>
      <w:r w:rsidR="00CC6843">
        <w:t>(</w:t>
      </w:r>
      <w:r w:rsidRPr="00752127">
        <w:t>i.e.</w:t>
      </w:r>
      <w:r w:rsidR="00CC6843">
        <w:t>,</w:t>
      </w:r>
      <w:r w:rsidRPr="00752127">
        <w:t xml:space="preserve"> mix</w:t>
      </w:r>
      <w:r>
        <w:t>ed, mother/adoptee-specific</w:t>
      </w:r>
      <w:r w:rsidR="00E365BC">
        <w:t>,</w:t>
      </w:r>
      <w:r>
        <w:t xml:space="preserve"> etc.</w:t>
      </w:r>
      <w:r w:rsidR="00CC6843">
        <w:t>).</w:t>
      </w:r>
    </w:p>
    <w:p w14:paraId="39C462EC" w14:textId="5615CC01" w:rsidR="000357FD" w:rsidRPr="00752127" w:rsidRDefault="000357FD" w:rsidP="000357FD">
      <w:pPr>
        <w:pStyle w:val="ListBullet"/>
      </w:pPr>
      <w:r w:rsidRPr="00752127">
        <w:t>Range of support levels (e.g., access to suppo</w:t>
      </w:r>
      <w:r>
        <w:t>rt person—on</w:t>
      </w:r>
      <w:r w:rsidR="00E365BC">
        <w:t xml:space="preserve"> </w:t>
      </w:r>
      <w:r>
        <w:t>site and follow-up)</w:t>
      </w:r>
      <w:r w:rsidR="00CC6843">
        <w:t>.</w:t>
      </w:r>
    </w:p>
    <w:p w14:paraId="3E13C104" w14:textId="77777777" w:rsidR="000357FD" w:rsidRDefault="000357FD" w:rsidP="000357FD">
      <w:pPr>
        <w:pStyle w:val="ListBullet"/>
      </w:pPr>
      <w:r w:rsidRPr="00752127">
        <w:t>Support, education and information for the other fami</w:t>
      </w:r>
      <w:r>
        <w:t>ly members is readily available</w:t>
      </w:r>
      <w:r w:rsidR="00CC6843">
        <w:t>.</w:t>
      </w:r>
    </w:p>
    <w:p w14:paraId="16E082A8" w14:textId="78857C19" w:rsidR="000357FD" w:rsidRPr="00434005" w:rsidRDefault="00E365BC" w:rsidP="000357FD">
      <w:pPr>
        <w:pStyle w:val="ListBullet"/>
        <w:rPr>
          <w:lang w:val="en-US"/>
        </w:rPr>
      </w:pPr>
      <w:r>
        <w:rPr>
          <w:lang w:val="en-GB"/>
        </w:rPr>
        <w:t xml:space="preserve">A </w:t>
      </w:r>
      <w:r w:rsidR="000357FD" w:rsidRPr="00434005">
        <w:rPr>
          <w:lang w:val="en-GB"/>
        </w:rPr>
        <w:t xml:space="preserve">supply of agencies that are independent from any past adoption practices so that clients are not </w:t>
      </w:r>
      <w:r w:rsidR="003175B5">
        <w:rPr>
          <w:lang w:val="en-GB"/>
        </w:rPr>
        <w:t xml:space="preserve">negatively </w:t>
      </w:r>
      <w:r w:rsidR="000357FD" w:rsidRPr="00434005">
        <w:rPr>
          <w:lang w:val="en-GB"/>
        </w:rPr>
        <w:t xml:space="preserve">affected in their recovery journey or </w:t>
      </w:r>
      <w:r w:rsidR="003175B5">
        <w:rPr>
          <w:lang w:val="en-GB"/>
        </w:rPr>
        <w:t xml:space="preserve">by </w:t>
      </w:r>
      <w:r w:rsidR="000357FD" w:rsidRPr="00434005">
        <w:rPr>
          <w:lang w:val="en-GB"/>
        </w:rPr>
        <w:t>expe</w:t>
      </w:r>
      <w:r w:rsidR="000357FD">
        <w:rPr>
          <w:lang w:val="en-GB"/>
        </w:rPr>
        <w:t>riences with the service system</w:t>
      </w:r>
      <w:r w:rsidR="00CC6843">
        <w:rPr>
          <w:lang w:val="en-GB"/>
        </w:rPr>
        <w:t>.</w:t>
      </w:r>
    </w:p>
    <w:p w14:paraId="3E013675" w14:textId="77777777" w:rsidR="000357FD" w:rsidRPr="00752127" w:rsidRDefault="000357FD" w:rsidP="000357FD">
      <w:pPr>
        <w:pStyle w:val="Heading4"/>
      </w:pPr>
      <w:r>
        <w:t xml:space="preserve">Continuity </w:t>
      </w:r>
      <w:r w:rsidRPr="00752127">
        <w:t xml:space="preserve">of </w:t>
      </w:r>
      <w:r w:rsidR="00CC6843" w:rsidRPr="00752127">
        <w:t>care</w:t>
      </w:r>
    </w:p>
    <w:p w14:paraId="4F92EEA9" w14:textId="33F6CE6F" w:rsidR="000357FD" w:rsidRPr="00752127" w:rsidRDefault="000357FD" w:rsidP="000357FD">
      <w:pPr>
        <w:pStyle w:val="ListBullet"/>
      </w:pPr>
      <w:r w:rsidRPr="00752127">
        <w:t>Service has formalised links or arrangements with other relevant services for referral or shared care arrangements where own service can</w:t>
      </w:r>
      <w:r w:rsidR="002D6B58">
        <w:t>’</w:t>
      </w:r>
      <w:r w:rsidRPr="00752127">
        <w:t>t meet the</w:t>
      </w:r>
      <w:r>
        <w:t xml:space="preserve"> full range of</w:t>
      </w:r>
      <w:r w:rsidRPr="00752127">
        <w:t xml:space="preserve"> pr</w:t>
      </w:r>
      <w:r>
        <w:t>esenting needs of service users</w:t>
      </w:r>
      <w:r w:rsidR="00CC6843">
        <w:t>.</w:t>
      </w:r>
    </w:p>
    <w:p w14:paraId="52DAA029" w14:textId="1E5A3BD6" w:rsidR="000357FD" w:rsidRPr="00752127" w:rsidRDefault="000357FD" w:rsidP="000357FD">
      <w:pPr>
        <w:pStyle w:val="ListBullet"/>
      </w:pPr>
      <w:r w:rsidRPr="00752127">
        <w:t>Adoption-related supports are incorporated into existing services</w:t>
      </w:r>
      <w:r>
        <w:t xml:space="preserve"> and referral networks</w:t>
      </w:r>
      <w:r w:rsidRPr="00752127">
        <w:t xml:space="preserve"> (such as Family Support Program</w:t>
      </w:r>
      <w:r w:rsidR="003175B5">
        <w:t>-</w:t>
      </w:r>
      <w:r w:rsidRPr="00752127">
        <w:t>funded services, or Medicare-funded psychological services)</w:t>
      </w:r>
      <w:r w:rsidR="00CC6843">
        <w:t>.</w:t>
      </w:r>
    </w:p>
    <w:p w14:paraId="283F2BC6" w14:textId="3A66DB1A" w:rsidR="000357FD" w:rsidRPr="00752127" w:rsidRDefault="000357FD" w:rsidP="000357FD">
      <w:pPr>
        <w:pStyle w:val="ListBullet"/>
      </w:pPr>
      <w:r w:rsidRPr="00752127">
        <w:t xml:space="preserve">Regular networking activities </w:t>
      </w:r>
      <w:r w:rsidR="003175B5">
        <w:t xml:space="preserve">organised </w:t>
      </w:r>
      <w:r w:rsidRPr="00752127">
        <w:t>both within and externa</w:t>
      </w:r>
      <w:r>
        <w:t>l to adoption-specific agencies</w:t>
      </w:r>
      <w:r w:rsidR="00CC6843">
        <w:t>.</w:t>
      </w:r>
    </w:p>
    <w:p w14:paraId="1A7F0D78" w14:textId="77777777" w:rsidR="000357FD" w:rsidRDefault="000357FD" w:rsidP="000357FD">
      <w:pPr>
        <w:pStyle w:val="ListBullet"/>
      </w:pPr>
      <w:r w:rsidRPr="00752127">
        <w:t xml:space="preserve">Awareness-raising of the impacts and history of past adoptions is </w:t>
      </w:r>
      <w:r>
        <w:t>prioritised</w:t>
      </w:r>
      <w:r w:rsidR="00CC6843">
        <w:t>.</w:t>
      </w:r>
    </w:p>
    <w:p w14:paraId="17347376" w14:textId="77777777" w:rsidR="000357FD" w:rsidRDefault="000357FD" w:rsidP="000357FD">
      <w:pPr>
        <w:pStyle w:val="Heading2NoNumber"/>
      </w:pPr>
      <w:bookmarkStart w:id="9" w:name="_Toc255218939"/>
      <w:r>
        <w:t>Current service system</w:t>
      </w:r>
      <w:bookmarkEnd w:id="9"/>
    </w:p>
    <w:p w14:paraId="429CB152" w14:textId="57EA49FF" w:rsidR="002D6B58" w:rsidRDefault="000357FD" w:rsidP="00493ED2">
      <w:pPr>
        <w:pStyle w:val="BodyText"/>
      </w:pPr>
      <w:r>
        <w:t>Consideration of any changes to the current service system for meeting the needs of those affected by forced adoption and removal policies and practices need to take into account the current adoption and out-</w:t>
      </w:r>
      <w:r w:rsidR="00A85B72">
        <w:t>of-</w:t>
      </w:r>
      <w:r>
        <w:t>home</w:t>
      </w:r>
      <w:r w:rsidR="00A85B72">
        <w:t xml:space="preserve"> </w:t>
      </w:r>
      <w:r>
        <w:t>care systems in Australia. Evidence-based decision-making is of paramount importance.</w:t>
      </w:r>
    </w:p>
    <w:p w14:paraId="104B5E0D" w14:textId="64735D82" w:rsidR="002D6B58" w:rsidRDefault="000357FD" w:rsidP="00493ED2">
      <w:pPr>
        <w:pStyle w:val="BodyText"/>
      </w:pPr>
      <w:r>
        <w:t xml:space="preserve">Stakeholders </w:t>
      </w:r>
      <w:r w:rsidRPr="002F5FBC">
        <w:t xml:space="preserve">felt that there </w:t>
      </w:r>
      <w:r>
        <w:t>is currently</w:t>
      </w:r>
      <w:r w:rsidRPr="002F5FBC">
        <w:t xml:space="preserve"> a strong pro-adoption lobby, </w:t>
      </w:r>
      <w:r>
        <w:t xml:space="preserve">with </w:t>
      </w:r>
      <w:r w:rsidRPr="002F5FBC">
        <w:t xml:space="preserve">the focus often about </w:t>
      </w:r>
      <w:r w:rsidR="002D6B58">
        <w:t>“</w:t>
      </w:r>
      <w:r w:rsidRPr="002F5FBC">
        <w:t>ownership</w:t>
      </w:r>
      <w:r w:rsidR="002D6B58">
        <w:t>”</w:t>
      </w:r>
      <w:r w:rsidRPr="002F5FBC">
        <w:t xml:space="preserve"> of the child, not what is in </w:t>
      </w:r>
      <w:r w:rsidR="00C47E45">
        <w:t xml:space="preserve">the </w:t>
      </w:r>
      <w:r w:rsidRPr="002F5FBC">
        <w:t>child</w:t>
      </w:r>
      <w:r w:rsidR="002D6B58">
        <w:t>’</w:t>
      </w:r>
      <w:r w:rsidRPr="002F5FBC">
        <w:t>s best interest.</w:t>
      </w:r>
      <w:r>
        <w:t xml:space="preserve"> </w:t>
      </w:r>
      <w:r w:rsidRPr="002F5FBC">
        <w:t>Some of the specific concerns raised by stakeholders included:</w:t>
      </w:r>
    </w:p>
    <w:p w14:paraId="4FA6F2C6" w14:textId="77777777" w:rsidR="000357FD" w:rsidRDefault="000357FD" w:rsidP="00493ED2">
      <w:pPr>
        <w:pStyle w:val="ListBullet"/>
      </w:pPr>
      <w:r>
        <w:lastRenderedPageBreak/>
        <w:t>the lack of consideration of the available evidence relating to the longer</w:t>
      </w:r>
      <w:r w:rsidR="00A85B72">
        <w:t xml:space="preserve"> </w:t>
      </w:r>
      <w:r>
        <w:t>term impacts of adoption in the current adoptions environment;</w:t>
      </w:r>
    </w:p>
    <w:p w14:paraId="52BC637B" w14:textId="34C808E0" w:rsidR="000357FD" w:rsidRDefault="000357FD" w:rsidP="00493ED2">
      <w:pPr>
        <w:pStyle w:val="ListBullet"/>
      </w:pPr>
      <w:r>
        <w:t xml:space="preserve">legislative changes to overseas and local adoptions prior to the implementation of the </w:t>
      </w:r>
      <w:r w:rsidR="00175489">
        <w:t>r</w:t>
      </w:r>
      <w:r>
        <w:t xml:space="preserve">ecommendations of the Senate </w:t>
      </w:r>
      <w:r w:rsidR="00362360">
        <w:t>I</w:t>
      </w:r>
      <w:r>
        <w:t>nquiry;</w:t>
      </w:r>
    </w:p>
    <w:p w14:paraId="3663C23C" w14:textId="2D4C7428" w:rsidR="002D6B58" w:rsidRDefault="000357FD" w:rsidP="00493ED2">
      <w:pPr>
        <w:pStyle w:val="ListBullet"/>
      </w:pPr>
      <w:r w:rsidRPr="002F5FBC">
        <w:t>attempts to increase the number of babies</w:t>
      </w:r>
      <w:r>
        <w:t xml:space="preserve"> </w:t>
      </w:r>
      <w:r w:rsidR="002D6B58">
        <w:t>“</w:t>
      </w:r>
      <w:r w:rsidRPr="002F5FBC">
        <w:t>available for adoption</w:t>
      </w:r>
      <w:r w:rsidR="002D6B58">
        <w:t>”</w:t>
      </w:r>
      <w:r w:rsidRPr="002F5FBC">
        <w:t xml:space="preserve"> in some jurisdictions;</w:t>
      </w:r>
    </w:p>
    <w:p w14:paraId="2C1F4367" w14:textId="2FA22B22" w:rsidR="002D6B58" w:rsidRDefault="000357FD" w:rsidP="00493ED2">
      <w:pPr>
        <w:pStyle w:val="ListBullet"/>
      </w:pPr>
      <w:r w:rsidRPr="002F5FBC">
        <w:t xml:space="preserve">the assumption that </w:t>
      </w:r>
      <w:r w:rsidR="002D6B58">
        <w:t>“</w:t>
      </w:r>
      <w:r w:rsidRPr="002F5FBC">
        <w:t>open</w:t>
      </w:r>
      <w:r w:rsidR="002D6B58">
        <w:t>”</w:t>
      </w:r>
      <w:r w:rsidRPr="002F5FBC">
        <w:t xml:space="preserve"> adoptions solves all the problems for adoptees;</w:t>
      </w:r>
    </w:p>
    <w:p w14:paraId="69A8F131" w14:textId="77777777" w:rsidR="000357FD" w:rsidRDefault="000357FD" w:rsidP="00493ED2">
      <w:pPr>
        <w:pStyle w:val="ListBullet"/>
      </w:pPr>
      <w:r w:rsidRPr="002F5FBC">
        <w:t xml:space="preserve">the difficulties in maintaining or enforcing contact with birth families, and the reality that contact diminishes extensively over time; </w:t>
      </w:r>
      <w:r w:rsidR="00FB60DB">
        <w:t>and</w:t>
      </w:r>
    </w:p>
    <w:p w14:paraId="46698475" w14:textId="4F7DF7A3" w:rsidR="002D6B58" w:rsidRDefault="000357FD" w:rsidP="00493ED2">
      <w:pPr>
        <w:pStyle w:val="ListBullet"/>
      </w:pPr>
      <w:r w:rsidRPr="002F5FBC">
        <w:t>the lack of need for adoption where permanent care orders can provide the stability that children/young people need.</w:t>
      </w:r>
    </w:p>
    <w:p w14:paraId="734754BA" w14:textId="77777777" w:rsidR="003E3D46" w:rsidRDefault="003E3D46" w:rsidP="003E3D46">
      <w:pPr>
        <w:pStyle w:val="BodyText"/>
        <w:rPr>
          <w:lang w:val="en-GB"/>
        </w:rPr>
      </w:pPr>
      <w:r>
        <w:t xml:space="preserve">Service delivery </w:t>
      </w:r>
      <w:r w:rsidRPr="00C81438">
        <w:t>model</w:t>
      </w:r>
      <w:r>
        <w:t>s</w:t>
      </w:r>
      <w:r w:rsidRPr="00C81438">
        <w:t xml:space="preserve"> </w:t>
      </w:r>
      <w:r>
        <w:t>that can respond to the diverse needs of people affected by forced adoptions need to include a range of services that:</w:t>
      </w:r>
    </w:p>
    <w:p w14:paraId="128A6174" w14:textId="77777777" w:rsidR="003E3D46" w:rsidRDefault="003E3D46" w:rsidP="003E3D46">
      <w:pPr>
        <w:pStyle w:val="ListBullet"/>
      </w:pPr>
      <w:r>
        <w:t>are attuned to the complex symptoms, needs and responses of all those directly affected;</w:t>
      </w:r>
    </w:p>
    <w:p w14:paraId="61C9589C" w14:textId="77777777" w:rsidR="003E3D46" w:rsidRDefault="003E3D46" w:rsidP="003E3D46">
      <w:pPr>
        <w:pStyle w:val="ListBullet"/>
      </w:pPr>
      <w:r>
        <w:t>can provide services across a range of health domains—including mental and physical health, and relationship, social and economic wellbeing;</w:t>
      </w:r>
    </w:p>
    <w:p w14:paraId="04593EBA" w14:textId="77777777" w:rsidR="003E3D46" w:rsidRPr="0007183E" w:rsidRDefault="003E3D46" w:rsidP="003E3D46">
      <w:pPr>
        <w:pStyle w:val="ListBullet"/>
      </w:pPr>
      <w:r>
        <w:t>can provide intensive and ongoing</w:t>
      </w:r>
      <w:r w:rsidRPr="0093380F">
        <w:t xml:space="preserve"> </w:t>
      </w:r>
      <w:r>
        <w:t>psychological and psychiatric counselling; and</w:t>
      </w:r>
    </w:p>
    <w:p w14:paraId="6EC8282E" w14:textId="77777777" w:rsidR="003E3D46" w:rsidRPr="000C1EC5" w:rsidRDefault="003E3D46" w:rsidP="003E3D46">
      <w:pPr>
        <w:pStyle w:val="ListBullet"/>
      </w:pPr>
      <w:r>
        <w:t>can provide flexible and individually focused care.</w:t>
      </w:r>
    </w:p>
    <w:p w14:paraId="0FBA58E9" w14:textId="77777777" w:rsidR="003E3D46" w:rsidRDefault="003E3D46" w:rsidP="003E3D46">
      <w:pPr>
        <w:pStyle w:val="BodyText"/>
      </w:pPr>
      <w:r>
        <w:t>Support services need to be trauma-informed, aware of grief and loss</w:t>
      </w:r>
      <w:r w:rsidR="00C55C49">
        <w:t>,</w:t>
      </w:r>
      <w:r>
        <w:t xml:space="preserve"> and attuned to attachment disruption so that they can:</w:t>
      </w:r>
    </w:p>
    <w:p w14:paraId="7AF1A135" w14:textId="77777777" w:rsidR="003E3D46" w:rsidRDefault="003E3D46" w:rsidP="003E3D46">
      <w:pPr>
        <w:pStyle w:val="ListBullet"/>
      </w:pPr>
      <w:r>
        <w:t>complete a thorough assessment and screening process of each client to establish an appropriate treatment plan, which will depend on the individual needs and circumstances of each person;</w:t>
      </w:r>
    </w:p>
    <w:p w14:paraId="22C261CC" w14:textId="77777777" w:rsidR="003E3D46" w:rsidRDefault="003E3D46" w:rsidP="003E3D46">
      <w:pPr>
        <w:pStyle w:val="ListBullet"/>
      </w:pPr>
      <w:r>
        <w:t>be aware of and refer clients to trauma-specific services—for example, trauma-focused psychotherapy interventions;</w:t>
      </w:r>
    </w:p>
    <w:p w14:paraId="162E862F" w14:textId="77777777" w:rsidR="003E3D46" w:rsidRDefault="003E3D46" w:rsidP="003E3D46">
      <w:pPr>
        <w:pStyle w:val="ListBullet"/>
      </w:pPr>
      <w:r>
        <w:t>provide a service that is understanding and non-judgemental of the needs and necessary coping behaviours that were required of the trauma survivor to function in everyday life; and</w:t>
      </w:r>
    </w:p>
    <w:p w14:paraId="11DE7FF6" w14:textId="77777777" w:rsidR="003E3D46" w:rsidRPr="001D6992" w:rsidRDefault="003E3D46" w:rsidP="003E3D46">
      <w:pPr>
        <w:pStyle w:val="ListBullet"/>
      </w:pPr>
      <w:r>
        <w:t>reduce the risk of re-traumatisation among clients</w:t>
      </w:r>
      <w:r w:rsidRPr="00560A0A">
        <w:t>.</w:t>
      </w:r>
    </w:p>
    <w:p w14:paraId="1FDFAD67" w14:textId="77777777" w:rsidR="003E3D46" w:rsidRDefault="003E3D46" w:rsidP="00493ED2">
      <w:pPr>
        <w:pStyle w:val="Heading2NoNumber"/>
      </w:pPr>
      <w:bookmarkStart w:id="10" w:name="_Toc255218940"/>
      <w:r>
        <w:t>Options</w:t>
      </w:r>
      <w:bookmarkEnd w:id="10"/>
    </w:p>
    <w:p w14:paraId="630C0243" w14:textId="77777777" w:rsidR="003E3D46" w:rsidRDefault="003E3D46" w:rsidP="003E3D46">
      <w:pPr>
        <w:pStyle w:val="BodyText"/>
      </w:pPr>
      <w:r>
        <w:t xml:space="preserve">From the findings of a review of the published literature, an environmental scan of service systems and conceptual models for service improvements in related areas, and findings from the stakeholder workshops and individual consultations, we have developed some detailed lists of options for </w:t>
      </w:r>
      <w:r w:rsidR="005C08BA">
        <w:t>consideration</w:t>
      </w:r>
      <w:r>
        <w:t xml:space="preserve">. </w:t>
      </w:r>
      <w:r>
        <w:rPr>
          <w:lang w:val="en-US"/>
        </w:rPr>
        <w:t>T</w:t>
      </w:r>
      <w:r w:rsidRPr="007F0A30">
        <w:rPr>
          <w:lang w:val="en-US"/>
        </w:rPr>
        <w:t xml:space="preserve">he options </w:t>
      </w:r>
      <w:r>
        <w:rPr>
          <w:lang w:val="en-US"/>
        </w:rPr>
        <w:t>prioritise</w:t>
      </w:r>
      <w:r w:rsidR="00E73BBE">
        <w:rPr>
          <w:lang w:val="en-US"/>
        </w:rPr>
        <w:t xml:space="preserve"> </w:t>
      </w:r>
      <w:r>
        <w:rPr>
          <w:lang w:val="en-US"/>
        </w:rPr>
        <w:t>coordination and connectivity</w:t>
      </w:r>
      <w:r w:rsidRPr="007F0A30">
        <w:rPr>
          <w:lang w:val="en-US"/>
        </w:rPr>
        <w:t xml:space="preserve"> of </w:t>
      </w:r>
      <w:r w:rsidR="005C08BA">
        <w:rPr>
          <w:lang w:val="en-US"/>
        </w:rPr>
        <w:t xml:space="preserve">existing </w:t>
      </w:r>
      <w:r w:rsidRPr="007F0A30">
        <w:rPr>
          <w:lang w:val="en-US"/>
        </w:rPr>
        <w:t xml:space="preserve">services and capacity building, rather than creating new services. This will increase the likelihood of sustainability </w:t>
      </w:r>
      <w:r w:rsidR="005C08BA">
        <w:rPr>
          <w:lang w:val="en-US"/>
        </w:rPr>
        <w:t>into the future and lay a solid foundation for improved referral pathways.</w:t>
      </w:r>
    </w:p>
    <w:p w14:paraId="5EBFA6DE" w14:textId="77777777" w:rsidR="003E3D46" w:rsidRPr="00F05310" w:rsidRDefault="003E3D46" w:rsidP="008332C6">
      <w:pPr>
        <w:pStyle w:val="Heading3"/>
      </w:pPr>
      <w:r w:rsidRPr="00F05310">
        <w:t>A. Enhancing mainstream services</w:t>
      </w:r>
    </w:p>
    <w:p w14:paraId="79718D61" w14:textId="77777777" w:rsidR="003E3D46" w:rsidRDefault="003E3D46" w:rsidP="003E3D46">
      <w:pPr>
        <w:pStyle w:val="BodyText"/>
      </w:pPr>
      <w:r>
        <w:t>Within mainstream health/mental health and social services, the following have been identified by stakeholders as groups of professionals that should be the target of service enhancements:</w:t>
      </w:r>
    </w:p>
    <w:p w14:paraId="1449B050" w14:textId="77777777" w:rsidR="003E3D46" w:rsidRDefault="00E73BBE" w:rsidP="003E3D46">
      <w:pPr>
        <w:pStyle w:val="ListBullet"/>
      </w:pPr>
      <w:r>
        <w:t xml:space="preserve">medical </w:t>
      </w:r>
      <w:r w:rsidR="003E3D46">
        <w:t>general practitioners (GPs)</w:t>
      </w:r>
      <w:r>
        <w:t>;</w:t>
      </w:r>
    </w:p>
    <w:p w14:paraId="69FD9A18" w14:textId="77777777" w:rsidR="003E3D46" w:rsidRDefault="00E73BBE" w:rsidP="003E3D46">
      <w:pPr>
        <w:pStyle w:val="ListBullet"/>
      </w:pPr>
      <w:r>
        <w:t>psychiatrists;</w:t>
      </w:r>
    </w:p>
    <w:p w14:paraId="410D6AED" w14:textId="77777777" w:rsidR="003E3D46" w:rsidRDefault="00E73BBE" w:rsidP="003E3D46">
      <w:pPr>
        <w:pStyle w:val="ListBullet"/>
      </w:pPr>
      <w:r>
        <w:t xml:space="preserve">psychologists </w:t>
      </w:r>
      <w:r w:rsidR="003E3D46">
        <w:t>in agencies or private practice (</w:t>
      </w:r>
      <w:r w:rsidR="005C08BA">
        <w:t xml:space="preserve">including </w:t>
      </w:r>
      <w:r w:rsidR="003E3D46">
        <w:t>ATAPS</w:t>
      </w:r>
      <w:r w:rsidR="005C08BA">
        <w:t xml:space="preserve"> providers</w:t>
      </w:r>
      <w:r w:rsidR="003E3D46">
        <w:t>)</w:t>
      </w:r>
      <w:r>
        <w:t>;</w:t>
      </w:r>
    </w:p>
    <w:p w14:paraId="3ACBE8A1" w14:textId="77777777" w:rsidR="003E3D46" w:rsidRDefault="00E73BBE" w:rsidP="003E3D46">
      <w:pPr>
        <w:pStyle w:val="ListBullet"/>
      </w:pPr>
      <w:r>
        <w:t xml:space="preserve">counsellors </w:t>
      </w:r>
      <w:r w:rsidR="003E3D46">
        <w:t>and other psychotherapists</w:t>
      </w:r>
      <w:r>
        <w:t>;</w:t>
      </w:r>
    </w:p>
    <w:p w14:paraId="3BA83CDC" w14:textId="77777777" w:rsidR="003E3D46" w:rsidRDefault="00E73BBE" w:rsidP="003E3D46">
      <w:pPr>
        <w:pStyle w:val="ListBullet"/>
      </w:pPr>
      <w:r>
        <w:lastRenderedPageBreak/>
        <w:t xml:space="preserve">mental </w:t>
      </w:r>
      <w:r w:rsidR="003E3D46">
        <w:t>health nurses</w:t>
      </w:r>
      <w:r>
        <w:t>;</w:t>
      </w:r>
    </w:p>
    <w:p w14:paraId="40338BA1" w14:textId="77777777" w:rsidR="003E3D46" w:rsidRDefault="00E73BBE" w:rsidP="003E3D46">
      <w:pPr>
        <w:pStyle w:val="ListBullet"/>
      </w:pPr>
      <w:r>
        <w:t xml:space="preserve">clinical </w:t>
      </w:r>
      <w:r w:rsidR="003E3D46">
        <w:t>social workers</w:t>
      </w:r>
      <w:r>
        <w:t>;</w:t>
      </w:r>
    </w:p>
    <w:p w14:paraId="148072D0" w14:textId="2E920068" w:rsidR="003E3D46" w:rsidRDefault="00E73BBE" w:rsidP="003E3D46">
      <w:pPr>
        <w:pStyle w:val="ListBullet"/>
      </w:pPr>
      <w:r>
        <w:t>child</w:t>
      </w:r>
      <w:r w:rsidR="003E3D46">
        <w:t>/family welfare workers i</w:t>
      </w:r>
      <w:r w:rsidR="003E3D46" w:rsidRPr="00EA4E5E">
        <w:t>n services funded by the Department of Social Services</w:t>
      </w:r>
      <w:r w:rsidR="002D6B58">
        <w:t>’</w:t>
      </w:r>
      <w:r w:rsidR="003E3D46" w:rsidRPr="00EA4E5E">
        <w:t xml:space="preserve"> Family Support </w:t>
      </w:r>
      <w:r w:rsidR="005C08BA">
        <w:t>Program and other Australian Government agencies</w:t>
      </w:r>
      <w:r>
        <w:t>—</w:t>
      </w:r>
      <w:r w:rsidR="003E3D46" w:rsidRPr="00EA4E5E">
        <w:t>incl</w:t>
      </w:r>
      <w:r w:rsidR="003E3D46">
        <w:t>uding psychologists, social workers, family therapists, counsellors, and other welfare workers</w:t>
      </w:r>
      <w:r>
        <w:t>;</w:t>
      </w:r>
    </w:p>
    <w:p w14:paraId="1EC14871" w14:textId="77777777" w:rsidR="005C08BA" w:rsidRDefault="00E73BBE" w:rsidP="003E3D46">
      <w:pPr>
        <w:pStyle w:val="ListBullet"/>
      </w:pPr>
      <w:r>
        <w:t xml:space="preserve">social </w:t>
      </w:r>
      <w:r w:rsidR="005C08BA">
        <w:t>support and human services funded by the state and territory governments</w:t>
      </w:r>
      <w:r>
        <w:t>; and</w:t>
      </w:r>
    </w:p>
    <w:p w14:paraId="7804D756" w14:textId="77777777" w:rsidR="003E3D46" w:rsidRPr="001C4C69" w:rsidRDefault="00E73BBE" w:rsidP="00493ED2">
      <w:pPr>
        <w:pStyle w:val="ListBullet"/>
      </w:pPr>
      <w:r>
        <w:t xml:space="preserve">aged </w:t>
      </w:r>
      <w:r w:rsidR="003E3D46">
        <w:t>care professionals and service provider organisations (as many mothers and fathers are now reaching their 70s and 80s).</w:t>
      </w:r>
    </w:p>
    <w:p w14:paraId="6CC5F899" w14:textId="77777777" w:rsidR="003E3D46" w:rsidRPr="00F05310" w:rsidRDefault="003E3D46" w:rsidP="008332C6">
      <w:pPr>
        <w:pStyle w:val="Heading3"/>
      </w:pPr>
      <w:r w:rsidRPr="00F05310">
        <w:t>B. Expand</w:t>
      </w:r>
      <w:r>
        <w:t xml:space="preserve">, </w:t>
      </w:r>
      <w:r w:rsidRPr="00F05310">
        <w:t xml:space="preserve">enhance </w:t>
      </w:r>
      <w:r>
        <w:t xml:space="preserve">and build capacity in </w:t>
      </w:r>
      <w:r w:rsidRPr="00F05310">
        <w:t>existing post-adoption support services</w:t>
      </w:r>
    </w:p>
    <w:p w14:paraId="01DEF741" w14:textId="77777777" w:rsidR="003E3D46" w:rsidRDefault="003E3D46" w:rsidP="003E3D46">
      <w:pPr>
        <w:pStyle w:val="BodyText"/>
      </w:pPr>
      <w:r>
        <w:t>Within existing post-adoption specific support services, the following have been identified by stakeholders as agencies or service types that should be the target of service enhancements:</w:t>
      </w:r>
    </w:p>
    <w:p w14:paraId="61C01ADB" w14:textId="77777777" w:rsidR="003E3D46" w:rsidRDefault="003E3D46" w:rsidP="003E3D46">
      <w:pPr>
        <w:pStyle w:val="ListBullet"/>
      </w:pPr>
      <w:r>
        <w:t>state/territory-funded Adoption Information Services;</w:t>
      </w:r>
    </w:p>
    <w:p w14:paraId="21D31DC7" w14:textId="77777777" w:rsidR="003E3D46" w:rsidRDefault="003E3D46" w:rsidP="003E3D46">
      <w:pPr>
        <w:pStyle w:val="ListBullet"/>
      </w:pPr>
      <w:r>
        <w:t>peer-support groups;</w:t>
      </w:r>
    </w:p>
    <w:p w14:paraId="3B2A1A15" w14:textId="3226679B" w:rsidR="003E3D46" w:rsidRDefault="003E3D46" w:rsidP="003E3D46">
      <w:pPr>
        <w:pStyle w:val="ListBullet"/>
      </w:pPr>
      <w:r>
        <w:t>agencies providing supports for people searching for or making contact with family (including formal intermediary services); and</w:t>
      </w:r>
    </w:p>
    <w:p w14:paraId="593779B5" w14:textId="60B66EFE" w:rsidR="003E3D46" w:rsidRPr="001C4C69" w:rsidRDefault="003E3D46" w:rsidP="00493ED2">
      <w:pPr>
        <w:pStyle w:val="ListBullet"/>
      </w:pPr>
      <w:r>
        <w:t>the government agencies with whom these other services intersect (e.g., Births Deaths and Marriages registries</w:t>
      </w:r>
      <w:r w:rsidR="00175489">
        <w:t xml:space="preserve"> (BDM)</w:t>
      </w:r>
      <w:r>
        <w:t>, Australian Electoral Commission, state child protection departments, Australian Government Department of Human Services (DHS) and Department of Health).</w:t>
      </w:r>
    </w:p>
    <w:p w14:paraId="40450C0A" w14:textId="77777777" w:rsidR="003E3D46" w:rsidRDefault="003E3D46" w:rsidP="008332C6">
      <w:pPr>
        <w:pStyle w:val="Heading3"/>
      </w:pPr>
      <w:r w:rsidRPr="00F05310">
        <w:t>C. Developing new—and improving existing—resources for professional development and training</w:t>
      </w:r>
    </w:p>
    <w:p w14:paraId="33EBBC11" w14:textId="58C6FFB3" w:rsidR="003E3D46" w:rsidRDefault="003E3D46" w:rsidP="00493ED2">
      <w:pPr>
        <w:pStyle w:val="BodyText"/>
      </w:pPr>
      <w:r w:rsidRPr="009D641D">
        <w:t xml:space="preserve">For all service providers and agencies covered under A and B </w:t>
      </w:r>
      <w:r w:rsidR="00175489">
        <w:t xml:space="preserve">options </w:t>
      </w:r>
      <w:r w:rsidRPr="009D641D">
        <w:t>above (i.e., mainstream health/mental health and social services, as well as existing post-adoption specific support services), the following resources, training materials and opportunities for professional development were suggested:</w:t>
      </w:r>
    </w:p>
    <w:p w14:paraId="590B65A1" w14:textId="619D5169" w:rsidR="002D6B58" w:rsidRDefault="00E73BBE" w:rsidP="00493ED2">
      <w:pPr>
        <w:pStyle w:val="ListBullet"/>
      </w:pPr>
      <w:r>
        <w:t xml:space="preserve">specific </w:t>
      </w:r>
      <w:r w:rsidR="00F76739">
        <w:t>t</w:t>
      </w:r>
      <w:r w:rsidR="003E3D46">
        <w:t>raining of post-adoption workers</w:t>
      </w:r>
      <w:r w:rsidR="00F76739">
        <w:t>, and general awareness and sensitivity training for broader service providers;</w:t>
      </w:r>
    </w:p>
    <w:p w14:paraId="495BC441" w14:textId="654C48F9" w:rsidR="003E3D46" w:rsidRDefault="00E73BBE" w:rsidP="00493ED2">
      <w:pPr>
        <w:pStyle w:val="ListBullet"/>
      </w:pPr>
      <w:r>
        <w:t xml:space="preserve">resources </w:t>
      </w:r>
      <w:r w:rsidR="003E3D46">
        <w:t>for agencies such as developing Good Practice Guidelines, evaluation resources</w:t>
      </w:r>
      <w:r w:rsidR="00175489">
        <w:t>,</w:t>
      </w:r>
      <w:r w:rsidR="003E3D46">
        <w:t xml:space="preserve"> etc.</w:t>
      </w:r>
      <w:r>
        <w:t>;</w:t>
      </w:r>
    </w:p>
    <w:p w14:paraId="2546A543" w14:textId="7F3E1836" w:rsidR="002D6B58" w:rsidRDefault="00E73BBE" w:rsidP="00493ED2">
      <w:pPr>
        <w:pStyle w:val="ListBullet"/>
      </w:pPr>
      <w:r>
        <w:t xml:space="preserve">regular </w:t>
      </w:r>
      <w:r w:rsidR="003E3D46">
        <w:t>conference</w:t>
      </w:r>
      <w:r w:rsidR="00175489">
        <w:t>s</w:t>
      </w:r>
      <w:r w:rsidR="003E3D46">
        <w:t xml:space="preserve"> for post-adoption practitioners</w:t>
      </w:r>
      <w:r w:rsidR="00F76739">
        <w:t>,</w:t>
      </w:r>
      <w:r w:rsidR="003E3D46">
        <w:t xml:space="preserve"> </w:t>
      </w:r>
      <w:r w:rsidR="00175489">
        <w:t>which are also</w:t>
      </w:r>
      <w:r w:rsidR="00F76739">
        <w:t xml:space="preserve"> open to mainstream practitioners who find themselves working with people affected by forced adoptions;</w:t>
      </w:r>
    </w:p>
    <w:p w14:paraId="64B40DD3" w14:textId="77777777" w:rsidR="003E3D46" w:rsidRDefault="00E73BBE" w:rsidP="00493ED2">
      <w:pPr>
        <w:pStyle w:val="ListBullet"/>
      </w:pPr>
      <w:r>
        <w:t>empathy</w:t>
      </w:r>
      <w:r w:rsidR="003E3D46">
        <w:t xml:space="preserve">/sensitivity awareness training for officers in </w:t>
      </w:r>
      <w:r>
        <w:t xml:space="preserve">information </w:t>
      </w:r>
      <w:r w:rsidR="003E3D46">
        <w:t>agencies</w:t>
      </w:r>
      <w:r>
        <w:t>—</w:t>
      </w:r>
      <w:r w:rsidR="003E3D46">
        <w:t>particularly BDM</w:t>
      </w:r>
      <w:r>
        <w:t>; and</w:t>
      </w:r>
    </w:p>
    <w:p w14:paraId="6A833BAE" w14:textId="77777777" w:rsidR="003E3D46" w:rsidRPr="00493ED2" w:rsidRDefault="00E73BBE" w:rsidP="00493ED2">
      <w:pPr>
        <w:pStyle w:val="ListBullet"/>
        <w:rPr>
          <w:b/>
        </w:rPr>
      </w:pPr>
      <w:r>
        <w:t xml:space="preserve">brokerage </w:t>
      </w:r>
      <w:r w:rsidR="003E3D46">
        <w:t>funding, or grants scheme to enhance capacity of existing agencies and support groups</w:t>
      </w:r>
      <w:r>
        <w:t>.</w:t>
      </w:r>
    </w:p>
    <w:p w14:paraId="47956EDB" w14:textId="77777777" w:rsidR="003E3D46" w:rsidRDefault="003E3D46" w:rsidP="008332C6">
      <w:pPr>
        <w:pStyle w:val="Heading3"/>
      </w:pPr>
      <w:r w:rsidRPr="00F05310">
        <w:t>D. Increasing accessibility and coordination through development of a national web portal</w:t>
      </w:r>
    </w:p>
    <w:p w14:paraId="4ACAAFEF" w14:textId="002D50D5" w:rsidR="003E3D46" w:rsidRDefault="003E3D46" w:rsidP="003E3D46">
      <w:pPr>
        <w:pStyle w:val="BodyText"/>
      </w:pPr>
      <w:r>
        <w:t>Options canvassed in workshops and consultations included community-based service hubs, one-stop-shops, case</w:t>
      </w:r>
      <w:r w:rsidR="00175489">
        <w:t xml:space="preserve"> </w:t>
      </w:r>
      <w:r>
        <w:t xml:space="preserve">management, and a national website. The literature recommends case management for clients who are experiencing severe symptoms, particularly when their symptoms inhibit them from functioning in everyday life or attending scheduled appointments. For these clients, case management helps to aid the effective organisation and delivery of </w:t>
      </w:r>
      <w:r>
        <w:lastRenderedPageBreak/>
        <w:t xml:space="preserve">services. Service hubs or one-stop-shops are an option for addressing the fragmentation problems of the current service system; however, due to costing constraints, they would be difficult to implement. An alternative option may be the </w:t>
      </w:r>
      <w:r w:rsidR="002D6B58">
        <w:t>“</w:t>
      </w:r>
      <w:r>
        <w:t>gateway</w:t>
      </w:r>
      <w:r w:rsidR="002D6B58">
        <w:t>”</w:t>
      </w:r>
      <w:r>
        <w:t xml:space="preserve"> approach, where specific centres are established to act as </w:t>
      </w:r>
      <w:r w:rsidR="002D6B58">
        <w:t>“</w:t>
      </w:r>
      <w:r>
        <w:t>gateways</w:t>
      </w:r>
      <w:r w:rsidR="002D6B58">
        <w:t>”</w:t>
      </w:r>
      <w:r>
        <w:t xml:space="preserve"> to appropriate services, providing information, advice and referrals. </w:t>
      </w:r>
      <w:r w:rsidR="00175489">
        <w:t xml:space="preserve">This option </w:t>
      </w:r>
      <w:r>
        <w:t>facilitates access to the services and information that clients need from a central service centre.</w:t>
      </w:r>
    </w:p>
    <w:p w14:paraId="5CCC3EA3" w14:textId="77777777" w:rsidR="003E3D46" w:rsidRDefault="003E3D46" w:rsidP="003E3D46">
      <w:pPr>
        <w:pStyle w:val="BodyText"/>
      </w:pPr>
      <w:r>
        <w:t>The most consistently supported option was a national web portal, which would:</w:t>
      </w:r>
    </w:p>
    <w:p w14:paraId="228BD2C0" w14:textId="77777777" w:rsidR="003E3D46" w:rsidRDefault="003E3D46" w:rsidP="003E3D46">
      <w:pPr>
        <w:pStyle w:val="ListBullet"/>
      </w:pPr>
      <w:r>
        <w:t>provide integration</w:t>
      </w:r>
      <w:r w:rsidR="005C08BA">
        <w:t>, enhance referral pathways</w:t>
      </w:r>
      <w:r>
        <w:t xml:space="preserve"> and reduce duplication in service</w:t>
      </w:r>
      <w:r w:rsidR="00E56F9C">
        <w:t>;</w:t>
      </w:r>
    </w:p>
    <w:p w14:paraId="6920D9ED" w14:textId="77777777" w:rsidR="003E3D46" w:rsidRDefault="003E3D46" w:rsidP="003E3D46">
      <w:pPr>
        <w:pStyle w:val="ListBullet"/>
      </w:pPr>
      <w:r>
        <w:t>promote evidence-based practice through development and dissemination of resources</w:t>
      </w:r>
      <w:r w:rsidR="00E56F9C">
        <w:t>;</w:t>
      </w:r>
    </w:p>
    <w:p w14:paraId="2C55528F" w14:textId="5EC33887" w:rsidR="003E3D46" w:rsidRDefault="003E3D46" w:rsidP="003E3D46">
      <w:pPr>
        <w:pStyle w:val="ListBullet"/>
      </w:pPr>
      <w:r>
        <w:t xml:space="preserve">be a </w:t>
      </w:r>
      <w:r w:rsidR="002D6B58">
        <w:t>“</w:t>
      </w:r>
      <w:r>
        <w:t>virtual</w:t>
      </w:r>
      <w:r w:rsidR="002D6B58">
        <w:t>”</w:t>
      </w:r>
      <w:r>
        <w:t xml:space="preserve"> one-stop-shop</w:t>
      </w:r>
      <w:r w:rsidR="00E56F9C">
        <w:t>; and</w:t>
      </w:r>
    </w:p>
    <w:p w14:paraId="604CFC48" w14:textId="77777777" w:rsidR="003E3D46" w:rsidRDefault="003E3D46" w:rsidP="003E3D46">
      <w:pPr>
        <w:pStyle w:val="ListBullet"/>
      </w:pPr>
      <w:r>
        <w:t>centralise resources, databases and points of contact</w:t>
      </w:r>
      <w:r w:rsidR="00E56F9C">
        <w:t>.</w:t>
      </w:r>
    </w:p>
    <w:p w14:paraId="0477492D" w14:textId="4C2BA853" w:rsidR="003E3D46" w:rsidRPr="00F05310" w:rsidRDefault="003E3D46" w:rsidP="00493ED2">
      <w:pPr>
        <w:pStyle w:val="BodyText"/>
      </w:pPr>
      <w:r>
        <w:t xml:space="preserve">For such a web portal to be effective (both in terms of developing content, having it </w:t>
      </w:r>
      <w:r w:rsidR="002D6B58">
        <w:t>“</w:t>
      </w:r>
      <w:r>
        <w:t>acceptable</w:t>
      </w:r>
      <w:r w:rsidR="002D6B58">
        <w:t>”</w:t>
      </w:r>
      <w:r>
        <w:t xml:space="preserve"> to stakeholders, and keeping it maintained), it needs to be housed in a suitable environment and appropriately resourced. Functions such as increasing accessibility and translating research into meaningful information to meet the needs of practitioners are known as </w:t>
      </w:r>
      <w:r w:rsidR="002D6B58">
        <w:t>“</w:t>
      </w:r>
      <w:r>
        <w:t>knowledge translation and exchange</w:t>
      </w:r>
      <w:r w:rsidR="002D6B58">
        <w:t>”</w:t>
      </w:r>
      <w:r>
        <w:t xml:space="preserve"> (see Section 9.1).</w:t>
      </w:r>
    </w:p>
    <w:p w14:paraId="6F3EEFDA" w14:textId="77777777" w:rsidR="003E3D46" w:rsidRPr="00F05310" w:rsidRDefault="003E3D46" w:rsidP="008332C6">
      <w:pPr>
        <w:pStyle w:val="Heading3"/>
      </w:pPr>
      <w:r w:rsidRPr="00F05310">
        <w:t xml:space="preserve">E. Community </w:t>
      </w:r>
      <w:r w:rsidR="00E56F9C" w:rsidRPr="00F05310">
        <w:t>awareness and action</w:t>
      </w:r>
    </w:p>
    <w:p w14:paraId="223EB1AA" w14:textId="3EF915EC" w:rsidR="002D6B58" w:rsidRDefault="003E3D46" w:rsidP="003E3D46">
      <w:pPr>
        <w:pStyle w:val="BodyText"/>
        <w:rPr>
          <w:lang w:val="en-US"/>
        </w:rPr>
      </w:pPr>
      <w:r>
        <w:rPr>
          <w:lang w:val="en-US"/>
        </w:rPr>
        <w:t xml:space="preserve">One of the major findings of the AIFS National Study, the Senate Inquiry and the current Scoping Study in relation to the current service and support needs of those affected by forced adoption, </w:t>
      </w:r>
      <w:r w:rsidR="0026350C">
        <w:rPr>
          <w:lang w:val="en-US"/>
        </w:rPr>
        <w:t xml:space="preserve">was </w:t>
      </w:r>
      <w:r>
        <w:rPr>
          <w:lang w:val="en-US"/>
        </w:rPr>
        <w:t>the certainty that this would never happen again</w:t>
      </w:r>
      <w:r w:rsidR="00E56F9C">
        <w:rPr>
          <w:lang w:val="en-US"/>
        </w:rPr>
        <w:t>—</w:t>
      </w:r>
      <w:r>
        <w:rPr>
          <w:lang w:val="en-US"/>
        </w:rPr>
        <w:t>a guarantee provided in the National Apology</w:t>
      </w:r>
      <w:r w:rsidR="00500593">
        <w:rPr>
          <w:lang w:val="en-US"/>
        </w:rPr>
        <w:t xml:space="preserve"> for Forced Adoptions</w:t>
      </w:r>
      <w:r>
        <w:rPr>
          <w:lang w:val="en-US"/>
        </w:rPr>
        <w:t xml:space="preserve">. However, the current national discussion regarding the streamlining of processes for inter-country adoptions, and state-based legislative changes to increase the number of children from the </w:t>
      </w:r>
      <w:r w:rsidR="0026350C">
        <w:rPr>
          <w:lang w:val="en-US"/>
        </w:rPr>
        <w:t>out-of-home care (</w:t>
      </w:r>
      <w:r>
        <w:rPr>
          <w:lang w:val="en-US"/>
        </w:rPr>
        <w:t>OOHC</w:t>
      </w:r>
      <w:r w:rsidR="0026350C">
        <w:rPr>
          <w:lang w:val="en-US"/>
        </w:rPr>
        <w:t>)</w:t>
      </w:r>
      <w:r>
        <w:rPr>
          <w:lang w:val="en-US"/>
        </w:rPr>
        <w:t xml:space="preserve"> system who are </w:t>
      </w:r>
      <w:r w:rsidR="002D6B58">
        <w:rPr>
          <w:lang w:val="en-US"/>
        </w:rPr>
        <w:t>“</w:t>
      </w:r>
      <w:r>
        <w:rPr>
          <w:lang w:val="en-US"/>
        </w:rPr>
        <w:t>available for adoption</w:t>
      </w:r>
      <w:r w:rsidR="002D6B58">
        <w:rPr>
          <w:lang w:val="en-US"/>
        </w:rPr>
        <w:t>”</w:t>
      </w:r>
      <w:r>
        <w:rPr>
          <w:lang w:val="en-US"/>
        </w:rPr>
        <w:t xml:space="preserve"> has featured prominently throughout this </w:t>
      </w:r>
      <w:r w:rsidR="00E56F9C">
        <w:rPr>
          <w:lang w:val="en-US"/>
        </w:rPr>
        <w:t xml:space="preserve">study </w:t>
      </w:r>
      <w:r>
        <w:rPr>
          <w:lang w:val="en-US"/>
        </w:rPr>
        <w:t>and directly relates to the consideration of how to most effectively meet the support needs of those affected by forced adoption.</w:t>
      </w:r>
    </w:p>
    <w:p w14:paraId="6156A7C9" w14:textId="60DC5D08" w:rsidR="003E3D46" w:rsidRDefault="003E3D46" w:rsidP="003E3D46">
      <w:pPr>
        <w:pStyle w:val="BodyText"/>
        <w:rPr>
          <w:lang w:val="en-US"/>
        </w:rPr>
      </w:pPr>
      <w:r>
        <w:rPr>
          <w:lang w:val="en-US"/>
        </w:rPr>
        <w:t xml:space="preserve">There are inherent contradictions in what has been committed to as part of the </w:t>
      </w:r>
      <w:r w:rsidR="00500593">
        <w:rPr>
          <w:lang w:val="en-US"/>
        </w:rPr>
        <w:t>g</w:t>
      </w:r>
      <w:r>
        <w:rPr>
          <w:lang w:val="en-US"/>
        </w:rPr>
        <w:t>overnment</w:t>
      </w:r>
      <w:r w:rsidR="002D6B58">
        <w:rPr>
          <w:lang w:val="en-US"/>
        </w:rPr>
        <w:t>’</w:t>
      </w:r>
      <w:r>
        <w:rPr>
          <w:lang w:val="en-US"/>
        </w:rPr>
        <w:t xml:space="preserve">s response to the findings of the Senate </w:t>
      </w:r>
      <w:r w:rsidR="00E77144">
        <w:rPr>
          <w:lang w:val="en-US"/>
        </w:rPr>
        <w:t>I</w:t>
      </w:r>
      <w:r>
        <w:rPr>
          <w:lang w:val="en-US"/>
        </w:rPr>
        <w:t xml:space="preserve">nquiry (including increasing community awareness of forced adoption and removal policies and practices) and </w:t>
      </w:r>
      <w:r w:rsidRPr="002D1E85">
        <w:rPr>
          <w:lang w:val="en-US"/>
        </w:rPr>
        <w:t>current inter-country adoption policies and practices</w:t>
      </w:r>
      <w:r>
        <w:rPr>
          <w:lang w:val="en-US"/>
        </w:rPr>
        <w:t>. Further, any such progress in this matter is occurring before the recommendations of the Senate Inquiry have been fully implemented.</w:t>
      </w:r>
    </w:p>
    <w:p w14:paraId="546FA2BC" w14:textId="2891760C" w:rsidR="003E3D46" w:rsidRDefault="003E3D46" w:rsidP="003E3D46">
      <w:pPr>
        <w:pStyle w:val="BodyText"/>
        <w:rPr>
          <w:lang w:val="en-US"/>
        </w:rPr>
      </w:pPr>
      <w:r>
        <w:rPr>
          <w:lang w:val="en-US"/>
        </w:rPr>
        <w:t>Specific considerations for the current government that stakeholders in the Scoping Study identified include:</w:t>
      </w:r>
    </w:p>
    <w:p w14:paraId="5A3294AF" w14:textId="33001152" w:rsidR="002D6B58" w:rsidRDefault="003E3D46" w:rsidP="00493ED2">
      <w:pPr>
        <w:pStyle w:val="ListBullet"/>
        <w:rPr>
          <w:lang w:val="en-US"/>
        </w:rPr>
      </w:pPr>
      <w:r>
        <w:rPr>
          <w:lang w:val="en-US"/>
        </w:rPr>
        <w:t>Increasing community and professional awareness of the transferability of practices of the past and their potential long-term impacts to the current adoptions (local and inter-country) arena in Australia, and that this awareness is transferred into action legislatively.</w:t>
      </w:r>
    </w:p>
    <w:p w14:paraId="617ED3D1" w14:textId="72F80A68" w:rsidR="002D6B58" w:rsidRDefault="003E3D46" w:rsidP="00493ED2">
      <w:pPr>
        <w:pStyle w:val="ListBullet"/>
        <w:rPr>
          <w:lang w:val="en-US"/>
        </w:rPr>
      </w:pPr>
      <w:r>
        <w:rPr>
          <w:lang w:val="en-US"/>
        </w:rPr>
        <w:t>Ensuring that any legislative changes are informed by evidence, not the motivations of parties with vested interest</w:t>
      </w:r>
      <w:r w:rsidR="00500593">
        <w:rPr>
          <w:lang w:val="en-US"/>
        </w:rPr>
        <w:t>s</w:t>
      </w:r>
      <w:r w:rsidR="00493ED2">
        <w:rPr>
          <w:lang w:val="en-US"/>
        </w:rPr>
        <w:t xml:space="preserve"> (</w:t>
      </w:r>
      <w:r>
        <w:rPr>
          <w:lang w:val="en-US"/>
        </w:rPr>
        <w:t>e.g.</w:t>
      </w:r>
      <w:r w:rsidR="00493ED2">
        <w:rPr>
          <w:lang w:val="en-US"/>
        </w:rPr>
        <w:t>,</w:t>
      </w:r>
      <w:r>
        <w:rPr>
          <w:lang w:val="en-US"/>
        </w:rPr>
        <w:t xml:space="preserve"> new adoption programs</w:t>
      </w:r>
      <w:r w:rsidR="00493ED2">
        <w:rPr>
          <w:lang w:val="en-US"/>
        </w:rPr>
        <w:t>—</w:t>
      </w:r>
      <w:r>
        <w:rPr>
          <w:lang w:val="en-US"/>
        </w:rPr>
        <w:t>including privatisation of adoptions</w:t>
      </w:r>
      <w:r w:rsidR="00493ED2">
        <w:rPr>
          <w:lang w:val="en-US"/>
        </w:rPr>
        <w:t>)</w:t>
      </w:r>
      <w:r>
        <w:rPr>
          <w:lang w:val="en-US"/>
        </w:rPr>
        <w:t>.</w:t>
      </w:r>
    </w:p>
    <w:p w14:paraId="613A9BDB" w14:textId="77777777" w:rsidR="003E3D46" w:rsidRDefault="000B2188" w:rsidP="00493ED2">
      <w:pPr>
        <w:pStyle w:val="ListBullet"/>
        <w:rPr>
          <w:lang w:val="en-US"/>
        </w:rPr>
      </w:pPr>
      <w:r w:rsidRPr="000B2188">
        <w:rPr>
          <w:lang w:val="en-US"/>
        </w:rPr>
        <w:t>Reviewing the appropriateness of allocating funding for provision of services to those affected by forced adoptions to organisations who are also involved in current adoptions</w:t>
      </w:r>
      <w:r>
        <w:rPr>
          <w:lang w:val="en-US"/>
        </w:rPr>
        <w:t>.</w:t>
      </w:r>
    </w:p>
    <w:p w14:paraId="2079FAC6" w14:textId="10490A0C" w:rsidR="003E3D46" w:rsidRDefault="003E3D46" w:rsidP="00493ED2">
      <w:pPr>
        <w:pStyle w:val="ListBullet"/>
        <w:rPr>
          <w:lang w:val="en-US"/>
        </w:rPr>
      </w:pPr>
      <w:r w:rsidRPr="003E3D46">
        <w:rPr>
          <w:lang w:val="en-US"/>
        </w:rPr>
        <w:t xml:space="preserve">The act of adoption is permanent and lifelong, and the implications of altering the identity of a child through modified </w:t>
      </w:r>
      <w:r w:rsidR="00500593">
        <w:rPr>
          <w:lang w:val="en-US"/>
        </w:rPr>
        <w:t>b</w:t>
      </w:r>
      <w:r w:rsidRPr="003E3D46">
        <w:rPr>
          <w:lang w:val="en-US"/>
        </w:rPr>
        <w:t xml:space="preserve">irth </w:t>
      </w:r>
      <w:r w:rsidR="00500593">
        <w:rPr>
          <w:lang w:val="en-US"/>
        </w:rPr>
        <w:t>c</w:t>
      </w:r>
      <w:r w:rsidRPr="003E3D46">
        <w:rPr>
          <w:lang w:val="en-US"/>
        </w:rPr>
        <w:t xml:space="preserve">ertificates </w:t>
      </w:r>
      <w:r w:rsidRPr="005C08BA">
        <w:rPr>
          <w:lang w:val="en-US"/>
        </w:rPr>
        <w:t>perpetuates the falseness of a child</w:t>
      </w:r>
      <w:r w:rsidR="002D6B58">
        <w:rPr>
          <w:lang w:val="en-US"/>
        </w:rPr>
        <w:t>’</w:t>
      </w:r>
      <w:r w:rsidRPr="005C08BA">
        <w:rPr>
          <w:lang w:val="en-US"/>
        </w:rPr>
        <w:t>s biological and social history.</w:t>
      </w:r>
    </w:p>
    <w:p w14:paraId="6FD657FF" w14:textId="0CFABB84" w:rsidR="00500593" w:rsidRDefault="00500593" w:rsidP="008332C6">
      <w:pPr>
        <w:pStyle w:val="Heading3"/>
        <w:rPr>
          <w:lang w:val="en-US"/>
        </w:rPr>
      </w:pPr>
      <w:r>
        <w:rPr>
          <w:lang w:val="en-US"/>
        </w:rPr>
        <w:lastRenderedPageBreak/>
        <w:t>Strategies for implementation</w:t>
      </w:r>
    </w:p>
    <w:p w14:paraId="02964C15" w14:textId="77777777" w:rsidR="004575CC" w:rsidRDefault="004575CC" w:rsidP="00493ED2">
      <w:pPr>
        <w:pStyle w:val="BodyText"/>
        <w:rPr>
          <w:lang w:val="en-US"/>
        </w:rPr>
      </w:pPr>
      <w:r>
        <w:rPr>
          <w:lang w:val="en-US"/>
        </w:rPr>
        <w:t>Across these five broad areas for enhancing and expanding services, there is a range of different strategies for how to implement these. In the table below, we outline six strategic options that draw together suggestions raised by stakeholders during consultations.</w:t>
      </w:r>
    </w:p>
    <w:p w14:paraId="5712A5CA" w14:textId="1C80E25A" w:rsidR="00C72F9E" w:rsidRPr="00F32268" w:rsidRDefault="004F08C1" w:rsidP="00F32268">
      <w:pPr>
        <w:pStyle w:val="Tablecaption"/>
      </w:pPr>
      <w:bookmarkStart w:id="11" w:name="_Toc390786939"/>
      <w:bookmarkStart w:id="12" w:name="_Toc390787042"/>
      <w:r w:rsidRPr="00F32268">
        <w:t>Strategic options for enhancing and expanding services</w:t>
      </w:r>
      <w:bookmarkEnd w:id="11"/>
      <w:bookmarkEnd w:id="12"/>
    </w:p>
    <w:tbl>
      <w:tblPr>
        <w:tblStyle w:val="TableGrid"/>
        <w:tblW w:w="4920" w:type="pct"/>
        <w:tblLook w:val="04A0" w:firstRow="1" w:lastRow="0" w:firstColumn="1" w:lastColumn="0" w:noHBand="0" w:noVBand="1"/>
        <w:tblDescription w:val="The strategic options for enhancing and expanding services."/>
      </w:tblPr>
      <w:tblGrid>
        <w:gridCol w:w="3001"/>
        <w:gridCol w:w="3550"/>
        <w:gridCol w:w="2024"/>
      </w:tblGrid>
      <w:tr w:rsidR="003E3D46" w14:paraId="06F17458" w14:textId="77777777" w:rsidTr="008A23C7">
        <w:trPr>
          <w:cnfStyle w:val="100000000000" w:firstRow="1" w:lastRow="0" w:firstColumn="0" w:lastColumn="0" w:oddVBand="0" w:evenVBand="0" w:oddHBand="0" w:evenHBand="0" w:firstRowFirstColumn="0" w:firstRowLastColumn="0" w:lastRowFirstColumn="0" w:lastRowLastColumn="0"/>
          <w:cantSplit/>
          <w:trHeight w:val="276"/>
          <w:tblHeader/>
        </w:trPr>
        <w:tc>
          <w:tcPr>
            <w:tcW w:w="1750" w:type="pct"/>
          </w:tcPr>
          <w:p w14:paraId="5AF18669" w14:textId="1C80E25A" w:rsidR="003E3D46" w:rsidRPr="00243EE6" w:rsidRDefault="003E3D46" w:rsidP="005C08BA">
            <w:pPr>
              <w:pStyle w:val="Tablecolheadleft"/>
            </w:pPr>
            <w:r w:rsidRPr="00243EE6">
              <w:t>Strategy</w:t>
            </w:r>
          </w:p>
        </w:tc>
        <w:tc>
          <w:tcPr>
            <w:tcW w:w="2070" w:type="pct"/>
          </w:tcPr>
          <w:p w14:paraId="7EBE609B" w14:textId="77777777" w:rsidR="003E3D46" w:rsidRPr="00243EE6" w:rsidRDefault="003E3D46" w:rsidP="005C08BA">
            <w:pPr>
              <w:pStyle w:val="Tablecolheadleft"/>
            </w:pPr>
            <w:r>
              <w:t>Similar</w:t>
            </w:r>
            <w:r w:rsidRPr="00243EE6">
              <w:t xml:space="preserve"> area of service delivery</w:t>
            </w:r>
          </w:p>
        </w:tc>
        <w:tc>
          <w:tcPr>
            <w:tcW w:w="1180" w:type="pct"/>
          </w:tcPr>
          <w:p w14:paraId="688D11D1" w14:textId="77777777" w:rsidR="003E3D46" w:rsidRPr="00243EE6" w:rsidRDefault="003E3D46" w:rsidP="005C08BA">
            <w:pPr>
              <w:pStyle w:val="Tablecolheadleft"/>
            </w:pPr>
            <w:r w:rsidRPr="00243EE6">
              <w:t>Domain of influence</w:t>
            </w:r>
          </w:p>
        </w:tc>
      </w:tr>
      <w:tr w:rsidR="003E3D46" w14:paraId="47CD1A60" w14:textId="77777777" w:rsidTr="00493ED2">
        <w:trPr>
          <w:cantSplit/>
          <w:trHeight w:val="972"/>
        </w:trPr>
        <w:tc>
          <w:tcPr>
            <w:tcW w:w="1750" w:type="pct"/>
          </w:tcPr>
          <w:p w14:paraId="7808F948" w14:textId="77777777" w:rsidR="003E3D46" w:rsidRPr="00EA4E5E" w:rsidRDefault="003E3D46" w:rsidP="005C08BA">
            <w:pPr>
              <w:pStyle w:val="Tabletext"/>
              <w:rPr>
                <w:rStyle w:val="charbold"/>
                <w:rFonts w:eastAsia="MS Mincho"/>
              </w:rPr>
            </w:pPr>
            <w:r w:rsidRPr="00EA4E5E">
              <w:rPr>
                <w:rStyle w:val="charbold"/>
                <w:rFonts w:eastAsia="MS Mincho"/>
              </w:rPr>
              <w:t xml:space="preserve">1. Local </w:t>
            </w:r>
            <w:r w:rsidR="002A0D3F">
              <w:rPr>
                <w:rStyle w:val="charbold"/>
                <w:rFonts w:eastAsia="MS Mincho"/>
              </w:rPr>
              <w:t>po</w:t>
            </w:r>
            <w:r w:rsidRPr="00EA4E5E">
              <w:rPr>
                <w:rStyle w:val="charbold"/>
                <w:rFonts w:eastAsia="MS Mincho"/>
              </w:rPr>
              <w:t>st-adoption networks</w:t>
            </w:r>
          </w:p>
        </w:tc>
        <w:tc>
          <w:tcPr>
            <w:tcW w:w="2070" w:type="pct"/>
          </w:tcPr>
          <w:p w14:paraId="0B502A88" w14:textId="77777777" w:rsidR="003E3D46" w:rsidRDefault="003E3D46" w:rsidP="005C08BA">
            <w:pPr>
              <w:pStyle w:val="Tabletext"/>
            </w:pPr>
            <w:r>
              <w:t>Family Law Pathways Network</w:t>
            </w:r>
          </w:p>
        </w:tc>
        <w:tc>
          <w:tcPr>
            <w:tcW w:w="1180" w:type="pct"/>
          </w:tcPr>
          <w:p w14:paraId="1D7C6220" w14:textId="77777777" w:rsidR="003E3D46" w:rsidRDefault="003E3D46" w:rsidP="005C08BA">
            <w:pPr>
              <w:pStyle w:val="Tabletext"/>
            </w:pPr>
            <w:r>
              <w:t>Enhance quality, coordination, flexibility, and diversity of post-adoption support services</w:t>
            </w:r>
          </w:p>
        </w:tc>
      </w:tr>
      <w:tr w:rsidR="003E3D46" w14:paraId="6D21BB7B" w14:textId="77777777" w:rsidTr="005C08BA">
        <w:trPr>
          <w:cantSplit/>
          <w:trHeight w:val="874"/>
        </w:trPr>
        <w:tc>
          <w:tcPr>
            <w:tcW w:w="1750" w:type="pct"/>
          </w:tcPr>
          <w:p w14:paraId="2279A9EC" w14:textId="77777777" w:rsidR="003E3D46" w:rsidRPr="00EA4E5E" w:rsidRDefault="003E3D46" w:rsidP="005C08BA">
            <w:pPr>
              <w:pStyle w:val="Tabletext"/>
              <w:rPr>
                <w:rStyle w:val="charbold"/>
                <w:rFonts w:eastAsia="MS Mincho"/>
              </w:rPr>
            </w:pPr>
            <w:r w:rsidRPr="00EA4E5E">
              <w:rPr>
                <w:rStyle w:val="charbold"/>
                <w:rFonts w:eastAsia="MS Mincho"/>
              </w:rPr>
              <w:t>2. Grants to expand existing services focused on outreach; training; and increasing capacity to meet demand</w:t>
            </w:r>
          </w:p>
        </w:tc>
        <w:tc>
          <w:tcPr>
            <w:tcW w:w="2070" w:type="pct"/>
          </w:tcPr>
          <w:p w14:paraId="30787C6E" w14:textId="77777777" w:rsidR="003E3D46" w:rsidRDefault="003E3D46" w:rsidP="005C08BA">
            <w:pPr>
              <w:pStyle w:val="Tabletext"/>
            </w:pPr>
            <w:r>
              <w:t>Funding for Family Law Pathways Network to provide training, networking events</w:t>
            </w:r>
          </w:p>
        </w:tc>
        <w:tc>
          <w:tcPr>
            <w:tcW w:w="1180" w:type="pct"/>
          </w:tcPr>
          <w:p w14:paraId="194A5C8F" w14:textId="77777777" w:rsidR="003E3D46" w:rsidRDefault="003E3D46" w:rsidP="005C08BA">
            <w:pPr>
              <w:pStyle w:val="Tabletext"/>
            </w:pPr>
            <w:r>
              <w:t>Enhance existing services</w:t>
            </w:r>
          </w:p>
          <w:p w14:paraId="54CD9032" w14:textId="77777777" w:rsidR="003E3D46" w:rsidRDefault="003E3D46" w:rsidP="005C08BA">
            <w:pPr>
              <w:pStyle w:val="Tabletext"/>
            </w:pPr>
            <w:r>
              <w:t>Expand services</w:t>
            </w:r>
          </w:p>
        </w:tc>
      </w:tr>
      <w:tr w:rsidR="003E3D46" w14:paraId="26C36A4F" w14:textId="77777777" w:rsidTr="005C08BA">
        <w:trPr>
          <w:cantSplit/>
          <w:trHeight w:val="1322"/>
        </w:trPr>
        <w:tc>
          <w:tcPr>
            <w:tcW w:w="1750" w:type="pct"/>
          </w:tcPr>
          <w:p w14:paraId="42225E69" w14:textId="77777777" w:rsidR="003E3D46" w:rsidRPr="00EA4E5E" w:rsidRDefault="003E3D46" w:rsidP="005C08BA">
            <w:pPr>
              <w:pStyle w:val="Tabletext"/>
              <w:rPr>
                <w:rStyle w:val="charbold"/>
                <w:rFonts w:eastAsia="MS Mincho"/>
              </w:rPr>
            </w:pPr>
            <w:r w:rsidRPr="00EA4E5E">
              <w:rPr>
                <w:rStyle w:val="charbold"/>
                <w:rFonts w:eastAsia="MS Mincho"/>
              </w:rPr>
              <w:t>3. National web</w:t>
            </w:r>
            <w:r>
              <w:rPr>
                <w:rStyle w:val="charbold"/>
                <w:rFonts w:eastAsia="MS Mincho"/>
              </w:rPr>
              <w:t xml:space="preserve"> portal</w:t>
            </w:r>
          </w:p>
        </w:tc>
        <w:tc>
          <w:tcPr>
            <w:tcW w:w="2070" w:type="pct"/>
          </w:tcPr>
          <w:p w14:paraId="3B8CBE62" w14:textId="77777777" w:rsidR="003E3D46" w:rsidRDefault="003E3D46" w:rsidP="005C08BA">
            <w:pPr>
              <w:pStyle w:val="Tabletext"/>
            </w:pPr>
            <w:r>
              <w:t>For individuals: Forgotten Australians, Stolen Generations</w:t>
            </w:r>
          </w:p>
          <w:p w14:paraId="21708015" w14:textId="77777777" w:rsidR="003E3D46" w:rsidRDefault="003E3D46" w:rsidP="005C08BA">
            <w:pPr>
              <w:pStyle w:val="Tabletext"/>
            </w:pPr>
            <w:r>
              <w:t>For professionals: Family law, child protection, sexual assault, family violence, family relationships, ACPMH, etc.</w:t>
            </w:r>
          </w:p>
        </w:tc>
        <w:tc>
          <w:tcPr>
            <w:tcW w:w="1180" w:type="pct"/>
          </w:tcPr>
          <w:p w14:paraId="73EE6E3B" w14:textId="77777777" w:rsidR="003E3D46" w:rsidRDefault="003E3D46" w:rsidP="005C08BA">
            <w:pPr>
              <w:pStyle w:val="Tabletext"/>
            </w:pPr>
            <w:r>
              <w:t>Accessibility and coordination</w:t>
            </w:r>
          </w:p>
          <w:p w14:paraId="1D07CE03" w14:textId="77777777" w:rsidR="003E3D46" w:rsidRDefault="003E3D46" w:rsidP="005C08BA">
            <w:pPr>
              <w:pStyle w:val="Tabletext"/>
            </w:pPr>
            <w:r>
              <w:t>Training</w:t>
            </w:r>
          </w:p>
          <w:p w14:paraId="4F77173D" w14:textId="77777777" w:rsidR="003E3D46" w:rsidRDefault="003E3D46" w:rsidP="005C08BA">
            <w:pPr>
              <w:pStyle w:val="Tabletext"/>
            </w:pPr>
            <w:r>
              <w:t>Resources</w:t>
            </w:r>
          </w:p>
        </w:tc>
      </w:tr>
      <w:tr w:rsidR="003E3D46" w14:paraId="07D7B965" w14:textId="77777777" w:rsidTr="005C08BA">
        <w:trPr>
          <w:cantSplit/>
          <w:trHeight w:val="1518"/>
        </w:trPr>
        <w:tc>
          <w:tcPr>
            <w:tcW w:w="1750" w:type="pct"/>
          </w:tcPr>
          <w:p w14:paraId="31D228CC" w14:textId="77777777" w:rsidR="003E3D46" w:rsidRPr="00EA4E5E" w:rsidRDefault="003E3D46" w:rsidP="005C08BA">
            <w:pPr>
              <w:pStyle w:val="Tabletext"/>
              <w:rPr>
                <w:rStyle w:val="charbold"/>
                <w:rFonts w:eastAsia="MS Mincho"/>
              </w:rPr>
            </w:pPr>
            <w:r w:rsidRPr="00EA4E5E">
              <w:rPr>
                <w:rStyle w:val="charbold"/>
                <w:rFonts w:eastAsia="MS Mincho"/>
              </w:rPr>
              <w:t>4. Knowledge translation and exchange</w:t>
            </w:r>
            <w:r>
              <w:rPr>
                <w:rStyle w:val="charbold"/>
                <w:rFonts w:eastAsia="MS Mincho"/>
              </w:rPr>
              <w:t xml:space="preserve"> (KTE)</w:t>
            </w:r>
          </w:p>
        </w:tc>
        <w:tc>
          <w:tcPr>
            <w:tcW w:w="2070" w:type="pct"/>
          </w:tcPr>
          <w:p w14:paraId="6673FA9D" w14:textId="77777777" w:rsidR="003E3D46" w:rsidRDefault="003E3D46" w:rsidP="005C08BA">
            <w:pPr>
              <w:pStyle w:val="Tabletext"/>
            </w:pPr>
            <w:r>
              <w:t>Many areas of child/family welfare work rely on the work of KTE agencies to improve access to research and resources in order to facilitate evidence-informed quality service delivery</w:t>
            </w:r>
          </w:p>
        </w:tc>
        <w:tc>
          <w:tcPr>
            <w:tcW w:w="1180" w:type="pct"/>
          </w:tcPr>
          <w:p w14:paraId="0A625771" w14:textId="77777777" w:rsidR="003E3D46" w:rsidRDefault="003E3D46" w:rsidP="005C08BA">
            <w:pPr>
              <w:pStyle w:val="Tabletext"/>
            </w:pPr>
            <w:r>
              <w:t>Information sharing; resources; coordination for adoption-specific services</w:t>
            </w:r>
          </w:p>
          <w:p w14:paraId="79C14DEF" w14:textId="77777777" w:rsidR="003E3D46" w:rsidRDefault="003E3D46" w:rsidP="005C08BA">
            <w:pPr>
              <w:pStyle w:val="Tabletext"/>
            </w:pPr>
            <w:r>
              <w:t>Access and quality of mainstream services</w:t>
            </w:r>
          </w:p>
        </w:tc>
      </w:tr>
      <w:tr w:rsidR="003E3D46" w14:paraId="35C480C8" w14:textId="77777777" w:rsidTr="005C08BA">
        <w:trPr>
          <w:cantSplit/>
          <w:trHeight w:val="1196"/>
        </w:trPr>
        <w:tc>
          <w:tcPr>
            <w:tcW w:w="1750" w:type="pct"/>
          </w:tcPr>
          <w:p w14:paraId="79F01CFF" w14:textId="77777777" w:rsidR="003E3D46" w:rsidRPr="00EA4E5E" w:rsidRDefault="003E3D46" w:rsidP="005C08BA">
            <w:pPr>
              <w:pStyle w:val="Tabletext"/>
              <w:rPr>
                <w:rStyle w:val="charbold"/>
                <w:rFonts w:eastAsia="MS Mincho"/>
              </w:rPr>
            </w:pPr>
            <w:r w:rsidRPr="00EA4E5E">
              <w:rPr>
                <w:rStyle w:val="charbold"/>
                <w:rFonts w:eastAsia="MS Mincho"/>
              </w:rPr>
              <w:t>5. New national services</w:t>
            </w:r>
            <w:r>
              <w:rPr>
                <w:rStyle w:val="charbold"/>
                <w:rFonts w:eastAsia="MS Mincho"/>
              </w:rPr>
              <w:t>, such as</w:t>
            </w:r>
            <w:r w:rsidRPr="00EA4E5E">
              <w:rPr>
                <w:rStyle w:val="charbold"/>
                <w:rFonts w:eastAsia="MS Mincho"/>
              </w:rPr>
              <w:t>:</w:t>
            </w:r>
          </w:p>
          <w:p w14:paraId="5990D563" w14:textId="4236BE37" w:rsidR="002D6B58" w:rsidRDefault="003E3D46" w:rsidP="00493ED2">
            <w:pPr>
              <w:pStyle w:val="Tabletextbulletlist"/>
              <w:rPr>
                <w:rStyle w:val="charbold"/>
                <w:rFonts w:eastAsia="MS Mincho"/>
              </w:rPr>
            </w:pPr>
            <w:r w:rsidRPr="00020B2D">
              <w:rPr>
                <w:rStyle w:val="charbold"/>
                <w:rFonts w:eastAsia="MS Mincho"/>
              </w:rPr>
              <w:t>Contact database</w:t>
            </w:r>
          </w:p>
          <w:p w14:paraId="2457165A" w14:textId="3D6F683A" w:rsidR="002D6B58" w:rsidRDefault="003E3D46" w:rsidP="00493ED2">
            <w:pPr>
              <w:pStyle w:val="Tabletextbulletlist"/>
              <w:rPr>
                <w:rStyle w:val="charbold"/>
                <w:rFonts w:eastAsia="MS Mincho"/>
              </w:rPr>
            </w:pPr>
            <w:r w:rsidRPr="00020B2D">
              <w:rPr>
                <w:rStyle w:val="charbold"/>
                <w:rFonts w:eastAsia="MS Mincho"/>
              </w:rPr>
              <w:t>DNA testing &amp; matching</w:t>
            </w:r>
          </w:p>
          <w:p w14:paraId="09FA9BB4" w14:textId="77777777" w:rsidR="003E3D46" w:rsidRPr="00EA4E5E" w:rsidRDefault="003E3D46" w:rsidP="00493ED2">
            <w:pPr>
              <w:pStyle w:val="Tabletextbulletlist"/>
              <w:rPr>
                <w:rStyle w:val="charbold"/>
                <w:rFonts w:eastAsia="MS Mincho"/>
              </w:rPr>
            </w:pPr>
            <w:r w:rsidRPr="00020B2D">
              <w:rPr>
                <w:rStyle w:val="charbold"/>
                <w:rFonts w:eastAsia="MS Mincho"/>
              </w:rPr>
              <w:t xml:space="preserve">International </w:t>
            </w:r>
            <w:r w:rsidR="002A0D3F">
              <w:rPr>
                <w:rStyle w:val="charbold"/>
                <w:rFonts w:eastAsia="MS Mincho"/>
              </w:rPr>
              <w:t>s</w:t>
            </w:r>
            <w:r w:rsidRPr="00020B2D">
              <w:rPr>
                <w:rStyle w:val="charbold"/>
                <w:rFonts w:eastAsia="MS Mincho"/>
              </w:rPr>
              <w:t xml:space="preserve">earching </w:t>
            </w:r>
          </w:p>
        </w:tc>
        <w:tc>
          <w:tcPr>
            <w:tcW w:w="2070" w:type="pct"/>
          </w:tcPr>
          <w:p w14:paraId="6E33F3C6" w14:textId="77777777" w:rsidR="003E3D46" w:rsidRDefault="003E3D46" w:rsidP="005C08BA">
            <w:pPr>
              <w:pStyle w:val="Tabletext"/>
            </w:pPr>
            <w:r>
              <w:t xml:space="preserve">Find </w:t>
            </w:r>
            <w:r w:rsidR="00493ED2">
              <w:t>&amp;</w:t>
            </w:r>
            <w:r>
              <w:t xml:space="preserve"> Connect</w:t>
            </w:r>
          </w:p>
          <w:p w14:paraId="5A1BD349" w14:textId="77777777" w:rsidR="003E3D46" w:rsidRDefault="003E3D46" w:rsidP="005C08BA">
            <w:pPr>
              <w:pStyle w:val="Tabletext"/>
            </w:pPr>
            <w:r>
              <w:t>Link Up</w:t>
            </w:r>
          </w:p>
        </w:tc>
        <w:tc>
          <w:tcPr>
            <w:tcW w:w="1180" w:type="pct"/>
          </w:tcPr>
          <w:p w14:paraId="78858822" w14:textId="77777777" w:rsidR="003E3D46" w:rsidRDefault="003E3D46" w:rsidP="005C08BA">
            <w:pPr>
              <w:pStyle w:val="Tabletext"/>
            </w:pPr>
            <w:r>
              <w:t>Expand services</w:t>
            </w:r>
          </w:p>
        </w:tc>
      </w:tr>
      <w:tr w:rsidR="003E3D46" w14:paraId="58B58B24" w14:textId="77777777" w:rsidTr="005C08BA">
        <w:trPr>
          <w:cantSplit/>
          <w:trHeight w:val="1081"/>
        </w:trPr>
        <w:tc>
          <w:tcPr>
            <w:tcW w:w="1750" w:type="pct"/>
          </w:tcPr>
          <w:p w14:paraId="4E8D3905" w14:textId="4E155356" w:rsidR="003E3D46" w:rsidRPr="00EA4E5E" w:rsidRDefault="003E3D46" w:rsidP="005C08BA">
            <w:pPr>
              <w:pStyle w:val="Tabletext"/>
              <w:rPr>
                <w:rStyle w:val="charbold"/>
                <w:rFonts w:eastAsia="MS Mincho"/>
              </w:rPr>
            </w:pPr>
            <w:r w:rsidRPr="00EA4E5E">
              <w:rPr>
                <w:rStyle w:val="charbold"/>
                <w:rFonts w:eastAsia="MS Mincho"/>
              </w:rPr>
              <w:t xml:space="preserve">6. Expand membership, and formalise role of </w:t>
            </w:r>
            <w:r>
              <w:rPr>
                <w:rStyle w:val="charbold"/>
                <w:rFonts w:eastAsia="MS Mincho"/>
              </w:rPr>
              <w:t xml:space="preserve">the </w:t>
            </w:r>
            <w:r w:rsidRPr="00EA4E5E">
              <w:rPr>
                <w:rStyle w:val="charbold"/>
                <w:rFonts w:eastAsia="MS Mincho"/>
              </w:rPr>
              <w:t xml:space="preserve">National Committee of </w:t>
            </w:r>
            <w:r w:rsidR="00FF6ACF">
              <w:rPr>
                <w:rStyle w:val="charbold"/>
                <w:rFonts w:eastAsia="MS Mincho"/>
              </w:rPr>
              <w:t xml:space="preserve">Post-Adoption </w:t>
            </w:r>
            <w:r w:rsidRPr="00EA4E5E">
              <w:rPr>
                <w:rStyle w:val="charbold"/>
                <w:rFonts w:eastAsia="MS Mincho"/>
              </w:rPr>
              <w:t>Service Providers</w:t>
            </w:r>
            <w:r>
              <w:rPr>
                <w:rStyle w:val="charbold"/>
                <w:rFonts w:eastAsia="MS Mincho"/>
              </w:rPr>
              <w:t xml:space="preserve"> or establish other coordinating body</w:t>
            </w:r>
          </w:p>
        </w:tc>
        <w:tc>
          <w:tcPr>
            <w:tcW w:w="2070" w:type="pct"/>
          </w:tcPr>
          <w:p w14:paraId="1AD14FC8" w14:textId="75FE55AE" w:rsidR="003E3D46" w:rsidRPr="00592856" w:rsidRDefault="003E3D46" w:rsidP="005B62F3">
            <w:pPr>
              <w:pStyle w:val="Tabletext"/>
            </w:pPr>
            <w:r w:rsidRPr="00592856">
              <w:t>Most service delivery areas have a strong, national body or committee that provide a coordinated voice and liaison point</w:t>
            </w:r>
            <w:r>
              <w:t xml:space="preserve">, </w:t>
            </w:r>
            <w:r w:rsidRPr="00592856">
              <w:t xml:space="preserve">set standards, </w:t>
            </w:r>
            <w:r>
              <w:t>etc.</w:t>
            </w:r>
            <w:r w:rsidR="005B62F3">
              <w:t xml:space="preserve"> (</w:t>
            </w:r>
            <w:r w:rsidRPr="00592856">
              <w:t xml:space="preserve">e.g., </w:t>
            </w:r>
            <w:r>
              <w:t>NASASV, WESNET</w:t>
            </w:r>
            <w:r w:rsidR="005B62F3">
              <w:t>)</w:t>
            </w:r>
          </w:p>
        </w:tc>
        <w:tc>
          <w:tcPr>
            <w:tcW w:w="1180" w:type="pct"/>
          </w:tcPr>
          <w:p w14:paraId="6AEE72C3" w14:textId="77777777" w:rsidR="003E3D46" w:rsidRDefault="003E3D46" w:rsidP="005C08BA">
            <w:pPr>
              <w:pStyle w:val="Tabletext"/>
            </w:pPr>
            <w:r>
              <w:t>Training, standards, coordination</w:t>
            </w:r>
          </w:p>
        </w:tc>
      </w:tr>
    </w:tbl>
    <w:p w14:paraId="47A7B7EC" w14:textId="77777777" w:rsidR="00EA0476" w:rsidRDefault="00EA0476" w:rsidP="003E3D46">
      <w:pPr>
        <w:pStyle w:val="Heading2NoNumber"/>
        <w:sectPr w:rsidR="00EA0476" w:rsidSect="00831963">
          <w:footerReference w:type="even" r:id="rId10"/>
          <w:footerReference w:type="default" r:id="rId11"/>
          <w:headerReference w:type="first" r:id="rId12"/>
          <w:footerReference w:type="first" r:id="rId13"/>
          <w:pgSz w:w="11900" w:h="16840"/>
          <w:pgMar w:top="1418" w:right="1701" w:bottom="1418" w:left="1701" w:header="680" w:footer="680" w:gutter="0"/>
          <w:pgNumType w:fmt="lowerRoman"/>
          <w:cols w:space="720"/>
          <w:titlePg/>
          <w:docGrid w:linePitch="360"/>
        </w:sectPr>
      </w:pPr>
    </w:p>
    <w:p w14:paraId="0847BC65" w14:textId="77777777" w:rsidR="00EA0476" w:rsidRDefault="00EA0476" w:rsidP="00EA0476">
      <w:pPr>
        <w:pStyle w:val="BodyText"/>
        <w:sectPr w:rsidR="00EA0476" w:rsidSect="00EA0476">
          <w:type w:val="continuous"/>
          <w:pgSz w:w="11900" w:h="16840"/>
          <w:pgMar w:top="1418" w:right="1701" w:bottom="1418" w:left="1701" w:header="680" w:footer="680" w:gutter="0"/>
          <w:cols w:space="720"/>
          <w:docGrid w:linePitch="360"/>
        </w:sectPr>
      </w:pPr>
    </w:p>
    <w:p w14:paraId="43131222" w14:textId="77777777" w:rsidR="009C7EE7" w:rsidRDefault="004E7B6A" w:rsidP="005510D7">
      <w:pPr>
        <w:pStyle w:val="Heading1"/>
      </w:pPr>
      <w:bookmarkStart w:id="13" w:name="_Toc253985383"/>
      <w:bookmarkStart w:id="14" w:name="_Toc255218941"/>
      <w:r>
        <w:lastRenderedPageBreak/>
        <w:t>Introduction</w:t>
      </w:r>
      <w:bookmarkEnd w:id="13"/>
      <w:bookmarkEnd w:id="14"/>
    </w:p>
    <w:p w14:paraId="4DAB78F8" w14:textId="55774877" w:rsidR="004E7B6A" w:rsidRPr="00DD1614" w:rsidRDefault="004E7B6A" w:rsidP="00DD1614">
      <w:pPr>
        <w:pStyle w:val="BodyText"/>
      </w:pPr>
      <w:r w:rsidRPr="00DD1614">
        <w:t xml:space="preserve">The </w:t>
      </w:r>
      <w:r w:rsidR="003133A3">
        <w:t>then</w:t>
      </w:r>
      <w:r w:rsidR="00494380">
        <w:t xml:space="preserve"> Department of </w:t>
      </w:r>
      <w:r w:rsidRPr="00DD1614">
        <w:t>Families, Housing, Community Services and Indigenous Affairs (</w:t>
      </w:r>
      <w:r w:rsidR="003133A3">
        <w:t>now the Department of Social Services) (“</w:t>
      </w:r>
      <w:r w:rsidRPr="00DD1614">
        <w:t>the Department</w:t>
      </w:r>
      <w:r w:rsidR="003133A3">
        <w:t>”</w:t>
      </w:r>
      <w:r w:rsidRPr="00DD1614">
        <w:t>) has commissioned the Australian Institute of Family Studies</w:t>
      </w:r>
      <w:r w:rsidR="00B55B80">
        <w:t xml:space="preserve"> (AIFS)</w:t>
      </w:r>
      <w:r w:rsidRPr="00DD1614">
        <w:t xml:space="preserve"> to undertake the Forced Adoption Support Services Scoping Study</w:t>
      </w:r>
      <w:r w:rsidR="00057309">
        <w:t xml:space="preserve"> (the “Scoping Study”)</w:t>
      </w:r>
      <w:r w:rsidRPr="00DD1614">
        <w:t>. The study was conducted between August 2013 and February 2014.</w:t>
      </w:r>
    </w:p>
    <w:p w14:paraId="464C9B09" w14:textId="6A8D2294" w:rsidR="004E7B6A" w:rsidRPr="00865DC3" w:rsidRDefault="007070A1" w:rsidP="00DD1614">
      <w:pPr>
        <w:pStyle w:val="BodyText"/>
      </w:pPr>
      <w:r>
        <w:t>The purpose of the Scoping S</w:t>
      </w:r>
      <w:r w:rsidR="004E7B6A" w:rsidRPr="00865DC3">
        <w:t xml:space="preserve">tudy is to develop options for service models that will enhance and complement the existing service system to improve support for people affected by forced adoption </w:t>
      </w:r>
      <w:r>
        <w:t xml:space="preserve">and removal </w:t>
      </w:r>
      <w:r w:rsidR="004E7B6A" w:rsidRPr="00865DC3">
        <w:t xml:space="preserve">policies and practices. The </w:t>
      </w:r>
      <w:r w:rsidR="00057309">
        <w:t>S</w:t>
      </w:r>
      <w:r w:rsidR="004E7B6A" w:rsidRPr="00865DC3">
        <w:t xml:space="preserve">coping </w:t>
      </w:r>
      <w:r w:rsidR="00057309">
        <w:t>S</w:t>
      </w:r>
      <w:r w:rsidR="004E7B6A" w:rsidRPr="00865DC3">
        <w:t>tudy:</w:t>
      </w:r>
    </w:p>
    <w:p w14:paraId="03E4730D" w14:textId="7895E9AE" w:rsidR="009C7EE7" w:rsidRDefault="004E7B6A" w:rsidP="00486F98">
      <w:pPr>
        <w:pStyle w:val="ListBullet"/>
      </w:pPr>
      <w:r w:rsidRPr="00865DC3">
        <w:t>map</w:t>
      </w:r>
      <w:r w:rsidR="00B55B80">
        <w:t>s</w:t>
      </w:r>
      <w:r w:rsidRPr="00865DC3">
        <w:t xml:space="preserve"> the current support available for people affected by forced adoptions;</w:t>
      </w:r>
    </w:p>
    <w:p w14:paraId="6E1E77D6" w14:textId="2A32BBDD" w:rsidR="009C7EE7" w:rsidRDefault="004E7B6A" w:rsidP="00486F98">
      <w:pPr>
        <w:pStyle w:val="ListBullet"/>
      </w:pPr>
      <w:r w:rsidRPr="00865DC3">
        <w:t>determine</w:t>
      </w:r>
      <w:r w:rsidR="00B55B80">
        <w:t>s</w:t>
      </w:r>
      <w:r w:rsidRPr="00865DC3">
        <w:t xml:space="preserve"> how the system currently meets the needs of those affected;</w:t>
      </w:r>
    </w:p>
    <w:p w14:paraId="21E83CD6" w14:textId="437477A2" w:rsidR="009C7EE7" w:rsidRDefault="004E7B6A" w:rsidP="00486F98">
      <w:pPr>
        <w:pStyle w:val="ListBullet"/>
      </w:pPr>
      <w:r w:rsidRPr="00865DC3">
        <w:t>identif</w:t>
      </w:r>
      <w:r w:rsidR="00B55B80">
        <w:t>ies</w:t>
      </w:r>
      <w:r w:rsidRPr="00865DC3">
        <w:t xml:space="preserve"> any gaps in the service system; and</w:t>
      </w:r>
    </w:p>
    <w:p w14:paraId="6572AD64" w14:textId="638D80F1" w:rsidR="004E7B6A" w:rsidRPr="00865DC3" w:rsidRDefault="004E7B6A" w:rsidP="00486F98">
      <w:pPr>
        <w:pStyle w:val="ListBullet"/>
      </w:pPr>
      <w:r w:rsidRPr="00865DC3">
        <w:t>provide</w:t>
      </w:r>
      <w:r w:rsidR="00B55B80">
        <w:t>s</w:t>
      </w:r>
      <w:r w:rsidRPr="00865DC3">
        <w:t xml:space="preserve"> service model options for how to complement the existing services to improve the support available to those affected.</w:t>
      </w:r>
    </w:p>
    <w:p w14:paraId="7B72B263" w14:textId="5BF383D5" w:rsidR="004E7B6A" w:rsidRPr="00865DC3" w:rsidRDefault="004E7B6A" w:rsidP="00DD1614">
      <w:pPr>
        <w:pStyle w:val="BodyText"/>
      </w:pPr>
      <w:r w:rsidRPr="00865DC3">
        <w:t xml:space="preserve">AIFS </w:t>
      </w:r>
      <w:r>
        <w:t>have undertaken</w:t>
      </w:r>
      <w:r w:rsidRPr="00865DC3">
        <w:t xml:space="preserve"> the following activities</w:t>
      </w:r>
      <w:r w:rsidR="007070A1">
        <w:t xml:space="preserve"> to inform the findings of the Scoping S</w:t>
      </w:r>
      <w:r w:rsidRPr="00865DC3">
        <w:t>tudy:</w:t>
      </w:r>
    </w:p>
    <w:p w14:paraId="7A3270BB" w14:textId="1419573E" w:rsidR="004E7B6A" w:rsidRPr="00865DC3" w:rsidRDefault="004E7B6A" w:rsidP="00486F98">
      <w:pPr>
        <w:pStyle w:val="ListBullet"/>
      </w:pPr>
      <w:r w:rsidRPr="00865DC3">
        <w:t>a literature review to synthesise previous research on forced adoptions and the impact</w:t>
      </w:r>
      <w:r w:rsidR="00B55B80" w:rsidRPr="00865DC3">
        <w:t xml:space="preserve"> </w:t>
      </w:r>
      <w:r w:rsidRPr="00865DC3">
        <w:t xml:space="preserve">they have had on people, including the long-term </w:t>
      </w:r>
      <w:r w:rsidR="00B55B80">
        <w:t>effects</w:t>
      </w:r>
      <w:r w:rsidR="00B55B80" w:rsidRPr="00865DC3">
        <w:t xml:space="preserve"> </w:t>
      </w:r>
      <w:r w:rsidRPr="00865DC3">
        <w:t xml:space="preserve">and </w:t>
      </w:r>
      <w:r w:rsidR="00B55B80">
        <w:t>people’s</w:t>
      </w:r>
      <w:r w:rsidRPr="00865DC3">
        <w:t xml:space="preserve"> current service and therapeutic needs, as well </w:t>
      </w:r>
      <w:r w:rsidR="00B55B80">
        <w:t xml:space="preserve">as </w:t>
      </w:r>
      <w:r w:rsidRPr="00865DC3">
        <w:t>reviewing best-practice models for meeting those needs;</w:t>
      </w:r>
    </w:p>
    <w:p w14:paraId="7C1B9E01" w14:textId="77777777" w:rsidR="004E7B6A" w:rsidRDefault="004E7B6A" w:rsidP="00486F98">
      <w:pPr>
        <w:pStyle w:val="ListBullet"/>
      </w:pPr>
      <w:r>
        <w:t>consultations with service providers across all states and territories;</w:t>
      </w:r>
    </w:p>
    <w:p w14:paraId="4A89981B" w14:textId="1F92FBFF" w:rsidR="004E7B6A" w:rsidRDefault="00B55B80" w:rsidP="00486F98">
      <w:pPr>
        <w:pStyle w:val="ListBullet"/>
      </w:pPr>
      <w:r>
        <w:t>a map of</w:t>
      </w:r>
      <w:r w:rsidRPr="00865DC3">
        <w:t xml:space="preserve"> </w:t>
      </w:r>
      <w:r w:rsidR="004E7B6A" w:rsidRPr="00865DC3">
        <w:t>the services currently available for people affected by forced adoption practices and ana</w:t>
      </w:r>
      <w:r w:rsidR="007070A1">
        <w:t>lysis of</w:t>
      </w:r>
      <w:r w:rsidR="004E7B6A" w:rsidRPr="00865DC3">
        <w:t xml:space="preserve"> the strengths</w:t>
      </w:r>
      <w:r>
        <w:t>,</w:t>
      </w:r>
      <w:r w:rsidR="004E7B6A" w:rsidRPr="00865DC3">
        <w:t xml:space="preserve"> promising practices, weaknesses, barriers and gaps;</w:t>
      </w:r>
    </w:p>
    <w:p w14:paraId="1B9D1482" w14:textId="77777777" w:rsidR="004E7B6A" w:rsidRPr="00865DC3" w:rsidRDefault="004E7B6A" w:rsidP="00486F98">
      <w:pPr>
        <w:pStyle w:val="ListBullet"/>
      </w:pPr>
      <w:r>
        <w:t>an environmental scan of existing service delivery models that have levels of transferability to the forced adoptions arena;</w:t>
      </w:r>
      <w:r w:rsidRPr="00865DC3">
        <w:t xml:space="preserve"> and</w:t>
      </w:r>
    </w:p>
    <w:p w14:paraId="74288AC0" w14:textId="64DA2DCA" w:rsidR="004E7B6A" w:rsidRPr="00865DC3" w:rsidRDefault="00B55B80" w:rsidP="00486F98">
      <w:pPr>
        <w:pStyle w:val="ListBullet"/>
      </w:pPr>
      <w:r>
        <w:t>the development of</w:t>
      </w:r>
      <w:r w:rsidRPr="00865DC3">
        <w:t xml:space="preserve"> </w:t>
      </w:r>
      <w:r w:rsidR="004E7B6A" w:rsidRPr="00865DC3">
        <w:t>evidence-based national service model options that will complement and enhance the existing services and fill gaps to better meet the needs and expectations of those affected by forced adoption practices.</w:t>
      </w:r>
    </w:p>
    <w:p w14:paraId="525FEB8C" w14:textId="4F3BD921" w:rsidR="004E7B6A" w:rsidRPr="00471316" w:rsidRDefault="00A34759" w:rsidP="00DD1614">
      <w:pPr>
        <w:pStyle w:val="BodyText"/>
      </w:pPr>
      <w:r>
        <w:t xml:space="preserve">The </w:t>
      </w:r>
      <w:r w:rsidR="00B55B80">
        <w:t>s</w:t>
      </w:r>
      <w:r>
        <w:t>tudy</w:t>
      </w:r>
      <w:r w:rsidR="004E7B6A" w:rsidRPr="00DD1614">
        <w:t xml:space="preserve"> build</w:t>
      </w:r>
      <w:r>
        <w:t>s</w:t>
      </w:r>
      <w:r w:rsidR="004E7B6A" w:rsidRPr="00DD1614">
        <w:t xml:space="preserve"> on the work AIFS undertook with th</w:t>
      </w:r>
      <w:r w:rsidR="004E7B6A" w:rsidRPr="00471316">
        <w:t xml:space="preserve">e National Research Study on the Service Response to Past Adoption </w:t>
      </w:r>
      <w:r w:rsidR="007070A1">
        <w:t>Practices</w:t>
      </w:r>
      <w:r w:rsidR="003133A3">
        <w:t xml:space="preserve"> (“AIFS National Study”)</w:t>
      </w:r>
      <w:r w:rsidR="004E7B6A" w:rsidRPr="00471316">
        <w:t>, the results o</w:t>
      </w:r>
      <w:r w:rsidR="004E7B6A" w:rsidRPr="00DD1614">
        <w:t xml:space="preserve">f which were released on the AIFS website on 17 August 2012 in the </w:t>
      </w:r>
      <w:r w:rsidR="00B55B80">
        <w:t>r</w:t>
      </w:r>
      <w:r w:rsidR="004E7B6A" w:rsidRPr="00DD1614">
        <w:t xml:space="preserve">esearch </w:t>
      </w:r>
      <w:r w:rsidR="00B55B80">
        <w:t>r</w:t>
      </w:r>
      <w:r w:rsidR="004E7B6A" w:rsidRPr="00DD1614">
        <w:t>epor</w:t>
      </w:r>
      <w:r w:rsidR="004E7B6A" w:rsidRPr="00471316">
        <w:t xml:space="preserve">t </w:t>
      </w:r>
      <w:r w:rsidR="004E7B6A" w:rsidRPr="00471316">
        <w:rPr>
          <w:rStyle w:val="charitalic"/>
        </w:rPr>
        <w:t>Past Adoption Experiences: National Research Study on the Service Response to Past Adoption Practices</w:t>
      </w:r>
      <w:r w:rsidR="00B55B80">
        <w:rPr>
          <w:rStyle w:val="charitalic"/>
        </w:rPr>
        <w:t xml:space="preserve"> </w:t>
      </w:r>
      <w:r w:rsidR="00B55B80">
        <w:rPr>
          <w:rStyle w:val="charitalic"/>
          <w:i w:val="0"/>
        </w:rPr>
        <w:t xml:space="preserve">(Kenny, Higgins, </w:t>
      </w:r>
      <w:proofErr w:type="spellStart"/>
      <w:r w:rsidR="00B55B80">
        <w:rPr>
          <w:rStyle w:val="charitalic"/>
          <w:i w:val="0"/>
        </w:rPr>
        <w:t>Soloff</w:t>
      </w:r>
      <w:proofErr w:type="spellEnd"/>
      <w:r w:rsidR="00B55B80">
        <w:rPr>
          <w:rStyle w:val="charitalic"/>
          <w:i w:val="0"/>
        </w:rPr>
        <w:t xml:space="preserve">, &amp; </w:t>
      </w:r>
      <w:proofErr w:type="spellStart"/>
      <w:r w:rsidR="00B55B80">
        <w:rPr>
          <w:rStyle w:val="charitalic"/>
          <w:i w:val="0"/>
        </w:rPr>
        <w:t>Sweid</w:t>
      </w:r>
      <w:proofErr w:type="spellEnd"/>
      <w:r w:rsidR="00B55B80">
        <w:rPr>
          <w:rStyle w:val="charitalic"/>
          <w:i w:val="0"/>
        </w:rPr>
        <w:t>, 2012)</w:t>
      </w:r>
      <w:r w:rsidR="004E7B6A" w:rsidRPr="00471316">
        <w:t>.</w:t>
      </w:r>
      <w:r w:rsidR="00B55B80">
        <w:t xml:space="preserve"> </w:t>
      </w:r>
    </w:p>
    <w:p w14:paraId="44DC472E" w14:textId="3FF7B9D4" w:rsidR="004E7B6A" w:rsidRPr="00471316" w:rsidRDefault="004E7B6A" w:rsidP="007D6BAD">
      <w:pPr>
        <w:pStyle w:val="BodyText"/>
      </w:pPr>
      <w:r w:rsidRPr="00865DC3">
        <w:t xml:space="preserve">It also extends an earlier review of the Australian research on the impact of past adoption practices published by the Department in April 2010, </w:t>
      </w:r>
      <w:r w:rsidRPr="00471316">
        <w:rPr>
          <w:rStyle w:val="charitalic"/>
        </w:rPr>
        <w:t xml:space="preserve">Impact of </w:t>
      </w:r>
      <w:r w:rsidR="00D14E30" w:rsidRPr="00471316">
        <w:rPr>
          <w:rStyle w:val="charitalic"/>
        </w:rPr>
        <w:t>Past Adoption Prac</w:t>
      </w:r>
      <w:r w:rsidRPr="00471316">
        <w:rPr>
          <w:rStyle w:val="charitalic"/>
        </w:rPr>
        <w:t xml:space="preserve">tices: Summary of </w:t>
      </w:r>
      <w:r w:rsidR="00D14E30" w:rsidRPr="00471316">
        <w:rPr>
          <w:rStyle w:val="charitalic"/>
        </w:rPr>
        <w:t xml:space="preserve">Key Issues </w:t>
      </w:r>
      <w:proofErr w:type="gramStart"/>
      <w:r w:rsidR="00D14E30" w:rsidRPr="00471316">
        <w:rPr>
          <w:rStyle w:val="charitalic"/>
        </w:rPr>
        <w:t>Fro</w:t>
      </w:r>
      <w:r w:rsidRPr="00471316">
        <w:rPr>
          <w:rStyle w:val="charitalic"/>
        </w:rPr>
        <w:t>m</w:t>
      </w:r>
      <w:proofErr w:type="gramEnd"/>
      <w:r w:rsidRPr="00471316">
        <w:rPr>
          <w:rStyle w:val="charitalic"/>
        </w:rPr>
        <w:t xml:space="preserve"> Australian</w:t>
      </w:r>
      <w:r w:rsidR="00D14E30" w:rsidRPr="00471316">
        <w:rPr>
          <w:rStyle w:val="charitalic"/>
        </w:rPr>
        <w:t xml:space="preserve"> Research</w:t>
      </w:r>
      <w:r w:rsidR="00B55B80">
        <w:rPr>
          <w:rStyle w:val="charitalic"/>
        </w:rPr>
        <w:t xml:space="preserve"> </w:t>
      </w:r>
      <w:r w:rsidR="00B55B80">
        <w:rPr>
          <w:rStyle w:val="charitalic"/>
          <w:i w:val="0"/>
        </w:rPr>
        <w:t>(Higgins, 2010)</w:t>
      </w:r>
      <w:r w:rsidRPr="00471316">
        <w:t>.</w:t>
      </w:r>
    </w:p>
    <w:p w14:paraId="51A38A13" w14:textId="77777777" w:rsidR="004E7B6A" w:rsidRPr="007D6BAD" w:rsidRDefault="004E7B6A" w:rsidP="00EA4E5E">
      <w:pPr>
        <w:pStyle w:val="Heading2"/>
      </w:pPr>
      <w:bookmarkStart w:id="15" w:name="_Toc255218942"/>
      <w:bookmarkStart w:id="16" w:name="_Toc250363741"/>
      <w:r w:rsidRPr="007D6BAD">
        <w:t>Terminology and language</w:t>
      </w:r>
      <w:bookmarkEnd w:id="15"/>
    </w:p>
    <w:p w14:paraId="09F4D6FE" w14:textId="24C4AD96" w:rsidR="004E7B6A" w:rsidRDefault="004E7B6A" w:rsidP="00DD1614">
      <w:pPr>
        <w:pStyle w:val="BodyText"/>
      </w:pPr>
      <w:r>
        <w:t>Forced adoption is an incredibly sensitive topic of discussion</w:t>
      </w:r>
      <w:r w:rsidR="00073AAD">
        <w:t>, with the ability to trigger past trauma</w:t>
      </w:r>
      <w:r>
        <w:t xml:space="preserve">. Therefore, consideration must be given to the terminology and language used in reference to forced adoption. Many of the terms used in the literature can be perceived as </w:t>
      </w:r>
      <w:r w:rsidR="002D6B58">
        <w:t>“</w:t>
      </w:r>
      <w:r>
        <w:t>value-laden</w:t>
      </w:r>
      <w:r w:rsidR="002D6B58">
        <w:t>”</w:t>
      </w:r>
      <w:r>
        <w:t xml:space="preserve"> (Kenny et al., 2012), and in reading the submissions of people affected by adoption</w:t>
      </w:r>
      <w:r w:rsidR="00073AAD">
        <w:t xml:space="preserve"> made to the </w:t>
      </w:r>
      <w:r w:rsidR="00ED1E00" w:rsidRPr="00AC0E85">
        <w:t>Senate Community Affairs Reference</w:t>
      </w:r>
      <w:r w:rsidR="00ED1E00">
        <w:t>s</w:t>
      </w:r>
      <w:r w:rsidR="00ED1E00" w:rsidRPr="00AC0E85">
        <w:t xml:space="preserve"> Committee</w:t>
      </w:r>
      <w:r w:rsidR="00ED1E00">
        <w:t xml:space="preserve"> in the </w:t>
      </w:r>
      <w:r w:rsidR="00073AAD">
        <w:t xml:space="preserve">Senate </w:t>
      </w:r>
      <w:r w:rsidR="00956406">
        <w:t>I</w:t>
      </w:r>
      <w:r w:rsidR="00073AAD">
        <w:t>nquiry</w:t>
      </w:r>
      <w:r w:rsidR="00956406">
        <w:t xml:space="preserve"> into the Commonwealth Contribution to Former Forced Adoption Policies and Practices (“Senate Inquiry”)</w:t>
      </w:r>
      <w:r>
        <w:t xml:space="preserve">, it is clear that the preferences to terminology used can differ depending on the experience of the person. This report relies on the terminology used by the Senate </w:t>
      </w:r>
      <w:r w:rsidR="00956406">
        <w:t>Inquiry</w:t>
      </w:r>
      <w:r>
        <w:t xml:space="preserve"> in </w:t>
      </w:r>
      <w:r>
        <w:lastRenderedPageBreak/>
        <w:t xml:space="preserve">their </w:t>
      </w:r>
      <w:r w:rsidR="00956406">
        <w:t xml:space="preserve">final </w:t>
      </w:r>
      <w:r>
        <w:t>report (</w:t>
      </w:r>
      <w:r w:rsidRPr="00AC0E85">
        <w:t xml:space="preserve">Senate </w:t>
      </w:r>
      <w:r w:rsidR="00ED1E00">
        <w:t>Inquiry</w:t>
      </w:r>
      <w:r w:rsidRPr="00AC0E85">
        <w:t>, 2012</w:t>
      </w:r>
      <w:r>
        <w:t xml:space="preserve">). </w:t>
      </w:r>
      <w:r w:rsidR="00073AAD">
        <w:t xml:space="preserve">The Senate </w:t>
      </w:r>
      <w:r w:rsidR="00956406">
        <w:t>Inquiry</w:t>
      </w:r>
      <w:r w:rsidR="002D6B58">
        <w:t>’</w:t>
      </w:r>
      <w:r w:rsidR="00073AAD">
        <w:t>s choice of language and terminology</w:t>
      </w:r>
      <w:r>
        <w:t xml:space="preserve"> provides an unbiased approach while clearly differentiating between parties when necessary, as explained in the Senate </w:t>
      </w:r>
      <w:r w:rsidR="00D14E30">
        <w:t>report:</w:t>
      </w:r>
    </w:p>
    <w:p w14:paraId="10E88AD2" w14:textId="78111825" w:rsidR="004E7B6A" w:rsidRPr="007D6BAD" w:rsidRDefault="004E7B6A" w:rsidP="001D6992">
      <w:pPr>
        <w:pStyle w:val="Quote"/>
      </w:pPr>
      <w:r w:rsidRPr="007D6BAD">
        <w:t xml:space="preserve">Wherever possible in this report, the committee has used the term </w:t>
      </w:r>
      <w:r w:rsidR="002D6B58">
        <w:t>“</w:t>
      </w:r>
      <w:r w:rsidRPr="007D6BAD">
        <w:t>mother</w:t>
      </w:r>
      <w:r w:rsidR="002D6B58">
        <w:t>”</w:t>
      </w:r>
      <w:r w:rsidRPr="007D6BAD">
        <w:t xml:space="preserve"> to refer to a person who has given birth to a child. However, in situations where further clarity is needed, it has used the terms </w:t>
      </w:r>
      <w:r w:rsidR="002D6B58">
        <w:t>“</w:t>
      </w:r>
      <w:r w:rsidRPr="007D6BAD">
        <w:t>natural mother</w:t>
      </w:r>
      <w:r w:rsidR="002D6B58">
        <w:t>”</w:t>
      </w:r>
      <w:r w:rsidRPr="007D6BAD">
        <w:t xml:space="preserve"> and </w:t>
      </w:r>
      <w:r w:rsidR="002D6B58">
        <w:t>“</w:t>
      </w:r>
      <w:r w:rsidRPr="007D6BAD">
        <w:t>adoptive mother</w:t>
      </w:r>
      <w:r w:rsidR="002D6B58">
        <w:t>”</w:t>
      </w:r>
      <w:r w:rsidRPr="007D6BAD">
        <w:t xml:space="preserve"> to make a distinction between these parties. Similar distinctions are drawn between </w:t>
      </w:r>
      <w:r w:rsidR="002D6B58">
        <w:t>“</w:t>
      </w:r>
      <w:r w:rsidRPr="007D6BAD">
        <w:t>natural fathers</w:t>
      </w:r>
      <w:r w:rsidR="002D6B58">
        <w:t>”</w:t>
      </w:r>
      <w:r w:rsidRPr="007D6BAD">
        <w:t xml:space="preserve"> and </w:t>
      </w:r>
      <w:r w:rsidR="002D6B58">
        <w:t>“</w:t>
      </w:r>
      <w:r w:rsidRPr="007D6BAD">
        <w:t>adoptive fathers</w:t>
      </w:r>
      <w:r w:rsidR="002D6B58">
        <w:t>”</w:t>
      </w:r>
      <w:r w:rsidRPr="007D6BAD">
        <w:t xml:space="preserve">, and </w:t>
      </w:r>
      <w:r w:rsidR="002D6B58">
        <w:t>“</w:t>
      </w:r>
      <w:r w:rsidRPr="007D6BAD">
        <w:t>natural parents</w:t>
      </w:r>
      <w:r w:rsidR="002D6B58">
        <w:t>”</w:t>
      </w:r>
      <w:r w:rsidRPr="007D6BAD">
        <w:t xml:space="preserve"> and </w:t>
      </w:r>
      <w:r w:rsidR="002D6B58">
        <w:t>“</w:t>
      </w:r>
      <w:r w:rsidRPr="007D6BAD">
        <w:t>adoptive parents</w:t>
      </w:r>
      <w:r w:rsidR="002D6B58">
        <w:t>”</w:t>
      </w:r>
      <w:r w:rsidRPr="007D6BAD">
        <w:t xml:space="preserve"> where necessary</w:t>
      </w:r>
      <w:r w:rsidR="001D6992">
        <w:t>.</w:t>
      </w:r>
      <w:r w:rsidR="00FB60DB">
        <w:t xml:space="preserve"> </w:t>
      </w:r>
      <w:r w:rsidR="00ED3906">
        <w:t xml:space="preserve">(Senate </w:t>
      </w:r>
      <w:r w:rsidR="00DE27FF">
        <w:t>Inquiry</w:t>
      </w:r>
      <w:r w:rsidR="001D6992">
        <w:t>, 2012, p</w:t>
      </w:r>
      <w:r w:rsidR="00F53A75">
        <w:t xml:space="preserve">. </w:t>
      </w:r>
      <w:r w:rsidR="001D6992">
        <w:t>3)</w:t>
      </w:r>
    </w:p>
    <w:p w14:paraId="442244C6" w14:textId="69446986" w:rsidR="004E7B6A" w:rsidRPr="007D6BAD" w:rsidRDefault="004E7B6A" w:rsidP="001D6992">
      <w:pPr>
        <w:pStyle w:val="Quote"/>
      </w:pPr>
      <w:r w:rsidRPr="007D6BAD">
        <w:t xml:space="preserve">The committee has used the terms </w:t>
      </w:r>
      <w:r w:rsidR="002D6B58">
        <w:t>“</w:t>
      </w:r>
      <w:r w:rsidRPr="007D6BAD">
        <w:t>baby</w:t>
      </w:r>
      <w:r w:rsidR="002D6B58">
        <w:t>”</w:t>
      </w:r>
      <w:r w:rsidRPr="007D6BAD">
        <w:t xml:space="preserve"> and </w:t>
      </w:r>
      <w:r w:rsidR="002D6B58">
        <w:t>“</w:t>
      </w:r>
      <w:r w:rsidRPr="007D6BAD">
        <w:t>child</w:t>
      </w:r>
      <w:r w:rsidR="002D6B58">
        <w:t>”</w:t>
      </w:r>
      <w:r w:rsidRPr="007D6BAD">
        <w:t xml:space="preserve"> when describing adoption processes concerning babies and children. However, when referring to people who were adopted and are now adults, the committee has used the term </w:t>
      </w:r>
      <w:r w:rsidR="002D6B58">
        <w:t>“</w:t>
      </w:r>
      <w:r w:rsidRPr="007D6BAD">
        <w:t>adopted person</w:t>
      </w:r>
      <w:r w:rsidR="002D6B58">
        <w:t>”</w:t>
      </w:r>
      <w:r w:rsidR="001D6992">
        <w:t>.</w:t>
      </w:r>
      <w:r w:rsidR="00ED3906">
        <w:t xml:space="preserve"> (Senate </w:t>
      </w:r>
      <w:r w:rsidR="00DE27FF">
        <w:t>Inquiry</w:t>
      </w:r>
      <w:r w:rsidR="001D6992">
        <w:t>, 2012, p.</w:t>
      </w:r>
      <w:r w:rsidR="00F53A75">
        <w:t xml:space="preserve"> </w:t>
      </w:r>
      <w:r w:rsidR="001D6992">
        <w:t>3)</w:t>
      </w:r>
    </w:p>
    <w:p w14:paraId="71B53964" w14:textId="59A0BBBC" w:rsidR="009C7EE7" w:rsidRDefault="004E7B6A" w:rsidP="00DD1614">
      <w:pPr>
        <w:pStyle w:val="BodyText"/>
      </w:pPr>
      <w:r>
        <w:t xml:space="preserve">As recognised by the Senate </w:t>
      </w:r>
      <w:r w:rsidR="00956406">
        <w:t>Inquiry</w:t>
      </w:r>
      <w:r>
        <w:t>, some readers may not be satisfied with the language of this report; however, the authors believe that the terminology used both provides consideration to individuals and remains comprehensible for the wider audience.</w:t>
      </w:r>
    </w:p>
    <w:p w14:paraId="5067ACE2" w14:textId="77777777" w:rsidR="004E7B6A" w:rsidRDefault="004E7B6A" w:rsidP="00DD1614">
      <w:pPr>
        <w:pStyle w:val="BodyText"/>
      </w:pPr>
      <w:r w:rsidRPr="00865DC3">
        <w:t>Terms we use wherever possible:</w:t>
      </w:r>
    </w:p>
    <w:p w14:paraId="3460482C" w14:textId="064F0DCB" w:rsidR="004E7B6A" w:rsidRDefault="002872AB" w:rsidP="00486F98">
      <w:pPr>
        <w:pStyle w:val="ListBullet"/>
      </w:pPr>
      <w:r>
        <w:t>f</w:t>
      </w:r>
      <w:r w:rsidR="004E7B6A" w:rsidRPr="00865DC3">
        <w:t xml:space="preserve">orced </w:t>
      </w:r>
      <w:r w:rsidR="00301768">
        <w:t xml:space="preserve">adoption and </w:t>
      </w:r>
      <w:r w:rsidR="004E7B6A" w:rsidRPr="00865DC3">
        <w:t>removal policies and practices</w:t>
      </w:r>
      <w:r>
        <w:t>;</w:t>
      </w:r>
    </w:p>
    <w:p w14:paraId="6CBD934D" w14:textId="21D0D24E" w:rsidR="00944130" w:rsidRDefault="002872AB" w:rsidP="00486F98">
      <w:pPr>
        <w:pStyle w:val="ListBullet"/>
      </w:pPr>
      <w:r>
        <w:t>i</w:t>
      </w:r>
      <w:r w:rsidR="00944130">
        <w:t>llegal removal policies and practices that led to adoption and/or institutional care</w:t>
      </w:r>
      <w:r>
        <w:t>;</w:t>
      </w:r>
    </w:p>
    <w:p w14:paraId="3FC8F093" w14:textId="6320BE98" w:rsidR="009C7EE7" w:rsidRDefault="002872AB" w:rsidP="00486F98">
      <w:pPr>
        <w:pStyle w:val="ListBullet"/>
      </w:pPr>
      <w:r>
        <w:t>m</w:t>
      </w:r>
      <w:r w:rsidR="004E7B6A">
        <w:t>others and fathers</w:t>
      </w:r>
      <w:r>
        <w:t>;</w:t>
      </w:r>
    </w:p>
    <w:p w14:paraId="1AC21E22" w14:textId="7A3CB943" w:rsidR="00A34759" w:rsidRDefault="002872AB" w:rsidP="001D6992">
      <w:pPr>
        <w:pStyle w:val="ListBullet"/>
      </w:pPr>
      <w:r>
        <w:t>a</w:t>
      </w:r>
      <w:r w:rsidR="00301768">
        <w:t>dopted individuals</w:t>
      </w:r>
      <w:r>
        <w:t>,</w:t>
      </w:r>
    </w:p>
    <w:p w14:paraId="240AB2F4" w14:textId="7D99C59C" w:rsidR="008D3C51" w:rsidRDefault="00C55C49" w:rsidP="00493ED2">
      <w:pPr>
        <w:pStyle w:val="BodyText"/>
      </w:pPr>
      <w:r>
        <w:t>T</w:t>
      </w:r>
      <w:r w:rsidR="00A34759">
        <w:t xml:space="preserve">he </w:t>
      </w:r>
      <w:r w:rsidR="00D663FF">
        <w:t>S</w:t>
      </w:r>
      <w:r w:rsidR="00A34759">
        <w:t xml:space="preserve">coping </w:t>
      </w:r>
      <w:r w:rsidR="00D663FF">
        <w:t>S</w:t>
      </w:r>
      <w:r w:rsidR="00A34759">
        <w:t xml:space="preserve">tudy includes discussion relating to the experience of trauma for many individuals affected by forced adoption. There are varying terms used </w:t>
      </w:r>
      <w:r w:rsidR="00934D59">
        <w:t>in the broader literature surrounding trauma</w:t>
      </w:r>
      <w:r w:rsidR="00A34759">
        <w:t xml:space="preserve">-specific service interventions, including treatment options. </w:t>
      </w:r>
      <w:r w:rsidR="00934D59">
        <w:t xml:space="preserve">Wherever possible, we use terminology that is consistent with the language of specific treatment interventions (which are described in Chapter 4). For more general discussion in the context of the </w:t>
      </w:r>
      <w:r w:rsidR="00C9551B">
        <w:t>s</w:t>
      </w:r>
      <w:r w:rsidR="00934D59">
        <w:t xml:space="preserve">coping </w:t>
      </w:r>
      <w:r w:rsidR="00C9551B">
        <w:t>s</w:t>
      </w:r>
      <w:r w:rsidR="00934D59">
        <w:t xml:space="preserve">tudy, </w:t>
      </w:r>
      <w:r w:rsidR="002D6B58">
        <w:t>“</w:t>
      </w:r>
      <w:r w:rsidR="00934D59">
        <w:t>trauma-informed</w:t>
      </w:r>
      <w:r w:rsidR="002D6B58">
        <w:t>”</w:t>
      </w:r>
      <w:r w:rsidR="00934D59">
        <w:t xml:space="preserve"> is considered the most appropriate term to be used</w:t>
      </w:r>
      <w:r w:rsidR="001C062D">
        <w:t xml:space="preserve"> for services that are aware of the potential for trauma, training in trauma</w:t>
      </w:r>
      <w:r w:rsidR="00C24E13">
        <w:t xml:space="preserve">-based treatments, </w:t>
      </w:r>
      <w:r w:rsidR="001C062D">
        <w:t>and</w:t>
      </w:r>
      <w:r w:rsidR="00C24E13">
        <w:t>/or</w:t>
      </w:r>
      <w:r w:rsidR="001C062D">
        <w:t xml:space="preserve"> who are sensitive to the n</w:t>
      </w:r>
      <w:r w:rsidR="00C24E13">
        <w:t>eeds of clients affected by trauma. However, this does not imply that all people with an adoption experience are traumatised, or that this is the only kind of harm that can be experienced</w:t>
      </w:r>
      <w:r w:rsidR="00DF38B8">
        <w:t xml:space="preserve"> (see </w:t>
      </w:r>
      <w:r w:rsidR="00F60364">
        <w:t xml:space="preserve">Chapter 4 </w:t>
      </w:r>
      <w:r w:rsidR="00DF38B8">
        <w:t>for further discussion of this issue)</w:t>
      </w:r>
      <w:r w:rsidR="00934D59">
        <w:t>.</w:t>
      </w:r>
    </w:p>
    <w:p w14:paraId="3C0136F0" w14:textId="398E5BBF" w:rsidR="002D6B58" w:rsidRDefault="00DB08C5" w:rsidP="001D6992">
      <w:pPr>
        <w:pStyle w:val="BodyText"/>
      </w:pPr>
      <w:r>
        <w:t>In this report, when we make r</w:t>
      </w:r>
      <w:r w:rsidR="00C55C49">
        <w:t xml:space="preserve">eference to </w:t>
      </w:r>
      <w:r>
        <w:t>different types of mental health treatments/interventions/modalities,</w:t>
      </w:r>
      <w:r w:rsidR="00CC4F79">
        <w:t xml:space="preserve"> </w:t>
      </w:r>
      <w:r w:rsidR="00C9551B">
        <w:t xml:space="preserve">the </w:t>
      </w:r>
      <w:r w:rsidR="00CC4F79">
        <w:t>mental health workforce and mental health professionals,</w:t>
      </w:r>
      <w:r>
        <w:t xml:space="preserve"> we use the terminology expressed by stakeholders during the consultations. We acknowledge that this might lead to some apparent inconsistency and may not reflect the language of government departments or specific mental health initiatives. </w:t>
      </w:r>
      <w:r w:rsidR="008D3C51">
        <w:t xml:space="preserve">For example, stakeholders often referred to </w:t>
      </w:r>
      <w:r w:rsidR="002D6B58">
        <w:t>“</w:t>
      </w:r>
      <w:r w:rsidR="008D3C51">
        <w:t>Medicare-funded</w:t>
      </w:r>
      <w:r w:rsidR="002D6B58">
        <w:t>”</w:t>
      </w:r>
      <w:r w:rsidR="008D3C51">
        <w:t xml:space="preserve"> psychological services. These services are funded by the Commonwealth Department of Health</w:t>
      </w:r>
      <w:r w:rsidR="002D6B58">
        <w:t>’</w:t>
      </w:r>
      <w:r w:rsidR="008D3C51">
        <w:t xml:space="preserve">s </w:t>
      </w:r>
      <w:r w:rsidR="008D3C51" w:rsidRPr="008D3C51">
        <w:rPr>
          <w:i/>
        </w:rPr>
        <w:t>Better Access to Psychiatrists, Psychologists and General Practitioners through the Medicare Benefits Schedule (Better Access) initiative</w:t>
      </w:r>
      <w:r w:rsidR="00493ED2" w:rsidRPr="00493ED2">
        <w:t>.</w:t>
      </w:r>
      <w:r w:rsidR="008D3C51">
        <w:t xml:space="preserve"> We are aware that psychologists are not the only providers of Better Access services.</w:t>
      </w:r>
      <w:bookmarkStart w:id="17" w:name="_Toc253985384"/>
      <w:bookmarkStart w:id="18" w:name="_Toc255218943"/>
    </w:p>
    <w:p w14:paraId="4ECFE4B0" w14:textId="77777777" w:rsidR="009C7EE7" w:rsidRDefault="004E7B6A" w:rsidP="005510D7">
      <w:pPr>
        <w:pStyle w:val="Heading1"/>
      </w:pPr>
      <w:r>
        <w:lastRenderedPageBreak/>
        <w:t>Background</w:t>
      </w:r>
      <w:bookmarkEnd w:id="16"/>
      <w:bookmarkEnd w:id="17"/>
      <w:bookmarkEnd w:id="18"/>
    </w:p>
    <w:p w14:paraId="188507C9" w14:textId="0C9BF31D" w:rsidR="004E7B6A" w:rsidRDefault="004E7B6A" w:rsidP="00D14E30">
      <w:pPr>
        <w:pStyle w:val="BodyText"/>
      </w:pPr>
      <w:r>
        <w:t>This chapter presents a brief history of forced adoption practices in Australia and the resulting state</w:t>
      </w:r>
      <w:r w:rsidR="00ED3906">
        <w:t xml:space="preserve"> government</w:t>
      </w:r>
      <w:r>
        <w:t xml:space="preserve"> and</w:t>
      </w:r>
      <w:r w:rsidR="00ED3906">
        <w:t xml:space="preserve"> Australian Government</w:t>
      </w:r>
      <w:r>
        <w:t xml:space="preserve"> </w:t>
      </w:r>
      <w:r w:rsidR="001E077C">
        <w:t>s</w:t>
      </w:r>
      <w:r>
        <w:t>enate inquiries that have led to the realisation of this study.</w:t>
      </w:r>
    </w:p>
    <w:p w14:paraId="42886750" w14:textId="77777777" w:rsidR="004E7B6A" w:rsidRDefault="004E7B6A" w:rsidP="00EA4E5E">
      <w:pPr>
        <w:pStyle w:val="Heading2"/>
      </w:pPr>
      <w:bookmarkStart w:id="19" w:name="_Toc253985385"/>
      <w:bookmarkStart w:id="20" w:name="_Toc255218944"/>
      <w:r>
        <w:t>History of forced adoption</w:t>
      </w:r>
      <w:bookmarkEnd w:id="19"/>
      <w:bookmarkEnd w:id="20"/>
    </w:p>
    <w:p w14:paraId="05F031DF" w14:textId="39EA8BC5" w:rsidR="009C7EE7" w:rsidRDefault="004E7B6A" w:rsidP="00DD1614">
      <w:pPr>
        <w:pStyle w:val="BodyText"/>
      </w:pPr>
      <w:r>
        <w:t>During the mid to late twentieth century (1940s to 1980s), it was common practice for babies of unwed mothers to be adopted by married couples. At its peak in 1971–72 there were almost 10,000 adoptions in Australia (</w:t>
      </w:r>
      <w:r w:rsidR="001E077C">
        <w:t>Australian Institute of Health and Welfare [</w:t>
      </w:r>
      <w:r>
        <w:t>AIHW</w:t>
      </w:r>
      <w:r w:rsidR="001E077C">
        <w:t>]</w:t>
      </w:r>
      <w:r>
        <w:t xml:space="preserve">, </w:t>
      </w:r>
      <w:r w:rsidR="003E1ACE">
        <w:t>2010</w:t>
      </w:r>
      <w:r>
        <w:t xml:space="preserve">; </w:t>
      </w:r>
      <w:r w:rsidR="003E1ACE">
        <w:t>2013</w:t>
      </w:r>
      <w:r>
        <w:t xml:space="preserve">). Adoption laws enacted during this period authorised social workers to determine which mothers were </w:t>
      </w:r>
      <w:r w:rsidR="002D6B58">
        <w:t>“</w:t>
      </w:r>
      <w:r>
        <w:t>unfit</w:t>
      </w:r>
      <w:r w:rsidR="002D6B58">
        <w:t>”</w:t>
      </w:r>
      <w:r>
        <w:t xml:space="preserve"> to raise children and which couples were </w:t>
      </w:r>
      <w:r w:rsidR="002D6B58">
        <w:t>“</w:t>
      </w:r>
      <w:r>
        <w:t>fit</w:t>
      </w:r>
      <w:r w:rsidR="002D6B58">
        <w:t>”</w:t>
      </w:r>
      <w:r>
        <w:t xml:space="preserve"> to adopt these children (</w:t>
      </w:r>
      <w:proofErr w:type="spellStart"/>
      <w:r>
        <w:t>Quartly</w:t>
      </w:r>
      <w:proofErr w:type="spellEnd"/>
      <w:r>
        <w:t>, Swain</w:t>
      </w:r>
      <w:r w:rsidR="00C24E13">
        <w:t>,</w:t>
      </w:r>
      <w:r>
        <w:t xml:space="preserve"> &amp; Cuthbert, 2012). In most cases, these adoptions were </w:t>
      </w:r>
      <w:r w:rsidR="002D6B58">
        <w:t>“</w:t>
      </w:r>
      <w:r>
        <w:t>closed adoptions</w:t>
      </w:r>
      <w:r w:rsidR="002D6B58">
        <w:t>”</w:t>
      </w:r>
      <w:r>
        <w:t>, where the original birth certificate was sealed and a revised birth certificate was issued establishing the child</w:t>
      </w:r>
      <w:r w:rsidR="002D6B58">
        <w:t>’</w:t>
      </w:r>
      <w:r>
        <w:t>s new legal identity with their adoptive family (Kenny et al., 2012).</w:t>
      </w:r>
    </w:p>
    <w:p w14:paraId="6AB5E843" w14:textId="7ECC1B46" w:rsidR="009C7EE7" w:rsidRDefault="004E7B6A" w:rsidP="00DD1614">
      <w:pPr>
        <w:pStyle w:val="BodyText"/>
      </w:pPr>
      <w:r>
        <w:t xml:space="preserve">At hospitals and maternity wards across the country, young unwed mothers were denied any knowledge of their child, including name, gender and location. Many of the infants were taken from their mothers at childbirth as a result of extreme pressure and coercion that they experienced from social workers and hospital staff. This was especially common from the 1960s to the mid 1970s as the approach of a </w:t>
      </w:r>
      <w:r w:rsidR="002D6B58">
        <w:t>“</w:t>
      </w:r>
      <w:r>
        <w:t>clean break</w:t>
      </w:r>
      <w:r w:rsidR="002D6B58">
        <w:t>”</w:t>
      </w:r>
      <w:r>
        <w:t xml:space="preserve"> for mother and child was thought to provide the best outcome for both </w:t>
      </w:r>
      <w:r>
        <w:rPr>
          <w:lang w:val="en-US"/>
        </w:rPr>
        <w:t>(</w:t>
      </w:r>
      <w:r w:rsidRPr="004A6788">
        <w:rPr>
          <w:lang w:val="en-US"/>
        </w:rPr>
        <w:t>Goodwach, 200</w:t>
      </w:r>
      <w:r w:rsidRPr="007D6BAD">
        <w:t>3). It h</w:t>
      </w:r>
      <w:r>
        <w:t>as now been recognised that the separation of a child from its mother in this manner was neither moral nor legal (Gillard, 2013). The adoptions that occurred in this way have been termed</w:t>
      </w:r>
      <w:r w:rsidR="009C7EE7">
        <w:t xml:space="preserve"> </w:t>
      </w:r>
      <w:r w:rsidR="002D6B58">
        <w:t>“</w:t>
      </w:r>
      <w:r>
        <w:t>forced adoptions</w:t>
      </w:r>
      <w:r w:rsidR="002D6B58">
        <w:t>”</w:t>
      </w:r>
      <w:r>
        <w:t xml:space="preserve">. In the late 1970s and through the 1980s and 1990s, legislative, social and economic changes occurred. These changes gradually began to alter adoption practices, shifting away from the secrecy of forced adoptions. </w:t>
      </w:r>
      <w:r w:rsidR="00135B1C">
        <w:t>Forced a</w:t>
      </w:r>
      <w:r>
        <w:t xml:space="preserve">doption, as noted by the Senate </w:t>
      </w:r>
      <w:r w:rsidR="008A418B">
        <w:t>I</w:t>
      </w:r>
      <w:r>
        <w:t>nquiry</w:t>
      </w:r>
      <w:r w:rsidR="00B51B5E">
        <w:t>,</w:t>
      </w:r>
      <w:r>
        <w:t xml:space="preserve"> is now understood as </w:t>
      </w:r>
      <w:r w:rsidR="002D6B58">
        <w:t>“</w:t>
      </w:r>
      <w:r>
        <w:t>a peculiar twentieth century phenomenon</w:t>
      </w:r>
      <w:r w:rsidR="002D6B58">
        <w:t>”</w:t>
      </w:r>
      <w:r>
        <w:t xml:space="preserve"> </w:t>
      </w:r>
      <w:r w:rsidR="00B51B5E">
        <w:t>(2012, p. 3)</w:t>
      </w:r>
      <w:r>
        <w:t>.</w:t>
      </w:r>
    </w:p>
    <w:p w14:paraId="5F9C51A4" w14:textId="773F4C1B" w:rsidR="009C7EE7" w:rsidRDefault="004E7B6A" w:rsidP="00DD1614">
      <w:pPr>
        <w:pStyle w:val="BodyText"/>
      </w:pPr>
      <w:r>
        <w:t xml:space="preserve">The past practices of forced adoption have resulted in lifelong consequences for the majority of those directly involved, particularly for mothers and adopted persons, but also for </w:t>
      </w:r>
      <w:r w:rsidR="00C24E13">
        <w:t xml:space="preserve">other family members </w:t>
      </w:r>
      <w:r>
        <w:t xml:space="preserve">(Higgins, 2010). Evidence from a recent study into </w:t>
      </w:r>
      <w:r w:rsidR="0088634C">
        <w:t>for</w:t>
      </w:r>
      <w:r w:rsidR="006205DB">
        <w:t>ced</w:t>
      </w:r>
      <w:r w:rsidR="0088634C">
        <w:t xml:space="preserve"> </w:t>
      </w:r>
      <w:r>
        <w:t>adoption practices revealed that the ripple effect of these closed adoption practices spread to other family members and subsequent children (Kenny et al., 2012). Many of those affected by forced adoption policies and practices continue to struggle with ongoing mental, physical and social health problems as a result of their adoption experiences. There is now evidence of the wide-ranging psychological impacts including grief and loss, self-identity issues, anxiety and depression disorders, and symptoms of post</w:t>
      </w:r>
      <w:r w:rsidR="00B51B5E">
        <w:t>-</w:t>
      </w:r>
      <w:r>
        <w:t>traumatic stress disorder (PTSD) (Kenny et al., 2012).</w:t>
      </w:r>
    </w:p>
    <w:p w14:paraId="0AF4F1B9" w14:textId="7FD95AD6" w:rsidR="004E7B6A" w:rsidRDefault="004E7B6A" w:rsidP="00DD1614">
      <w:pPr>
        <w:pStyle w:val="BodyText"/>
      </w:pPr>
      <w:r>
        <w:t xml:space="preserve">There has been limited research on these experiences and impacts outside of the </w:t>
      </w:r>
      <w:r w:rsidR="00B51B5E">
        <w:rPr>
          <w:rStyle w:val="charitalic"/>
        </w:rPr>
        <w:t>Past Adoption Expe</w:t>
      </w:r>
      <w:r w:rsidR="00D663FF">
        <w:rPr>
          <w:rStyle w:val="charitalic"/>
        </w:rPr>
        <w:t>r</w:t>
      </w:r>
      <w:r w:rsidR="00B51B5E">
        <w:rPr>
          <w:rStyle w:val="charitalic"/>
        </w:rPr>
        <w:t>iences: N</w:t>
      </w:r>
      <w:r w:rsidR="00B51B5E" w:rsidRPr="007D6BAD">
        <w:rPr>
          <w:rStyle w:val="charitalic"/>
        </w:rPr>
        <w:t xml:space="preserve">ational </w:t>
      </w:r>
      <w:r w:rsidRPr="007D6BAD">
        <w:rPr>
          <w:rStyle w:val="charitalic"/>
        </w:rPr>
        <w:t>Research Study on the Service Response to Past Adoption Practices</w:t>
      </w:r>
      <w:r w:rsidR="009C7EE7">
        <w:t xml:space="preserve"> </w:t>
      </w:r>
      <w:r>
        <w:t xml:space="preserve">(Kenny et al., 2012), published by the </w:t>
      </w:r>
      <w:r w:rsidR="008A418B">
        <w:t>AIFS</w:t>
      </w:r>
      <w:r>
        <w:t xml:space="preserve">. While this lack of research may be attributed to the nature of forced adoption as a recent </w:t>
      </w:r>
      <w:r w:rsidR="002D6B58">
        <w:t>“</w:t>
      </w:r>
      <w:r>
        <w:t>phenomenon</w:t>
      </w:r>
      <w:r w:rsidR="002D6B58">
        <w:t>”</w:t>
      </w:r>
      <w:r>
        <w:t>, it is also a result of the stigma that has been associated with pregnancy out of wedlock and the secrecy surrounding closed adoption and its practices</w:t>
      </w:r>
      <w:r w:rsidR="00ED3906">
        <w:t>. These issues, combined with practitioners having limited understanding of how forced adoption has impacted on those affected</w:t>
      </w:r>
      <w:r>
        <w:t xml:space="preserve">, have discouraged </w:t>
      </w:r>
      <w:r w:rsidR="00ED3906">
        <w:t>many individuals</w:t>
      </w:r>
      <w:r>
        <w:t xml:space="preserve"> from seeking treatment and support.</w:t>
      </w:r>
    </w:p>
    <w:p w14:paraId="71EA0452" w14:textId="77777777" w:rsidR="009C7EE7" w:rsidRDefault="004E7B6A" w:rsidP="00DD1614">
      <w:pPr>
        <w:pStyle w:val="BodyText"/>
      </w:pPr>
      <w:r>
        <w:t>Over the past three decades, increasing pressure on state and federal governments from organised groups of mothers and adopted people has led to two state inquiries (in Tasmania and New South Wales) and a Commonwealth inquiry. These</w:t>
      </w:r>
      <w:r w:rsidR="00CD53FF">
        <w:t xml:space="preserve"> same</w:t>
      </w:r>
      <w:r>
        <w:t xml:space="preserve"> groups of people affected by </w:t>
      </w:r>
      <w:r>
        <w:lastRenderedPageBreak/>
        <w:t>forced adoption were also instrumental in lobbying for apologies from hospitals and state institutions. As a result of the findings from the state inquiries and the mounting pressure from affected groups, reports of the experiences and impacts of mothers and adopted persons began to be acknowledged through apologies offered by hospitals and state governments.</w:t>
      </w:r>
    </w:p>
    <w:p w14:paraId="39B4ADE2" w14:textId="28BFFD37" w:rsidR="004E7B6A" w:rsidRDefault="004E7B6A" w:rsidP="00471316">
      <w:pPr>
        <w:pStyle w:val="Quote"/>
      </w:pPr>
      <w:r w:rsidRPr="00D76521">
        <w:t>But I think that society is built on our collective actions and that just as they say an unexamined life is not worth living, an unexamined society ca</w:t>
      </w:r>
      <w:r w:rsidR="00D14E30">
        <w:t>n never learn from its mistakes</w:t>
      </w:r>
      <w:r w:rsidRPr="00D76521">
        <w:t xml:space="preserve"> </w:t>
      </w:r>
      <w:r w:rsidR="00D14E30">
        <w:t>…</w:t>
      </w:r>
      <w:r w:rsidRPr="00D76521">
        <w:t xml:space="preserve"> Perhaps the time has now come to face the fact that many of the babies given up for adoption</w:t>
      </w:r>
      <w:r w:rsidR="00942349">
        <w:t>—</w:t>
      </w:r>
      <w:r w:rsidRPr="00D76521">
        <w:t>supposedly freely given to more deserving or suitable homes</w:t>
      </w:r>
      <w:r w:rsidR="00942349">
        <w:t>—</w:t>
      </w:r>
      <w:r w:rsidRPr="00D76521">
        <w:t>were actually taken in a spirit of meanness and a moral judgement propped up by dishonesty. But I don</w:t>
      </w:r>
      <w:r w:rsidR="002D6B58">
        <w:t>’</w:t>
      </w:r>
      <w:r w:rsidRPr="00D76521">
        <w:t>t think it is so much a matter of apportioning blame as it is one of society accepting responsibility.</w:t>
      </w:r>
      <w:r w:rsidR="00471316">
        <w:t xml:space="preserve"> (</w:t>
      </w:r>
      <w:r w:rsidR="00B51B5E">
        <w:t xml:space="preserve">Parliament of </w:t>
      </w:r>
      <w:r>
        <w:t>NSW</w:t>
      </w:r>
      <w:r w:rsidR="00B51B5E">
        <w:t>:</w:t>
      </w:r>
      <w:r w:rsidRPr="00CE3837">
        <w:t xml:space="preserve"> Legislative Council Standing </w:t>
      </w:r>
      <w:r>
        <w:t>Committee on Social Issues, 2000</w:t>
      </w:r>
      <w:r w:rsidR="00B51B5E">
        <w:t xml:space="preserve">, </w:t>
      </w:r>
      <w:r>
        <w:rPr>
          <w:lang w:val="en-US"/>
        </w:rPr>
        <w:t>Submission 134</w:t>
      </w:r>
      <w:r w:rsidR="00471316">
        <w:rPr>
          <w:lang w:val="en-US"/>
        </w:rPr>
        <w:t>)</w:t>
      </w:r>
    </w:p>
    <w:p w14:paraId="637F86C0" w14:textId="77777777" w:rsidR="004E7B6A" w:rsidRDefault="004E7B6A" w:rsidP="00EA4E5E">
      <w:pPr>
        <w:pStyle w:val="Heading2"/>
      </w:pPr>
      <w:bookmarkStart w:id="21" w:name="_Toc250716514"/>
      <w:bookmarkStart w:id="22" w:name="_Toc253985386"/>
      <w:bookmarkStart w:id="23" w:name="_Toc255218945"/>
      <w:bookmarkStart w:id="24" w:name="_Toc250363743"/>
      <w:r>
        <w:t>State inquiries into forced adoption</w:t>
      </w:r>
      <w:bookmarkEnd w:id="21"/>
      <w:bookmarkEnd w:id="22"/>
      <w:bookmarkEnd w:id="23"/>
    </w:p>
    <w:p w14:paraId="2E6150D0" w14:textId="77777777" w:rsidR="004E7B6A" w:rsidRDefault="004E7B6A" w:rsidP="005510D7">
      <w:pPr>
        <w:pStyle w:val="Heading3"/>
      </w:pPr>
      <w:bookmarkStart w:id="25" w:name="_Toc250716515"/>
      <w:r>
        <w:t>Tasmania</w:t>
      </w:r>
      <w:bookmarkEnd w:id="25"/>
    </w:p>
    <w:p w14:paraId="666605F7" w14:textId="12506F44" w:rsidR="009C7EE7" w:rsidRDefault="004E7B6A" w:rsidP="00DD1614">
      <w:pPr>
        <w:pStyle w:val="BodyText"/>
      </w:pPr>
      <w:r>
        <w:t>In 1999 the Parliament of Tasmania</w:t>
      </w:r>
      <w:r w:rsidR="002D6B58">
        <w:t>’</w:t>
      </w:r>
      <w:r>
        <w:t xml:space="preserve">s Joint Select Committee held an inquiry into </w:t>
      </w:r>
      <w:r w:rsidR="006205DB">
        <w:t xml:space="preserve">forced </w:t>
      </w:r>
      <w:r>
        <w:t>adoption practices. The inquiry was largely in response to petitioning from two peer</w:t>
      </w:r>
      <w:r w:rsidR="00EB2EEC">
        <w:t>-</w:t>
      </w:r>
      <w:r>
        <w:t xml:space="preserve">support services: Adoption Jigsaw and Origins </w:t>
      </w:r>
      <w:r w:rsidRPr="00C91438">
        <w:t>(Parliament of Tasmania</w:t>
      </w:r>
      <w:r w:rsidR="00B51B5E">
        <w:t xml:space="preserve"> Joint Select Committee</w:t>
      </w:r>
      <w:r w:rsidRPr="00C91438">
        <w:t>, 1999).</w:t>
      </w:r>
    </w:p>
    <w:p w14:paraId="72FFBCBA" w14:textId="77777777" w:rsidR="004E7B6A" w:rsidRPr="004552E4" w:rsidRDefault="004E7B6A" w:rsidP="00DD1614">
      <w:pPr>
        <w:pStyle w:val="BodyText"/>
      </w:pPr>
      <w:r>
        <w:t xml:space="preserve">The Committee found that </w:t>
      </w:r>
      <w:r w:rsidR="006205DB">
        <w:t xml:space="preserve">forced </w:t>
      </w:r>
      <w:r>
        <w:t xml:space="preserve">adoption practices have had significant </w:t>
      </w:r>
      <w:proofErr w:type="spellStart"/>
      <w:r>
        <w:t>adverse affects</w:t>
      </w:r>
      <w:proofErr w:type="spellEnd"/>
      <w:r>
        <w:t xml:space="preserve"> on mothers, stating:</w:t>
      </w:r>
    </w:p>
    <w:p w14:paraId="57F83044" w14:textId="77777777" w:rsidR="004E7B6A" w:rsidRPr="005A569B" w:rsidRDefault="004E7B6A" w:rsidP="00D14E30">
      <w:pPr>
        <w:pStyle w:val="Quotehi1"/>
      </w:pPr>
      <w:r w:rsidRPr="005A569B">
        <w:t>(1)</w:t>
      </w:r>
      <w:r w:rsidR="009C7EE7">
        <w:tab/>
      </w:r>
      <w:r w:rsidRPr="005A569B">
        <w:t>Evidence presented to the Committee indicates that the past practices in the administration and delivery of adoption and related services in Tasmania has had a significant personal effect on the witnesses and respondents to this Committee. The services offered to birth parents from 1950 to 1988, particularly those relating to the taking of consents, were undertaken at a time when societal views and pressures were very different from today.</w:t>
      </w:r>
    </w:p>
    <w:p w14:paraId="676094EA" w14:textId="77777777" w:rsidR="004E7B6A" w:rsidRPr="005A569B" w:rsidRDefault="004E7B6A" w:rsidP="00942349">
      <w:pPr>
        <w:pStyle w:val="Quote2"/>
      </w:pPr>
      <w:r w:rsidRPr="005A569B">
        <w:t>In hindsight, it is believed that if knowledge of the emotional effects on people was available during the period concerned, then parents may not have pushed for adoption to take place and birthmothers may not have, willingly or unwillingly, relinquished their children. Witnesses and respondents, who include some adopted children, would not therefore be experiencing the pain and suffering which continues to influence their lives.</w:t>
      </w:r>
    </w:p>
    <w:p w14:paraId="7F3DCAA4" w14:textId="77777777" w:rsidR="004E7B6A" w:rsidRPr="005A569B" w:rsidRDefault="004E7B6A" w:rsidP="00D14E30">
      <w:pPr>
        <w:pStyle w:val="Quotehi1"/>
      </w:pPr>
      <w:r w:rsidRPr="005A569B">
        <w:t>(2)</w:t>
      </w:r>
      <w:r w:rsidR="009C7EE7">
        <w:tab/>
      </w:r>
      <w:r w:rsidRPr="005A569B">
        <w:t>On the basis of conflicting or insufficient evidence, the Committee could not make any definitive finding as to unethical and/or unlawful practices that denied birth parents access to non-adoption alternatives for their child.</w:t>
      </w:r>
    </w:p>
    <w:p w14:paraId="0093FC87" w14:textId="77777777" w:rsidR="004E7B6A" w:rsidRDefault="004E7B6A" w:rsidP="00942349">
      <w:pPr>
        <w:pStyle w:val="Quote2"/>
      </w:pPr>
      <w:r w:rsidRPr="005A569B">
        <w:t>That is not to say such practices did not occur. Due to a lack of records and the death of some potential witnesses, it is not possible to come to a conclusion that any practices were unethical given the background of community standards and departmental procedures of the time.</w:t>
      </w:r>
    </w:p>
    <w:p w14:paraId="484B7FC3" w14:textId="77777777" w:rsidR="004E7B6A" w:rsidRDefault="004E7B6A" w:rsidP="00DD1614">
      <w:pPr>
        <w:pStyle w:val="BodyText"/>
      </w:pPr>
      <w:r>
        <w:t xml:space="preserve">There were seven recommendations from the </w:t>
      </w:r>
      <w:r w:rsidR="00CD53FF">
        <w:t>C</w:t>
      </w:r>
      <w:r>
        <w:t>ommittee, which included offering independent counselling services free of charge, removing fees associated with accessing documents relating to adoption and improving access to the medical history of the birth family. The Tasmanian state government announced no formal response to these recommendations.</w:t>
      </w:r>
    </w:p>
    <w:p w14:paraId="137148F1" w14:textId="77777777" w:rsidR="004E7B6A" w:rsidRDefault="004E7B6A" w:rsidP="005510D7">
      <w:pPr>
        <w:pStyle w:val="Heading3"/>
      </w:pPr>
      <w:bookmarkStart w:id="26" w:name="_Toc250716516"/>
      <w:r>
        <w:t>New South Wales</w:t>
      </w:r>
      <w:bookmarkEnd w:id="26"/>
    </w:p>
    <w:p w14:paraId="15A57087" w14:textId="32C9463E" w:rsidR="002D6B58" w:rsidRDefault="004E7B6A" w:rsidP="0021544C">
      <w:pPr>
        <w:pStyle w:val="BodyText"/>
      </w:pPr>
      <w:r>
        <w:t xml:space="preserve">On 28 May 1998 the Social Issues Committee conducted an inquiry on behalf of the </w:t>
      </w:r>
      <w:r w:rsidR="00942404">
        <w:t>New South Wales (</w:t>
      </w:r>
      <w:r>
        <w:t>NSW</w:t>
      </w:r>
      <w:r w:rsidR="00942404">
        <w:t>)</w:t>
      </w:r>
      <w:r>
        <w:t xml:space="preserve"> Legislative Council.</w:t>
      </w:r>
    </w:p>
    <w:p w14:paraId="5793429A" w14:textId="6A28FA03" w:rsidR="004E7B6A" w:rsidRDefault="004E7B6A" w:rsidP="00DD1614">
      <w:pPr>
        <w:pStyle w:val="BodyText"/>
      </w:pPr>
      <w:r>
        <w:lastRenderedPageBreak/>
        <w:t xml:space="preserve">The final report for the NSW inquiry was published on 8 December 2000 in a report titled </w:t>
      </w:r>
      <w:r w:rsidRPr="007D6BAD">
        <w:rPr>
          <w:rStyle w:val="charitalic"/>
        </w:rPr>
        <w:t xml:space="preserve">Releasing the Past </w:t>
      </w:r>
      <w:r w:rsidRPr="00CE3837">
        <w:t>(</w:t>
      </w:r>
      <w:r>
        <w:t>Parliament of NSW</w:t>
      </w:r>
      <w:r w:rsidR="00942404">
        <w:t>: Legislative Council Standing Committee on Social Issues</w:t>
      </w:r>
      <w:r w:rsidRPr="00CE3837">
        <w:t>, 2000)</w:t>
      </w:r>
      <w:r>
        <w:t>. In this report the Committee acknowledged that:</w:t>
      </w:r>
    </w:p>
    <w:p w14:paraId="476F0575" w14:textId="382E8BB0" w:rsidR="004E7B6A" w:rsidRPr="00CE3837" w:rsidRDefault="004E7B6A" w:rsidP="00654403">
      <w:pPr>
        <w:pStyle w:val="Quote"/>
      </w:pPr>
      <w:r>
        <w:t>Many past adoption practices have entrenched a pattern of disadvantage and suffering for many parents, mostly mothers, who relinquished a child for adoption particularly in the 1950s, 1960s and 1970s.</w:t>
      </w:r>
      <w:r w:rsidR="00E6705F">
        <w:t xml:space="preserve"> (</w:t>
      </w:r>
      <w:proofErr w:type="gramStart"/>
      <w:r w:rsidR="00E6705F">
        <w:t>p</w:t>
      </w:r>
      <w:proofErr w:type="gramEnd"/>
      <w:r w:rsidR="00E6705F">
        <w:t>. xiv)</w:t>
      </w:r>
    </w:p>
    <w:p w14:paraId="0931287B" w14:textId="1B184B31" w:rsidR="004E7B6A" w:rsidRDefault="004E7B6A" w:rsidP="00DD1614">
      <w:pPr>
        <w:pStyle w:val="BodyText"/>
      </w:pPr>
      <w:r>
        <w:t>The report included a chapter on</w:t>
      </w:r>
      <w:r w:rsidRPr="00AD6BAF">
        <w:t xml:space="preserve"> </w:t>
      </w:r>
      <w:r w:rsidR="002D6B58">
        <w:t>“</w:t>
      </w:r>
      <w:r w:rsidRPr="00AD6BAF">
        <w:t>The lasting effects of adoption</w:t>
      </w:r>
      <w:r w:rsidR="002D6B58">
        <w:t>”</w:t>
      </w:r>
      <w:r w:rsidRPr="00AD6BAF">
        <w:t>,</w:t>
      </w:r>
      <w:r>
        <w:t xml:space="preserve"> which recognised the psychological and physical impacts that resulted from </w:t>
      </w:r>
      <w:r w:rsidR="006205DB">
        <w:t xml:space="preserve">forced </w:t>
      </w:r>
      <w:r>
        <w:t>adoption practices. Another chapter titl</w:t>
      </w:r>
      <w:r w:rsidRPr="00AD6BAF">
        <w:t xml:space="preserve">ed </w:t>
      </w:r>
      <w:r w:rsidR="002D6B58">
        <w:t>“</w:t>
      </w:r>
      <w:r w:rsidRPr="00AD6BAF">
        <w:t>Measures to assist people affected by past adoption practices</w:t>
      </w:r>
      <w:r w:rsidR="002D6B58">
        <w:t>”</w:t>
      </w:r>
      <w:r w:rsidR="00942404">
        <w:t>,</w:t>
      </w:r>
      <w:r w:rsidRPr="00AD6BAF">
        <w:t xml:space="preserve"> acknow</w:t>
      </w:r>
      <w:r>
        <w:t xml:space="preserve">ledged the need for the delivery of support services to assist those suffering from the lasting effects of adoption </w:t>
      </w:r>
      <w:r w:rsidRPr="00CE3837">
        <w:t>(</w:t>
      </w:r>
      <w:r>
        <w:t>Parliament of NSW</w:t>
      </w:r>
      <w:r w:rsidRPr="00CE3837">
        <w:t>, 2000)</w:t>
      </w:r>
      <w:r>
        <w:t>. The report also presented a list of 20 recommendations. These recommendations included:</w:t>
      </w:r>
    </w:p>
    <w:p w14:paraId="3DEABB65" w14:textId="3C3AFAFA" w:rsidR="009C7EE7" w:rsidRDefault="004E7B6A" w:rsidP="00486F98">
      <w:pPr>
        <w:pStyle w:val="ListBullet"/>
      </w:pPr>
      <w:r>
        <w:t xml:space="preserve">providing state funding to enhance the services available, by increasing access to services for those in regional/rural areas, </w:t>
      </w:r>
      <w:r w:rsidR="007F5CB1">
        <w:t xml:space="preserve">and </w:t>
      </w:r>
      <w:r>
        <w:t>developing resources and training kits;</w:t>
      </w:r>
    </w:p>
    <w:p w14:paraId="7123DAD2" w14:textId="77777777" w:rsidR="009C7EE7" w:rsidRDefault="004E7B6A" w:rsidP="00486F98">
      <w:pPr>
        <w:pStyle w:val="ListBullet"/>
      </w:pPr>
      <w:r>
        <w:t xml:space="preserve">reviewing the contact veto provision in the </w:t>
      </w:r>
      <w:r w:rsidRPr="00CE1027">
        <w:rPr>
          <w:rStyle w:val="charitalic"/>
        </w:rPr>
        <w:t>Adoption Act 2000</w:t>
      </w:r>
      <w:r>
        <w:t>;</w:t>
      </w:r>
    </w:p>
    <w:p w14:paraId="078E8EEC" w14:textId="77777777" w:rsidR="009C7EE7" w:rsidRDefault="004E7B6A" w:rsidP="00486F98">
      <w:pPr>
        <w:pStyle w:val="ListBullet"/>
      </w:pPr>
      <w:r>
        <w:t>waiving the fees and costs associated with the provision of adoption information by the state;</w:t>
      </w:r>
    </w:p>
    <w:p w14:paraId="030DA51E" w14:textId="77777777" w:rsidR="004E7B6A" w:rsidRDefault="004E7B6A" w:rsidP="00486F98">
      <w:pPr>
        <w:pStyle w:val="ListBullet"/>
      </w:pPr>
      <w:r>
        <w:t>collaborating with state and territory to improve the consistency of adoption information legislation and procedures across Australia;</w:t>
      </w:r>
    </w:p>
    <w:p w14:paraId="3D8417E9" w14:textId="77777777" w:rsidR="004E7B6A" w:rsidRDefault="004E7B6A" w:rsidP="00486F98">
      <w:pPr>
        <w:pStyle w:val="ListBullet"/>
      </w:pPr>
      <w:r>
        <w:t>issue a statement of public acknowledgement that the adoption practices were misguided and encouraging services involved in these practices to issue a public apology; and</w:t>
      </w:r>
    </w:p>
    <w:p w14:paraId="0F961F57" w14:textId="77777777" w:rsidR="004E7B6A" w:rsidRDefault="004E7B6A" w:rsidP="00486F98">
      <w:pPr>
        <w:pStyle w:val="ListBullet"/>
      </w:pPr>
      <w:r>
        <w:t>establishing a public education campaign.</w:t>
      </w:r>
    </w:p>
    <w:p w14:paraId="0D3D00FC" w14:textId="77777777" w:rsidR="004E7B6A" w:rsidRDefault="004E7B6A" w:rsidP="005510D7">
      <w:pPr>
        <w:pStyle w:val="Heading4"/>
      </w:pPr>
      <w:r>
        <w:t>New South Wales government response</w:t>
      </w:r>
    </w:p>
    <w:p w14:paraId="785B75BF" w14:textId="7600D137" w:rsidR="009C7EE7" w:rsidRDefault="004E7B6A" w:rsidP="00DD1614">
      <w:pPr>
        <w:pStyle w:val="BodyText"/>
      </w:pPr>
      <w:r>
        <w:t xml:space="preserve">In response to the findings from the </w:t>
      </w:r>
      <w:r w:rsidRPr="007D6BAD">
        <w:rPr>
          <w:rStyle w:val="charitalic"/>
        </w:rPr>
        <w:t>Releasing the Past</w:t>
      </w:r>
      <w:r>
        <w:t xml:space="preserve"> report, the NSW government acknowledged the lasting impacts of forced adoption on the parties involved. Furthermore, the government granted funding to the Benevolent Society</w:t>
      </w:r>
      <w:r w:rsidR="002D6B58">
        <w:t>’</w:t>
      </w:r>
      <w:r>
        <w:t xml:space="preserve">s Post Adoption Resource Centre (PARC) to engage a counsellor to train and support </w:t>
      </w:r>
      <w:r w:rsidR="007F5CB1">
        <w:t xml:space="preserve">staff in </w:t>
      </w:r>
      <w:r>
        <w:t xml:space="preserve">rural and regional areas </w:t>
      </w:r>
      <w:r w:rsidR="007F5CB1">
        <w:t xml:space="preserve">of </w:t>
      </w:r>
      <w:r>
        <w:t>NSW; to develop resources such as a training guide that can be used by regional and rural counsellors; and to develop an online forum (chat</w:t>
      </w:r>
      <w:r w:rsidR="007F5CB1">
        <w:t xml:space="preserve"> </w:t>
      </w:r>
      <w:r>
        <w:t xml:space="preserve">line) to assist in networking and supporting professionals. A further grant was provided for the collation and publication of the experiences of mothers. The government supported the review of the contact veto, relevant legislation and the way that adoption information is </w:t>
      </w:r>
      <w:r w:rsidRPr="005E6BDF">
        <w:t>accessed (</w:t>
      </w:r>
      <w:r w:rsidR="00BC375C">
        <w:t>Parliament</w:t>
      </w:r>
      <w:r w:rsidR="00BC375C" w:rsidRPr="005E6BDF">
        <w:t xml:space="preserve"> </w:t>
      </w:r>
      <w:r w:rsidRPr="005E6BDF">
        <w:t>of NSW, 2001).</w:t>
      </w:r>
    </w:p>
    <w:p w14:paraId="67C1150C" w14:textId="77777777" w:rsidR="004E7B6A" w:rsidRDefault="004E7B6A" w:rsidP="00EA4E5E">
      <w:pPr>
        <w:pStyle w:val="Heading2"/>
      </w:pPr>
      <w:bookmarkStart w:id="27" w:name="_Toc250716517"/>
      <w:bookmarkStart w:id="28" w:name="_Toc253985387"/>
      <w:bookmarkStart w:id="29" w:name="_Toc255218946"/>
      <w:r>
        <w:t xml:space="preserve">Commonwealth </w:t>
      </w:r>
      <w:bookmarkEnd w:id="27"/>
      <w:bookmarkEnd w:id="28"/>
      <w:r w:rsidR="00AD6BAF" w:rsidRPr="00AD6BAF">
        <w:t>Contribution to Former Forced Adoption Policies and Practices</w:t>
      </w:r>
      <w:r w:rsidR="00AD6BAF">
        <w:t xml:space="preserve"> Inquiry</w:t>
      </w:r>
      <w:bookmarkEnd w:id="29"/>
    </w:p>
    <w:p w14:paraId="75516684" w14:textId="0F08D439" w:rsidR="004E7B6A" w:rsidRPr="00CA4166" w:rsidRDefault="004E7B6A" w:rsidP="00DD1614">
      <w:pPr>
        <w:pStyle w:val="BodyText"/>
      </w:pPr>
      <w:r>
        <w:t>On</w:t>
      </w:r>
      <w:r w:rsidRPr="001A10EE">
        <w:t xml:space="preserve"> 19 Oc</w:t>
      </w:r>
      <w:r>
        <w:t>tober 2010 the Premier of Western Australia delivered a parliamentary apology on behalf of state institutions for the practice of forced adoption, stating</w:t>
      </w:r>
      <w:r w:rsidR="00E63757">
        <w:t>,</w:t>
      </w:r>
      <w:r>
        <w:t xml:space="preserve"> </w:t>
      </w:r>
      <w:r w:rsidR="002D6B58">
        <w:t>“</w:t>
      </w:r>
      <w:proofErr w:type="gramStart"/>
      <w:r>
        <w:t>what</w:t>
      </w:r>
      <w:proofErr w:type="gramEnd"/>
      <w:r>
        <w:t xml:space="preserve"> happened was wrong, we need to acknowledge and state it as wrong</w:t>
      </w:r>
      <w:r w:rsidR="002D6B58">
        <w:t>”</w:t>
      </w:r>
      <w:r>
        <w:t xml:space="preserve"> </w:t>
      </w:r>
      <w:r w:rsidRPr="0058390F">
        <w:t>(</w:t>
      </w:r>
      <w:proofErr w:type="spellStart"/>
      <w:r w:rsidRPr="0058390F">
        <w:t>Fenech</w:t>
      </w:r>
      <w:proofErr w:type="spellEnd"/>
      <w:r w:rsidRPr="0058390F">
        <w:t>, 2010)</w:t>
      </w:r>
      <w:r>
        <w:t>. Following the Western Australian apology, on 15 November 2010,</w:t>
      </w:r>
      <w:r w:rsidRPr="00536391">
        <w:t xml:space="preserve"> </w:t>
      </w:r>
      <w:r>
        <w:t xml:space="preserve">the </w:t>
      </w:r>
      <w:r w:rsidR="00E63757">
        <w:t xml:space="preserve">Commonwealth </w:t>
      </w:r>
      <w:r>
        <w:t xml:space="preserve">Senate referred to the Community Affairs Reference Committee an inquiry into the </w:t>
      </w:r>
      <w:r w:rsidR="00AD6BAF">
        <w:t xml:space="preserve">former </w:t>
      </w:r>
      <w:r>
        <w:t xml:space="preserve">practices of forced adoption. The terms of reference of the </w:t>
      </w:r>
      <w:r w:rsidR="008A418B">
        <w:t>Senate Inquiry</w:t>
      </w:r>
      <w:r w:rsidR="00D663FF">
        <w:t xml:space="preserve"> </w:t>
      </w:r>
      <w:r>
        <w:t>were:</w:t>
      </w:r>
    </w:p>
    <w:p w14:paraId="4ED6CB24" w14:textId="77777777" w:rsidR="004E7B6A" w:rsidRPr="00F87CC6" w:rsidRDefault="004E7B6A" w:rsidP="00D14E30">
      <w:pPr>
        <w:pStyle w:val="Quotehi1"/>
      </w:pPr>
      <w:r w:rsidRPr="00F87CC6">
        <w:t>(a)</w:t>
      </w:r>
      <w:r w:rsidR="001A10EE">
        <w:tab/>
      </w:r>
      <w:proofErr w:type="gramStart"/>
      <w:r w:rsidRPr="00F87CC6">
        <w:t>the</w:t>
      </w:r>
      <w:proofErr w:type="gramEnd"/>
      <w:r w:rsidRPr="00F87CC6">
        <w:t xml:space="preserve"> role, if any, of the Commonwealth Government,</w:t>
      </w:r>
      <w:r>
        <w:t xml:space="preserve"> </w:t>
      </w:r>
      <w:r w:rsidRPr="00F87CC6">
        <w:t>its policies and practices in contributing to forced</w:t>
      </w:r>
      <w:r>
        <w:t xml:space="preserve"> </w:t>
      </w:r>
      <w:r w:rsidRPr="00F87CC6">
        <w:t>adoptions; and</w:t>
      </w:r>
    </w:p>
    <w:p w14:paraId="213C0137" w14:textId="7EFC090A" w:rsidR="004E7B6A" w:rsidRPr="00F87CC6" w:rsidRDefault="004E7B6A" w:rsidP="00D14E30">
      <w:pPr>
        <w:pStyle w:val="Quotehi1"/>
      </w:pPr>
      <w:r w:rsidRPr="00F87CC6">
        <w:t>(b)</w:t>
      </w:r>
      <w:r w:rsidR="001A10EE">
        <w:tab/>
      </w:r>
      <w:proofErr w:type="gramStart"/>
      <w:r w:rsidRPr="00F87CC6">
        <w:t>the</w:t>
      </w:r>
      <w:proofErr w:type="gramEnd"/>
      <w:r w:rsidRPr="00F87CC6">
        <w:t xml:space="preserve"> potential role of the Commonwealth in developing</w:t>
      </w:r>
      <w:r>
        <w:t xml:space="preserve"> </w:t>
      </w:r>
      <w:r w:rsidRPr="00F87CC6">
        <w:t>a national framework to assist states and territories</w:t>
      </w:r>
      <w:r>
        <w:t xml:space="preserve"> </w:t>
      </w:r>
      <w:r w:rsidRPr="00F87CC6">
        <w:t>to address the consequences for the mothers,</w:t>
      </w:r>
      <w:r>
        <w:t xml:space="preserve"> </w:t>
      </w:r>
      <w:r w:rsidRPr="00F87CC6">
        <w:t xml:space="preserve">their </w:t>
      </w:r>
      <w:r w:rsidRPr="00F87CC6">
        <w:lastRenderedPageBreak/>
        <w:t>families and children who were subject to forced adoption policies</w:t>
      </w:r>
      <w:r>
        <w:t>.</w:t>
      </w:r>
      <w:r w:rsidR="00E6705F">
        <w:t xml:space="preserve"> (Senate Inquiry,</w:t>
      </w:r>
      <w:r w:rsidR="00C438CE">
        <w:t xml:space="preserve"> 2012, p. 1)</w:t>
      </w:r>
      <w:r w:rsidR="00E6705F">
        <w:t xml:space="preserve"> </w:t>
      </w:r>
    </w:p>
    <w:p w14:paraId="16076C5B" w14:textId="5EE0B63F" w:rsidR="009C7EE7" w:rsidRDefault="004E7B6A" w:rsidP="001A10EE">
      <w:pPr>
        <w:pStyle w:val="BodyText"/>
      </w:pPr>
      <w:r>
        <w:t xml:space="preserve">The </w:t>
      </w:r>
      <w:r w:rsidR="008A418B">
        <w:t>Senate Inquiry</w:t>
      </w:r>
      <w:r>
        <w:t xml:space="preserve"> received an overwhelming response to its request for submissions. The large volume and complexity of the submissions resulted in two extensions before the final report was delivered on the 29 February 2012. The </w:t>
      </w:r>
      <w:r w:rsidR="008A418B">
        <w:t>Senate Inquiry</w:t>
      </w:r>
      <w:r w:rsidR="00D663FF">
        <w:t xml:space="preserve"> report</w:t>
      </w:r>
      <w:r w:rsidR="008A418B">
        <w:t xml:space="preserve"> </w:t>
      </w:r>
      <w:r>
        <w:t xml:space="preserve">presented its view that the Commonwealth had played a limited role in the </w:t>
      </w:r>
      <w:r w:rsidR="006205DB">
        <w:t xml:space="preserve">forced </w:t>
      </w:r>
      <w:r>
        <w:t xml:space="preserve">adoption policies and practices, but that the Commonwealth should consider taking a </w:t>
      </w:r>
      <w:r w:rsidR="002D6B58">
        <w:t>“</w:t>
      </w:r>
      <w:r>
        <w:t>lead role in addressing their consequences</w:t>
      </w:r>
      <w:r w:rsidR="002D6B58">
        <w:t>”</w:t>
      </w:r>
      <w:r>
        <w:t xml:space="preserve"> </w:t>
      </w:r>
      <w:r w:rsidRPr="005E6BDF">
        <w:t>(2012, p</w:t>
      </w:r>
      <w:r w:rsidR="0053003B">
        <w:t xml:space="preserve">. </w:t>
      </w:r>
      <w:r w:rsidRPr="005E6BDF">
        <w:t>281).</w:t>
      </w:r>
    </w:p>
    <w:p w14:paraId="35D49C93" w14:textId="6DBC8891" w:rsidR="00613A9A" w:rsidRDefault="00613A9A" w:rsidP="005510D7">
      <w:pPr>
        <w:pStyle w:val="Heading3"/>
      </w:pPr>
      <w:r>
        <w:t xml:space="preserve">Findings from the </w:t>
      </w:r>
      <w:r w:rsidR="00986D71">
        <w:t xml:space="preserve">Senate </w:t>
      </w:r>
      <w:r w:rsidR="008A418B">
        <w:t>I</w:t>
      </w:r>
      <w:r>
        <w:t>nquiry</w:t>
      </w:r>
    </w:p>
    <w:p w14:paraId="3887921D" w14:textId="6FBFE484" w:rsidR="004E7B6A" w:rsidRDefault="004E7B6A" w:rsidP="00DD1614">
      <w:pPr>
        <w:pStyle w:val="BodyText"/>
      </w:pPr>
      <w:r>
        <w:t>The report put forward a list of 20 recommendations into the former forced adoption policies and practices in Australia including a national apology to be delivered by the Commonwealth Government, the development of a national framework to address consequences of former forced adoption, and increased funding for relevant support services. (</w:t>
      </w:r>
      <w:r w:rsidRPr="00FB60DB">
        <w:t xml:space="preserve">See </w:t>
      </w:r>
      <w:r w:rsidR="00240208" w:rsidRPr="00FB60DB">
        <w:t>Attachment A</w:t>
      </w:r>
      <w:r w:rsidR="00613A9A" w:rsidRPr="00FB60DB">
        <w:t xml:space="preserve"> </w:t>
      </w:r>
      <w:r w:rsidRPr="00FB60DB">
        <w:t>for</w:t>
      </w:r>
      <w:r>
        <w:t xml:space="preserve"> all </w:t>
      </w:r>
      <w:r w:rsidR="00360D28">
        <w:t>20</w:t>
      </w:r>
      <w:r>
        <w:t xml:space="preserve"> recommendations put forward </w:t>
      </w:r>
      <w:r w:rsidR="00D663FF">
        <w:t xml:space="preserve">in </w:t>
      </w:r>
      <w:r>
        <w:t xml:space="preserve">the </w:t>
      </w:r>
      <w:r w:rsidR="008A418B">
        <w:t>Senate Inquiry</w:t>
      </w:r>
      <w:r w:rsidR="00D663FF">
        <w:t xml:space="preserve"> report</w:t>
      </w:r>
      <w:r>
        <w:t>.)</w:t>
      </w:r>
    </w:p>
    <w:p w14:paraId="43FD2CCA" w14:textId="2FAE9D5B" w:rsidR="00613A9A" w:rsidRDefault="00613A9A" w:rsidP="005510D7">
      <w:pPr>
        <w:pStyle w:val="Heading3"/>
      </w:pPr>
      <w:bookmarkStart w:id="30" w:name="_Toc250716518"/>
      <w:r>
        <w:t>Response</w:t>
      </w:r>
      <w:bookmarkEnd w:id="30"/>
      <w:r>
        <w:t xml:space="preserve">s to the Senate </w:t>
      </w:r>
      <w:r w:rsidR="008A418B">
        <w:t>I</w:t>
      </w:r>
      <w:r>
        <w:t>nquiry</w:t>
      </w:r>
    </w:p>
    <w:p w14:paraId="62AC1B72" w14:textId="77777777" w:rsidR="002C1402" w:rsidRDefault="002C1402" w:rsidP="005510D7">
      <w:pPr>
        <w:pStyle w:val="Heading4"/>
      </w:pPr>
      <w:r>
        <w:t>State apologies</w:t>
      </w:r>
    </w:p>
    <w:p w14:paraId="7FA5CAFD" w14:textId="58D77A35" w:rsidR="004E7B6A" w:rsidRPr="00B61830" w:rsidRDefault="004E7B6A" w:rsidP="00DD1614">
      <w:pPr>
        <w:pStyle w:val="BodyText"/>
        <w:rPr>
          <w:highlight w:val="yellow"/>
        </w:rPr>
      </w:pPr>
      <w:r>
        <w:t>Following the release of the Committee</w:t>
      </w:r>
      <w:r w:rsidR="002D6B58">
        <w:t>’</w:t>
      </w:r>
      <w:r>
        <w:t xml:space="preserve">s </w:t>
      </w:r>
      <w:r w:rsidR="0053003B">
        <w:t>final r</w:t>
      </w:r>
      <w:r>
        <w:t>eport, apologies for forced adoptions were provided by governments in all remaining Australian states as well as the ACT:</w:t>
      </w:r>
    </w:p>
    <w:p w14:paraId="16693F4D" w14:textId="77777777" w:rsidR="004E7B6A" w:rsidRPr="00541229" w:rsidRDefault="004E7B6A" w:rsidP="00486F98">
      <w:pPr>
        <w:pStyle w:val="ListBullet"/>
      </w:pPr>
      <w:r>
        <w:t>South Australia—18 July 2012</w:t>
      </w:r>
    </w:p>
    <w:p w14:paraId="5EAE3C52" w14:textId="77777777" w:rsidR="004E7B6A" w:rsidRPr="00541229" w:rsidRDefault="004E7B6A" w:rsidP="00486F98">
      <w:pPr>
        <w:pStyle w:val="ListBullet"/>
      </w:pPr>
      <w:r w:rsidRPr="00541229">
        <w:t>Australian Cap</w:t>
      </w:r>
      <w:r>
        <w:t>ital Territory—14 August 2012</w:t>
      </w:r>
    </w:p>
    <w:p w14:paraId="5D4CFD57" w14:textId="77777777" w:rsidR="004E7B6A" w:rsidRPr="00541229" w:rsidRDefault="004E7B6A" w:rsidP="00486F98">
      <w:pPr>
        <w:pStyle w:val="ListBullet"/>
      </w:pPr>
      <w:r w:rsidRPr="00541229">
        <w:t>New So</w:t>
      </w:r>
      <w:r>
        <w:t>uth Wales—</w:t>
      </w:r>
      <w:r w:rsidRPr="00541229">
        <w:t>20</w:t>
      </w:r>
      <w:r>
        <w:t xml:space="preserve"> September 2012</w:t>
      </w:r>
    </w:p>
    <w:p w14:paraId="6D9FCD7E" w14:textId="77777777" w:rsidR="004E7B6A" w:rsidRDefault="004E7B6A" w:rsidP="00486F98">
      <w:pPr>
        <w:pStyle w:val="ListBullet"/>
      </w:pPr>
      <w:r>
        <w:t>Tasmania—18 October 2012</w:t>
      </w:r>
    </w:p>
    <w:p w14:paraId="269B4147" w14:textId="77777777" w:rsidR="004E7B6A" w:rsidRPr="00541229" w:rsidRDefault="004E7B6A" w:rsidP="00486F98">
      <w:pPr>
        <w:pStyle w:val="ListBullet"/>
      </w:pPr>
      <w:r>
        <w:t>Victoria</w:t>
      </w:r>
      <w:r w:rsidR="00942349">
        <w:t>—</w:t>
      </w:r>
      <w:r>
        <w:t>25 October 2012</w:t>
      </w:r>
    </w:p>
    <w:p w14:paraId="2D2406DA" w14:textId="77777777" w:rsidR="004E7B6A" w:rsidRPr="00541229" w:rsidRDefault="004E7B6A" w:rsidP="00486F98">
      <w:pPr>
        <w:pStyle w:val="ListBullet"/>
      </w:pPr>
      <w:r>
        <w:t>Queensland—</w:t>
      </w:r>
      <w:r w:rsidRPr="00541229">
        <w:t>27 November 2012</w:t>
      </w:r>
      <w:r>
        <w:t>.</w:t>
      </w:r>
    </w:p>
    <w:bookmarkEnd w:id="24"/>
    <w:p w14:paraId="5A27ACAA" w14:textId="4D82E39C" w:rsidR="0053003B" w:rsidRPr="0053003B" w:rsidRDefault="0053003B" w:rsidP="005510D7">
      <w:pPr>
        <w:pStyle w:val="Heading4"/>
      </w:pPr>
      <w:r>
        <w:t xml:space="preserve">National </w:t>
      </w:r>
      <w:r w:rsidR="00E77144">
        <w:t>A</w:t>
      </w:r>
      <w:r>
        <w:t>pology</w:t>
      </w:r>
    </w:p>
    <w:p w14:paraId="3F17DCEF" w14:textId="041A521A" w:rsidR="004E7B6A" w:rsidRDefault="004E7B6A" w:rsidP="00DD1614">
      <w:pPr>
        <w:pStyle w:val="BodyText"/>
      </w:pPr>
      <w:r>
        <w:t>At the forefront of the Australian Government</w:t>
      </w:r>
      <w:r w:rsidR="002D6B58">
        <w:t>’</w:t>
      </w:r>
      <w:r>
        <w:t xml:space="preserve">s response to the Senate </w:t>
      </w:r>
      <w:r w:rsidR="008A418B">
        <w:t>I</w:t>
      </w:r>
      <w:r>
        <w:t>nquiry</w:t>
      </w:r>
      <w:r w:rsidR="002D6B58">
        <w:t>’</w:t>
      </w:r>
      <w:r>
        <w:t xml:space="preserve">s recommendations, was a national apology to the people affected by former forced adoption </w:t>
      </w:r>
      <w:r w:rsidR="00476D15">
        <w:t xml:space="preserve">and removal </w:t>
      </w:r>
      <w:r>
        <w:t xml:space="preserve">policies and practices. </w:t>
      </w:r>
      <w:r w:rsidR="00897C4C">
        <w:t>T</w:t>
      </w:r>
      <w:r>
        <w:t xml:space="preserve">he </w:t>
      </w:r>
      <w:r w:rsidR="00E77144">
        <w:t>N</w:t>
      </w:r>
      <w:r w:rsidR="00897C4C">
        <w:t xml:space="preserve">ational </w:t>
      </w:r>
      <w:r w:rsidR="00E77144">
        <w:t>A</w:t>
      </w:r>
      <w:r>
        <w:t>pology</w:t>
      </w:r>
      <w:r w:rsidR="00E77144">
        <w:t xml:space="preserve"> for Forced Adoptions (the “National Apology”)</w:t>
      </w:r>
      <w:r>
        <w:t xml:space="preserve"> was delivered on 21 March 2013 by the</w:t>
      </w:r>
      <w:r w:rsidR="00476D15">
        <w:t xml:space="preserve"> then</w:t>
      </w:r>
      <w:r>
        <w:t xml:space="preserve"> Prime Minister, </w:t>
      </w:r>
      <w:r w:rsidR="00476D15">
        <w:t xml:space="preserve">the Hon. Julia Gillard, </w:t>
      </w:r>
      <w:r>
        <w:t xml:space="preserve">on behalf of the Australian Government. (For full responses to all of the recommendations put forward by the </w:t>
      </w:r>
      <w:r w:rsidRPr="00FB60DB">
        <w:t xml:space="preserve">Committee see </w:t>
      </w:r>
      <w:r w:rsidR="00C64A37" w:rsidRPr="00FB60DB">
        <w:t>Attachment B</w:t>
      </w:r>
      <w:r w:rsidRPr="00FB60DB">
        <w:t>.)</w:t>
      </w:r>
    </w:p>
    <w:p w14:paraId="0E6A2A30" w14:textId="3DF5B2A5" w:rsidR="002D6B58" w:rsidRDefault="004E7B6A" w:rsidP="00DD1614">
      <w:pPr>
        <w:pStyle w:val="BodyText"/>
      </w:pPr>
      <w:r>
        <w:t xml:space="preserve">Notably the apology recognised the long-term impact of adoption and its wide reaching repercussions, and committed to facilitating access </w:t>
      </w:r>
      <w:r w:rsidR="00C64A37">
        <w:t>to the support needed by those affected.</w:t>
      </w:r>
      <w:r w:rsidR="00C24E13">
        <w:t xml:space="preserve"> There were a number of aspects in particular that relate to current impacts and service responses:</w:t>
      </w:r>
    </w:p>
    <w:p w14:paraId="00E7218C" w14:textId="0C34E2AB" w:rsidR="004E7B6A" w:rsidRPr="00ED5699" w:rsidRDefault="004E7B6A" w:rsidP="00654403">
      <w:pPr>
        <w:pStyle w:val="Quote"/>
      </w:pPr>
      <w:r w:rsidRPr="00ED5699">
        <w:t>We know you have suffered enduring effects from these practices forced upon you by others. For the loss, the grief, the disempowerment, the stigmatisation and the guilt, we say sorry.</w:t>
      </w:r>
      <w:r>
        <w:t xml:space="preserve"> (</w:t>
      </w:r>
      <w:r w:rsidR="005F243B">
        <w:t xml:space="preserve">Gillard, National Apology, </w:t>
      </w:r>
      <w:proofErr w:type="spellStart"/>
      <w:r w:rsidR="00586FEF">
        <w:t>para</w:t>
      </w:r>
      <w:proofErr w:type="spellEnd"/>
      <w:r w:rsidR="00586FEF">
        <w:t xml:space="preserve">. </w:t>
      </w:r>
      <w:r>
        <w:t>7)</w:t>
      </w:r>
    </w:p>
    <w:p w14:paraId="3DFE95AE" w14:textId="0E30220E" w:rsidR="004E7B6A" w:rsidRPr="00ED5699" w:rsidRDefault="004E7B6A" w:rsidP="00654403">
      <w:pPr>
        <w:pStyle w:val="Quote"/>
      </w:pPr>
      <w:r w:rsidRPr="00ED5699">
        <w:t>We recognise that the consequences of forced adoption pra</w:t>
      </w:r>
      <w:r>
        <w:t>ctices continue to resonate thro</w:t>
      </w:r>
      <w:r w:rsidRPr="00ED5699">
        <w:t>ugh many, many lives. To you, the siblings, grandparents, partners and other family members who have shared in the pain and suffering of your loved ones or who were unable to share their lives, we say sorry.</w:t>
      </w:r>
      <w:r>
        <w:t xml:space="preserve"> (</w:t>
      </w:r>
      <w:proofErr w:type="spellStart"/>
      <w:r w:rsidR="00586FEF">
        <w:t>para</w:t>
      </w:r>
      <w:proofErr w:type="spellEnd"/>
      <w:r w:rsidR="00586FEF">
        <w:t xml:space="preserve">. </w:t>
      </w:r>
      <w:r>
        <w:t>12)</w:t>
      </w:r>
    </w:p>
    <w:p w14:paraId="6AC1194A" w14:textId="679738B1" w:rsidR="009C7EE7" w:rsidRDefault="004E7B6A" w:rsidP="00654403">
      <w:pPr>
        <w:pStyle w:val="Quote"/>
      </w:pPr>
      <w:r w:rsidRPr="00ED5699">
        <w:lastRenderedPageBreak/>
        <w:t>To redress the shameful mistakes of the past, we are committed to ensuring that all those affected get the help they need, including access to specialist counselling services and support, the ability to find the truth in freely available records and assistance in reconnecting with lost family.</w:t>
      </w:r>
      <w:r>
        <w:t xml:space="preserve"> (</w:t>
      </w:r>
      <w:proofErr w:type="spellStart"/>
      <w:r w:rsidR="00586FEF">
        <w:t>para</w:t>
      </w:r>
      <w:proofErr w:type="spellEnd"/>
      <w:r w:rsidR="00586FEF">
        <w:t xml:space="preserve">. </w:t>
      </w:r>
      <w:r>
        <w:t>17)</w:t>
      </w:r>
    </w:p>
    <w:p w14:paraId="19E122CB" w14:textId="06C9E288" w:rsidR="002D6B58" w:rsidRDefault="00277832" w:rsidP="005510D7">
      <w:pPr>
        <w:pStyle w:val="Heading4"/>
      </w:pPr>
      <w:r>
        <w:t xml:space="preserve">Australian Government </w:t>
      </w:r>
      <w:r w:rsidR="00586FEF">
        <w:t>r</w:t>
      </w:r>
      <w:r>
        <w:t>esponse to the Senate Committee recommendations</w:t>
      </w:r>
    </w:p>
    <w:p w14:paraId="0A7505E6" w14:textId="5F1413F3" w:rsidR="004E7B6A" w:rsidRDefault="00C64A37" w:rsidP="00DD1614">
      <w:pPr>
        <w:pStyle w:val="BodyText"/>
      </w:pPr>
      <w:r>
        <w:t>Along with the National A</w:t>
      </w:r>
      <w:r w:rsidR="004E7B6A">
        <w:t>pology</w:t>
      </w:r>
      <w:r w:rsidR="00586FEF">
        <w:t>,</w:t>
      </w:r>
      <w:r w:rsidR="004E7B6A">
        <w:t xml:space="preserve"> and as part of the Australian Government</w:t>
      </w:r>
      <w:r w:rsidR="002D6B58">
        <w:t>’</w:t>
      </w:r>
      <w:r w:rsidR="004E7B6A">
        <w:t xml:space="preserve">s response to the Senate </w:t>
      </w:r>
      <w:r w:rsidR="008A418B">
        <w:t>I</w:t>
      </w:r>
      <w:r w:rsidR="004E7B6A">
        <w:t xml:space="preserve">nquiry, the Australian Government announced the allocation of $11.5 million over the next </w:t>
      </w:r>
      <w:r w:rsidR="00586FEF">
        <w:t xml:space="preserve">four </w:t>
      </w:r>
      <w:r w:rsidR="004E7B6A">
        <w:t>years to</w:t>
      </w:r>
      <w:r w:rsidR="00F60364">
        <w:t xml:space="preserve"> assist</w:t>
      </w:r>
      <w:r w:rsidR="004E7B6A">
        <w:t xml:space="preserve"> those affected by former forced adoption practices. </w:t>
      </w:r>
      <w:r w:rsidR="00F60364">
        <w:t>This include</w:t>
      </w:r>
      <w:r w:rsidR="00586FEF">
        <w:t>d</w:t>
      </w:r>
      <w:r w:rsidR="00F60364">
        <w:t>:</w:t>
      </w:r>
    </w:p>
    <w:p w14:paraId="466FF18A" w14:textId="77777777" w:rsidR="00F60364" w:rsidRPr="0039266F" w:rsidRDefault="00F60364" w:rsidP="0039266F">
      <w:pPr>
        <w:pStyle w:val="ListBullet"/>
      </w:pPr>
      <w:r w:rsidRPr="0039266F">
        <w:t>$5 million to improve access to specialist support services, peer and professional counselling and supported records tracing for those affected by forced adoptions</w:t>
      </w:r>
      <w:r w:rsidR="0039266F">
        <w:t>;</w:t>
      </w:r>
    </w:p>
    <w:p w14:paraId="4F9222AF" w14:textId="77777777" w:rsidR="00F60364" w:rsidRPr="0039266F" w:rsidRDefault="00F60364" w:rsidP="0039266F">
      <w:pPr>
        <w:pStyle w:val="ListBullet"/>
      </w:pPr>
      <w:r w:rsidRPr="0039266F">
        <w:t>$5 million to:</w:t>
      </w:r>
    </w:p>
    <w:p w14:paraId="34496E77" w14:textId="77777777" w:rsidR="00F60364" w:rsidRPr="0039266F" w:rsidRDefault="00F60364" w:rsidP="0039266F">
      <w:pPr>
        <w:pStyle w:val="ListBullet2"/>
        <w:rPr>
          <w:rFonts w:eastAsiaTheme="minorHAnsi"/>
        </w:rPr>
      </w:pPr>
      <w:r w:rsidRPr="0039266F">
        <w:rPr>
          <w:rFonts w:eastAsiaTheme="minorHAnsi"/>
        </w:rPr>
        <w:t>develop guidelines and training materials for mental health professionals to assist in the diagnosis, treatment and care of those affected by forced adoption practices</w:t>
      </w:r>
      <w:r w:rsidR="0039266F">
        <w:rPr>
          <w:rFonts w:eastAsiaTheme="minorHAnsi"/>
        </w:rPr>
        <w:t>; and</w:t>
      </w:r>
    </w:p>
    <w:p w14:paraId="001F8B60" w14:textId="77777777" w:rsidR="00F60364" w:rsidRPr="00F60364" w:rsidRDefault="00F60364" w:rsidP="0039266F">
      <w:pPr>
        <w:pStyle w:val="ListBullet2"/>
      </w:pPr>
      <w:r w:rsidRPr="0039266F">
        <w:rPr>
          <w:rFonts w:eastAsiaTheme="minorHAnsi"/>
        </w:rPr>
        <w:t xml:space="preserve">increase capacity under the Access to Allied Psychological Services (ATAPs) program, for general practitioners to refer those affected by forced adoption practices with a mild to moderate mental disorder to mental health professionals who deliver focused psychological strategies </w:t>
      </w:r>
      <w:r>
        <w:t>services</w:t>
      </w:r>
      <w:r w:rsidR="0039266F">
        <w:t>; and</w:t>
      </w:r>
    </w:p>
    <w:p w14:paraId="55328192" w14:textId="77777777" w:rsidR="00F60364" w:rsidRDefault="00F60364" w:rsidP="0039266F">
      <w:pPr>
        <w:pStyle w:val="ListBullet"/>
      </w:pPr>
      <w:r w:rsidRPr="0039266F">
        <w:t>$1.5 million for a website and exhibition by the National Archives of Australia to record the experiences of those affected by forced adoption and increase awareness and understanding of these experiences in the community.</w:t>
      </w:r>
    </w:p>
    <w:p w14:paraId="0DA19184" w14:textId="77777777" w:rsidR="004E7B6A" w:rsidRDefault="004E7B6A" w:rsidP="005510D7">
      <w:pPr>
        <w:pStyle w:val="Heading4"/>
      </w:pPr>
      <w:r>
        <w:t>Forced Adoption Support Services Scoping Study</w:t>
      </w:r>
    </w:p>
    <w:p w14:paraId="0A581DCB" w14:textId="72296BF2" w:rsidR="004E7B6A" w:rsidRDefault="004E7B6A" w:rsidP="00DD1614">
      <w:pPr>
        <w:pStyle w:val="BodyText"/>
      </w:pPr>
      <w:r>
        <w:t xml:space="preserve">Recommendation </w:t>
      </w:r>
      <w:r w:rsidR="00C24E13">
        <w:t xml:space="preserve">8 </w:t>
      </w:r>
      <w:r>
        <w:t xml:space="preserve">of the Senate </w:t>
      </w:r>
      <w:r w:rsidR="008A418B">
        <w:t xml:space="preserve">Inquiry </w:t>
      </w:r>
      <w:r w:rsidR="00586FEF">
        <w:t>r</w:t>
      </w:r>
      <w:r>
        <w:t>eport stated:</w:t>
      </w:r>
    </w:p>
    <w:p w14:paraId="717BA7FF" w14:textId="100EEBA2" w:rsidR="009C7EE7" w:rsidRDefault="004E7B6A" w:rsidP="00654403">
      <w:pPr>
        <w:pStyle w:val="Quote"/>
      </w:pPr>
      <w:r>
        <w:t>The committee recommends that the Commonwealth, States and Territories urgently determine a process to establish affordable and regionally available specialised professional support and counselling services to address the specific needs of those affected by former forced adoption policies and practices</w:t>
      </w:r>
      <w:r w:rsidR="001D6992">
        <w:t>. (</w:t>
      </w:r>
      <w:r w:rsidR="00586FEF">
        <w:t xml:space="preserve">Senate Community Affairs References Committee, </w:t>
      </w:r>
      <w:r w:rsidR="001D6992">
        <w:t>p. xii)</w:t>
      </w:r>
    </w:p>
    <w:p w14:paraId="2FE8C4C5" w14:textId="733DA30C" w:rsidR="004E7B6A" w:rsidRDefault="004E7B6A" w:rsidP="00DD1614">
      <w:pPr>
        <w:pStyle w:val="BodyText"/>
      </w:pPr>
      <w:r>
        <w:t>The Australian Government specifically noted in their response to this recommendation, that a scoping study would be undertak</w:t>
      </w:r>
      <w:r w:rsidRPr="0053003B">
        <w:t xml:space="preserve">en </w:t>
      </w:r>
      <w:r w:rsidR="002D6B58">
        <w:t>“</w:t>
      </w:r>
      <w:r w:rsidRPr="0053003B">
        <w:t>of the services currently available and gaps in the service system for those affected by forced adoption</w:t>
      </w:r>
      <w:r w:rsidR="002D6B58">
        <w:t>”</w:t>
      </w:r>
      <w:r w:rsidR="001A10EE">
        <w:t>.</w:t>
      </w:r>
      <w:r>
        <w:t xml:space="preserve"> The purpose of the </w:t>
      </w:r>
      <w:r w:rsidR="00E23AF5">
        <w:t>S</w:t>
      </w:r>
      <w:r>
        <w:t xml:space="preserve">coping </w:t>
      </w:r>
      <w:r w:rsidR="00E23AF5">
        <w:t>S</w:t>
      </w:r>
      <w:r>
        <w:t>tudy is to provide guidance in relation to the:</w:t>
      </w:r>
    </w:p>
    <w:p w14:paraId="0FD17909" w14:textId="77777777" w:rsidR="004E7B6A" w:rsidRDefault="0053003B" w:rsidP="00486F98">
      <w:pPr>
        <w:pStyle w:val="ListBullet"/>
      </w:pPr>
      <w:r>
        <w:t xml:space="preserve">establishment </w:t>
      </w:r>
      <w:r w:rsidR="004E7B6A">
        <w:t>of specialist support and counselling services;</w:t>
      </w:r>
    </w:p>
    <w:p w14:paraId="721CFBF9" w14:textId="1EA4F2C8" w:rsidR="004E7B6A" w:rsidRDefault="0053003B" w:rsidP="00486F98">
      <w:pPr>
        <w:pStyle w:val="ListBullet"/>
      </w:pPr>
      <w:r>
        <w:t xml:space="preserve">availability </w:t>
      </w:r>
      <w:r w:rsidR="004E7B6A">
        <w:t>of peer</w:t>
      </w:r>
      <w:r w:rsidR="00EB2EEC">
        <w:t>-</w:t>
      </w:r>
      <w:r w:rsidR="004E7B6A">
        <w:t>support groups;</w:t>
      </w:r>
    </w:p>
    <w:p w14:paraId="5CFB7804" w14:textId="77777777" w:rsidR="004E7B6A" w:rsidRDefault="0053003B" w:rsidP="00486F98">
      <w:pPr>
        <w:pStyle w:val="ListBullet"/>
      </w:pPr>
      <w:r>
        <w:t xml:space="preserve">extension </w:t>
      </w:r>
      <w:r w:rsidR="004E7B6A">
        <w:t>of current family tracing and support services; and</w:t>
      </w:r>
    </w:p>
    <w:p w14:paraId="36381555" w14:textId="77777777" w:rsidR="004E7B6A" w:rsidRDefault="0053003B" w:rsidP="00486F98">
      <w:pPr>
        <w:pStyle w:val="ListBullet"/>
      </w:pPr>
      <w:r>
        <w:t xml:space="preserve">extension </w:t>
      </w:r>
      <w:r w:rsidR="004E7B6A">
        <w:t>of state and territory Find and Connect information services to include adoption service providers.</w:t>
      </w:r>
    </w:p>
    <w:p w14:paraId="20973C97" w14:textId="7A0B04CE" w:rsidR="009C7EE7" w:rsidRDefault="004E7B6A" w:rsidP="0053003B">
      <w:pPr>
        <w:pStyle w:val="BodyTextSpaceAfter"/>
      </w:pPr>
      <w:r>
        <w:t xml:space="preserve">In August 2013, </w:t>
      </w:r>
      <w:r w:rsidR="008A418B">
        <w:t>AIFS</w:t>
      </w:r>
      <w:r>
        <w:t xml:space="preserve"> commenced the Forced Adoption Support Services Scoping Study, commissioned by the </w:t>
      </w:r>
      <w:r w:rsidR="008A418B">
        <w:t>Department</w:t>
      </w:r>
      <w:r>
        <w:t>.</w:t>
      </w:r>
      <w:r w:rsidR="00C24E13">
        <w:t xml:space="preserve"> The current document is the report on our findings.</w:t>
      </w:r>
    </w:p>
    <w:tbl>
      <w:tblPr>
        <w:tblStyle w:val="BoxGrid"/>
        <w:tblW w:w="0" w:type="auto"/>
        <w:tblLook w:val="04A0" w:firstRow="1" w:lastRow="0" w:firstColumn="1" w:lastColumn="0" w:noHBand="0" w:noVBand="1"/>
        <w:tblDescription w:val="Summary&#10;During the mid to late twentieth century (1940s to 1970s and 1980s in some cases), it was common practice for babies of unwed mothers to be adopted by married couples.&#10;Many of the infants were taken from their mothers at childbirth as a result of the extreme pressure and coercion that they experienced from family, social workers and hospital staff. These practices have been recognised as being unethical, immoral, and often illegal.&#10;There have been two state inquiries and one Commonwealth Senate inquiry into forced adoption practices.&#10;All three inquiries have found that the practices led to long-term impacts on mothers and adopted people as well as fathers, siblings and other family members.&#10;As a result of the Senate Inquiry findings, a national apology was given by the then Prime Minister on 21 March 2013.&#10;The Australian Government allocated $11.5 million, to June 2017, to provide further support to those affected by forced adoption and removal policies and practices.&#10;The Australian Government commissioned the Australian Institute of Family Studies to conduct a scoping study on the support services available to those affected by forced adoption practices.&#10;"/>
      </w:tblPr>
      <w:tblGrid>
        <w:gridCol w:w="8516"/>
      </w:tblGrid>
      <w:tr w:rsidR="00F22CF4" w14:paraId="22C0B46C" w14:textId="77777777" w:rsidTr="009049F5">
        <w:trPr>
          <w:tblHeader/>
        </w:trPr>
        <w:tc>
          <w:tcPr>
            <w:tcW w:w="8516" w:type="dxa"/>
          </w:tcPr>
          <w:p w14:paraId="64FC371C" w14:textId="77777777" w:rsidR="00F22CF4" w:rsidRPr="001A10EE" w:rsidRDefault="00F22CF4" w:rsidP="005510D7">
            <w:pPr>
              <w:pStyle w:val="BoxHeading1"/>
            </w:pPr>
            <w:r w:rsidRPr="001A10EE">
              <w:lastRenderedPageBreak/>
              <w:t>Summary</w:t>
            </w:r>
          </w:p>
          <w:p w14:paraId="3ADB073C" w14:textId="6CE381B0" w:rsidR="00F22CF4" w:rsidRPr="009B54D0" w:rsidRDefault="00F22CF4" w:rsidP="00BA6E54">
            <w:pPr>
              <w:pStyle w:val="Boxtext"/>
            </w:pPr>
            <w:r w:rsidRPr="009B54D0">
              <w:t>During the mid to late twentieth century (1940s to 19</w:t>
            </w:r>
            <w:r w:rsidR="00277832">
              <w:t>7</w:t>
            </w:r>
            <w:r w:rsidRPr="009B54D0">
              <w:t>0s</w:t>
            </w:r>
            <w:r w:rsidR="0072682C">
              <w:t xml:space="preserve"> </w:t>
            </w:r>
            <w:r w:rsidR="00277832">
              <w:t>and 1980s in some cases</w:t>
            </w:r>
            <w:r w:rsidRPr="009B54D0">
              <w:t>), it was common practice for babies of unwed mothers to be adopted by married couples.</w:t>
            </w:r>
          </w:p>
          <w:p w14:paraId="7FB16F5F" w14:textId="77777777" w:rsidR="00F22CF4" w:rsidRPr="009B54D0" w:rsidRDefault="00F22CF4" w:rsidP="00957F2B">
            <w:pPr>
              <w:pStyle w:val="Boxtext"/>
            </w:pPr>
            <w:r w:rsidRPr="009B54D0">
              <w:t>Many of the infants were taken from their mothers at childbirth as a result of the extreme pressure and coercion that they experienced from family, social workers and hospital staff. These practices have been recognised as being unethical, immoral, and often illegal.</w:t>
            </w:r>
          </w:p>
          <w:p w14:paraId="550A82E6" w14:textId="77777777" w:rsidR="00F22CF4" w:rsidRPr="009B54D0" w:rsidRDefault="00F22CF4" w:rsidP="00957F2B">
            <w:pPr>
              <w:pStyle w:val="Boxtext"/>
            </w:pPr>
            <w:r w:rsidRPr="009B54D0">
              <w:t xml:space="preserve">There have been two state inquiries and one </w:t>
            </w:r>
            <w:r w:rsidR="00486F98">
              <w:t xml:space="preserve">Commonwealth </w:t>
            </w:r>
            <w:r w:rsidR="00486F98" w:rsidRPr="009B54D0">
              <w:t xml:space="preserve">Senate </w:t>
            </w:r>
            <w:r w:rsidRPr="009B54D0">
              <w:t xml:space="preserve">inquiry into </w:t>
            </w:r>
            <w:r w:rsidR="006205DB">
              <w:t>forced</w:t>
            </w:r>
            <w:r w:rsidR="006205DB" w:rsidRPr="009B54D0">
              <w:t xml:space="preserve"> </w:t>
            </w:r>
            <w:r w:rsidRPr="009B54D0">
              <w:t>adoption practices.</w:t>
            </w:r>
          </w:p>
          <w:p w14:paraId="0F4CA745" w14:textId="77777777" w:rsidR="00F22CF4" w:rsidRPr="009B54D0" w:rsidRDefault="00F22CF4" w:rsidP="00957F2B">
            <w:pPr>
              <w:pStyle w:val="Boxtext"/>
            </w:pPr>
            <w:r w:rsidRPr="009B54D0">
              <w:t>All three inquiries have found that the practices led to long-term impacts on mothers and adopted people as well as fathers, siblings and other family members.</w:t>
            </w:r>
          </w:p>
          <w:p w14:paraId="0AB9C342" w14:textId="6EF33977" w:rsidR="00F22CF4" w:rsidRPr="009B54D0" w:rsidRDefault="00F22CF4" w:rsidP="00957F2B">
            <w:pPr>
              <w:pStyle w:val="Boxtext"/>
            </w:pPr>
            <w:r w:rsidRPr="009B54D0">
              <w:t xml:space="preserve">As a result of the Senate </w:t>
            </w:r>
            <w:r w:rsidR="008A418B">
              <w:t>I</w:t>
            </w:r>
            <w:r w:rsidRPr="009B54D0">
              <w:t xml:space="preserve">nquiry findings, a national apology was given </w:t>
            </w:r>
            <w:r w:rsidR="00E932FA">
              <w:t>by</w:t>
            </w:r>
            <w:r w:rsidR="00E932FA" w:rsidRPr="009B54D0">
              <w:t xml:space="preserve"> </w:t>
            </w:r>
            <w:r w:rsidRPr="009B54D0">
              <w:t>the</w:t>
            </w:r>
            <w:r w:rsidR="00E932FA">
              <w:t xml:space="preserve"> then</w:t>
            </w:r>
            <w:r w:rsidRPr="009B54D0">
              <w:t xml:space="preserve"> Prime Minister</w:t>
            </w:r>
            <w:r w:rsidR="00277832">
              <w:t xml:space="preserve"> </w:t>
            </w:r>
            <w:r w:rsidRPr="009B54D0">
              <w:t>on 21 March 2013.</w:t>
            </w:r>
          </w:p>
          <w:p w14:paraId="13846F81" w14:textId="102A126D" w:rsidR="00F22CF4" w:rsidRPr="009B54D0" w:rsidRDefault="00F22CF4" w:rsidP="00957F2B">
            <w:pPr>
              <w:pStyle w:val="Boxtext"/>
            </w:pPr>
            <w:r w:rsidRPr="009B54D0">
              <w:t>The Australian Government allocated $11.5 million</w:t>
            </w:r>
            <w:r w:rsidR="0072682C">
              <w:t>,</w:t>
            </w:r>
            <w:r w:rsidRPr="009B54D0">
              <w:t xml:space="preserve"> </w:t>
            </w:r>
            <w:r w:rsidR="00277832">
              <w:t>to June 2017</w:t>
            </w:r>
            <w:r w:rsidR="0072682C">
              <w:t>,</w:t>
            </w:r>
            <w:r w:rsidR="00277832">
              <w:t xml:space="preserve"> </w:t>
            </w:r>
            <w:r w:rsidRPr="009B54D0">
              <w:t>to provide further support to those affected by forced adoption and removal policies and practices.</w:t>
            </w:r>
          </w:p>
          <w:p w14:paraId="5AB66800" w14:textId="77777777" w:rsidR="00F22CF4" w:rsidRPr="00F22CF4" w:rsidRDefault="00F22CF4" w:rsidP="00957F2B">
            <w:pPr>
              <w:pStyle w:val="Boxtext"/>
              <w:rPr>
                <w:rFonts w:cstheme="minorBidi"/>
              </w:rPr>
            </w:pPr>
            <w:r w:rsidRPr="009B54D0">
              <w:t>The Australian Government commissioned the Australian Institute of Family Studies to conduct a scoping study on the support services available to those affected by forced adoption practices.</w:t>
            </w:r>
          </w:p>
        </w:tc>
      </w:tr>
    </w:tbl>
    <w:p w14:paraId="55D666B4" w14:textId="77777777" w:rsidR="004E7B6A" w:rsidRDefault="004E7B6A" w:rsidP="005510D7">
      <w:pPr>
        <w:pStyle w:val="Heading1"/>
      </w:pPr>
      <w:bookmarkStart w:id="31" w:name="_Toc253985388"/>
      <w:bookmarkStart w:id="32" w:name="_Toc255218947"/>
      <w:r>
        <w:lastRenderedPageBreak/>
        <w:t xml:space="preserve">Study </w:t>
      </w:r>
      <w:r w:rsidR="009B54D0">
        <w:t>methodology</w:t>
      </w:r>
      <w:bookmarkEnd w:id="31"/>
      <w:bookmarkEnd w:id="32"/>
    </w:p>
    <w:p w14:paraId="1D2EEE92" w14:textId="6608E68B" w:rsidR="004E7B6A" w:rsidRDefault="00370F49" w:rsidP="00DD1614">
      <w:pPr>
        <w:pStyle w:val="BodyText"/>
      </w:pPr>
      <w:r>
        <w:t xml:space="preserve">The </w:t>
      </w:r>
      <w:r w:rsidRPr="00A61650">
        <w:t xml:space="preserve">methodology of the </w:t>
      </w:r>
      <w:r w:rsidR="00E23AF5">
        <w:t>S</w:t>
      </w:r>
      <w:r>
        <w:t xml:space="preserve">coping </w:t>
      </w:r>
      <w:r w:rsidR="00E23AF5">
        <w:t>S</w:t>
      </w:r>
      <w:r>
        <w:t>tudy comprised f</w:t>
      </w:r>
      <w:r w:rsidR="004E7B6A">
        <w:t>ive distinct components:</w:t>
      </w:r>
    </w:p>
    <w:p w14:paraId="2C830F16" w14:textId="7E81428D" w:rsidR="009C7EE7" w:rsidRDefault="00486F98" w:rsidP="00486F98">
      <w:pPr>
        <w:pStyle w:val="ListBullet"/>
      </w:pPr>
      <w:r w:rsidRPr="00A61650">
        <w:t>conduct</w:t>
      </w:r>
      <w:r>
        <w:t>ing</w:t>
      </w:r>
      <w:r w:rsidR="004E7B6A" w:rsidRPr="00A61650">
        <w:t xml:space="preserve"> a </w:t>
      </w:r>
      <w:r w:rsidR="004E7B6A" w:rsidRPr="009B54D0">
        <w:rPr>
          <w:rStyle w:val="charbold"/>
        </w:rPr>
        <w:t>literature review</w:t>
      </w:r>
      <w:r w:rsidR="004E7B6A" w:rsidRPr="00A61650">
        <w:t xml:space="preserve"> to synthesise previous research on forced adoptions and the impact they had on people, including long-term </w:t>
      </w:r>
      <w:r w:rsidR="009650BA">
        <w:t>effects</w:t>
      </w:r>
      <w:r w:rsidR="004E7B6A" w:rsidRPr="00A61650">
        <w:t xml:space="preserve"> and their current service and therapeutic needs, as well as reviewing best-practice</w:t>
      </w:r>
      <w:r>
        <w:t xml:space="preserve"> models for meeting those needs;</w:t>
      </w:r>
    </w:p>
    <w:p w14:paraId="3AE693BD" w14:textId="77777777" w:rsidR="004E7B6A" w:rsidRDefault="00486F98" w:rsidP="00486F98">
      <w:pPr>
        <w:pStyle w:val="ListBullet"/>
      </w:pPr>
      <w:r>
        <w:t xml:space="preserve">conducting nationwide </w:t>
      </w:r>
      <w:r w:rsidR="004E7B6A" w:rsidRPr="00486F98">
        <w:rPr>
          <w:rStyle w:val="charbold"/>
        </w:rPr>
        <w:t>consultations</w:t>
      </w:r>
      <w:r w:rsidR="004E7B6A">
        <w:t xml:space="preserve"> with key stakeholders</w:t>
      </w:r>
      <w:r>
        <w:t>;</w:t>
      </w:r>
    </w:p>
    <w:p w14:paraId="3ABE7DD8" w14:textId="05D6BF67" w:rsidR="004E7B6A" w:rsidRPr="00A61650" w:rsidRDefault="00486F98" w:rsidP="00486F98">
      <w:pPr>
        <w:pStyle w:val="ListBullet"/>
      </w:pPr>
      <w:r w:rsidRPr="009B54D0">
        <w:rPr>
          <w:rStyle w:val="charbold"/>
        </w:rPr>
        <w:t xml:space="preserve">mapping </w:t>
      </w:r>
      <w:r w:rsidR="004E7B6A" w:rsidRPr="009B54D0">
        <w:rPr>
          <w:rStyle w:val="charbold"/>
        </w:rPr>
        <w:t>the services</w:t>
      </w:r>
      <w:r w:rsidR="004E7B6A" w:rsidRPr="00A61650">
        <w:t xml:space="preserve"> currently available for people affected by forced adoption practices and analysing the strengths</w:t>
      </w:r>
      <w:r w:rsidR="009650BA">
        <w:t xml:space="preserve">, </w:t>
      </w:r>
      <w:r w:rsidR="004E7B6A" w:rsidRPr="00A61650">
        <w:t>promising practices</w:t>
      </w:r>
      <w:r>
        <w:t>, weaknesses, barriers and gaps;</w:t>
      </w:r>
    </w:p>
    <w:p w14:paraId="38EEAC8C" w14:textId="77777777" w:rsidR="004E7B6A" w:rsidRDefault="00486F98" w:rsidP="00486F98">
      <w:pPr>
        <w:pStyle w:val="ListBullet"/>
      </w:pPr>
      <w:r>
        <w:rPr>
          <w:rStyle w:val="charbold"/>
        </w:rPr>
        <w:t>scanning the</w:t>
      </w:r>
      <w:r w:rsidRPr="009B54D0">
        <w:rPr>
          <w:rStyle w:val="charbold"/>
        </w:rPr>
        <w:t xml:space="preserve"> </w:t>
      </w:r>
      <w:r w:rsidR="004E7B6A" w:rsidRPr="009B54D0">
        <w:rPr>
          <w:rStyle w:val="charbold"/>
        </w:rPr>
        <w:t>environment</w:t>
      </w:r>
      <w:r w:rsidR="004E7B6A">
        <w:t xml:space="preserve"> </w:t>
      </w:r>
      <w:r>
        <w:t>for</w:t>
      </w:r>
      <w:r w:rsidR="004E7B6A">
        <w:t xml:space="preserve"> other models of service delivery that may have applicability in the context of forced ad</w:t>
      </w:r>
      <w:r>
        <w:t>options service support options; and</w:t>
      </w:r>
    </w:p>
    <w:p w14:paraId="375E51F9" w14:textId="77777777" w:rsidR="004E7B6A" w:rsidRPr="00A61650" w:rsidRDefault="00486F98" w:rsidP="00486F98">
      <w:pPr>
        <w:pStyle w:val="ListBullet"/>
      </w:pPr>
      <w:r w:rsidRPr="009B54D0">
        <w:rPr>
          <w:rStyle w:val="charbold"/>
        </w:rPr>
        <w:t xml:space="preserve">developing </w:t>
      </w:r>
      <w:r w:rsidR="004E7B6A" w:rsidRPr="009B54D0">
        <w:rPr>
          <w:rStyle w:val="charbold"/>
        </w:rPr>
        <w:t>evidence-based national service model options</w:t>
      </w:r>
      <w:r w:rsidR="004E7B6A" w:rsidRPr="00A61650">
        <w:t xml:space="preserve"> that will complement and enhance the existing services and fill gaps to better meet the needs and expectations of those affected by forced </w:t>
      </w:r>
      <w:r w:rsidR="004E7B6A">
        <w:t>removal policy and practices.</w:t>
      </w:r>
    </w:p>
    <w:p w14:paraId="387B9280" w14:textId="77777777" w:rsidR="004E7B6A" w:rsidRPr="00A61650" w:rsidRDefault="004E7B6A" w:rsidP="00EA4E5E">
      <w:pPr>
        <w:pStyle w:val="Heading2"/>
      </w:pPr>
      <w:bookmarkStart w:id="33" w:name="_Toc253985389"/>
      <w:bookmarkStart w:id="34" w:name="_Toc255218948"/>
      <w:r w:rsidRPr="00A61650">
        <w:t xml:space="preserve">Literature </w:t>
      </w:r>
      <w:r w:rsidR="009B54D0" w:rsidRPr="00A61650">
        <w:t>review</w:t>
      </w:r>
      <w:bookmarkEnd w:id="33"/>
      <w:bookmarkEnd w:id="34"/>
    </w:p>
    <w:p w14:paraId="77B0188E" w14:textId="5680F0D5" w:rsidR="009C7EE7" w:rsidRDefault="004E7B6A" w:rsidP="001A10EE">
      <w:pPr>
        <w:pStyle w:val="BodyText"/>
      </w:pPr>
      <w:r>
        <w:t>One of the purposes of the</w:t>
      </w:r>
      <w:r w:rsidRPr="00A61650">
        <w:t xml:space="preserve"> literature review </w:t>
      </w:r>
      <w:r w:rsidR="00494380">
        <w:t>was</w:t>
      </w:r>
      <w:r w:rsidRPr="00A61650">
        <w:t xml:space="preserve"> to build on the review conducted by AIFS in 2010 (Higgins, 2010)</w:t>
      </w:r>
      <w:r w:rsidR="009650BA">
        <w:t>,</w:t>
      </w:r>
      <w:r w:rsidRPr="00A61650">
        <w:t xml:space="preserve"> which identified that </w:t>
      </w:r>
      <w:r w:rsidR="006205DB">
        <w:t>forced</w:t>
      </w:r>
      <w:r w:rsidR="006205DB" w:rsidRPr="00A61650">
        <w:t xml:space="preserve"> </w:t>
      </w:r>
      <w:r w:rsidRPr="00A61650">
        <w:t>adoption practices have the potential for lifelong consequences for those affected, specifically women and their now adult children, as well as others, such as their families, the father, the adoptive parents and</w:t>
      </w:r>
      <w:r>
        <w:t xml:space="preserve"> their families.</w:t>
      </w:r>
    </w:p>
    <w:p w14:paraId="39AAFA8B" w14:textId="77777777" w:rsidR="004E7B6A" w:rsidRPr="00A61650" w:rsidRDefault="00C64A37" w:rsidP="001A10EE">
      <w:pPr>
        <w:pStyle w:val="BodyText"/>
      </w:pPr>
      <w:r>
        <w:t>In particular</w:t>
      </w:r>
      <w:r w:rsidR="004E7B6A">
        <w:t>, t</w:t>
      </w:r>
      <w:r w:rsidR="004E7B6A" w:rsidRPr="00A61650">
        <w:t xml:space="preserve">he review </w:t>
      </w:r>
      <w:r w:rsidR="004E7B6A">
        <w:t>seeks</w:t>
      </w:r>
      <w:r w:rsidR="004E7B6A" w:rsidRPr="00A61650">
        <w:t xml:space="preserve"> to:</w:t>
      </w:r>
    </w:p>
    <w:p w14:paraId="6F5A832E" w14:textId="1890D30E" w:rsidR="004E7B6A" w:rsidRPr="00A61650" w:rsidRDefault="00486F98" w:rsidP="00486F98">
      <w:pPr>
        <w:pStyle w:val="ListBullet"/>
      </w:pPr>
      <w:r w:rsidRPr="00A61650">
        <w:t xml:space="preserve">examine </w:t>
      </w:r>
      <w:r w:rsidR="004E7B6A" w:rsidRPr="00A61650">
        <w:t xml:space="preserve">the existing evidence from the </w:t>
      </w:r>
      <w:r w:rsidR="00C64A37">
        <w:t xml:space="preserve">the </w:t>
      </w:r>
      <w:r w:rsidR="005678A0">
        <w:t>AIFS National Study</w:t>
      </w:r>
      <w:r w:rsidR="008063C2">
        <w:t xml:space="preserve"> (</w:t>
      </w:r>
      <w:r w:rsidR="004E7B6A" w:rsidRPr="00A61650">
        <w:t>Kenny et al., 2012), regarding the impacts of</w:t>
      </w:r>
      <w:r w:rsidR="00AD393C" w:rsidRPr="00A61650">
        <w:t xml:space="preserve"> forced ad</w:t>
      </w:r>
      <w:r w:rsidR="004E7B6A" w:rsidRPr="00A61650">
        <w:t xml:space="preserve">option and </w:t>
      </w:r>
      <w:r w:rsidR="009650BA" w:rsidRPr="00A61650">
        <w:t>identif</w:t>
      </w:r>
      <w:r w:rsidR="009650BA">
        <w:t>y</w:t>
      </w:r>
      <w:r w:rsidR="009650BA" w:rsidRPr="00A61650">
        <w:t xml:space="preserve"> </w:t>
      </w:r>
      <w:r w:rsidR="004E7B6A" w:rsidRPr="00A61650">
        <w:t>current service and support needs of those affected;</w:t>
      </w:r>
    </w:p>
    <w:p w14:paraId="7E676FFF" w14:textId="435B7797" w:rsidR="009C7EE7" w:rsidRDefault="00486F98" w:rsidP="00486F98">
      <w:pPr>
        <w:pStyle w:val="ListBullet"/>
      </w:pPr>
      <w:r w:rsidRPr="00A61650">
        <w:t xml:space="preserve">supplement </w:t>
      </w:r>
      <w:r w:rsidR="004E7B6A" w:rsidRPr="00A61650">
        <w:t xml:space="preserve">the evidence from the </w:t>
      </w:r>
      <w:r w:rsidR="005678A0">
        <w:t xml:space="preserve">AIFS </w:t>
      </w:r>
      <w:r w:rsidR="008063C2">
        <w:t>N</w:t>
      </w:r>
      <w:r w:rsidR="005678A0">
        <w:t xml:space="preserve">ational </w:t>
      </w:r>
      <w:r w:rsidR="008063C2">
        <w:t>S</w:t>
      </w:r>
      <w:r w:rsidR="005678A0">
        <w:t>tudy</w:t>
      </w:r>
      <w:r w:rsidR="004E7B6A" w:rsidRPr="00A61650">
        <w:t xml:space="preserve"> by systematically reviewing the relevant Australian and international literature, both descriptive and critical;</w:t>
      </w:r>
    </w:p>
    <w:p w14:paraId="6140863E" w14:textId="77777777" w:rsidR="009C7EE7" w:rsidRDefault="00486F98" w:rsidP="00486F98">
      <w:pPr>
        <w:pStyle w:val="ListBullet"/>
      </w:pPr>
      <w:r w:rsidRPr="00A61650">
        <w:t xml:space="preserve">identify </w:t>
      </w:r>
      <w:r w:rsidR="004E7B6A" w:rsidRPr="00A61650">
        <w:t>the range of services/interventions appropriate for those affected by forced adoptions;</w:t>
      </w:r>
    </w:p>
    <w:p w14:paraId="036AD510" w14:textId="77777777" w:rsidR="009C7EE7" w:rsidRDefault="00486F98" w:rsidP="00486F98">
      <w:pPr>
        <w:pStyle w:val="ListBullet"/>
      </w:pPr>
      <w:r w:rsidRPr="00A61650">
        <w:t xml:space="preserve">examine </w:t>
      </w:r>
      <w:r w:rsidR="004E7B6A" w:rsidRPr="00A61650">
        <w:t xml:space="preserve">models/systems of care that are utilised in other areas of trauma-informed and related practice that may be appropriate and transferable to those affected by </w:t>
      </w:r>
      <w:r w:rsidR="00AD393C">
        <w:t>forced adoptions</w:t>
      </w:r>
      <w:r w:rsidR="004E7B6A" w:rsidRPr="00A61650">
        <w:t>;</w:t>
      </w:r>
    </w:p>
    <w:p w14:paraId="347C86CD" w14:textId="77777777" w:rsidR="004E7B6A" w:rsidRPr="00A61650" w:rsidRDefault="00486F98" w:rsidP="00486F98">
      <w:pPr>
        <w:pStyle w:val="ListBullet"/>
      </w:pPr>
      <w:r w:rsidRPr="00A61650">
        <w:t xml:space="preserve">determine </w:t>
      </w:r>
      <w:r w:rsidR="004E7B6A" w:rsidRPr="00A61650">
        <w:t>how such systems of care have been created to address other community needs and what can be learned in the current study context in developing models/options of care;</w:t>
      </w:r>
    </w:p>
    <w:p w14:paraId="284C44F6" w14:textId="77777777" w:rsidR="009C7EE7" w:rsidRDefault="00486F98" w:rsidP="00486F98">
      <w:pPr>
        <w:pStyle w:val="ListBullet"/>
      </w:pPr>
      <w:r w:rsidRPr="00A61650">
        <w:t xml:space="preserve">synthesise </w:t>
      </w:r>
      <w:r w:rsidR="004E7B6A" w:rsidRPr="00A61650">
        <w:t xml:space="preserve">the findings into a conceptual map of how the needs of those affected by </w:t>
      </w:r>
      <w:r w:rsidR="00AD393C">
        <w:t>forced adoptions</w:t>
      </w:r>
      <w:r w:rsidR="004E7B6A" w:rsidRPr="00A61650">
        <w:t xml:space="preserve"> fit together within identified theoretical frameworks.</w:t>
      </w:r>
    </w:p>
    <w:p w14:paraId="10FE46B8" w14:textId="77777777" w:rsidR="004E7B6A" w:rsidRDefault="004E7B6A" w:rsidP="00EA4E5E">
      <w:pPr>
        <w:pStyle w:val="Heading2"/>
      </w:pPr>
      <w:bookmarkStart w:id="35" w:name="_Toc253985390"/>
      <w:bookmarkStart w:id="36" w:name="_Toc255218949"/>
      <w:r>
        <w:t>Stakeholder consultations</w:t>
      </w:r>
      <w:bookmarkEnd w:id="35"/>
      <w:bookmarkEnd w:id="36"/>
    </w:p>
    <w:p w14:paraId="05EBC0E9" w14:textId="69399B00" w:rsidR="009C7EE7" w:rsidRDefault="004E7B6A" w:rsidP="001A10EE">
      <w:pPr>
        <w:pStyle w:val="BodyText"/>
      </w:pPr>
      <w:r>
        <w:t>One of the main components of the</w:t>
      </w:r>
      <w:r w:rsidR="00AD393C">
        <w:t xml:space="preserve"> </w:t>
      </w:r>
      <w:r w:rsidR="00E23AF5">
        <w:t>S</w:t>
      </w:r>
      <w:r w:rsidR="00AD393C">
        <w:t xml:space="preserve">coping </w:t>
      </w:r>
      <w:r w:rsidR="00E23AF5">
        <w:t>S</w:t>
      </w:r>
      <w:r w:rsidR="00AD393C">
        <w:t>t</w:t>
      </w:r>
      <w:r>
        <w:t>udy was the design and conduct of workshops and consultations with relevant services and individuals providing support to those affected by forced adoptions</w:t>
      </w:r>
      <w:r w:rsidR="00942349">
        <w:t>—</w:t>
      </w:r>
      <w:r>
        <w:t>as well as with agencies and individuals with experience in service delivery models for related areas (</w:t>
      </w:r>
      <w:r w:rsidR="006307AD">
        <w:t xml:space="preserve">with </w:t>
      </w:r>
      <w:r>
        <w:t>individuals who have experienced significant interpersonal trauma or mental health consequences from events, particularly those that carry shame, secrecy or stigma).</w:t>
      </w:r>
    </w:p>
    <w:p w14:paraId="405469BC" w14:textId="25A5A484" w:rsidR="009C7EE7" w:rsidRDefault="004E7B6A" w:rsidP="001A10EE">
      <w:pPr>
        <w:pStyle w:val="BodyText"/>
      </w:pPr>
      <w:r>
        <w:t>Incorporating</w:t>
      </w:r>
      <w:r w:rsidRPr="00A25493">
        <w:t xml:space="preserve"> the findings from the systematic literature review and r</w:t>
      </w:r>
      <w:r w:rsidR="00C64A37">
        <w:t xml:space="preserve">elevant information from the </w:t>
      </w:r>
      <w:r w:rsidR="005678A0">
        <w:t xml:space="preserve">AIFS </w:t>
      </w:r>
      <w:r w:rsidR="006307AD">
        <w:t>n</w:t>
      </w:r>
      <w:r w:rsidR="005678A0">
        <w:t xml:space="preserve">ational </w:t>
      </w:r>
      <w:r w:rsidR="006307AD">
        <w:t>s</w:t>
      </w:r>
      <w:r w:rsidR="005678A0">
        <w:t>tudy</w:t>
      </w:r>
      <w:r w:rsidRPr="00A25493">
        <w:t xml:space="preserve"> (specifically, components of effective service and support models as </w:t>
      </w:r>
      <w:r w:rsidRPr="00A25493">
        <w:lastRenderedPageBreak/>
        <w:t xml:space="preserve">identified by participants directly affected by </w:t>
      </w:r>
      <w:r w:rsidR="006205DB">
        <w:t>forced</w:t>
      </w:r>
      <w:r w:rsidR="006205DB" w:rsidRPr="00A25493">
        <w:t xml:space="preserve"> </w:t>
      </w:r>
      <w:r w:rsidRPr="00A25493">
        <w:t>adoption)</w:t>
      </w:r>
      <w:r>
        <w:t>,</w:t>
      </w:r>
      <w:r w:rsidRPr="00A25493">
        <w:t xml:space="preserve"> a platform of </w:t>
      </w:r>
      <w:r w:rsidR="00AD393C">
        <w:t>best-</w:t>
      </w:r>
      <w:r w:rsidRPr="00A25493">
        <w:t xml:space="preserve">practice principles </w:t>
      </w:r>
      <w:r>
        <w:t xml:space="preserve">was developed </w:t>
      </w:r>
      <w:r w:rsidRPr="00A25493">
        <w:t>from which to deliver a series of half-day workshop-style consultations with service providers</w:t>
      </w:r>
      <w:r>
        <w:t xml:space="preserve"> across all Australian states and territories.</w:t>
      </w:r>
    </w:p>
    <w:p w14:paraId="016928E4" w14:textId="77777777" w:rsidR="004E7B6A" w:rsidRPr="00817811" w:rsidRDefault="004E7B6A" w:rsidP="00EA4E5E">
      <w:pPr>
        <w:pStyle w:val="Heading2"/>
      </w:pPr>
      <w:bookmarkStart w:id="37" w:name="_Toc253985391"/>
      <w:bookmarkStart w:id="38" w:name="_Toc255218950"/>
      <w:r w:rsidRPr="00A61650">
        <w:t xml:space="preserve">Service </w:t>
      </w:r>
      <w:r w:rsidR="009B54D0" w:rsidRPr="00A61650">
        <w:t>mapping</w:t>
      </w:r>
      <w:bookmarkEnd w:id="37"/>
      <w:bookmarkEnd w:id="38"/>
    </w:p>
    <w:p w14:paraId="3A527344" w14:textId="77777777" w:rsidR="004E7B6A" w:rsidRDefault="004E7B6A" w:rsidP="001A10EE">
      <w:pPr>
        <w:pStyle w:val="BodyText"/>
      </w:pPr>
      <w:r>
        <w:t>To supplement the findings of the literature review in relation to the service and support needs of those affected by forced adoptions, an investigation of the current service options</w:t>
      </w:r>
      <w:r w:rsidR="00714175">
        <w:t xml:space="preserve"> available </w:t>
      </w:r>
      <w:r>
        <w:t>has been undertaken.</w:t>
      </w:r>
    </w:p>
    <w:p w14:paraId="081CD9A4" w14:textId="77777777" w:rsidR="004E7B6A" w:rsidRPr="00817811" w:rsidRDefault="004E7B6A" w:rsidP="001A10EE">
      <w:pPr>
        <w:pStyle w:val="BodyText"/>
      </w:pPr>
      <w:r w:rsidRPr="00817811">
        <w:t xml:space="preserve">A systematic approach </w:t>
      </w:r>
      <w:r>
        <w:t>was</w:t>
      </w:r>
      <w:r w:rsidRPr="00817811">
        <w:t xml:space="preserve"> applied to identifying the range of services and supports available in each state and </w:t>
      </w:r>
      <w:r w:rsidR="00C64A37">
        <w:t>territory to those affected by f</w:t>
      </w:r>
      <w:r w:rsidRPr="00817811">
        <w:t>orced</w:t>
      </w:r>
      <w:r w:rsidR="00C64A37">
        <w:t xml:space="preserve"> a</w:t>
      </w:r>
      <w:r w:rsidRPr="00817811">
        <w:t xml:space="preserve">doptions. This </w:t>
      </w:r>
      <w:r>
        <w:t>was</w:t>
      </w:r>
      <w:r w:rsidRPr="00817811">
        <w:t xml:space="preserve"> achieved through:</w:t>
      </w:r>
    </w:p>
    <w:p w14:paraId="55D610AA" w14:textId="7F8CA6C4" w:rsidR="009C7EE7" w:rsidRDefault="00AD393C" w:rsidP="00486F98">
      <w:pPr>
        <w:pStyle w:val="ListBullet"/>
      </w:pPr>
      <w:r w:rsidRPr="00817811">
        <w:t xml:space="preserve">extraction </w:t>
      </w:r>
      <w:r w:rsidR="004E7B6A" w:rsidRPr="00817811">
        <w:t xml:space="preserve">of relevant data from the </w:t>
      </w:r>
      <w:r w:rsidR="005678A0">
        <w:t xml:space="preserve">AIFS </w:t>
      </w:r>
      <w:r w:rsidR="00FF5CA4">
        <w:t>N</w:t>
      </w:r>
      <w:r w:rsidR="005678A0">
        <w:t xml:space="preserve">ational </w:t>
      </w:r>
      <w:r w:rsidR="00FF5CA4">
        <w:t>S</w:t>
      </w:r>
      <w:r w:rsidR="005678A0">
        <w:t>tudy</w:t>
      </w:r>
      <w:r w:rsidR="004E7B6A" w:rsidRPr="00817811">
        <w:t xml:space="preserve"> </w:t>
      </w:r>
      <w:r w:rsidR="00C24E13">
        <w:t>(Kenny et al.</w:t>
      </w:r>
      <w:r w:rsidR="007766C6">
        <w:t>,</w:t>
      </w:r>
      <w:r w:rsidR="00C24E13">
        <w:t xml:space="preserve"> </w:t>
      </w:r>
      <w:r w:rsidR="004E7B6A" w:rsidRPr="00817811">
        <w:t>2012</w:t>
      </w:r>
      <w:r w:rsidR="00C24E13">
        <w:t>)</w:t>
      </w:r>
      <w:r w:rsidR="004E7B6A" w:rsidRPr="00817811">
        <w:t xml:space="preserve">, </w:t>
      </w:r>
      <w:r>
        <w:t>which</w:t>
      </w:r>
      <w:r w:rsidR="004E7B6A" w:rsidRPr="00817811">
        <w:t xml:space="preserve"> identifie</w:t>
      </w:r>
      <w:r w:rsidR="00C24E13">
        <w:t>d</w:t>
      </w:r>
      <w:r w:rsidR="004E7B6A" w:rsidRPr="00817811">
        <w:t xml:space="preserve"> specific services/support options</w:t>
      </w:r>
      <w:r w:rsidR="004E7B6A">
        <w:t xml:space="preserve"> for those affected by </w:t>
      </w:r>
      <w:r w:rsidR="006205DB">
        <w:t xml:space="preserve">forced </w:t>
      </w:r>
      <w:r w:rsidR="004E7B6A">
        <w:t>adoptions</w:t>
      </w:r>
      <w:r w:rsidR="004E7B6A" w:rsidRPr="00817811">
        <w:t>;</w:t>
      </w:r>
    </w:p>
    <w:p w14:paraId="104A2A6B" w14:textId="77777777" w:rsidR="004E7B6A" w:rsidRPr="00817811" w:rsidRDefault="00AD393C" w:rsidP="00486F98">
      <w:pPr>
        <w:pStyle w:val="ListBullet"/>
      </w:pPr>
      <w:r w:rsidRPr="00817811">
        <w:t xml:space="preserve">a </w:t>
      </w:r>
      <w:r w:rsidR="004E7B6A" w:rsidRPr="00817811">
        <w:t>web-based search of adoption-specific and related services</w:t>
      </w:r>
      <w:r w:rsidR="004E7B6A">
        <w:t>;</w:t>
      </w:r>
      <w:r>
        <w:t xml:space="preserve"> and</w:t>
      </w:r>
    </w:p>
    <w:p w14:paraId="084A0A7D" w14:textId="1C6EB506" w:rsidR="004E7B6A" w:rsidRPr="00FC19B3" w:rsidRDefault="004E7B6A" w:rsidP="00486F98">
      <w:pPr>
        <w:pStyle w:val="ListBullet"/>
      </w:pPr>
      <w:r w:rsidRPr="00817811">
        <w:t xml:space="preserve">consultation with existing networks (including relevant participants from the </w:t>
      </w:r>
      <w:r w:rsidR="005678A0">
        <w:t xml:space="preserve">AIFS </w:t>
      </w:r>
      <w:r w:rsidR="00FF5CA4">
        <w:t>N</w:t>
      </w:r>
      <w:r w:rsidR="005678A0">
        <w:t xml:space="preserve">ational </w:t>
      </w:r>
      <w:r w:rsidR="00FF5CA4">
        <w:t>S</w:t>
      </w:r>
      <w:r w:rsidR="005678A0">
        <w:t>tudy</w:t>
      </w:r>
      <w:r w:rsidRPr="00817811">
        <w:t>).</w:t>
      </w:r>
    </w:p>
    <w:p w14:paraId="1B81190E" w14:textId="77777777" w:rsidR="004E7B6A" w:rsidRDefault="004E7B6A" w:rsidP="00EA4E5E">
      <w:pPr>
        <w:pStyle w:val="Heading2"/>
      </w:pPr>
      <w:bookmarkStart w:id="39" w:name="_Toc253985392"/>
      <w:bookmarkStart w:id="40" w:name="_Toc255218951"/>
      <w:r w:rsidRPr="00EC24F7">
        <w:t>Environmental scan</w:t>
      </w:r>
      <w:bookmarkEnd w:id="39"/>
      <w:bookmarkEnd w:id="40"/>
    </w:p>
    <w:p w14:paraId="6D0097CA" w14:textId="191A167A" w:rsidR="002D6B58" w:rsidRDefault="004762B4" w:rsidP="0039266F">
      <w:pPr>
        <w:pStyle w:val="BodyText"/>
      </w:pPr>
      <w:r w:rsidRPr="00301768">
        <w:t xml:space="preserve">Scoping of other health and welfare models of intervention whereby </w:t>
      </w:r>
      <w:r w:rsidR="002D6B58">
        <w:t>“</w:t>
      </w:r>
      <w:r w:rsidRPr="00301768">
        <w:t>continuity of care</w:t>
      </w:r>
      <w:r w:rsidR="002D6B58">
        <w:t>”</w:t>
      </w:r>
      <w:r w:rsidRPr="00301768">
        <w:t xml:space="preserve"> and </w:t>
      </w:r>
      <w:r w:rsidR="002D6B58">
        <w:t>“</w:t>
      </w:r>
      <w:r w:rsidRPr="00301768">
        <w:t>shared care</w:t>
      </w:r>
      <w:r w:rsidR="002D6B58">
        <w:t>”</w:t>
      </w:r>
      <w:r w:rsidRPr="00301768">
        <w:t xml:space="preserve"> is viewed as best practice </w:t>
      </w:r>
      <w:r w:rsidR="00370F49">
        <w:t>was identified as being</w:t>
      </w:r>
      <w:r w:rsidRPr="00301768">
        <w:t xml:space="preserve"> of benefit to this study.</w:t>
      </w:r>
    </w:p>
    <w:p w14:paraId="33FA7C30" w14:textId="6BEA941F" w:rsidR="009B54D0" w:rsidRPr="009B54D0" w:rsidRDefault="00F660D3" w:rsidP="0039266F">
      <w:pPr>
        <w:pStyle w:val="BodyText"/>
      </w:pPr>
      <w:r>
        <w:t>We conducted</w:t>
      </w:r>
      <w:r w:rsidR="00370F49">
        <w:t xml:space="preserve"> a thorough online search and </w:t>
      </w:r>
      <w:r w:rsidR="002B689C">
        <w:t>used</w:t>
      </w:r>
      <w:r w:rsidR="00370F49">
        <w:t xml:space="preserve"> our professional networks across a broad range of service-delivery fields in the social/welfare arena</w:t>
      </w:r>
      <w:r w:rsidR="002B689C">
        <w:t xml:space="preserve"> to identify relevant models and key </w:t>
      </w:r>
      <w:proofErr w:type="spellStart"/>
      <w:r w:rsidR="002B689C">
        <w:t>learnings</w:t>
      </w:r>
      <w:proofErr w:type="spellEnd"/>
      <w:r w:rsidR="002B689C">
        <w:t xml:space="preserve"> that might be transferable to better meeting the needs of those affected by </w:t>
      </w:r>
      <w:r w:rsidR="00F85F16">
        <w:t>forced</w:t>
      </w:r>
      <w:r w:rsidR="002B689C">
        <w:t xml:space="preserve"> adoption and removal policies and practices. </w:t>
      </w:r>
      <w:r w:rsidR="00714175" w:rsidRPr="00301768">
        <w:t xml:space="preserve">For example, the use of integrated care models whereby the skills and expertise of a range of adoption-specific and generalist services can be combined to provide a </w:t>
      </w:r>
      <w:r w:rsidR="002D6B58">
        <w:t>“</w:t>
      </w:r>
      <w:r w:rsidR="00714175" w:rsidRPr="00301768">
        <w:t>continuum of care</w:t>
      </w:r>
      <w:r w:rsidR="002D6B58">
        <w:t>”</w:t>
      </w:r>
      <w:r w:rsidR="00714175" w:rsidRPr="00301768">
        <w:t xml:space="preserve"> for service users</w:t>
      </w:r>
      <w:r w:rsidR="00856DD8">
        <w:t>,</w:t>
      </w:r>
      <w:r w:rsidR="00714175" w:rsidRPr="00301768">
        <w:t xml:space="preserve"> </w:t>
      </w:r>
      <w:r w:rsidR="00856DD8">
        <w:t>providing</w:t>
      </w:r>
      <w:r w:rsidR="00714175" w:rsidRPr="00301768">
        <w:t xml:space="preserve"> them with a range of experience and expertise that is appropriate and adaptable according to their presenting needs.</w:t>
      </w:r>
    </w:p>
    <w:p w14:paraId="2B7B0E23" w14:textId="77777777" w:rsidR="009C7EE7" w:rsidRDefault="004E7B6A" w:rsidP="00EA4E5E">
      <w:pPr>
        <w:pStyle w:val="Heading2"/>
      </w:pPr>
      <w:bookmarkStart w:id="41" w:name="_Toc253985393"/>
      <w:bookmarkStart w:id="42" w:name="_Toc255218952"/>
      <w:r w:rsidRPr="00EC24F7">
        <w:t>Service options/models for implementation</w:t>
      </w:r>
      <w:bookmarkEnd w:id="41"/>
      <w:bookmarkEnd w:id="42"/>
    </w:p>
    <w:p w14:paraId="2ADA203F" w14:textId="591F8303" w:rsidR="00301768" w:rsidRDefault="00301768" w:rsidP="0039266F">
      <w:pPr>
        <w:pStyle w:val="BodyText"/>
      </w:pPr>
      <w:r w:rsidRPr="00301768">
        <w:t xml:space="preserve">Workforce development and capacity building </w:t>
      </w:r>
      <w:r w:rsidR="004762B4">
        <w:t>is</w:t>
      </w:r>
      <w:r w:rsidRPr="00301768">
        <w:t xml:space="preserve"> a major consideration for this study. Findings from the</w:t>
      </w:r>
      <w:r w:rsidR="005678A0">
        <w:t xml:space="preserve"> AIFS</w:t>
      </w:r>
      <w:r w:rsidRPr="00301768">
        <w:t xml:space="preserve"> </w:t>
      </w:r>
      <w:r w:rsidR="00FF5CA4">
        <w:t>N</w:t>
      </w:r>
      <w:r w:rsidR="005678A0">
        <w:t xml:space="preserve">ational </w:t>
      </w:r>
      <w:r w:rsidR="00FF5CA4">
        <w:t>S</w:t>
      </w:r>
      <w:r w:rsidR="005678A0">
        <w:t>tudy</w:t>
      </w:r>
      <w:r w:rsidRPr="00301768">
        <w:t xml:space="preserve"> identified that the predominant issue faced by individuals affected by </w:t>
      </w:r>
      <w:r w:rsidR="006205DB">
        <w:t xml:space="preserve">forced </w:t>
      </w:r>
      <w:r w:rsidR="00F85F16">
        <w:t xml:space="preserve">adoption practices </w:t>
      </w:r>
      <w:r w:rsidRPr="00301768">
        <w:t xml:space="preserve">was that there were not enough services available to adequately and appropriately meet their needs, and when services were available, the professionals often </w:t>
      </w:r>
      <w:r w:rsidR="00856DD8">
        <w:t>lacked</w:t>
      </w:r>
      <w:r w:rsidR="00856DD8" w:rsidRPr="00301768">
        <w:t xml:space="preserve"> </w:t>
      </w:r>
      <w:r w:rsidRPr="00301768">
        <w:t>knowledge about adoption-specific issues. Furthermore, service providers who participated in the study said that many clients were not aware of the services available to them, and those who were aware often found that the cost of accessing th</w:t>
      </w:r>
      <w:r w:rsidR="00856DD8">
        <w:t>e</w:t>
      </w:r>
      <w:r w:rsidRPr="00301768">
        <w:t xml:space="preserve"> services made long-term involvement prohibitive.</w:t>
      </w:r>
    </w:p>
    <w:p w14:paraId="4ACC1C9D" w14:textId="6223DA3E" w:rsidR="002D6B58" w:rsidRDefault="004762B4" w:rsidP="0039266F">
      <w:pPr>
        <w:pStyle w:val="BodyText"/>
      </w:pPr>
      <w:r>
        <w:t>Synthesising the r</w:t>
      </w:r>
      <w:r w:rsidRPr="00301768">
        <w:t xml:space="preserve">esults from the </w:t>
      </w:r>
      <w:r>
        <w:t>varying components of the study</w:t>
      </w:r>
      <w:r w:rsidRPr="00301768">
        <w:t xml:space="preserve"> </w:t>
      </w:r>
      <w:r w:rsidR="009707D5">
        <w:t>has</w:t>
      </w:r>
      <w:r w:rsidRPr="00301768">
        <w:t xml:space="preserve"> provide</w:t>
      </w:r>
      <w:r w:rsidR="009707D5">
        <w:t>d</w:t>
      </w:r>
      <w:r w:rsidRPr="00301768">
        <w:t xml:space="preserve"> valuable information as to how the capacity of the existing workforce may be enhanced.</w:t>
      </w:r>
    </w:p>
    <w:p w14:paraId="4AEAEF40" w14:textId="6CBD6418" w:rsidR="00C96BD9" w:rsidRDefault="00C96BD9" w:rsidP="008332C6">
      <w:pPr>
        <w:pStyle w:val="Heading3"/>
      </w:pPr>
      <w:r>
        <w:t xml:space="preserve">A note on the </w:t>
      </w:r>
      <w:r w:rsidR="00856DD8">
        <w:t>t</w:t>
      </w:r>
      <w:r>
        <w:t xml:space="preserve">erms of </w:t>
      </w:r>
      <w:r w:rsidR="00856DD8">
        <w:t>r</w:t>
      </w:r>
      <w:r>
        <w:t>eference</w:t>
      </w:r>
    </w:p>
    <w:p w14:paraId="31E93DA5" w14:textId="1A448E3A" w:rsidR="00C96BD9" w:rsidRDefault="00C96BD9" w:rsidP="0039266F">
      <w:pPr>
        <w:pStyle w:val="BodyText"/>
      </w:pPr>
      <w:r>
        <w:t xml:space="preserve">The </w:t>
      </w:r>
      <w:r w:rsidR="00856DD8">
        <w:t>t</w:t>
      </w:r>
      <w:r w:rsidR="0039266F">
        <w:t xml:space="preserve">erms </w:t>
      </w:r>
      <w:r>
        <w:t xml:space="preserve">of </w:t>
      </w:r>
      <w:r w:rsidR="00856DD8">
        <w:t>r</w:t>
      </w:r>
      <w:r w:rsidR="0039266F">
        <w:t xml:space="preserve">eference </w:t>
      </w:r>
      <w:r>
        <w:t xml:space="preserve">for the </w:t>
      </w:r>
      <w:r w:rsidR="00856DD8">
        <w:t>s</w:t>
      </w:r>
      <w:r>
        <w:t xml:space="preserve">coping </w:t>
      </w:r>
      <w:r w:rsidR="00856DD8">
        <w:t>s</w:t>
      </w:r>
      <w:r>
        <w:t xml:space="preserve">tudy </w:t>
      </w:r>
      <w:r w:rsidR="00856DD8">
        <w:t>were</w:t>
      </w:r>
      <w:r>
        <w:t xml:space="preserve"> largely focused on the services providing targeted support to people affected by forced adoption. Therefore, the service mapping has not focused on mainstream mental health services. There was minimal consultation with mental health stakeholders outside specific forced adoption support services, and no consultation with individual service providers of Commonwealth-funded mental health services such as ATAPS. </w:t>
      </w:r>
      <w:r>
        <w:lastRenderedPageBreak/>
        <w:t>Commentary on the nature of these services is derived from information provided by the adoption-specific services.</w:t>
      </w:r>
    </w:p>
    <w:p w14:paraId="3836343D" w14:textId="3F8C8740" w:rsidR="002D6B58" w:rsidRDefault="00C96BD9" w:rsidP="0039266F">
      <w:pPr>
        <w:pStyle w:val="BodyText"/>
      </w:pPr>
      <w:r>
        <w:t xml:space="preserve">Importantly, the purpose of the Scoping Study was not to explicitly identify organisations or services to receive additional </w:t>
      </w:r>
      <w:r w:rsidR="00A07C97">
        <w:t>g</w:t>
      </w:r>
      <w:r>
        <w:t xml:space="preserve">overnment funding. Our aim was to provide the </w:t>
      </w:r>
      <w:r w:rsidR="00A07C97">
        <w:t>g</w:t>
      </w:r>
      <w:r>
        <w:t xml:space="preserve">overnment with a report that reflects the identified needs </w:t>
      </w:r>
      <w:r w:rsidR="00A07C97">
        <w:t xml:space="preserve">and the </w:t>
      </w:r>
      <w:r>
        <w:t xml:space="preserve">responses from stakeholders </w:t>
      </w:r>
      <w:r w:rsidR="00A07C97">
        <w:t xml:space="preserve">that </w:t>
      </w:r>
      <w:r>
        <w:t xml:space="preserve">address these needs, </w:t>
      </w:r>
      <w:r w:rsidR="00A07C97">
        <w:t xml:space="preserve">then </w:t>
      </w:r>
      <w:r>
        <w:t>present options for both enhancing existing services and addressing unmet needs.</w:t>
      </w:r>
      <w:bookmarkStart w:id="43" w:name="_Toc253985394"/>
      <w:bookmarkStart w:id="44" w:name="_Toc255218953"/>
    </w:p>
    <w:p w14:paraId="243F969D" w14:textId="77777777" w:rsidR="004E7B6A" w:rsidRDefault="004E7B6A" w:rsidP="005510D7">
      <w:pPr>
        <w:pStyle w:val="Heading1"/>
      </w:pPr>
      <w:r>
        <w:lastRenderedPageBreak/>
        <w:t xml:space="preserve">Literature </w:t>
      </w:r>
      <w:r w:rsidR="009B54D0">
        <w:t>review</w:t>
      </w:r>
      <w:bookmarkEnd w:id="43"/>
      <w:bookmarkEnd w:id="44"/>
    </w:p>
    <w:p w14:paraId="3681CCE4" w14:textId="6B110029" w:rsidR="009C7EE7" w:rsidRDefault="004E7B6A" w:rsidP="00DD1614">
      <w:pPr>
        <w:pStyle w:val="BodyText"/>
      </w:pPr>
      <w:r>
        <w:t>The aim of this review is to conduct a thorough search</w:t>
      </w:r>
      <w:r w:rsidR="00F071E1">
        <w:t>,</w:t>
      </w:r>
      <w:r>
        <w:t xml:space="preserve"> and deliver an informed presentation of the current literature on the impacts, service models and approaches for people affected by forced </w:t>
      </w:r>
      <w:r w:rsidR="00F70B30">
        <w:t xml:space="preserve">adoption and </w:t>
      </w:r>
      <w:r>
        <w:t xml:space="preserve">removal policies and practices. The review also seeks to determine if there is any existing literature on emerging practices, services and interventions </w:t>
      </w:r>
      <w:r w:rsidR="00F071E1">
        <w:t>i</w:t>
      </w:r>
      <w:r>
        <w:t>n the treatment of those affected by the impacts of forced adoption.</w:t>
      </w:r>
    </w:p>
    <w:p w14:paraId="2C9E2816" w14:textId="545CF74B" w:rsidR="009C7EE7" w:rsidRDefault="004E7B6A" w:rsidP="00DD1614">
      <w:pPr>
        <w:pStyle w:val="BodyText"/>
      </w:pPr>
      <w:r>
        <w:t>In particular</w:t>
      </w:r>
      <w:r w:rsidR="00F071E1">
        <w:t>,</w:t>
      </w:r>
      <w:r>
        <w:t xml:space="preserve"> the review builds on the work completed by Higgins (2010) and synthesises the existing evidence available from both the </w:t>
      </w:r>
      <w:r w:rsidR="00FF5CA4">
        <w:t xml:space="preserve">AIFS </w:t>
      </w:r>
      <w:r w:rsidRPr="008332C6">
        <w:t xml:space="preserve">National Study </w:t>
      </w:r>
      <w:r>
        <w:t>(</w:t>
      </w:r>
      <w:r w:rsidR="00F071E1">
        <w:t xml:space="preserve">see </w:t>
      </w:r>
      <w:r>
        <w:t xml:space="preserve">Kenny et al., 2012), and the response from the Senate </w:t>
      </w:r>
      <w:r w:rsidR="00FF5CA4">
        <w:t>I</w:t>
      </w:r>
      <w:r>
        <w:t>nquiry (2012) to identify the current support needs of those affected.</w:t>
      </w:r>
    </w:p>
    <w:p w14:paraId="4A74A4FD" w14:textId="77777777" w:rsidR="004E7B6A" w:rsidRDefault="004E7B6A" w:rsidP="00DD1614">
      <w:pPr>
        <w:pStyle w:val="BodyText"/>
      </w:pPr>
      <w:r>
        <w:t>To supplement any gaps in the literature, the review also examines the treatment options for people who have experienced other types of traumatic events, such as child sexual abuse or domestic/family violence, recognising the increasing demand for the application of trauma-</w:t>
      </w:r>
      <w:r w:rsidR="00C44635">
        <w:t>informed therapies/treatments/supports/services</w:t>
      </w:r>
      <w:r>
        <w:t xml:space="preserve"> in the context of treatment interventions for those affected by forced adoptions.</w:t>
      </w:r>
    </w:p>
    <w:p w14:paraId="77EA654F" w14:textId="77777777" w:rsidR="004E7B6A" w:rsidRDefault="004E7B6A" w:rsidP="00EA4E5E">
      <w:pPr>
        <w:pStyle w:val="Heading2"/>
      </w:pPr>
      <w:bookmarkStart w:id="45" w:name="_Toc250716522"/>
      <w:bookmarkStart w:id="46" w:name="_Toc253985395"/>
      <w:bookmarkStart w:id="47" w:name="_Toc255218954"/>
      <w:r>
        <w:t>Framework of the literature review</w:t>
      </w:r>
      <w:bookmarkEnd w:id="45"/>
      <w:bookmarkEnd w:id="46"/>
      <w:bookmarkEnd w:id="47"/>
    </w:p>
    <w:p w14:paraId="763D7B03" w14:textId="16F2DBDF" w:rsidR="004E7B6A" w:rsidRPr="00711530" w:rsidRDefault="004E7B6A" w:rsidP="00DD1614">
      <w:pPr>
        <w:pStyle w:val="BodyText"/>
      </w:pPr>
      <w:r>
        <w:t xml:space="preserve">There is a considerable amount of primary literature on the long-lasting impacts of adoption in the form of biographies and written submissions to inquiries; however, there is a significant gap in research on the impacts and support service needs of people affected by forced removal policies and practices that resulted in adoption, in both the Australian and international literature. The most comprehensive and most recent study on the impacts of </w:t>
      </w:r>
      <w:r w:rsidR="006205DB">
        <w:t xml:space="preserve">forced </w:t>
      </w:r>
      <w:r>
        <w:t xml:space="preserve">adoptions, including forced adoptions, is the </w:t>
      </w:r>
      <w:r w:rsidR="00F071E1">
        <w:rPr>
          <w:rStyle w:val="charitalic"/>
        </w:rPr>
        <w:t xml:space="preserve">Past Adoption Experiences: </w:t>
      </w:r>
      <w:r w:rsidRPr="007D6BAD">
        <w:rPr>
          <w:rStyle w:val="charitalic"/>
        </w:rPr>
        <w:t>National Research Study on the Service response to Past Adoption Practices</w:t>
      </w:r>
      <w:r>
        <w:t xml:space="preserve"> </w:t>
      </w:r>
      <w:r w:rsidRPr="00241421">
        <w:t xml:space="preserve">(Kenny et al., 2012) </w:t>
      </w:r>
      <w:r>
        <w:t>published by AIFS. Th</w:t>
      </w:r>
      <w:r w:rsidR="00FF5CA4">
        <w:t>e</w:t>
      </w:r>
      <w:r>
        <w:t xml:space="preserve"> AIFS </w:t>
      </w:r>
      <w:r w:rsidR="00FF5CA4">
        <w:t>N</w:t>
      </w:r>
      <w:r>
        <w:t xml:space="preserve">ational </w:t>
      </w:r>
      <w:r w:rsidR="00FF5CA4">
        <w:t>S</w:t>
      </w:r>
      <w:r>
        <w:t xml:space="preserve">tudy has contributed significantly to the design and framework of this report and its accompanying literature review, as have the findings and recommendations of the Senate </w:t>
      </w:r>
      <w:r w:rsidR="00FF5CA4">
        <w:t>Inquiry</w:t>
      </w:r>
      <w:r>
        <w:t xml:space="preserve"> </w:t>
      </w:r>
      <w:r w:rsidR="00F071E1">
        <w:t>r</w:t>
      </w:r>
      <w:r>
        <w:t>eport.</w:t>
      </w:r>
    </w:p>
    <w:p w14:paraId="2FA510E9" w14:textId="77777777" w:rsidR="004E7B6A" w:rsidRDefault="004E7B6A" w:rsidP="005510D7">
      <w:pPr>
        <w:pStyle w:val="Heading3"/>
      </w:pPr>
      <w:bookmarkStart w:id="48" w:name="_Toc250716523"/>
      <w:r>
        <w:t xml:space="preserve">About the </w:t>
      </w:r>
      <w:r w:rsidRPr="008332C6">
        <w:t>National Research Study on the Service Response to Past Adoption Practices</w:t>
      </w:r>
      <w:bookmarkEnd w:id="48"/>
    </w:p>
    <w:p w14:paraId="6A8686FF" w14:textId="41A2D3F5" w:rsidR="009C7EE7" w:rsidRPr="006647E4" w:rsidRDefault="004E7B6A" w:rsidP="00DD1614">
      <w:pPr>
        <w:pStyle w:val="BodyText"/>
      </w:pPr>
      <w:r w:rsidRPr="006647E4">
        <w:t>On behalf of the Australian Government and endorsed by the Community and Disability Services Ministers</w:t>
      </w:r>
      <w:r w:rsidR="002D6B58" w:rsidRPr="006647E4">
        <w:t>’</w:t>
      </w:r>
      <w:r w:rsidRPr="006647E4">
        <w:t xml:space="preserve"> Conference (CDSMC) on 4 June 2010, the then Australian Government Department of Families, Housing, Community Services and Indigenous Affairs (now DSS) commissioned AIFS to undertake the National Research Study on the Service Response to Past Adoption </w:t>
      </w:r>
      <w:r w:rsidR="00CE2D8C" w:rsidRPr="006647E4">
        <w:t xml:space="preserve">Practices </w:t>
      </w:r>
      <w:r w:rsidRPr="006647E4">
        <w:t>(</w:t>
      </w:r>
      <w:r w:rsidR="005678A0" w:rsidRPr="006647E4">
        <w:t>AIFS</w:t>
      </w:r>
      <w:r w:rsidRPr="006647E4">
        <w:t xml:space="preserve"> </w:t>
      </w:r>
      <w:r w:rsidR="005678A0" w:rsidRPr="006647E4">
        <w:t>National Study</w:t>
      </w:r>
      <w:r w:rsidRPr="006647E4">
        <w:t xml:space="preserve">). The aim of the study was to identify the long-term impacts of </w:t>
      </w:r>
      <w:r w:rsidR="006205DB" w:rsidRPr="006647E4">
        <w:t xml:space="preserve">forced </w:t>
      </w:r>
      <w:r w:rsidRPr="006647E4">
        <w:t>adoption practices and to determine the current support and service needs of affected individuals, including the need for information, counselling and reunion/connection services. In addition, the study aimed to identify the extent to which affected individuals had previously sought support from services and the types of services and support that were sought.</w:t>
      </w:r>
    </w:p>
    <w:p w14:paraId="45F5C1FF" w14:textId="2FFBD632" w:rsidR="009C7EE7" w:rsidRPr="002D243A" w:rsidRDefault="00727AB4" w:rsidP="00DD1614">
      <w:pPr>
        <w:pStyle w:val="BodyText"/>
      </w:pPr>
      <w:r w:rsidRPr="002D243A">
        <w:t>In commissioning the AIFS National Study, the Department intended that t</w:t>
      </w:r>
      <w:r w:rsidR="004E7B6A" w:rsidRPr="002D243A">
        <w:t xml:space="preserve">he findings be used for developing best-practice models or practice guidelines for the delivery of support services for individuals affected by </w:t>
      </w:r>
      <w:r w:rsidR="006205DB" w:rsidRPr="002D243A">
        <w:t xml:space="preserve">forced </w:t>
      </w:r>
      <w:r w:rsidR="004E7B6A" w:rsidRPr="002D243A">
        <w:t xml:space="preserve">adoption practices. The study included a wide group of those with adoption experiences, including mothers and fathers separated from a child by adoption, adopted persons, adoptive parents, wider family members (to look at </w:t>
      </w:r>
      <w:r w:rsidR="002D6B58" w:rsidRPr="002D243A">
        <w:t>“</w:t>
      </w:r>
      <w:r w:rsidR="004E7B6A" w:rsidRPr="002D243A">
        <w:t>ripple effects</w:t>
      </w:r>
      <w:r w:rsidR="002D6B58" w:rsidRPr="002D243A">
        <w:t>”</w:t>
      </w:r>
      <w:r w:rsidR="004E7B6A" w:rsidRPr="002D243A">
        <w:t>), and those servicing their current needs (counsellors, psychologists and other professionals).</w:t>
      </w:r>
    </w:p>
    <w:p w14:paraId="002039EB" w14:textId="1879DF10" w:rsidR="004E7B6A" w:rsidRPr="002D243A" w:rsidRDefault="004E7B6A" w:rsidP="00DD1614">
      <w:pPr>
        <w:pStyle w:val="BodyText"/>
      </w:pPr>
      <w:r w:rsidRPr="002D243A">
        <w:lastRenderedPageBreak/>
        <w:t xml:space="preserve">The study incorporated mixed methods (online surveys; </w:t>
      </w:r>
      <w:r w:rsidR="00B01CBC" w:rsidRPr="002D243A">
        <w:t xml:space="preserve">a </w:t>
      </w:r>
      <w:r w:rsidRPr="002D243A">
        <w:t xml:space="preserve">reply-paid survey; in-depth interviews; and focus groups), integrating results from across the different elements of the study. It utilised and built on existing research and evidence about the extent and impact of </w:t>
      </w:r>
      <w:r w:rsidR="006205DB" w:rsidRPr="002D243A">
        <w:t xml:space="preserve">forced </w:t>
      </w:r>
      <w:r w:rsidRPr="002D243A">
        <w:t>adoption experiences.</w:t>
      </w:r>
    </w:p>
    <w:p w14:paraId="6F5A9D86" w14:textId="77777777" w:rsidR="009C7EE7" w:rsidRPr="002D243A" w:rsidRDefault="004E7B6A" w:rsidP="00DD1614">
      <w:pPr>
        <w:pStyle w:val="BodyText"/>
        <w:rPr>
          <w:bCs/>
          <w:lang w:val="en-US"/>
        </w:rPr>
      </w:pPr>
      <w:r w:rsidRPr="002D243A">
        <w:t>More than 1</w:t>
      </w:r>
      <w:r w:rsidR="00727AB4" w:rsidRPr="002D243A">
        <w:t>,</w:t>
      </w:r>
      <w:r w:rsidRPr="002D243A">
        <w:t xml:space="preserve">500 individuals across Australia participated in the study, comprising </w:t>
      </w:r>
      <w:r w:rsidR="00727AB4" w:rsidRPr="002D243A">
        <w:t xml:space="preserve">505 mothers, </w:t>
      </w:r>
      <w:r w:rsidRPr="002D243A">
        <w:t xml:space="preserve">823 adopted persons, 94 adoptive parents, 94 other family members, and 12 fathers. </w:t>
      </w:r>
      <w:r w:rsidRPr="002D243A">
        <w:rPr>
          <w:bCs/>
          <w:lang w:val="en-US"/>
        </w:rPr>
        <w:t>Follow-up individual interviews and focus groups included more than 300 participants, in 19 locations across all states and territories.</w:t>
      </w:r>
      <w:r w:rsidRPr="002D243A">
        <w:t xml:space="preserve"> </w:t>
      </w:r>
      <w:r w:rsidRPr="002D243A">
        <w:rPr>
          <w:bCs/>
          <w:lang w:val="en-US"/>
        </w:rPr>
        <w:t xml:space="preserve">It also included survey responses from 58 service providers about their views on the current needs and service models for those affected by </w:t>
      </w:r>
      <w:r w:rsidR="006205DB" w:rsidRPr="002D243A">
        <w:rPr>
          <w:bCs/>
          <w:lang w:val="en-US"/>
        </w:rPr>
        <w:t xml:space="preserve">forced </w:t>
      </w:r>
      <w:r w:rsidRPr="002D243A">
        <w:rPr>
          <w:bCs/>
          <w:lang w:val="en-US"/>
        </w:rPr>
        <w:t>adoption practices.</w:t>
      </w:r>
    </w:p>
    <w:p w14:paraId="0259FD85" w14:textId="77777777" w:rsidR="004E7B6A" w:rsidRPr="002D243A" w:rsidRDefault="004E7B6A" w:rsidP="00DD1614">
      <w:pPr>
        <w:pStyle w:val="BodyText"/>
        <w:rPr>
          <w:bCs/>
          <w:lang w:val="en-US"/>
        </w:rPr>
      </w:pPr>
      <w:r w:rsidRPr="002D243A">
        <w:rPr>
          <w:lang w:val="en-GB"/>
        </w:rPr>
        <w:t xml:space="preserve">Consistent views of participants across the range of respondent groups identified the following actions were a priority in order for the service and support needs of those affected by </w:t>
      </w:r>
      <w:r w:rsidR="006205DB" w:rsidRPr="002D243A">
        <w:rPr>
          <w:lang w:val="en-GB"/>
        </w:rPr>
        <w:t xml:space="preserve">forced </w:t>
      </w:r>
      <w:r w:rsidRPr="002D243A">
        <w:rPr>
          <w:lang w:val="en-GB"/>
        </w:rPr>
        <w:t>adoptions to be adequately addressed:</w:t>
      </w:r>
    </w:p>
    <w:p w14:paraId="515F7F1A" w14:textId="77777777" w:rsidR="004E7B6A" w:rsidRPr="002D243A" w:rsidRDefault="004E7B6A" w:rsidP="00486F98">
      <w:pPr>
        <w:pStyle w:val="ListBullet"/>
      </w:pPr>
      <w:r w:rsidRPr="002D243A">
        <w:t xml:space="preserve">acknowledgment and recognition of </w:t>
      </w:r>
      <w:r w:rsidR="006205DB" w:rsidRPr="002D243A">
        <w:t xml:space="preserve">forced </w:t>
      </w:r>
      <w:r w:rsidRPr="002D243A">
        <w:t>adoption practices (including the role of apologies and financial resources to address current service and support needs);</w:t>
      </w:r>
    </w:p>
    <w:p w14:paraId="579BF398" w14:textId="77777777" w:rsidR="004E7B6A" w:rsidRPr="002D243A" w:rsidRDefault="004E7B6A" w:rsidP="00486F98">
      <w:pPr>
        <w:pStyle w:val="ListBullet"/>
      </w:pPr>
      <w:r w:rsidRPr="002D243A">
        <w:t xml:space="preserve">raising community awareness of and education about </w:t>
      </w:r>
      <w:r w:rsidR="006205DB" w:rsidRPr="002D243A">
        <w:t xml:space="preserve">forced </w:t>
      </w:r>
      <w:r w:rsidRPr="002D243A">
        <w:t>adoption practices and their subsequent effects;</w:t>
      </w:r>
    </w:p>
    <w:p w14:paraId="14DCF553" w14:textId="77777777" w:rsidR="004E7B6A" w:rsidRPr="002D243A" w:rsidRDefault="004E7B6A" w:rsidP="00486F98">
      <w:pPr>
        <w:pStyle w:val="ListBullet"/>
      </w:pPr>
      <w:r w:rsidRPr="002D243A">
        <w:t>providing specialised workforce training and development for primary health carers, mental health and broader health and welfare professionals to appropriately respond to the needs of those affected;</w:t>
      </w:r>
    </w:p>
    <w:p w14:paraId="7BBC223A" w14:textId="77777777" w:rsidR="004E7B6A" w:rsidRPr="002D243A" w:rsidRDefault="004E7B6A" w:rsidP="00486F98">
      <w:pPr>
        <w:pStyle w:val="ListBullet"/>
      </w:pPr>
      <w:r w:rsidRPr="002D243A">
        <w:t>reviewing the current search and contact service systems, with a commitment to develop improved service models;</w:t>
      </w:r>
    </w:p>
    <w:p w14:paraId="7B7A0A4C" w14:textId="77777777" w:rsidR="004E7B6A" w:rsidRPr="002D243A" w:rsidRDefault="004E7B6A" w:rsidP="00486F98">
      <w:pPr>
        <w:pStyle w:val="ListBullet"/>
      </w:pPr>
      <w:r w:rsidRPr="002D243A">
        <w:t>improving systems for accessing information currently held separately by different organisations in each state and territory;</w:t>
      </w:r>
    </w:p>
    <w:p w14:paraId="13E9EFF0" w14:textId="77777777" w:rsidR="004E7B6A" w:rsidRPr="002D243A" w:rsidRDefault="004E7B6A" w:rsidP="00486F98">
      <w:pPr>
        <w:pStyle w:val="ListBullet"/>
      </w:pPr>
      <w:r w:rsidRPr="002D243A">
        <w:t>reducing the costs and improving accessibility of mental, behavioural and physical health services; and</w:t>
      </w:r>
    </w:p>
    <w:p w14:paraId="10A67413" w14:textId="77777777" w:rsidR="004E7B6A" w:rsidRPr="002D243A" w:rsidRDefault="004E7B6A" w:rsidP="00486F98">
      <w:pPr>
        <w:pStyle w:val="ListBullet"/>
      </w:pPr>
      <w:r w:rsidRPr="002D243A">
        <w:t xml:space="preserve">ensuring that lessons from </w:t>
      </w:r>
      <w:r w:rsidR="006205DB" w:rsidRPr="002D243A">
        <w:t xml:space="preserve">forced </w:t>
      </w:r>
      <w:r w:rsidRPr="002D243A">
        <w:t xml:space="preserve">adoption are learned from and translated where appropriate into current child welfare policies, and that adoption-specific services are created or enhanced to respond to </w:t>
      </w:r>
      <w:r w:rsidR="006205DB" w:rsidRPr="002D243A">
        <w:t>current needs of those affected by forced adoption</w:t>
      </w:r>
      <w:r w:rsidRPr="002D243A">
        <w:t>.</w:t>
      </w:r>
    </w:p>
    <w:p w14:paraId="5CBFC4FB" w14:textId="77777777" w:rsidR="009C7EE7" w:rsidRDefault="004E7B6A" w:rsidP="005510D7">
      <w:pPr>
        <w:pStyle w:val="Heading3"/>
      </w:pPr>
      <w:bookmarkStart w:id="49" w:name="_Toc250716524"/>
      <w:r>
        <w:t xml:space="preserve">Literature </w:t>
      </w:r>
      <w:r w:rsidR="009B54D0">
        <w:t>search</w:t>
      </w:r>
      <w:bookmarkEnd w:id="49"/>
    </w:p>
    <w:p w14:paraId="43F4C758" w14:textId="3703DB06" w:rsidR="004E7B6A" w:rsidRPr="003D0373" w:rsidRDefault="004E7B6A" w:rsidP="00DD1614">
      <w:pPr>
        <w:pStyle w:val="BodyText"/>
      </w:pPr>
      <w:r>
        <w:t xml:space="preserve">The literature search began with a digital </w:t>
      </w:r>
      <w:r w:rsidRPr="00AB0035">
        <w:t>literature search using combinations of key search terms across all the databases available through the Australian Institute of Family Studies</w:t>
      </w:r>
      <w:r w:rsidR="002D6B58">
        <w:t>’</w:t>
      </w:r>
      <w:r w:rsidRPr="00AB0035">
        <w:t xml:space="preserve"> </w:t>
      </w:r>
      <w:r w:rsidRPr="001311F7">
        <w:t>EBSCO subscription</w:t>
      </w:r>
      <w:r>
        <w:t xml:space="preserve">, which includes search engines such as </w:t>
      </w:r>
      <w:r w:rsidRPr="003D0373">
        <w:t>Academic Search Premier</w:t>
      </w:r>
      <w:r>
        <w:t xml:space="preserve">; </w:t>
      </w:r>
      <w:r w:rsidRPr="003D0373">
        <w:t xml:space="preserve">Australia/New Zealand Reference Centre; E-Journals; </w:t>
      </w:r>
      <w:proofErr w:type="spellStart"/>
      <w:r w:rsidRPr="003D0373">
        <w:t>PsycARTICLES</w:t>
      </w:r>
      <w:proofErr w:type="spellEnd"/>
      <w:r w:rsidRPr="003D0373">
        <w:t xml:space="preserve">; Psychology and Behavioural Sciences Collection; </w:t>
      </w:r>
      <w:proofErr w:type="spellStart"/>
      <w:r w:rsidRPr="003D0373">
        <w:t>PsycINFO</w:t>
      </w:r>
      <w:proofErr w:type="spellEnd"/>
      <w:r w:rsidRPr="003D0373">
        <w:t xml:space="preserve">; </w:t>
      </w:r>
      <w:proofErr w:type="spellStart"/>
      <w:r>
        <w:t>SocINDEX</w:t>
      </w:r>
      <w:proofErr w:type="spellEnd"/>
      <w:r>
        <w:t xml:space="preserve">; </w:t>
      </w:r>
      <w:r w:rsidRPr="003D0373">
        <w:t>Women</w:t>
      </w:r>
      <w:r w:rsidR="002D6B58">
        <w:t>’</w:t>
      </w:r>
      <w:r w:rsidRPr="003D0373">
        <w:t>s Studies International</w:t>
      </w:r>
      <w:r>
        <w:t>. Additional searches</w:t>
      </w:r>
      <w:r w:rsidRPr="00AB0035">
        <w:t xml:space="preserve"> from external </w:t>
      </w:r>
      <w:r>
        <w:t xml:space="preserve">sources (university libraries) </w:t>
      </w:r>
      <w:r w:rsidRPr="00AB0035">
        <w:t>were used to identify relevant literature for this review.</w:t>
      </w:r>
    </w:p>
    <w:p w14:paraId="209065F8" w14:textId="6F0CA65B" w:rsidR="004E7B6A" w:rsidRDefault="004E7B6A" w:rsidP="00DD1614">
      <w:pPr>
        <w:pStyle w:val="BodyText"/>
      </w:pPr>
      <w:r>
        <w:t xml:space="preserve">To ensure relevance to the current understanding of </w:t>
      </w:r>
      <w:r w:rsidR="006205DB">
        <w:t xml:space="preserve">forced </w:t>
      </w:r>
      <w:r>
        <w:t xml:space="preserve">adoption and </w:t>
      </w:r>
      <w:r w:rsidR="006205DB">
        <w:t xml:space="preserve">current </w:t>
      </w:r>
      <w:r>
        <w:t>service delivery, the literature search was limited to literature that was published between 2000 and 2013. The literature search was approached in three stages</w:t>
      </w:r>
      <w:r w:rsidR="00D92C58">
        <w:t>:</w:t>
      </w:r>
    </w:p>
    <w:p w14:paraId="5EA49D41" w14:textId="18C10997" w:rsidR="004E7B6A" w:rsidRPr="001311F7" w:rsidRDefault="004E7B6A" w:rsidP="00486F98">
      <w:pPr>
        <w:pStyle w:val="ListBullet"/>
      </w:pPr>
      <w:r>
        <w:t xml:space="preserve">Stage 1: </w:t>
      </w:r>
      <w:r w:rsidR="00D92C58">
        <w:t>Existing f</w:t>
      </w:r>
      <w:r w:rsidRPr="001311F7">
        <w:t>orced adoption</w:t>
      </w:r>
      <w:r>
        <w:t xml:space="preserve"> </w:t>
      </w:r>
      <w:r w:rsidRPr="001311F7">
        <w:t>support service models in Australia</w:t>
      </w:r>
      <w:r w:rsidR="00D92C58">
        <w:t>;</w:t>
      </w:r>
    </w:p>
    <w:p w14:paraId="6C31AF5C" w14:textId="60FDB3A4" w:rsidR="009C7EE7" w:rsidRDefault="004E7B6A" w:rsidP="00486F98">
      <w:pPr>
        <w:pStyle w:val="ListBullet"/>
      </w:pPr>
      <w:r>
        <w:t>Stage 2: I</w:t>
      </w:r>
      <w:r w:rsidRPr="001311F7">
        <w:t xml:space="preserve">nternational forced adoption </w:t>
      </w:r>
      <w:r w:rsidR="00D92C58">
        <w:t xml:space="preserve">support </w:t>
      </w:r>
      <w:r w:rsidRPr="001311F7">
        <w:t>service models</w:t>
      </w:r>
      <w:r w:rsidR="00D92C58">
        <w:t>;</w:t>
      </w:r>
    </w:p>
    <w:p w14:paraId="49215A14" w14:textId="77777777" w:rsidR="004E7B6A" w:rsidRPr="001311F7" w:rsidRDefault="004E7B6A" w:rsidP="00486F98">
      <w:pPr>
        <w:pStyle w:val="ListBullet"/>
      </w:pPr>
      <w:r w:rsidRPr="001311F7">
        <w:t>Stage 3:</w:t>
      </w:r>
      <w:r>
        <w:t xml:space="preserve"> Trauma</w:t>
      </w:r>
      <w:r w:rsidRPr="001311F7">
        <w:t>-informed support service models</w:t>
      </w:r>
      <w:r w:rsidR="00360D28">
        <w:t>.</w:t>
      </w:r>
    </w:p>
    <w:p w14:paraId="1F897C45" w14:textId="07D94929" w:rsidR="004E7B6A" w:rsidRDefault="004E7B6A" w:rsidP="005510D7">
      <w:pPr>
        <w:pStyle w:val="Heading4"/>
      </w:pPr>
      <w:bookmarkStart w:id="50" w:name="_Toc250716525"/>
      <w:r>
        <w:lastRenderedPageBreak/>
        <w:t xml:space="preserve">Stage 1: Existing </w:t>
      </w:r>
      <w:r w:rsidR="00360D28">
        <w:t xml:space="preserve">forced adoption support service </w:t>
      </w:r>
      <w:r>
        <w:t>models</w:t>
      </w:r>
      <w:bookmarkEnd w:id="50"/>
      <w:r w:rsidR="00D92C58">
        <w:t xml:space="preserve"> in Australia</w:t>
      </w:r>
    </w:p>
    <w:p w14:paraId="78713615" w14:textId="36BDBED9" w:rsidR="004E7B6A" w:rsidRPr="009B54D0" w:rsidRDefault="004E7B6A" w:rsidP="00DD1614">
      <w:pPr>
        <w:pStyle w:val="BodyText"/>
      </w:pPr>
      <w:r>
        <w:t xml:space="preserve">The first stage of the literature search focused on Australian search databases from the EBSCO subscription. Key search terms derived from the findings of the AIFS </w:t>
      </w:r>
      <w:r w:rsidR="005678A0">
        <w:t>National Study</w:t>
      </w:r>
      <w:r w:rsidRPr="00AB0035">
        <w:t xml:space="preserve"> </w:t>
      </w:r>
      <w:r>
        <w:t>were used to search the digital database for research, evaluations and reports on existing support services available to those affected by forced adoption. The key search terms used were</w:t>
      </w:r>
      <w:r w:rsidRPr="009B54D0">
        <w:t>: adoption and counselling; adoption and motherhood; adoption and quality of services; adoption and secrecy; adoption and social services</w:t>
      </w:r>
      <w:r w:rsidR="00A86684">
        <w:t>;</w:t>
      </w:r>
      <w:r w:rsidRPr="009B54D0">
        <w:t xml:space="preserve"> biological family and adoption; closed adoption; forced adoption; past adoption; and post-adoption services.</w:t>
      </w:r>
    </w:p>
    <w:p w14:paraId="2A34CDB9" w14:textId="77777777" w:rsidR="004E7B6A" w:rsidRDefault="004E7B6A" w:rsidP="00DD1614">
      <w:pPr>
        <w:pStyle w:val="BodyText"/>
      </w:pPr>
      <w:r>
        <w:t xml:space="preserve">The search generated more than </w:t>
      </w:r>
      <w:r w:rsidR="00360D28">
        <w:t>200</w:t>
      </w:r>
      <w:r>
        <w:t xml:space="preserve"> results. Many of the sources were duplicates, and after the duplicates were eliminated, the results were reviewed for relevance. The majority of the sources were related to the history of adoption and the impacts of adoption in Australia, and were therefore of limited applicability. No directly relevant sources on service delivery models to those affected by forced adoption were found. The result of this literature search clearly demonstrates the lack of current research and literature on the support service needs of people affected by forced adoption.</w:t>
      </w:r>
    </w:p>
    <w:p w14:paraId="46C5030E" w14:textId="6798D7A0" w:rsidR="004E7B6A" w:rsidRDefault="004E7B6A" w:rsidP="005510D7">
      <w:pPr>
        <w:pStyle w:val="Heading4"/>
      </w:pPr>
      <w:bookmarkStart w:id="51" w:name="_Toc250716526"/>
      <w:r>
        <w:t xml:space="preserve">Stage 2: International </w:t>
      </w:r>
      <w:r w:rsidR="00360D28">
        <w:t>forced adoption support service</w:t>
      </w:r>
      <w:bookmarkEnd w:id="51"/>
      <w:r w:rsidR="00D92C58">
        <w:t xml:space="preserve"> models</w:t>
      </w:r>
    </w:p>
    <w:p w14:paraId="0F13098E" w14:textId="37F75233" w:rsidR="004E7B6A" w:rsidRDefault="004E7B6A" w:rsidP="00DD1614">
      <w:pPr>
        <w:pStyle w:val="BodyText"/>
      </w:pPr>
      <w:r>
        <w:t>The next stage of the search was to expand the databases to include international literature on post-adoption services related to closed or forced adoption practices. The key search terms applied in stage one were used again to search the relevant databases available through the AIFS database subscriptions for the time period of 2000</w:t>
      </w:r>
      <w:r w:rsidR="00A86684">
        <w:t xml:space="preserve"> to 20</w:t>
      </w:r>
      <w:r>
        <w:t>13. The databases used to search for international literature included:</w:t>
      </w:r>
    </w:p>
    <w:p w14:paraId="68623B6A" w14:textId="77777777" w:rsidR="004E7B6A" w:rsidRDefault="004E7B6A" w:rsidP="00486F98">
      <w:pPr>
        <w:pStyle w:val="ListBullet"/>
      </w:pPr>
      <w:r>
        <w:t>Informit;</w:t>
      </w:r>
    </w:p>
    <w:p w14:paraId="1B8E3F81" w14:textId="52B754E3" w:rsidR="004E7B6A" w:rsidRDefault="004E7B6A" w:rsidP="00486F98">
      <w:pPr>
        <w:pStyle w:val="ListBullet"/>
      </w:pPr>
      <w:r>
        <w:t>SocIndex;</w:t>
      </w:r>
    </w:p>
    <w:p w14:paraId="3B270437" w14:textId="77777777" w:rsidR="004E7B6A" w:rsidRDefault="004E7B6A" w:rsidP="00486F98">
      <w:pPr>
        <w:pStyle w:val="ListBullet"/>
      </w:pPr>
      <w:r>
        <w:t>PsychInfo;</w:t>
      </w:r>
    </w:p>
    <w:p w14:paraId="62D98F57" w14:textId="77777777" w:rsidR="004E7B6A" w:rsidRDefault="004E7B6A" w:rsidP="00486F98">
      <w:pPr>
        <w:pStyle w:val="ListBullet"/>
      </w:pPr>
      <w:r>
        <w:t>Google scholar;</w:t>
      </w:r>
    </w:p>
    <w:p w14:paraId="4F5CE2E2" w14:textId="77777777" w:rsidR="004E7B6A" w:rsidRDefault="004E7B6A" w:rsidP="00486F98">
      <w:pPr>
        <w:pStyle w:val="ListBullet"/>
      </w:pPr>
      <w:r>
        <w:t>Social Care Online; and</w:t>
      </w:r>
    </w:p>
    <w:p w14:paraId="3978CF9E" w14:textId="77777777" w:rsidR="009C7EE7" w:rsidRDefault="00453DB1" w:rsidP="00486F98">
      <w:pPr>
        <w:pStyle w:val="ListBullet"/>
      </w:pPr>
      <w:r>
        <w:t>Cochrane library of systematic literature reviews.</w:t>
      </w:r>
    </w:p>
    <w:p w14:paraId="6AC1C03B" w14:textId="26194CCA" w:rsidR="00C25082" w:rsidRDefault="004E7B6A" w:rsidP="00DD1614">
      <w:pPr>
        <w:pStyle w:val="BodyText"/>
      </w:pPr>
      <w:r>
        <w:t xml:space="preserve">The search generated a number of references; however, most of the results were concerned with the history of adoption and current adoption rather than support services for </w:t>
      </w:r>
      <w:r w:rsidR="006205DB">
        <w:t xml:space="preserve">those affected by forced </w:t>
      </w:r>
      <w:r>
        <w:t>adoption. No relevant international literature that discussed support services</w:t>
      </w:r>
      <w:r w:rsidR="00C25082">
        <w:t xml:space="preserve"> and service models w</w:t>
      </w:r>
      <w:r w:rsidR="00A86684">
        <w:t>as</w:t>
      </w:r>
      <w:r w:rsidR="00C25082">
        <w:t xml:space="preserve"> found.</w:t>
      </w:r>
    </w:p>
    <w:p w14:paraId="25F87D7D" w14:textId="07FA792B" w:rsidR="004E7B6A" w:rsidRDefault="004E7B6A" w:rsidP="00DD1614">
      <w:pPr>
        <w:pStyle w:val="BodyText"/>
      </w:pPr>
      <w:r>
        <w:t>A source identified to be of some relevance was the research conducted by the Adoption Research initiative (</w:t>
      </w:r>
      <w:proofErr w:type="spellStart"/>
      <w:r>
        <w:t>ARi</w:t>
      </w:r>
      <w:proofErr w:type="spellEnd"/>
      <w:r>
        <w:t xml:space="preserve">) in the United Kingdom; however, as detailed below, its applicability to </w:t>
      </w:r>
      <w:r w:rsidR="00453DB1">
        <w:t>the Australian context of the current Scoping Study</w:t>
      </w:r>
      <w:r>
        <w:t xml:space="preserve"> is limited.</w:t>
      </w:r>
    </w:p>
    <w:p w14:paraId="48F2E705" w14:textId="0309DE05" w:rsidR="009C7EE7" w:rsidRDefault="004E7B6A" w:rsidP="00DD1614">
      <w:pPr>
        <w:pStyle w:val="BodyText"/>
      </w:pPr>
      <w:r w:rsidRPr="00BD539C">
        <w:t>The A</w:t>
      </w:r>
      <w:r>
        <w:t>doption Research initiative (</w:t>
      </w:r>
      <w:proofErr w:type="spellStart"/>
      <w:r>
        <w:t>ARi</w:t>
      </w:r>
      <w:proofErr w:type="spellEnd"/>
      <w:r w:rsidRPr="00BD539C">
        <w:t xml:space="preserve">) has conducted some key research on post-adoption support services for birth relatives in the United Kingdom (Neil, </w:t>
      </w:r>
      <w:proofErr w:type="spellStart"/>
      <w:r w:rsidRPr="00BD539C">
        <w:t>Cossar</w:t>
      </w:r>
      <w:proofErr w:type="spellEnd"/>
      <w:r w:rsidRPr="00BD539C">
        <w:t xml:space="preserve">, </w:t>
      </w:r>
      <w:proofErr w:type="spellStart"/>
      <w:r w:rsidRPr="00BD539C">
        <w:t>Lorgelly</w:t>
      </w:r>
      <w:proofErr w:type="spellEnd"/>
      <w:r w:rsidR="00360D28">
        <w:t>,</w:t>
      </w:r>
      <w:r w:rsidRPr="00BD539C">
        <w:t xml:space="preserve"> &amp; Young, 2010). However, the emphasis of the study was on birth families</w:t>
      </w:r>
      <w:r w:rsidR="002D6B58">
        <w:t>’</w:t>
      </w:r>
      <w:r w:rsidRPr="00BD539C">
        <w:t xml:space="preserve"> experiences with support services and the impact of support services for </w:t>
      </w:r>
      <w:r w:rsidRPr="00C53C60">
        <w:t>recent adoptions</w:t>
      </w:r>
      <w:r>
        <w:t xml:space="preserve">. At the time the study was conducted, the majority of participants had experienced adoption in the </w:t>
      </w:r>
      <w:r w:rsidR="00A86684">
        <w:t xml:space="preserve">past </w:t>
      </w:r>
      <w:r>
        <w:t xml:space="preserve">two years, and in many cases the child was adopted </w:t>
      </w:r>
      <w:r w:rsidR="00360D28">
        <w:t>1</w:t>
      </w:r>
      <w:r>
        <w:t xml:space="preserve"> to </w:t>
      </w:r>
      <w:r w:rsidR="00360D28">
        <w:t>3</w:t>
      </w:r>
      <w:r>
        <w:t xml:space="preserve"> years after their birth. While there are similarities in support needs among birth families </w:t>
      </w:r>
      <w:proofErr w:type="gramStart"/>
      <w:r>
        <w:t>who</w:t>
      </w:r>
      <w:proofErr w:type="gramEnd"/>
      <w:r>
        <w:t xml:space="preserve"> have experienced adoption, the circumstances of people who experienced forced adoption are unique and the resulting impacts are different, particularly in terms of long-term symptoms and the effects of trauma.</w:t>
      </w:r>
    </w:p>
    <w:p w14:paraId="29959704" w14:textId="64996EEC" w:rsidR="004E7B6A" w:rsidRDefault="004E7B6A" w:rsidP="00DD1614">
      <w:pPr>
        <w:pStyle w:val="BodyText"/>
      </w:pPr>
      <w:r>
        <w:lastRenderedPageBreak/>
        <w:t xml:space="preserve">A second study conducted by the </w:t>
      </w:r>
      <w:proofErr w:type="spellStart"/>
      <w:r>
        <w:t>ARi</w:t>
      </w:r>
      <w:proofErr w:type="spellEnd"/>
      <w:r>
        <w:t xml:space="preserve"> (Neil, </w:t>
      </w:r>
      <w:proofErr w:type="spellStart"/>
      <w:r>
        <w:t>Cossar</w:t>
      </w:r>
      <w:proofErr w:type="spellEnd"/>
      <w:r>
        <w:t xml:space="preserve">, Jones, </w:t>
      </w:r>
      <w:proofErr w:type="spellStart"/>
      <w:r>
        <w:t>Lorgelly</w:t>
      </w:r>
      <w:proofErr w:type="spellEnd"/>
      <w:r w:rsidR="002C7858">
        <w:t>,</w:t>
      </w:r>
      <w:r>
        <w:t xml:space="preserve"> &amp; Young, 2011) focused on support services for adoptive families and birth families involved in agency-supported post-adoption contact. Again, the focus of the study was on recent contact after adoption. The mean length of time that children had been with their adoptive families was 4.8 years. Therefore, when contact is made the adopted person is still a child. For people who have experienced forced adoption, the adopted persons are now adults, and in some cases they only discovered that they were adopted during their adult life. </w:t>
      </w:r>
      <w:r w:rsidR="009A0C9C">
        <w:t>These cases are</w:t>
      </w:r>
      <w:r>
        <w:t xml:space="preserve"> likely to </w:t>
      </w:r>
      <w:r w:rsidR="009A0C9C">
        <w:t xml:space="preserve">have </w:t>
      </w:r>
      <w:r>
        <w:t xml:space="preserve">different emotional and therapeutic </w:t>
      </w:r>
      <w:r w:rsidR="009A0C9C">
        <w:t xml:space="preserve">needs that require </w:t>
      </w:r>
      <w:r>
        <w:t xml:space="preserve">support </w:t>
      </w:r>
      <w:r w:rsidR="009A0C9C">
        <w:t xml:space="preserve">from services </w:t>
      </w:r>
      <w:r>
        <w:t>because of the amount of time that has passed since the adoption took place.</w:t>
      </w:r>
    </w:p>
    <w:p w14:paraId="6ACF3304" w14:textId="77777777" w:rsidR="004E7B6A" w:rsidRDefault="004E7B6A" w:rsidP="005510D7">
      <w:pPr>
        <w:pStyle w:val="Heading4"/>
      </w:pPr>
      <w:bookmarkStart w:id="52" w:name="_Toc250716527"/>
      <w:r>
        <w:t>Stage 3: Trauma-</w:t>
      </w:r>
      <w:r w:rsidR="00360D28">
        <w:t>informed support service models</w:t>
      </w:r>
      <w:bookmarkEnd w:id="52"/>
    </w:p>
    <w:p w14:paraId="4A09E4DF" w14:textId="00B1E7BA" w:rsidR="00CA282C" w:rsidRDefault="004E7B6A" w:rsidP="00DD1614">
      <w:pPr>
        <w:pStyle w:val="BodyText"/>
      </w:pPr>
      <w:r>
        <w:t xml:space="preserve">With no relevant results on forced adoption support service models or evaluations, the next stage of the literature search examined the components needed to deliver a support model, in particular trauma-informed services. This direction was informed by the AIFS </w:t>
      </w:r>
      <w:r w:rsidR="005678A0">
        <w:t>National Study</w:t>
      </w:r>
      <w:r>
        <w:t xml:space="preserve"> and the Senate </w:t>
      </w:r>
      <w:r w:rsidR="00FF5CA4">
        <w:t xml:space="preserve">Inquiry </w:t>
      </w:r>
      <w:r w:rsidR="00CA282C">
        <w:t>r</w:t>
      </w:r>
      <w:r>
        <w:t xml:space="preserve">eport, as there is an increasing awareness of the link between trauma and the experiences of forced </w:t>
      </w:r>
      <w:r w:rsidRPr="005426CA">
        <w:t>adoption (</w:t>
      </w:r>
      <w:r w:rsidR="002C7858" w:rsidRPr="005426CA">
        <w:t xml:space="preserve">Higgins, 2011; </w:t>
      </w:r>
      <w:r w:rsidRPr="005426CA">
        <w:t xml:space="preserve">Kenny et al., 2012; </w:t>
      </w:r>
      <w:r w:rsidR="002C7858">
        <w:t>Parliament of NSW</w:t>
      </w:r>
      <w:r w:rsidR="00CA282C">
        <w:t>: Legislative Council Standing Committee on Social Issues</w:t>
      </w:r>
      <w:r w:rsidR="002C7858" w:rsidRPr="005426CA">
        <w:t>, 2000</w:t>
      </w:r>
      <w:r w:rsidR="002C7858">
        <w:t xml:space="preserve">; </w:t>
      </w:r>
      <w:r w:rsidR="002C7858" w:rsidRPr="005426CA">
        <w:t>Rickarby</w:t>
      </w:r>
      <w:r w:rsidR="00957BAB">
        <w:t xml:space="preserve">, </w:t>
      </w:r>
      <w:r w:rsidR="00B938D5">
        <w:t>1995;</w:t>
      </w:r>
      <w:r w:rsidR="002C7858">
        <w:t xml:space="preserve"> </w:t>
      </w:r>
      <w:r w:rsidRPr="005426CA">
        <w:t xml:space="preserve">Senate </w:t>
      </w:r>
      <w:r w:rsidR="00CA282C">
        <w:t>Community Affairs References Committee,</w:t>
      </w:r>
      <w:r w:rsidR="00CA282C" w:rsidRPr="005426CA">
        <w:t xml:space="preserve"> </w:t>
      </w:r>
      <w:r w:rsidRPr="005426CA">
        <w:t>2012).</w:t>
      </w:r>
      <w:r>
        <w:t xml:space="preserve"> In particular, the literature was reviewed for relevance and examined to determine whether it might be transferable when developing a model for people affected by forced adoption (</w:t>
      </w:r>
      <w:r w:rsidR="00800C2E">
        <w:t>e.g.</w:t>
      </w:r>
      <w:r>
        <w:t>, the applicability and evidence</w:t>
      </w:r>
      <w:r w:rsidR="00CA282C">
        <w:t xml:space="preserve"> b</w:t>
      </w:r>
      <w:r>
        <w:t xml:space="preserve">ase for online therapy, group therapy). </w:t>
      </w:r>
    </w:p>
    <w:p w14:paraId="29E513FF" w14:textId="789E1374" w:rsidR="004E7B6A" w:rsidRDefault="004E7B6A" w:rsidP="00DD1614">
      <w:pPr>
        <w:pStyle w:val="BodyText"/>
      </w:pPr>
      <w:r>
        <w:t>Three categories of search terms were used in combination:</w:t>
      </w:r>
    </w:p>
    <w:p w14:paraId="543CD4B5" w14:textId="4044E9CC" w:rsidR="004E7B6A" w:rsidRDefault="00C25082" w:rsidP="00486F98">
      <w:pPr>
        <w:pStyle w:val="ListBullet"/>
      </w:pPr>
      <w:r>
        <w:rPr>
          <w:rStyle w:val="charitalic"/>
        </w:rPr>
        <w:t>service-</w:t>
      </w:r>
      <w:r w:rsidR="004E7B6A" w:rsidRPr="00D2308C">
        <w:rPr>
          <w:rStyle w:val="charitalic"/>
        </w:rPr>
        <w:t>related terms:</w:t>
      </w:r>
      <w:r w:rsidR="004E7B6A">
        <w:t xml:space="preserve"> services, support, treatment, models, group therapy, peer</w:t>
      </w:r>
      <w:r w:rsidR="00EB2EEC">
        <w:t xml:space="preserve"> </w:t>
      </w:r>
      <w:r w:rsidR="004E7B6A">
        <w:t>support, counselling, online or web counselling, telephone counselling</w:t>
      </w:r>
      <w:r>
        <w:t>;</w:t>
      </w:r>
    </w:p>
    <w:p w14:paraId="3CB91100" w14:textId="635D3E2D" w:rsidR="004E7B6A" w:rsidRDefault="00C25082" w:rsidP="00486F98">
      <w:pPr>
        <w:pStyle w:val="ListBullet"/>
      </w:pPr>
      <w:r>
        <w:rPr>
          <w:rStyle w:val="charitalic"/>
        </w:rPr>
        <w:t>trauma-</w:t>
      </w:r>
      <w:r w:rsidR="004E7B6A" w:rsidRPr="00D2308C">
        <w:rPr>
          <w:rStyle w:val="charitalic"/>
        </w:rPr>
        <w:t>related terms:</w:t>
      </w:r>
      <w:r w:rsidR="004E7B6A">
        <w:rPr>
          <w:rStyle w:val="IntenseEmphasis"/>
        </w:rPr>
        <w:t xml:space="preserve"> </w:t>
      </w:r>
      <w:r w:rsidR="004E7B6A">
        <w:t>inter</w:t>
      </w:r>
      <w:r w:rsidR="004E7B6A" w:rsidRPr="00782B04">
        <w:t xml:space="preserve">personal trauma, </w:t>
      </w:r>
      <w:r w:rsidR="004E7B6A">
        <w:t>post</w:t>
      </w:r>
      <w:r w:rsidR="00CA282C">
        <w:t>-</w:t>
      </w:r>
      <w:r w:rsidR="004E7B6A">
        <w:t>traumatic stress disorder (PTSD)</w:t>
      </w:r>
      <w:r w:rsidR="004E7B6A" w:rsidRPr="00782B04">
        <w:t>, trauma-informed, complex-trauma, trauma-aware</w:t>
      </w:r>
      <w:r w:rsidR="004E7B6A">
        <w:t>, trauma and depression/grief</w:t>
      </w:r>
      <w:r>
        <w:t>; and</w:t>
      </w:r>
    </w:p>
    <w:p w14:paraId="22CE0066" w14:textId="77777777" w:rsidR="004E7B6A" w:rsidRPr="009B54D0" w:rsidRDefault="00C25082" w:rsidP="00486F98">
      <w:pPr>
        <w:pStyle w:val="ListBullet"/>
      </w:pPr>
      <w:proofErr w:type="gramStart"/>
      <w:r>
        <w:rPr>
          <w:rStyle w:val="charitalic"/>
        </w:rPr>
        <w:t>experience-</w:t>
      </w:r>
      <w:r w:rsidR="004E7B6A" w:rsidRPr="00D2308C">
        <w:rPr>
          <w:rStyle w:val="charitalic"/>
        </w:rPr>
        <w:t>specific</w:t>
      </w:r>
      <w:proofErr w:type="gramEnd"/>
      <w:r w:rsidR="004E7B6A" w:rsidRPr="00D2308C">
        <w:rPr>
          <w:rStyle w:val="charitalic"/>
        </w:rPr>
        <w:t xml:space="preserve"> terms:</w:t>
      </w:r>
      <w:r w:rsidR="004E7B6A" w:rsidRPr="00F256E0">
        <w:t xml:space="preserve"> </w:t>
      </w:r>
      <w:r w:rsidR="004E7B6A">
        <w:t>child sexual abuse, rape, domestic violence, and family violenc</w:t>
      </w:r>
      <w:r w:rsidR="004E7B6A" w:rsidRPr="009B54D0">
        <w:t>e</w:t>
      </w:r>
      <w:r>
        <w:t>.</w:t>
      </w:r>
    </w:p>
    <w:p w14:paraId="53F202E6" w14:textId="2ECA02A3" w:rsidR="009C7EE7" w:rsidRDefault="004E7B6A" w:rsidP="00DD1614">
      <w:pPr>
        <w:pStyle w:val="BodyText"/>
      </w:pPr>
      <w:r>
        <w:t>This search generated hundreds of results, which were screened for relevance and applicability with consideration to the treatment of trauma</w:t>
      </w:r>
      <w:r w:rsidR="00CA282C">
        <w:t>-</w:t>
      </w:r>
      <w:r>
        <w:t xml:space="preserve">related symptoms such as PTSD. The results of this stage of the literature search are presented in </w:t>
      </w:r>
      <w:r w:rsidR="00C25082">
        <w:t xml:space="preserve">a later </w:t>
      </w:r>
      <w:r w:rsidRPr="00C25082">
        <w:t>section.</w:t>
      </w:r>
    </w:p>
    <w:p w14:paraId="06661417" w14:textId="77777777" w:rsidR="004E7B6A" w:rsidRDefault="004E7B6A" w:rsidP="00DD1614">
      <w:pPr>
        <w:pStyle w:val="BodyText"/>
        <w:rPr>
          <w:lang w:val="en-US"/>
        </w:rPr>
      </w:pPr>
      <w:r>
        <w:rPr>
          <w:lang w:val="en-US"/>
        </w:rPr>
        <w:t>Having presented the results of the literature search, the review will now discuss the findings in the published literature, according to the distinct aims of the review:</w:t>
      </w:r>
    </w:p>
    <w:p w14:paraId="151D645D" w14:textId="6E131877" w:rsidR="009C7EE7" w:rsidRDefault="004E7B6A" w:rsidP="00486F98">
      <w:pPr>
        <w:pStyle w:val="ListBullet"/>
        <w:rPr>
          <w:lang w:val="en-US"/>
        </w:rPr>
      </w:pPr>
      <w:r>
        <w:rPr>
          <w:lang w:val="en-US"/>
        </w:rPr>
        <w:t xml:space="preserve">examining the impact of forced adoptions, including long-term </w:t>
      </w:r>
      <w:r w:rsidR="00CA282C">
        <w:rPr>
          <w:lang w:val="en-US"/>
        </w:rPr>
        <w:t>effects</w:t>
      </w:r>
      <w:r>
        <w:rPr>
          <w:lang w:val="en-US"/>
        </w:rPr>
        <w:t>;</w:t>
      </w:r>
    </w:p>
    <w:p w14:paraId="23A00B7E" w14:textId="77777777" w:rsidR="004E7B6A" w:rsidRDefault="004E7B6A" w:rsidP="00486F98">
      <w:pPr>
        <w:pStyle w:val="ListBullet"/>
        <w:rPr>
          <w:lang w:val="en-US"/>
        </w:rPr>
      </w:pPr>
      <w:r>
        <w:rPr>
          <w:lang w:val="en-US"/>
        </w:rPr>
        <w:t>examining the utilisation of support services by those affected by forced adoption;</w:t>
      </w:r>
    </w:p>
    <w:p w14:paraId="4DE5B418" w14:textId="77777777" w:rsidR="009C7EE7" w:rsidRDefault="004E7B6A" w:rsidP="00486F98">
      <w:pPr>
        <w:pStyle w:val="ListBullet"/>
        <w:rPr>
          <w:lang w:val="en-US"/>
        </w:rPr>
      </w:pPr>
      <w:r>
        <w:rPr>
          <w:lang w:val="en-US"/>
        </w:rPr>
        <w:t>examining the current service and therapeutic needs of those affected;</w:t>
      </w:r>
    </w:p>
    <w:p w14:paraId="003AD5F6" w14:textId="77777777" w:rsidR="004E7B6A" w:rsidRDefault="004E7B6A" w:rsidP="00486F98">
      <w:pPr>
        <w:pStyle w:val="ListBullet"/>
        <w:rPr>
          <w:lang w:val="en-US"/>
        </w:rPr>
      </w:pPr>
      <w:r>
        <w:rPr>
          <w:lang w:val="en-US"/>
        </w:rPr>
        <w:t>reviewing practice interventions that are appropriate for meeting those needs; and</w:t>
      </w:r>
    </w:p>
    <w:p w14:paraId="6C2EFEA7" w14:textId="77777777" w:rsidR="009C7EE7" w:rsidRDefault="004E7B6A" w:rsidP="00486F98">
      <w:pPr>
        <w:pStyle w:val="ListBullet"/>
        <w:rPr>
          <w:lang w:val="en-US"/>
        </w:rPr>
      </w:pPr>
      <w:r>
        <w:rPr>
          <w:lang w:val="en-US"/>
        </w:rPr>
        <w:t>examining potential modes of delivery for such interventions.</w:t>
      </w:r>
    </w:p>
    <w:p w14:paraId="61EC4707" w14:textId="77777777" w:rsidR="004E7B6A" w:rsidRDefault="00453DB1" w:rsidP="00EA4E5E">
      <w:pPr>
        <w:pStyle w:val="Heading2"/>
      </w:pPr>
      <w:bookmarkStart w:id="53" w:name="_Toc253985396"/>
      <w:bookmarkStart w:id="54" w:name="_Toc255218955"/>
      <w:r>
        <w:t>The effects</w:t>
      </w:r>
      <w:r w:rsidR="004E7B6A">
        <w:t xml:space="preserve"> of forced adoptions</w:t>
      </w:r>
      <w:bookmarkEnd w:id="53"/>
      <w:bookmarkEnd w:id="54"/>
    </w:p>
    <w:p w14:paraId="406DB13C" w14:textId="77777777" w:rsidR="004E7B6A" w:rsidRDefault="004E7B6A" w:rsidP="00DD1614">
      <w:pPr>
        <w:pStyle w:val="BodyText"/>
      </w:pPr>
      <w:r>
        <w:t>A significant finding of the AIFS</w:t>
      </w:r>
      <w:r w:rsidR="00453DB1">
        <w:t xml:space="preserve"> </w:t>
      </w:r>
      <w:r w:rsidR="005678A0">
        <w:t>National Study</w:t>
      </w:r>
      <w:r>
        <w:t xml:space="preserve"> was the level of engagement with some kind of formal support in relation to the experience of adoption, particularly for mothers and adopted persons, indicating the ongoing effects that this life event have had.</w:t>
      </w:r>
    </w:p>
    <w:p w14:paraId="4B350E88" w14:textId="71787E56" w:rsidR="004E7B6A" w:rsidRPr="00613E86" w:rsidRDefault="004E7B6A" w:rsidP="00DD1614">
      <w:pPr>
        <w:pStyle w:val="BodyText"/>
        <w:rPr>
          <w:lang w:val="en-US"/>
        </w:rPr>
      </w:pPr>
      <w:r w:rsidRPr="00ED04FA">
        <w:rPr>
          <w:lang w:val="en-US"/>
        </w:rPr>
        <w:t xml:space="preserve">The literature examined in this review most predominantly highlights the psychological impacts of forced adoptions, which are often significant and long-term. The AIFS </w:t>
      </w:r>
      <w:r w:rsidR="005678A0">
        <w:rPr>
          <w:lang w:val="en-US"/>
        </w:rPr>
        <w:t>National Study</w:t>
      </w:r>
      <w:r w:rsidRPr="00ED04FA">
        <w:rPr>
          <w:lang w:val="en-US"/>
        </w:rPr>
        <w:t xml:space="preserve"> (Kenny et al., 2012) and the Senate </w:t>
      </w:r>
      <w:r w:rsidR="00FF5CA4">
        <w:rPr>
          <w:lang w:val="en-US"/>
        </w:rPr>
        <w:t>I</w:t>
      </w:r>
      <w:r w:rsidRPr="00ED04FA">
        <w:rPr>
          <w:lang w:val="en-US"/>
        </w:rPr>
        <w:t xml:space="preserve">nquiry (2012) identified that the most common </w:t>
      </w:r>
      <w:r w:rsidRPr="00ED04FA">
        <w:rPr>
          <w:lang w:val="en-US"/>
        </w:rPr>
        <w:lastRenderedPageBreak/>
        <w:t>psychological sympto</w:t>
      </w:r>
      <w:r w:rsidRPr="00E8269C">
        <w:rPr>
          <w:lang w:val="en-US"/>
        </w:rPr>
        <w:t xml:space="preserve">ms among mothers, adopted persons and fathers included attachment issues, identity issues, grief and loss, depression, anxiety and </w:t>
      </w:r>
      <w:r>
        <w:rPr>
          <w:lang w:val="en-US"/>
        </w:rPr>
        <w:t>post</w:t>
      </w:r>
      <w:r w:rsidR="0007147C">
        <w:rPr>
          <w:lang w:val="en-US"/>
        </w:rPr>
        <w:t>-</w:t>
      </w:r>
      <w:r>
        <w:rPr>
          <w:lang w:val="en-US"/>
        </w:rPr>
        <w:t>traumatic stress disorder (</w:t>
      </w:r>
      <w:r w:rsidRPr="00E8269C">
        <w:rPr>
          <w:lang w:val="en-US"/>
        </w:rPr>
        <w:t>PTSD</w:t>
      </w:r>
      <w:r>
        <w:rPr>
          <w:lang w:val="en-US"/>
        </w:rPr>
        <w:t>)</w:t>
      </w:r>
      <w:r w:rsidRPr="00E8269C">
        <w:rPr>
          <w:lang w:val="en-US"/>
        </w:rPr>
        <w:t xml:space="preserve"> symptoms. </w:t>
      </w:r>
      <w:r w:rsidRPr="00ED04FA">
        <w:rPr>
          <w:lang w:val="en-US"/>
        </w:rPr>
        <w:t xml:space="preserve">Furthermore, Rickarby </w:t>
      </w:r>
      <w:r w:rsidRPr="00E8269C">
        <w:rPr>
          <w:lang w:val="en-US"/>
        </w:rPr>
        <w:t>(1995) noted in his written submission to the NSW Parliamentary Inquiry that pathological grief, personality damage, and psychiatric disorders such as PTSD, anxiety disorders, dissociative disorder</w:t>
      </w:r>
      <w:r w:rsidR="0007147C">
        <w:rPr>
          <w:lang w:val="en-US"/>
        </w:rPr>
        <w:t>,</w:t>
      </w:r>
      <w:r w:rsidRPr="00E8269C">
        <w:rPr>
          <w:lang w:val="en-US"/>
        </w:rPr>
        <w:t xml:space="preserve"> and alcohol and other drug dependency disorders were common reactions among large numbers of mothers who experienced forced separation from their child.</w:t>
      </w:r>
    </w:p>
    <w:p w14:paraId="4D7B590A" w14:textId="1BFBE3B2" w:rsidR="004E7B6A" w:rsidRDefault="00453DB1" w:rsidP="00DD1614">
      <w:pPr>
        <w:pStyle w:val="BodyText"/>
      </w:pPr>
      <w:r>
        <w:t>Although</w:t>
      </w:r>
      <w:r w:rsidR="004E7B6A">
        <w:t xml:space="preserve"> much of the literature on the impacts of forced adoption has focused on the grief and loss experienced by the mothers and adopted individuals, it is becoming increasingly accepted that the forced adoption experiences of many mothers and fathers has resulted in similar stress responses typically associated with those who have been exposed to trauma, such as depression, anxiety and PTSD (Higgins, 2011; Kenny et al., 2012; </w:t>
      </w:r>
      <w:r w:rsidR="002C7858">
        <w:t>Parliament of NSW</w:t>
      </w:r>
      <w:r w:rsidR="00261047">
        <w:t>: Legislative Council Standing Committee on Social Issues</w:t>
      </w:r>
      <w:r w:rsidR="002C7858">
        <w:t xml:space="preserve">, 2000; </w:t>
      </w:r>
      <w:proofErr w:type="spellStart"/>
      <w:r>
        <w:t>Rickarby</w:t>
      </w:r>
      <w:proofErr w:type="spellEnd"/>
      <w:r>
        <w:t xml:space="preserve">, 1995, </w:t>
      </w:r>
      <w:proofErr w:type="spellStart"/>
      <w:r>
        <w:t>n.d.</w:t>
      </w:r>
      <w:proofErr w:type="spellEnd"/>
      <w:r>
        <w:t xml:space="preserve">; </w:t>
      </w:r>
      <w:r w:rsidR="004E7B6A">
        <w:t xml:space="preserve">Senate </w:t>
      </w:r>
      <w:r w:rsidR="00261047">
        <w:t>Community Affairs References Committee</w:t>
      </w:r>
      <w:r w:rsidR="004E7B6A">
        <w:t>, 2012). Some adopted persons are also experiencing similar stress responses, either as a result of their adoption experiences or because of childhood abuse or neglect growing up. An emerging approach</w:t>
      </w:r>
      <w:r w:rsidR="00261047">
        <w:t>,</w:t>
      </w:r>
      <w:r w:rsidR="004E7B6A">
        <w:t xml:space="preserve"> therefore</w:t>
      </w:r>
      <w:r w:rsidR="00261047">
        <w:t>,</w:t>
      </w:r>
      <w:r w:rsidR="004E7B6A">
        <w:t xml:space="preserve"> for treating people who experienced forced adoption, particularly mothers, is by contextualising their experiences through a trauma-informed lens.</w:t>
      </w:r>
    </w:p>
    <w:p w14:paraId="1013A21D" w14:textId="77777777" w:rsidR="004E7B6A" w:rsidRPr="00613E86" w:rsidRDefault="004E7B6A" w:rsidP="00DD1614">
      <w:pPr>
        <w:pStyle w:val="BodyText"/>
        <w:rPr>
          <w:lang w:val="en-US"/>
        </w:rPr>
      </w:pPr>
      <w:r>
        <w:t xml:space="preserve">The following sections provide a more detailed description of the psychological responses to </w:t>
      </w:r>
      <w:r w:rsidR="006205DB">
        <w:t xml:space="preserve">forced </w:t>
      </w:r>
      <w:r>
        <w:t>adoptions as reported in the literature reviewed for this study.</w:t>
      </w:r>
    </w:p>
    <w:p w14:paraId="5C3EDEF7" w14:textId="77777777" w:rsidR="004E7B6A" w:rsidRDefault="004E7B6A" w:rsidP="005510D7">
      <w:pPr>
        <w:pStyle w:val="Heading3"/>
        <w:rPr>
          <w:lang w:val="en-US"/>
        </w:rPr>
      </w:pPr>
      <w:r>
        <w:rPr>
          <w:lang w:val="en-US"/>
        </w:rPr>
        <w:t>Depression</w:t>
      </w:r>
    </w:p>
    <w:p w14:paraId="72FC9EEA" w14:textId="1EE21BE5" w:rsidR="009C7EE7" w:rsidRDefault="004E7B6A" w:rsidP="00DD1614">
      <w:pPr>
        <w:pStyle w:val="BodyText"/>
        <w:rPr>
          <w:lang w:val="en-US"/>
        </w:rPr>
      </w:pPr>
      <w:r>
        <w:rPr>
          <w:lang w:val="en-US"/>
        </w:rPr>
        <w:t>Mothers</w:t>
      </w:r>
      <w:r w:rsidR="00261047">
        <w:rPr>
          <w:lang w:val="en-US"/>
        </w:rPr>
        <w:t>,</w:t>
      </w:r>
      <w:r>
        <w:rPr>
          <w:lang w:val="en-US"/>
        </w:rPr>
        <w:t xml:space="preserve"> in particular</w:t>
      </w:r>
      <w:r w:rsidR="00261047">
        <w:rPr>
          <w:lang w:val="en-US"/>
        </w:rPr>
        <w:t>,</w:t>
      </w:r>
      <w:r>
        <w:rPr>
          <w:lang w:val="en-US"/>
        </w:rPr>
        <w:t xml:space="preserve"> and some adopted persons have reported that they are suffering from the effects of either severe depression or ongoing depressive symptoms (Kenny et al., 2012; Senate </w:t>
      </w:r>
      <w:r w:rsidR="00261047">
        <w:rPr>
          <w:lang w:val="en-US"/>
        </w:rPr>
        <w:t>Community Affairs References Committee</w:t>
      </w:r>
      <w:r>
        <w:rPr>
          <w:lang w:val="en-US"/>
        </w:rPr>
        <w:t xml:space="preserve">, 2012). </w:t>
      </w:r>
      <w:r w:rsidRPr="00ED04FA">
        <w:rPr>
          <w:lang w:val="en-US"/>
        </w:rPr>
        <w:t xml:space="preserve">Findings from the AIFS </w:t>
      </w:r>
      <w:r w:rsidR="00DE7F27">
        <w:rPr>
          <w:lang w:val="en-US"/>
        </w:rPr>
        <w:t>National S</w:t>
      </w:r>
      <w:r w:rsidRPr="00ED04FA">
        <w:rPr>
          <w:lang w:val="en-US"/>
        </w:rPr>
        <w:t>tudy identified that almost 30% of adopted persons and 46% of mothers were likely to have a moderate or severe mental disorder at the time of study participation (as measured by the Kessler Psychological Distress Scale [K10]</w:t>
      </w:r>
      <w:r w:rsidR="00261047">
        <w:rPr>
          <w:lang w:val="en-US"/>
        </w:rPr>
        <w:t>)</w:t>
      </w:r>
      <w:r w:rsidRPr="00ED04FA">
        <w:rPr>
          <w:lang w:val="en-US"/>
        </w:rPr>
        <w:t xml:space="preserve"> (Kenny et al., 2012).</w:t>
      </w:r>
      <w:r>
        <w:rPr>
          <w:lang w:val="en-US"/>
        </w:rPr>
        <w:t xml:space="preserve"> Many adoptive parents also believed that mental health disorders including depression were evident in their adopted child (Kenny et al., 2012).</w:t>
      </w:r>
    </w:p>
    <w:p w14:paraId="60697A81" w14:textId="6354F3A9" w:rsidR="009C7EE7" w:rsidRDefault="004E7B6A" w:rsidP="00DD1614">
      <w:pPr>
        <w:pStyle w:val="BodyText"/>
        <w:rPr>
          <w:lang w:val="en-US"/>
        </w:rPr>
      </w:pPr>
      <w:r>
        <w:rPr>
          <w:lang w:val="en-US"/>
        </w:rPr>
        <w:t>For mothers, their depression is further complicated by the prevalence of pathological grief, and, for many, the coexistence of PTSD symptoms resulting from the traumatic circumstances in which the separation from their child took place. Depression is one of the most common comorbid disorders for PTSD (Briere &amp; Scott, 2013).</w:t>
      </w:r>
    </w:p>
    <w:p w14:paraId="498D9EAC" w14:textId="26BB9C73" w:rsidR="009C7EE7" w:rsidRDefault="00453DB1" w:rsidP="00DD1614">
      <w:pPr>
        <w:pStyle w:val="BodyText"/>
        <w:rPr>
          <w:lang w:val="en-US"/>
        </w:rPr>
      </w:pPr>
      <w:r>
        <w:rPr>
          <w:lang w:val="en-US"/>
        </w:rPr>
        <w:t>Rickarby (1995) noted</w:t>
      </w:r>
      <w:r w:rsidR="004E7B6A">
        <w:rPr>
          <w:lang w:val="en-US"/>
        </w:rPr>
        <w:t xml:space="preserve"> that some mothers are experiencing major depression, which is often triggered by commemorative days such as birthdays or from close contact with other children. Major depression is a severe depressive disorder, where severe depressive symptoms are experienced for most of the day for at least two weeks at a time (Rickarby, 1995). People experiencing</w:t>
      </w:r>
      <w:r w:rsidR="004E7B6A" w:rsidRPr="007B4FEB">
        <w:rPr>
          <w:lang w:val="en-US"/>
        </w:rPr>
        <w:t xml:space="preserve"> </w:t>
      </w:r>
      <w:r w:rsidR="004E7B6A">
        <w:rPr>
          <w:lang w:val="en-US"/>
        </w:rPr>
        <w:t xml:space="preserve">major depression or </w:t>
      </w:r>
      <w:proofErr w:type="gramStart"/>
      <w:r w:rsidR="004E7B6A" w:rsidRPr="007B4FEB">
        <w:rPr>
          <w:lang w:val="en-US"/>
        </w:rPr>
        <w:t>depression</w:t>
      </w:r>
      <w:r w:rsidR="004E7B6A">
        <w:rPr>
          <w:lang w:val="en-US"/>
        </w:rPr>
        <w:t xml:space="preserve"> that is directly related to trauma</w:t>
      </w:r>
      <w:r w:rsidR="004E7B6A" w:rsidRPr="007B4FEB">
        <w:rPr>
          <w:lang w:val="en-US"/>
        </w:rPr>
        <w:t xml:space="preserve"> are</w:t>
      </w:r>
      <w:proofErr w:type="gramEnd"/>
      <w:r w:rsidR="004E7B6A" w:rsidRPr="007B4FEB">
        <w:rPr>
          <w:lang w:val="en-US"/>
        </w:rPr>
        <w:t xml:space="preserve"> </w:t>
      </w:r>
      <w:r w:rsidR="004E7B6A">
        <w:rPr>
          <w:lang w:val="en-US"/>
        </w:rPr>
        <w:t xml:space="preserve">also </w:t>
      </w:r>
      <w:r w:rsidR="004E7B6A" w:rsidRPr="007B4FEB">
        <w:rPr>
          <w:lang w:val="en-US"/>
        </w:rPr>
        <w:t>at increased risk of suicide</w:t>
      </w:r>
      <w:r w:rsidR="004E7B6A">
        <w:rPr>
          <w:lang w:val="en-US"/>
        </w:rPr>
        <w:t xml:space="preserve"> (Briere &amp; Scott, 2013; Rickarby, 1995). There were numerous accounts by the participants in the AIFS </w:t>
      </w:r>
      <w:r w:rsidR="00525390">
        <w:rPr>
          <w:lang w:val="en-US"/>
        </w:rPr>
        <w:t>National S</w:t>
      </w:r>
      <w:r w:rsidR="004E7B6A">
        <w:rPr>
          <w:lang w:val="en-US"/>
        </w:rPr>
        <w:t xml:space="preserve">tudy and those who made submissions to the Senate </w:t>
      </w:r>
      <w:r w:rsidR="00FF5CA4">
        <w:rPr>
          <w:lang w:val="en-US"/>
        </w:rPr>
        <w:t xml:space="preserve">Inquiry </w:t>
      </w:r>
      <w:r w:rsidR="004E7B6A">
        <w:rPr>
          <w:lang w:val="en-US"/>
        </w:rPr>
        <w:t>of both their own experiences of suicidal ideation and/or suicide attempts, as well as reporting that members within the adoption community known to them had taken their own lives.</w:t>
      </w:r>
    </w:p>
    <w:p w14:paraId="590D1755" w14:textId="77777777" w:rsidR="004E7B6A" w:rsidRPr="00A27301" w:rsidRDefault="004E7B6A" w:rsidP="005510D7">
      <w:pPr>
        <w:pStyle w:val="Heading3"/>
      </w:pPr>
      <w:r w:rsidRPr="00A27301">
        <w:lastRenderedPageBreak/>
        <w:t>Grief</w:t>
      </w:r>
      <w:r>
        <w:t xml:space="preserve"> and loss</w:t>
      </w:r>
    </w:p>
    <w:p w14:paraId="6644F277" w14:textId="2A21175D" w:rsidR="009C7EE7" w:rsidRDefault="004E7B6A" w:rsidP="00DD1614">
      <w:pPr>
        <w:pStyle w:val="BodyText"/>
        <w:rPr>
          <w:lang w:val="en-US"/>
        </w:rPr>
      </w:pPr>
      <w:r>
        <w:rPr>
          <w:lang w:val="en-US"/>
        </w:rPr>
        <w:t xml:space="preserve">The Senate </w:t>
      </w:r>
      <w:r w:rsidR="003133A3">
        <w:rPr>
          <w:lang w:val="en-US"/>
        </w:rPr>
        <w:t xml:space="preserve">Inquiry </w:t>
      </w:r>
      <w:r>
        <w:rPr>
          <w:lang w:val="en-US"/>
        </w:rPr>
        <w:t xml:space="preserve">(2012) heard from a significant number of submitters who expressed how they had carried with them for many years, unresolved feelings of grief and loss. It was also a common theme among respondents in the AIFS </w:t>
      </w:r>
      <w:r w:rsidR="005678A0">
        <w:rPr>
          <w:lang w:val="en-US"/>
        </w:rPr>
        <w:t>National Study</w:t>
      </w:r>
      <w:r>
        <w:rPr>
          <w:lang w:val="en-US"/>
        </w:rPr>
        <w:t xml:space="preserve"> (Kenny et al., 2012).</w:t>
      </w:r>
    </w:p>
    <w:p w14:paraId="7E16B038" w14:textId="528A25E6" w:rsidR="004E7B6A" w:rsidRPr="00B040D6" w:rsidRDefault="004E7B6A" w:rsidP="00DD1614">
      <w:pPr>
        <w:pStyle w:val="BodyText"/>
        <w:rPr>
          <w:lang w:val="en-US"/>
        </w:rPr>
      </w:pPr>
      <w:r>
        <w:rPr>
          <w:lang w:val="en-US"/>
        </w:rPr>
        <w:t>Adoption by its very nature is centered on the concept of loss. Mothers, fathers, extend</w:t>
      </w:r>
      <w:r w:rsidR="00604F70">
        <w:rPr>
          <w:lang w:val="en-US"/>
        </w:rPr>
        <w:t>ed</w:t>
      </w:r>
      <w:r>
        <w:rPr>
          <w:lang w:val="en-US"/>
        </w:rPr>
        <w:t xml:space="preserve"> family members, adoptive parents and adopted persons all experience loss through adoption. Adoptive parents can experience loss prior to adoption—for example, </w:t>
      </w:r>
      <w:r w:rsidR="00604F70">
        <w:rPr>
          <w:lang w:val="en-US"/>
        </w:rPr>
        <w:t xml:space="preserve">through </w:t>
      </w:r>
      <w:r>
        <w:rPr>
          <w:lang w:val="en-US"/>
        </w:rPr>
        <w:t>infertility or failed pregnancy. Mothers and fathers experience the loss of a child that they are genetically connected to, as well as the opportunity to fulfill a parenting role (VANISH</w:t>
      </w:r>
      <w:r w:rsidRPr="009B354E">
        <w:rPr>
          <w:lang w:val="en-US"/>
        </w:rPr>
        <w:t xml:space="preserve"> Inc</w:t>
      </w:r>
      <w:r w:rsidR="00604F70">
        <w:rPr>
          <w:lang w:val="en-US"/>
        </w:rPr>
        <w:t>.</w:t>
      </w:r>
      <w:r w:rsidRPr="009B354E">
        <w:rPr>
          <w:lang w:val="en-US"/>
        </w:rPr>
        <w:t>, n.d.).</w:t>
      </w:r>
      <w:r>
        <w:rPr>
          <w:lang w:val="en-US"/>
        </w:rPr>
        <w:t xml:space="preserve"> Adopted persons </w:t>
      </w:r>
      <w:r w:rsidR="00453DB1">
        <w:rPr>
          <w:lang w:val="en-US"/>
        </w:rPr>
        <w:t xml:space="preserve">can </w:t>
      </w:r>
      <w:r>
        <w:rPr>
          <w:lang w:val="en-US"/>
        </w:rPr>
        <w:t>experience the loss of not only their mothers and fathers, but ties to their extended family members, family tradition, the family name and their genetic identity (</w:t>
      </w:r>
      <w:r w:rsidRPr="004A6788">
        <w:rPr>
          <w:lang w:val="en-US"/>
        </w:rPr>
        <w:t>Goodwach, 2003</w:t>
      </w:r>
      <w:r w:rsidRPr="00B040D6">
        <w:rPr>
          <w:lang w:val="en-US"/>
        </w:rPr>
        <w:t xml:space="preserve">). As one submitter to the Senate Inquiry </w:t>
      </w:r>
      <w:r w:rsidR="00604F70">
        <w:rPr>
          <w:lang w:val="en-US"/>
        </w:rPr>
        <w:t xml:space="preserve">(2012) </w:t>
      </w:r>
      <w:r w:rsidRPr="00B040D6">
        <w:rPr>
          <w:lang w:val="en-US"/>
        </w:rPr>
        <w:t>explained:</w:t>
      </w:r>
    </w:p>
    <w:p w14:paraId="47735140" w14:textId="77777777" w:rsidR="004E7B6A" w:rsidRPr="00537840" w:rsidRDefault="004E7B6A" w:rsidP="00564178">
      <w:pPr>
        <w:pStyle w:val="Quote"/>
        <w:rPr>
          <w:lang w:val="en-US"/>
        </w:rPr>
      </w:pPr>
      <w:r w:rsidRPr="00537840">
        <w:rPr>
          <w:lang w:val="en-US"/>
        </w:rPr>
        <w:t>Given away at birth, I was stripped of my innate identity, my intrinsic heritage and formally given a new name and family. I grew up with a profound sense of duality</w:t>
      </w:r>
      <w:r w:rsidR="00942349" w:rsidRPr="00537840">
        <w:rPr>
          <w:lang w:val="en-US"/>
        </w:rPr>
        <w:t>—</w:t>
      </w:r>
      <w:r w:rsidRPr="00537840">
        <w:rPr>
          <w:lang w:val="en-US"/>
        </w:rPr>
        <w:t>of being part of a family and yet very much separate from them. (p.</w:t>
      </w:r>
      <w:r w:rsidR="002C7858">
        <w:rPr>
          <w:lang w:val="en-US"/>
        </w:rPr>
        <w:t xml:space="preserve"> </w:t>
      </w:r>
      <w:r w:rsidRPr="00537840">
        <w:rPr>
          <w:lang w:val="en-US"/>
        </w:rPr>
        <w:t>78)</w:t>
      </w:r>
    </w:p>
    <w:p w14:paraId="2E00D64C" w14:textId="676276A3" w:rsidR="004E7B6A" w:rsidRDefault="004E7B6A" w:rsidP="00DD1614">
      <w:pPr>
        <w:pStyle w:val="BodyText"/>
        <w:rPr>
          <w:lang w:val="en-US"/>
        </w:rPr>
      </w:pPr>
      <w:r>
        <w:rPr>
          <w:lang w:val="en-US"/>
        </w:rPr>
        <w:t>The loss for adopted persons can remain unresolved, because they know that they have been raised separately from their family of origin, a family that they are biologically connected to (</w:t>
      </w:r>
      <w:r w:rsidRPr="00DC051B">
        <w:rPr>
          <w:lang w:val="en-US"/>
        </w:rPr>
        <w:t>Robinson</w:t>
      </w:r>
      <w:r w:rsidR="00604F70">
        <w:rPr>
          <w:lang w:val="en-US"/>
        </w:rPr>
        <w:t>,</w:t>
      </w:r>
      <w:r w:rsidRPr="00DC051B">
        <w:rPr>
          <w:lang w:val="en-US"/>
        </w:rPr>
        <w:t xml:space="preserve"> 2002). </w:t>
      </w:r>
      <w:r>
        <w:rPr>
          <w:lang w:val="en-US"/>
        </w:rPr>
        <w:t xml:space="preserve">Furthermore, the loss experienced by adopted persons becomes more complicated because they are often expected to feel grateful for their losses, </w:t>
      </w:r>
      <w:r w:rsidR="002D6B58">
        <w:rPr>
          <w:lang w:val="en-US"/>
        </w:rPr>
        <w:t>“</w:t>
      </w:r>
      <w:r>
        <w:rPr>
          <w:lang w:val="en-US"/>
        </w:rPr>
        <w:t>lucky</w:t>
      </w:r>
      <w:r w:rsidR="002D6B58">
        <w:rPr>
          <w:lang w:val="en-US"/>
        </w:rPr>
        <w:t>”</w:t>
      </w:r>
      <w:r>
        <w:rPr>
          <w:lang w:val="en-US"/>
        </w:rPr>
        <w:t xml:space="preserve"> to have been brought up in a good home (Smit, 2002).</w:t>
      </w:r>
    </w:p>
    <w:p w14:paraId="7129F779" w14:textId="1819F0F0" w:rsidR="009C7EE7" w:rsidRDefault="00537840" w:rsidP="00DD1614">
      <w:pPr>
        <w:pStyle w:val="BodyText"/>
        <w:rPr>
          <w:lang w:val="en-US"/>
        </w:rPr>
      </w:pPr>
      <w:r>
        <w:rPr>
          <w:lang w:val="en-US"/>
        </w:rPr>
        <w:t>Robinson (2007) suggested</w:t>
      </w:r>
      <w:r w:rsidR="004E7B6A">
        <w:rPr>
          <w:lang w:val="en-US"/>
        </w:rPr>
        <w:t xml:space="preserve"> that </w:t>
      </w:r>
      <w:r w:rsidR="002C7858">
        <w:rPr>
          <w:lang w:val="en-US"/>
        </w:rPr>
        <w:t xml:space="preserve">although </w:t>
      </w:r>
      <w:r w:rsidR="004E7B6A">
        <w:rPr>
          <w:lang w:val="en-US"/>
        </w:rPr>
        <w:t xml:space="preserve">fathers and other family members grieve the loss of children through adoption, </w:t>
      </w:r>
      <w:r w:rsidR="00604F70">
        <w:rPr>
          <w:lang w:val="en-US"/>
        </w:rPr>
        <w:t xml:space="preserve">for each </w:t>
      </w:r>
      <w:r w:rsidR="004E7B6A">
        <w:rPr>
          <w:lang w:val="en-US"/>
        </w:rPr>
        <w:t>their grief encompasses its own qualities; for example, fathers feeling powerless to do anything</w:t>
      </w:r>
      <w:r w:rsidR="00604F70">
        <w:rPr>
          <w:lang w:val="en-US"/>
        </w:rPr>
        <w:t>,</w:t>
      </w:r>
      <w:r w:rsidR="004E7B6A">
        <w:rPr>
          <w:lang w:val="en-US"/>
        </w:rPr>
        <w:t xml:space="preserve"> and that they had no choice or voice at the time of the adoption. However, the grief </w:t>
      </w:r>
      <w:r>
        <w:rPr>
          <w:lang w:val="en-US"/>
        </w:rPr>
        <w:t>may</w:t>
      </w:r>
      <w:r w:rsidR="004E7B6A">
        <w:rPr>
          <w:lang w:val="en-US"/>
        </w:rPr>
        <w:t xml:space="preserve"> not</w:t>
      </w:r>
      <w:r>
        <w:rPr>
          <w:lang w:val="en-US"/>
        </w:rPr>
        <w:t xml:space="preserve"> be</w:t>
      </w:r>
      <w:r w:rsidR="004E7B6A">
        <w:rPr>
          <w:lang w:val="en-US"/>
        </w:rPr>
        <w:t xml:space="preserve"> the same as the grief experienced by mothers, who formed a bond with the unborn child during pregnancy and gave birth to the child. The mother often feels responsible for the separation and therefore feels responsible for the loss itself. In most cases, </w:t>
      </w:r>
      <w:r w:rsidR="00604F70">
        <w:rPr>
          <w:lang w:val="en-US"/>
        </w:rPr>
        <w:t xml:space="preserve">the </w:t>
      </w:r>
      <w:r w:rsidR="004E7B6A">
        <w:rPr>
          <w:lang w:val="en-US"/>
        </w:rPr>
        <w:t xml:space="preserve">mother also lost the approval of </w:t>
      </w:r>
      <w:r>
        <w:rPr>
          <w:lang w:val="en-US"/>
        </w:rPr>
        <w:t>her</w:t>
      </w:r>
      <w:r w:rsidR="004E7B6A">
        <w:rPr>
          <w:lang w:val="en-US"/>
        </w:rPr>
        <w:t xml:space="preserve"> parents, and</w:t>
      </w:r>
      <w:r w:rsidR="00604F70">
        <w:rPr>
          <w:lang w:val="en-US"/>
        </w:rPr>
        <w:t>,</w:t>
      </w:r>
      <w:r w:rsidR="004E7B6A">
        <w:rPr>
          <w:lang w:val="en-US"/>
        </w:rPr>
        <w:t xml:space="preserve"> as a result</w:t>
      </w:r>
      <w:r w:rsidR="00604F70">
        <w:rPr>
          <w:lang w:val="en-US"/>
        </w:rPr>
        <w:t>,</w:t>
      </w:r>
      <w:r w:rsidR="004E7B6A">
        <w:rPr>
          <w:lang w:val="en-US"/>
        </w:rPr>
        <w:t xml:space="preserve"> felt that </w:t>
      </w:r>
      <w:r w:rsidR="00604F70">
        <w:rPr>
          <w:lang w:val="en-US"/>
        </w:rPr>
        <w:t xml:space="preserve">she </w:t>
      </w:r>
      <w:r w:rsidR="004E7B6A">
        <w:rPr>
          <w:lang w:val="en-US"/>
        </w:rPr>
        <w:t xml:space="preserve">lost a sense of </w:t>
      </w:r>
      <w:r w:rsidR="00604F70">
        <w:rPr>
          <w:lang w:val="en-US"/>
        </w:rPr>
        <w:t xml:space="preserve">her </w:t>
      </w:r>
      <w:r w:rsidR="004E7B6A">
        <w:rPr>
          <w:lang w:val="en-US"/>
        </w:rPr>
        <w:t xml:space="preserve">own goodness and a part of </w:t>
      </w:r>
      <w:r w:rsidR="00604F70">
        <w:rPr>
          <w:lang w:val="en-US"/>
        </w:rPr>
        <w:t>herself</w:t>
      </w:r>
      <w:r w:rsidR="004E7B6A">
        <w:rPr>
          <w:lang w:val="en-US"/>
        </w:rPr>
        <w:t xml:space="preserve"> (Goodwach, 2001)</w:t>
      </w:r>
      <w:r w:rsidR="00CE2D8C">
        <w:rPr>
          <w:lang w:val="en-US"/>
        </w:rPr>
        <w:t xml:space="preserve">; further, it is now well established that this own sense of </w:t>
      </w:r>
      <w:r w:rsidR="002D6B58">
        <w:rPr>
          <w:lang w:val="en-US"/>
        </w:rPr>
        <w:t>“</w:t>
      </w:r>
      <w:r w:rsidR="00CE2D8C">
        <w:rPr>
          <w:lang w:val="en-US"/>
        </w:rPr>
        <w:t>goodness</w:t>
      </w:r>
      <w:r w:rsidR="002D6B58">
        <w:rPr>
          <w:lang w:val="en-US"/>
        </w:rPr>
        <w:t>”</w:t>
      </w:r>
      <w:r w:rsidR="00CE2D8C">
        <w:rPr>
          <w:lang w:val="en-US"/>
        </w:rPr>
        <w:t xml:space="preserve"> was marred by the loss of approval of the broader community as a whole (Kenny et al., 2012).</w:t>
      </w:r>
    </w:p>
    <w:p w14:paraId="7207E34D" w14:textId="77777777" w:rsidR="004E7B6A" w:rsidRDefault="004E7B6A" w:rsidP="005510D7">
      <w:pPr>
        <w:pStyle w:val="Heading3"/>
        <w:rPr>
          <w:lang w:val="en-US"/>
        </w:rPr>
      </w:pPr>
      <w:r>
        <w:rPr>
          <w:lang w:val="en-US"/>
        </w:rPr>
        <w:t>Pathological</w:t>
      </w:r>
      <w:r w:rsidRPr="00C44375">
        <w:rPr>
          <w:lang w:val="en-US"/>
        </w:rPr>
        <w:t xml:space="preserve"> grief</w:t>
      </w:r>
    </w:p>
    <w:p w14:paraId="33A7F50A" w14:textId="363CE7C7" w:rsidR="004E7B6A" w:rsidRDefault="004E7B6A" w:rsidP="00DD1614">
      <w:pPr>
        <w:pStyle w:val="BodyText"/>
        <w:rPr>
          <w:lang w:val="en-US"/>
        </w:rPr>
      </w:pPr>
      <w:r w:rsidRPr="007B4FEB">
        <w:rPr>
          <w:lang w:val="en-US"/>
        </w:rPr>
        <w:t xml:space="preserve">Individuals </w:t>
      </w:r>
      <w:r>
        <w:rPr>
          <w:lang w:val="en-US"/>
        </w:rPr>
        <w:t xml:space="preserve">who do not </w:t>
      </w:r>
      <w:r w:rsidRPr="007B4FEB">
        <w:rPr>
          <w:lang w:val="en-US"/>
        </w:rPr>
        <w:t>undertake the normal grieving process are su</w:t>
      </w:r>
      <w:r>
        <w:rPr>
          <w:lang w:val="en-US"/>
        </w:rPr>
        <w:t>sceptible to pathological grief—the result of an abnormally prolonged</w:t>
      </w:r>
      <w:r w:rsidRPr="007B4FEB">
        <w:rPr>
          <w:lang w:val="en-US"/>
        </w:rPr>
        <w:t xml:space="preserve"> grieving process that </w:t>
      </w:r>
      <w:r>
        <w:rPr>
          <w:lang w:val="en-US"/>
        </w:rPr>
        <w:t xml:space="preserve">has </w:t>
      </w:r>
      <w:r w:rsidRPr="007B4FEB">
        <w:rPr>
          <w:lang w:val="en-US"/>
        </w:rPr>
        <w:t>maladaptive</w:t>
      </w:r>
      <w:r>
        <w:rPr>
          <w:lang w:val="en-US"/>
        </w:rPr>
        <w:t xml:space="preserve"> impacts (Bloc</w:t>
      </w:r>
      <w:r w:rsidR="00013FB0">
        <w:rPr>
          <w:lang w:val="en-US"/>
        </w:rPr>
        <w:t>h</w:t>
      </w:r>
      <w:r>
        <w:rPr>
          <w:lang w:val="en-US"/>
        </w:rPr>
        <w:t xml:space="preserve"> &amp; Singh, 2010)</w:t>
      </w:r>
      <w:r w:rsidRPr="007B4FEB">
        <w:rPr>
          <w:lang w:val="en-US"/>
        </w:rPr>
        <w:t>.</w:t>
      </w:r>
      <w:r w:rsidRPr="00042A48">
        <w:rPr>
          <w:lang w:val="en-US"/>
        </w:rPr>
        <w:t xml:space="preserve"> </w:t>
      </w:r>
      <w:r w:rsidR="00537840">
        <w:rPr>
          <w:lang w:val="en-US"/>
        </w:rPr>
        <w:t>Rickarby (1995) suggested</w:t>
      </w:r>
      <w:r>
        <w:rPr>
          <w:lang w:val="en-US"/>
        </w:rPr>
        <w:t xml:space="preserve"> that pathological grief underlies many of the other damages experienced by mothers subjected to forced removal policies and practices.</w:t>
      </w:r>
    </w:p>
    <w:p w14:paraId="4D70420B" w14:textId="599486CC" w:rsidR="004E7B6A" w:rsidRDefault="004E7B6A" w:rsidP="00DD1614">
      <w:pPr>
        <w:pStyle w:val="BodyText"/>
        <w:rPr>
          <w:lang w:val="en-US"/>
        </w:rPr>
      </w:pPr>
      <w:r>
        <w:rPr>
          <w:lang w:val="en-US"/>
        </w:rPr>
        <w:t xml:space="preserve">The continued silence and shame that many mothers and fathers were forced to live with after separation from their child, and not feeling as though they were entitled to grieve, </w:t>
      </w:r>
      <w:r w:rsidRPr="007B4FEB">
        <w:rPr>
          <w:lang w:val="en-US"/>
        </w:rPr>
        <w:t>precluded the normal grieving process</w:t>
      </w:r>
      <w:r>
        <w:rPr>
          <w:lang w:val="en-US"/>
        </w:rPr>
        <w:t xml:space="preserve"> and has resulted in pathological grief for a large number of mothers and fathers affected by forced adoption. Further, the grief associated with adoption is often unresolved and the loss is not recognised by others, particularly when the adoption is shrouded in secrecy. As one mother who participated in the AIFS </w:t>
      </w:r>
      <w:r w:rsidR="0005302E">
        <w:rPr>
          <w:lang w:val="en-US"/>
        </w:rPr>
        <w:t xml:space="preserve">National Study </w:t>
      </w:r>
      <w:r>
        <w:rPr>
          <w:lang w:val="en-US"/>
        </w:rPr>
        <w:t>explained:</w:t>
      </w:r>
    </w:p>
    <w:p w14:paraId="66A28FC9" w14:textId="64101533" w:rsidR="009C7EE7" w:rsidRPr="00973731" w:rsidRDefault="004E7B6A" w:rsidP="00564178">
      <w:pPr>
        <w:pStyle w:val="Quote"/>
      </w:pPr>
      <w:r w:rsidRPr="00973731">
        <w:t>What can you grieve that you never saw/touched/held? How can you grieve something that you were told to forget as though it never happened? (</w:t>
      </w:r>
      <w:r w:rsidR="0005302E">
        <w:t xml:space="preserve">Kenny et al., </w:t>
      </w:r>
      <w:r w:rsidR="00E86EE4">
        <w:t xml:space="preserve">2002, </w:t>
      </w:r>
      <w:r w:rsidRPr="00973731">
        <w:t>p. 62)</w:t>
      </w:r>
    </w:p>
    <w:p w14:paraId="05731287" w14:textId="0BBAF905" w:rsidR="004E7B6A" w:rsidRPr="00330A06" w:rsidRDefault="004E7B6A" w:rsidP="00DD1614">
      <w:pPr>
        <w:pStyle w:val="BodyText"/>
        <w:rPr>
          <w:lang w:val="en-US"/>
        </w:rPr>
      </w:pPr>
      <w:r>
        <w:rPr>
          <w:lang w:val="en-US"/>
        </w:rPr>
        <w:t xml:space="preserve">Doka </w:t>
      </w:r>
      <w:r w:rsidR="00564178">
        <w:rPr>
          <w:lang w:val="en-US"/>
        </w:rPr>
        <w:t xml:space="preserve">(2002) </w:t>
      </w:r>
      <w:r>
        <w:rPr>
          <w:lang w:val="en-US"/>
        </w:rPr>
        <w:t>refer</w:t>
      </w:r>
      <w:r w:rsidR="002C7858">
        <w:rPr>
          <w:lang w:val="en-US"/>
        </w:rPr>
        <w:t>red</w:t>
      </w:r>
      <w:r>
        <w:rPr>
          <w:lang w:val="en-US"/>
        </w:rPr>
        <w:t xml:space="preserve"> to grief of this kind as </w:t>
      </w:r>
      <w:r w:rsidR="002D6B58">
        <w:rPr>
          <w:lang w:val="en-US"/>
        </w:rPr>
        <w:t>“</w:t>
      </w:r>
      <w:r>
        <w:rPr>
          <w:lang w:val="en-US"/>
        </w:rPr>
        <w:t>disenfranchised grief</w:t>
      </w:r>
      <w:r w:rsidR="002D6B58">
        <w:rPr>
          <w:lang w:val="en-US"/>
        </w:rPr>
        <w:t>”</w:t>
      </w:r>
      <w:r>
        <w:rPr>
          <w:lang w:val="en-US"/>
        </w:rPr>
        <w:t xml:space="preserve">, because the grief cannot be </w:t>
      </w:r>
      <w:r w:rsidR="002D6B58">
        <w:rPr>
          <w:lang w:val="en-US"/>
        </w:rPr>
        <w:t>“</w:t>
      </w:r>
      <w:r>
        <w:rPr>
          <w:lang w:val="en-US"/>
        </w:rPr>
        <w:t>openly acknowledged, socially validated or publicly observed</w:t>
      </w:r>
      <w:r w:rsidR="002D6B58">
        <w:rPr>
          <w:lang w:val="en-US"/>
        </w:rPr>
        <w:t>”</w:t>
      </w:r>
      <w:r>
        <w:rPr>
          <w:lang w:val="en-US"/>
        </w:rPr>
        <w:t xml:space="preserve"> (p.</w:t>
      </w:r>
      <w:r w:rsidR="00564178">
        <w:rPr>
          <w:lang w:val="en-US"/>
        </w:rPr>
        <w:t xml:space="preserve"> </w:t>
      </w:r>
      <w:r>
        <w:rPr>
          <w:lang w:val="en-US"/>
        </w:rPr>
        <w:t>5)</w:t>
      </w:r>
      <w:r w:rsidR="00564178">
        <w:rPr>
          <w:lang w:val="en-US"/>
        </w:rPr>
        <w:t>.</w:t>
      </w:r>
      <w:r>
        <w:rPr>
          <w:lang w:val="en-US"/>
        </w:rPr>
        <w:t xml:space="preserve"> Doka (2002) also note</w:t>
      </w:r>
      <w:r w:rsidR="002C7858">
        <w:rPr>
          <w:lang w:val="en-US"/>
        </w:rPr>
        <w:t>d</w:t>
      </w:r>
      <w:r>
        <w:rPr>
          <w:lang w:val="en-US"/>
        </w:rPr>
        <w:t xml:space="preserve"> </w:t>
      </w:r>
      <w:r>
        <w:rPr>
          <w:lang w:val="en-US"/>
        </w:rPr>
        <w:lastRenderedPageBreak/>
        <w:t>that disenfranchised grief can occur when the relationship is not recognised, the loss is not acknowledged or the griever is excluded from the need to mourn. Robinson (2002) suggest</w:t>
      </w:r>
      <w:r w:rsidR="002C7858">
        <w:rPr>
          <w:lang w:val="en-US"/>
        </w:rPr>
        <w:t>ed</w:t>
      </w:r>
      <w:r>
        <w:rPr>
          <w:lang w:val="en-US"/>
        </w:rPr>
        <w:t xml:space="preserve"> that mothers who have lost children th</w:t>
      </w:r>
      <w:r w:rsidR="0005302E">
        <w:rPr>
          <w:lang w:val="en-US"/>
        </w:rPr>
        <w:t>r</w:t>
      </w:r>
      <w:r>
        <w:rPr>
          <w:lang w:val="en-US"/>
        </w:rPr>
        <w:t>ough adoption fit all of these criteria.</w:t>
      </w:r>
    </w:p>
    <w:p w14:paraId="2A9A65DD" w14:textId="77777777" w:rsidR="004E7B6A" w:rsidRDefault="004E7B6A" w:rsidP="00DD1614">
      <w:pPr>
        <w:pStyle w:val="BodyText"/>
        <w:rPr>
          <w:lang w:val="en-US"/>
        </w:rPr>
      </w:pPr>
      <w:r>
        <w:rPr>
          <w:lang w:val="en-US"/>
        </w:rPr>
        <w:t>A mother separated from her child through forced adoption experiences a grief that is disenfranchised in several ways:</w:t>
      </w:r>
    </w:p>
    <w:p w14:paraId="00429832" w14:textId="77777777" w:rsidR="009C7EE7" w:rsidRDefault="00C25082" w:rsidP="00486F98">
      <w:pPr>
        <w:pStyle w:val="ListBullet"/>
        <w:rPr>
          <w:lang w:val="en-US"/>
        </w:rPr>
      </w:pPr>
      <w:r>
        <w:rPr>
          <w:lang w:val="en-US"/>
        </w:rPr>
        <w:t xml:space="preserve">The </w:t>
      </w:r>
      <w:r w:rsidR="004E7B6A">
        <w:rPr>
          <w:lang w:val="en-US"/>
        </w:rPr>
        <w:t>shame and secrecy surrounding the adoption forced mothers to suppress their grief.</w:t>
      </w:r>
    </w:p>
    <w:p w14:paraId="15D55F87" w14:textId="1EEFDDE1" w:rsidR="004E7B6A" w:rsidRDefault="00C25082" w:rsidP="00486F98">
      <w:pPr>
        <w:pStyle w:val="ListBullet"/>
        <w:rPr>
          <w:lang w:val="en-US"/>
        </w:rPr>
      </w:pPr>
      <w:r>
        <w:rPr>
          <w:lang w:val="en-US"/>
        </w:rPr>
        <w:t xml:space="preserve">The </w:t>
      </w:r>
      <w:r w:rsidR="004E7B6A">
        <w:rPr>
          <w:lang w:val="en-US"/>
        </w:rPr>
        <w:t>issuing of a birth certificate with the adoptive mother</w:t>
      </w:r>
      <w:r w:rsidR="002D6B58">
        <w:rPr>
          <w:lang w:val="en-US"/>
        </w:rPr>
        <w:t>’</w:t>
      </w:r>
      <w:r w:rsidR="004E7B6A">
        <w:rPr>
          <w:lang w:val="en-US"/>
        </w:rPr>
        <w:t xml:space="preserve">s name on the certificate is public denial of the relationship between the birth mother and child, </w:t>
      </w:r>
      <w:r w:rsidR="0005302E">
        <w:rPr>
          <w:lang w:val="en-US"/>
        </w:rPr>
        <w:t xml:space="preserve">as well as the </w:t>
      </w:r>
      <w:r w:rsidR="004E7B6A">
        <w:rPr>
          <w:lang w:val="en-US"/>
        </w:rPr>
        <w:t>existence of the mother and therefore her loss.</w:t>
      </w:r>
    </w:p>
    <w:p w14:paraId="35BE7BB6" w14:textId="731FC8E4" w:rsidR="004E7B6A" w:rsidRDefault="004E7B6A" w:rsidP="00486F98">
      <w:pPr>
        <w:pStyle w:val="ListBullet"/>
        <w:rPr>
          <w:lang w:val="en-US"/>
        </w:rPr>
      </w:pPr>
      <w:r>
        <w:rPr>
          <w:lang w:val="en-US"/>
        </w:rPr>
        <w:t xml:space="preserve">There was no community </w:t>
      </w:r>
      <w:r w:rsidR="0005302E">
        <w:rPr>
          <w:lang w:val="en-US"/>
        </w:rPr>
        <w:t>or,</w:t>
      </w:r>
      <w:r>
        <w:rPr>
          <w:lang w:val="en-US"/>
        </w:rPr>
        <w:t xml:space="preserve"> in many cases</w:t>
      </w:r>
      <w:r w:rsidR="0005302E">
        <w:rPr>
          <w:lang w:val="en-US"/>
        </w:rPr>
        <w:t>,</w:t>
      </w:r>
      <w:r>
        <w:rPr>
          <w:lang w:val="en-US"/>
        </w:rPr>
        <w:t xml:space="preserve"> family support or recognition that mothers had suffered a loss.</w:t>
      </w:r>
    </w:p>
    <w:p w14:paraId="679CC9C4" w14:textId="77777777" w:rsidR="009C7EE7" w:rsidRDefault="004E7B6A" w:rsidP="00486F98">
      <w:pPr>
        <w:pStyle w:val="ListBullet"/>
        <w:rPr>
          <w:lang w:val="en-US"/>
        </w:rPr>
      </w:pPr>
      <w:r>
        <w:rPr>
          <w:lang w:val="en-US"/>
        </w:rPr>
        <w:t>There were no socially accepted rituals to promote productive grieving for mothers who had lost a child through adoption.</w:t>
      </w:r>
    </w:p>
    <w:p w14:paraId="04F54FA7" w14:textId="0DB8D109" w:rsidR="004E7B6A" w:rsidRDefault="004E7B6A" w:rsidP="00486F98">
      <w:pPr>
        <w:pStyle w:val="ListBullet"/>
        <w:rPr>
          <w:lang w:val="en-US"/>
        </w:rPr>
      </w:pPr>
      <w:r>
        <w:rPr>
          <w:lang w:val="en-US"/>
        </w:rPr>
        <w:t xml:space="preserve">Mothers were expected to see the adoption as a positive event because they were told, </w:t>
      </w:r>
      <w:r w:rsidR="002D6B58">
        <w:rPr>
          <w:lang w:val="en-US"/>
        </w:rPr>
        <w:t>“</w:t>
      </w:r>
      <w:r>
        <w:rPr>
          <w:lang w:val="en-US"/>
        </w:rPr>
        <w:t>they were doing what was best for the baby</w:t>
      </w:r>
      <w:r w:rsidR="002D6B58">
        <w:rPr>
          <w:lang w:val="en-US"/>
        </w:rPr>
        <w:t>”</w:t>
      </w:r>
      <w:r>
        <w:rPr>
          <w:lang w:val="en-US"/>
        </w:rPr>
        <w:t>, which therefore invalidated their grief.</w:t>
      </w:r>
    </w:p>
    <w:p w14:paraId="51FD7F47" w14:textId="4348F282" w:rsidR="004E7B6A" w:rsidRPr="00E34DDD" w:rsidRDefault="004E7B6A" w:rsidP="00486F98">
      <w:pPr>
        <w:pStyle w:val="ListBullet"/>
        <w:rPr>
          <w:lang w:val="en-US"/>
        </w:rPr>
      </w:pPr>
      <w:r>
        <w:rPr>
          <w:lang w:val="en-US"/>
        </w:rPr>
        <w:t xml:space="preserve">Mothers were expected to </w:t>
      </w:r>
      <w:r w:rsidR="002D6B58">
        <w:rPr>
          <w:lang w:val="en-US"/>
        </w:rPr>
        <w:t>“</w:t>
      </w:r>
      <w:r>
        <w:rPr>
          <w:lang w:val="en-US"/>
        </w:rPr>
        <w:t>get over it</w:t>
      </w:r>
      <w:r w:rsidR="002D6B58">
        <w:rPr>
          <w:lang w:val="en-US"/>
        </w:rPr>
        <w:t>”</w:t>
      </w:r>
      <w:r>
        <w:rPr>
          <w:lang w:val="en-US"/>
        </w:rPr>
        <w:t xml:space="preserve"> and subsequently felt weak that they were unable to</w:t>
      </w:r>
      <w:r w:rsidR="009C7EE7">
        <w:rPr>
          <w:lang w:val="en-US"/>
        </w:rPr>
        <w:t xml:space="preserve"> </w:t>
      </w:r>
      <w:r w:rsidR="002D6B58">
        <w:rPr>
          <w:lang w:val="en-US"/>
        </w:rPr>
        <w:t>“</w:t>
      </w:r>
      <w:r>
        <w:rPr>
          <w:lang w:val="en-US"/>
        </w:rPr>
        <w:t>move on with their lives</w:t>
      </w:r>
      <w:r w:rsidR="0005302E">
        <w:rPr>
          <w:lang w:val="en-US"/>
        </w:rPr>
        <w:t>”</w:t>
      </w:r>
      <w:r>
        <w:rPr>
          <w:lang w:val="en-US"/>
        </w:rPr>
        <w:t xml:space="preserve"> (Robinson, 2002</w:t>
      </w:r>
      <w:r w:rsidR="002C7858">
        <w:rPr>
          <w:lang w:val="en-US"/>
        </w:rPr>
        <w:t>; 2007</w:t>
      </w:r>
      <w:r>
        <w:rPr>
          <w:lang w:val="en-US"/>
        </w:rPr>
        <w:t>).</w:t>
      </w:r>
    </w:p>
    <w:p w14:paraId="050896D2" w14:textId="77777777" w:rsidR="004E7B6A" w:rsidRDefault="00271D90" w:rsidP="00DD1614">
      <w:pPr>
        <w:pStyle w:val="BodyText"/>
        <w:rPr>
          <w:lang w:val="en-US"/>
        </w:rPr>
      </w:pPr>
      <w:r>
        <w:rPr>
          <w:lang w:val="en-US"/>
        </w:rPr>
        <w:t>Coles</w:t>
      </w:r>
      <w:r w:rsidR="0092639B">
        <w:rPr>
          <w:lang w:val="en-US"/>
        </w:rPr>
        <w:t xml:space="preserve"> (2008</w:t>
      </w:r>
      <w:r w:rsidR="004E7B6A">
        <w:rPr>
          <w:lang w:val="en-US"/>
        </w:rPr>
        <w:t>) highlight</w:t>
      </w:r>
      <w:r w:rsidR="002C7858">
        <w:rPr>
          <w:lang w:val="en-US"/>
        </w:rPr>
        <w:t>ed</w:t>
      </w:r>
      <w:r w:rsidR="004E7B6A">
        <w:rPr>
          <w:lang w:val="en-US"/>
        </w:rPr>
        <w:t xml:space="preserve"> that </w:t>
      </w:r>
      <w:r w:rsidR="002C7858">
        <w:rPr>
          <w:lang w:val="en-US"/>
        </w:rPr>
        <w:t xml:space="preserve">although </w:t>
      </w:r>
      <w:r w:rsidR="004E7B6A">
        <w:rPr>
          <w:lang w:val="en-US"/>
        </w:rPr>
        <w:t>fathers did not form a bond with the unborn baby in the same way that mothers did during pregnancy, fathers also suffer from a form of disenfranchised grief due to many of the reasons noted above.</w:t>
      </w:r>
    </w:p>
    <w:p w14:paraId="358EA977" w14:textId="77777777" w:rsidR="004E7B6A" w:rsidRPr="003D2DC1" w:rsidRDefault="004E7B6A" w:rsidP="00DD1614">
      <w:pPr>
        <w:pStyle w:val="BodyText"/>
        <w:rPr>
          <w:lang w:val="en-US"/>
        </w:rPr>
      </w:pPr>
      <w:r w:rsidRPr="003D2DC1">
        <w:rPr>
          <w:lang w:val="en-US"/>
        </w:rPr>
        <w:t xml:space="preserve">For adopted persons in the </w:t>
      </w:r>
      <w:r w:rsidR="005678A0">
        <w:rPr>
          <w:lang w:val="en-US"/>
        </w:rPr>
        <w:t>AIFS National Study</w:t>
      </w:r>
      <w:r w:rsidRPr="003D2DC1">
        <w:rPr>
          <w:lang w:val="en-US"/>
        </w:rPr>
        <w:t xml:space="preserve">, the experience of silence was also identified as impacting on the capacity to grieve; grief over lost connections to family, identity and, for many, the realisation that the family who had raised them had not </w:t>
      </w:r>
      <w:r>
        <w:rPr>
          <w:lang w:val="en-US"/>
        </w:rPr>
        <w:t xml:space="preserve">always </w:t>
      </w:r>
      <w:r w:rsidRPr="003D2DC1">
        <w:rPr>
          <w:lang w:val="en-US"/>
        </w:rPr>
        <w:t>been honest</w:t>
      </w:r>
      <w:r>
        <w:rPr>
          <w:lang w:val="en-US"/>
        </w:rPr>
        <w:t xml:space="preserve"> with them</w:t>
      </w:r>
      <w:r w:rsidRPr="003D2DC1">
        <w:rPr>
          <w:lang w:val="en-US"/>
        </w:rPr>
        <w:t xml:space="preserve"> about their adoption (Kenny et al., 2012).</w:t>
      </w:r>
      <w:r w:rsidRPr="009A36DB">
        <w:rPr>
          <w:lang w:val="en-US"/>
        </w:rPr>
        <w:t xml:space="preserve"> As two </w:t>
      </w:r>
      <w:r w:rsidR="00C25082">
        <w:rPr>
          <w:lang w:val="en-US"/>
        </w:rPr>
        <w:t>participants explained:</w:t>
      </w:r>
    </w:p>
    <w:p w14:paraId="3D081665" w14:textId="77777777" w:rsidR="009C7EE7" w:rsidRDefault="004E7B6A" w:rsidP="00654403">
      <w:pPr>
        <w:pStyle w:val="Quote"/>
        <w:rPr>
          <w:lang w:val="en-US"/>
        </w:rPr>
      </w:pPr>
      <w:r w:rsidRPr="003D2DC1">
        <w:rPr>
          <w:lang w:val="en-US"/>
        </w:rPr>
        <w:t>I have a number of adopted friends and all feel unable to be truthful for fear of hurting both sets of mothers/parents. It is a taboo area for discussion. My sister and I will not be able to publicly voice our experiences truthfully unti</w:t>
      </w:r>
      <w:r w:rsidR="00C25082">
        <w:rPr>
          <w:lang w:val="en-US"/>
        </w:rPr>
        <w:t>l our parents are deceased. (p. </w:t>
      </w:r>
      <w:r w:rsidRPr="003D2DC1">
        <w:rPr>
          <w:lang w:val="en-US"/>
        </w:rPr>
        <w:t>119)</w:t>
      </w:r>
    </w:p>
    <w:p w14:paraId="7A4FE433" w14:textId="77777777" w:rsidR="004E7B6A" w:rsidRDefault="00C25082" w:rsidP="00654403">
      <w:pPr>
        <w:pStyle w:val="Quote"/>
        <w:rPr>
          <w:lang w:val="en-US"/>
        </w:rPr>
      </w:pPr>
      <w:r w:rsidRPr="003D2DC1">
        <w:rPr>
          <w:lang w:val="en-US"/>
        </w:rPr>
        <w:t xml:space="preserve">For </w:t>
      </w:r>
      <w:r w:rsidR="004E7B6A" w:rsidRPr="003D2DC1">
        <w:rPr>
          <w:lang w:val="en-US"/>
        </w:rPr>
        <w:t>adoptees, we have largely had to remain silent until we are in a room on our own. If we say what we really think, we run the risk of being rejected by our adoptive parents and being seen as ungrateful. (p. 119)</w:t>
      </w:r>
    </w:p>
    <w:p w14:paraId="65F26B9D" w14:textId="5FF8179F" w:rsidR="009C7EE7" w:rsidRDefault="004E7B6A" w:rsidP="00DD1614">
      <w:pPr>
        <w:pStyle w:val="BodyText"/>
        <w:rPr>
          <w:lang w:val="en-US"/>
        </w:rPr>
      </w:pPr>
      <w:r>
        <w:rPr>
          <w:lang w:val="en-US"/>
        </w:rPr>
        <w:t>As a result, long-term pathological grief can influence an individual</w:t>
      </w:r>
      <w:r w:rsidR="002D6B58">
        <w:rPr>
          <w:lang w:val="en-US"/>
        </w:rPr>
        <w:t>’</w:t>
      </w:r>
      <w:r>
        <w:rPr>
          <w:lang w:val="en-US"/>
        </w:rPr>
        <w:t>s ability to maintain and form long-term relationships, and alter a person</w:t>
      </w:r>
      <w:r w:rsidR="002D6B58">
        <w:rPr>
          <w:lang w:val="en-US"/>
        </w:rPr>
        <w:t>’</w:t>
      </w:r>
      <w:r>
        <w:rPr>
          <w:lang w:val="en-US"/>
        </w:rPr>
        <w:t>s personality (Rickarby, 1995; Young, 200</w:t>
      </w:r>
      <w:r w:rsidR="00E86EE4">
        <w:rPr>
          <w:lang w:val="en-US"/>
        </w:rPr>
        <w:t>4</w:t>
      </w:r>
      <w:r>
        <w:rPr>
          <w:lang w:val="en-US"/>
        </w:rPr>
        <w:t>).</w:t>
      </w:r>
    </w:p>
    <w:p w14:paraId="2017663D" w14:textId="77777777" w:rsidR="004E7B6A" w:rsidRDefault="004E7B6A" w:rsidP="005510D7">
      <w:pPr>
        <w:pStyle w:val="Heading3"/>
        <w:rPr>
          <w:lang w:val="en-US"/>
        </w:rPr>
      </w:pPr>
      <w:r>
        <w:rPr>
          <w:lang w:val="en-US"/>
        </w:rPr>
        <w:t>Anxiety</w:t>
      </w:r>
    </w:p>
    <w:p w14:paraId="3CBA03D5" w14:textId="77777777" w:rsidR="009C7EE7" w:rsidRDefault="004E7B6A" w:rsidP="00DD1614">
      <w:pPr>
        <w:pStyle w:val="BodyText"/>
        <w:rPr>
          <w:lang w:val="en-US"/>
        </w:rPr>
      </w:pPr>
      <w:r>
        <w:rPr>
          <w:lang w:val="en-US"/>
        </w:rPr>
        <w:t>It is evident that adopted persons, mothers and some fathers affected by forced adoption have or are continuing to experience symptoms associated with panic disorder, generalised anxiety and other anxiety disorders (Kenny et al., 2012; Senate Inquiry, 2012). Anxiety symptoms and disorders are common responses among people who have been exposed to trauma (Briere &amp; Scott, 2013).</w:t>
      </w:r>
    </w:p>
    <w:p w14:paraId="4731DBC5" w14:textId="6250DF2B" w:rsidR="009C7EE7" w:rsidRDefault="004E7B6A" w:rsidP="00DD1614">
      <w:pPr>
        <w:pStyle w:val="BodyText"/>
        <w:rPr>
          <w:lang w:val="en-US"/>
        </w:rPr>
      </w:pPr>
      <w:r>
        <w:rPr>
          <w:lang w:val="en-US"/>
        </w:rPr>
        <w:t xml:space="preserve">Mothers </w:t>
      </w:r>
      <w:r w:rsidRPr="007B4FEB">
        <w:rPr>
          <w:lang w:val="en-US"/>
        </w:rPr>
        <w:t xml:space="preserve">may </w:t>
      </w:r>
      <w:r>
        <w:rPr>
          <w:lang w:val="en-US"/>
        </w:rPr>
        <w:t>be experiencing</w:t>
      </w:r>
      <w:r w:rsidRPr="007B4FEB">
        <w:rPr>
          <w:lang w:val="en-US"/>
        </w:rPr>
        <w:t xml:space="preserve"> anxiety as </w:t>
      </w:r>
      <w:r>
        <w:rPr>
          <w:lang w:val="en-US"/>
        </w:rPr>
        <w:t xml:space="preserve">a </w:t>
      </w:r>
      <w:r w:rsidRPr="007B4FEB">
        <w:rPr>
          <w:lang w:val="en-US"/>
        </w:rPr>
        <w:t xml:space="preserve">result of the traumatic process of </w:t>
      </w:r>
      <w:r>
        <w:rPr>
          <w:lang w:val="en-US"/>
        </w:rPr>
        <w:t>being forced to relinquish their child, from the breach of trust they experienced from institutions, social workers and in many cases their own families, or as a result of the high amount of stress that they are likely to experience on anniversaries or commemorative days such as Mother</w:t>
      </w:r>
      <w:r w:rsidR="00915E41">
        <w:rPr>
          <w:lang w:val="en-US"/>
        </w:rPr>
        <w:t>’</w:t>
      </w:r>
      <w:r>
        <w:rPr>
          <w:lang w:val="en-US"/>
        </w:rPr>
        <w:t xml:space="preserve">s </w:t>
      </w:r>
      <w:r w:rsidR="00915E41">
        <w:rPr>
          <w:lang w:val="en-US"/>
        </w:rPr>
        <w:t>D</w:t>
      </w:r>
      <w:r>
        <w:rPr>
          <w:lang w:val="en-US"/>
        </w:rPr>
        <w:t>ay and Christmas</w:t>
      </w:r>
      <w:r w:rsidRPr="007B4FEB">
        <w:rPr>
          <w:lang w:val="en-US"/>
        </w:rPr>
        <w:t>.</w:t>
      </w:r>
    </w:p>
    <w:p w14:paraId="5EC8E2CA" w14:textId="681BBD5A" w:rsidR="004E7B6A" w:rsidRPr="009468CD" w:rsidRDefault="004E7B6A" w:rsidP="00DD1614">
      <w:pPr>
        <w:pStyle w:val="BodyText"/>
        <w:rPr>
          <w:lang w:val="en-US"/>
        </w:rPr>
      </w:pPr>
      <w:r>
        <w:rPr>
          <w:lang w:val="en-US"/>
        </w:rPr>
        <w:lastRenderedPageBreak/>
        <w:t>Adopted persons are likely to be experiencing anxiety symptoms because of the psychological effects resulting from the trauma of</w:t>
      </w:r>
      <w:r w:rsidRPr="007B4FEB">
        <w:rPr>
          <w:lang w:val="en-US"/>
        </w:rPr>
        <w:t xml:space="preserve"> early separation</w:t>
      </w:r>
      <w:r>
        <w:rPr>
          <w:lang w:val="en-US"/>
        </w:rPr>
        <w:t xml:space="preserve"> and feeling as though they were </w:t>
      </w:r>
      <w:r w:rsidR="002D6B58">
        <w:rPr>
          <w:lang w:val="en-US"/>
        </w:rPr>
        <w:t>“</w:t>
      </w:r>
      <w:r>
        <w:rPr>
          <w:lang w:val="en-US"/>
        </w:rPr>
        <w:t>abandoned</w:t>
      </w:r>
      <w:r w:rsidR="002D6B58">
        <w:rPr>
          <w:lang w:val="en-US"/>
        </w:rPr>
        <w:t>”</w:t>
      </w:r>
      <w:r>
        <w:rPr>
          <w:lang w:val="en-US"/>
        </w:rPr>
        <w:t xml:space="preserve"> at birth. These anxiety symptoms can manifest in later relationships, affecting an individual</w:t>
      </w:r>
      <w:r w:rsidR="002D6B58">
        <w:rPr>
          <w:lang w:val="en-US"/>
        </w:rPr>
        <w:t>’</w:t>
      </w:r>
      <w:r>
        <w:rPr>
          <w:lang w:val="en-US"/>
        </w:rPr>
        <w:t>s ability to form or maintain relationships, and can be intergenerational.</w:t>
      </w:r>
    </w:p>
    <w:p w14:paraId="5BB1517F" w14:textId="77777777" w:rsidR="004E7B6A" w:rsidRDefault="004E7B6A" w:rsidP="005510D7">
      <w:pPr>
        <w:pStyle w:val="Heading3"/>
        <w:rPr>
          <w:lang w:val="en-US"/>
        </w:rPr>
      </w:pPr>
      <w:r>
        <w:rPr>
          <w:lang w:val="en-US"/>
        </w:rPr>
        <w:t>Post</w:t>
      </w:r>
      <w:r w:rsidR="00564178">
        <w:rPr>
          <w:lang w:val="en-US"/>
        </w:rPr>
        <w:t xml:space="preserve">-traumatic stress disorder </w:t>
      </w:r>
      <w:r>
        <w:rPr>
          <w:lang w:val="en-US"/>
        </w:rPr>
        <w:t>(PTSD)</w:t>
      </w:r>
    </w:p>
    <w:p w14:paraId="3C90677A" w14:textId="45DD46F4" w:rsidR="004E7B6A" w:rsidRDefault="004E7B6A" w:rsidP="00DD1614">
      <w:pPr>
        <w:pStyle w:val="BodyText"/>
      </w:pPr>
      <w:r>
        <w:t>It is common for people to develop PTSD following exposure to a traumatic event.</w:t>
      </w:r>
      <w:r>
        <w:rPr>
          <w:rStyle w:val="FootnoteReference"/>
        </w:rPr>
        <w:footnoteReference w:id="1"/>
      </w:r>
      <w:r>
        <w:t xml:space="preserve"> The </w:t>
      </w:r>
      <w:r w:rsidRPr="007B4FEB">
        <w:t xml:space="preserve">AIFS </w:t>
      </w:r>
      <w:r>
        <w:t>National S</w:t>
      </w:r>
      <w:r w:rsidRPr="007B4FEB">
        <w:t xml:space="preserve">tudy </w:t>
      </w:r>
      <w:r>
        <w:t xml:space="preserve">(Kenny et al., 2012) identified that PTSD </w:t>
      </w:r>
      <w:r w:rsidRPr="007B4FEB">
        <w:t xml:space="preserve">symptoms </w:t>
      </w:r>
      <w:r>
        <w:t xml:space="preserve">were evident </w:t>
      </w:r>
      <w:r w:rsidRPr="007B4FEB">
        <w:t xml:space="preserve">in </w:t>
      </w:r>
      <w:r>
        <w:t>many mothers and fathers affected by forced adoption. Although only a small number of fathers participated in the study (</w:t>
      </w:r>
      <w:r w:rsidRPr="00C25082">
        <w:rPr>
          <w:rStyle w:val="charitalic"/>
        </w:rPr>
        <w:t>n</w:t>
      </w:r>
      <w:r w:rsidR="00C25082">
        <w:t xml:space="preserve"> </w:t>
      </w:r>
      <w:r>
        <w:t>=</w:t>
      </w:r>
      <w:r w:rsidR="00C25082">
        <w:t xml:space="preserve"> </w:t>
      </w:r>
      <w:r>
        <w:t>12), almost all showed some symptoms of PTSD. Sixty-four per cent showed severe PTSD symptoms and 37% were likely to have PTSD. More than half of the mothers who participated in the study were likely to meet the diagnostic criteria for PTSD based on their responses at the time the study was completed. Only one in five mothers in the study had few PTSD symptoms (Kenny et al., 2012).</w:t>
      </w:r>
    </w:p>
    <w:p w14:paraId="0ADE9435" w14:textId="77777777" w:rsidR="004E7B6A" w:rsidRDefault="004E7B6A" w:rsidP="005510D7">
      <w:pPr>
        <w:pStyle w:val="Heading4"/>
      </w:pPr>
      <w:r>
        <w:t>PTSD definition and symptoms</w:t>
      </w:r>
    </w:p>
    <w:p w14:paraId="17E8636A" w14:textId="77777777" w:rsidR="004E7B6A" w:rsidRDefault="004E7B6A" w:rsidP="00DD1614">
      <w:pPr>
        <w:pStyle w:val="BodyText"/>
      </w:pPr>
      <w:r>
        <w:t>Post</w:t>
      </w:r>
      <w:r w:rsidR="00C25082">
        <w:t>-</w:t>
      </w:r>
      <w:r>
        <w:t xml:space="preserve">traumatic stress disorder was initially developed as a way of recognising the adverse reactions of trauma experienced by </w:t>
      </w:r>
      <w:r w:rsidRPr="00CE431F">
        <w:t xml:space="preserve">veterans of the Vietnam War. </w:t>
      </w:r>
      <w:r>
        <w:t xml:space="preserve">According to the </w:t>
      </w:r>
      <w:r w:rsidRPr="00C25082">
        <w:rPr>
          <w:rStyle w:val="charitalic"/>
        </w:rPr>
        <w:t>Diagnostic and Statistical Manual of Mental Disorders</w:t>
      </w:r>
      <w:r>
        <w:t xml:space="preserve"> (DSM), trauma is the experience of being exposed to a stressor involving actual or threatened death, injury or sexual violation </w:t>
      </w:r>
      <w:r w:rsidRPr="00BE019C">
        <w:t>(</w:t>
      </w:r>
      <w:r w:rsidRPr="002C363B">
        <w:t xml:space="preserve">American </w:t>
      </w:r>
      <w:r w:rsidRPr="009B54D0">
        <w:t>Psychiatric Association, 2013). PTSD is the result of exposure to a traumatic stressor leading</w:t>
      </w:r>
      <w:r>
        <w:t xml:space="preserve"> to:</w:t>
      </w:r>
    </w:p>
    <w:p w14:paraId="493A88CA" w14:textId="77777777" w:rsidR="004E7B6A" w:rsidRPr="00A27301" w:rsidRDefault="00C25082" w:rsidP="00486F98">
      <w:pPr>
        <w:pStyle w:val="ListBullet"/>
      </w:pPr>
      <w:r w:rsidRPr="00A27301">
        <w:t xml:space="preserve">intrusion </w:t>
      </w:r>
      <w:r w:rsidR="004E7B6A" w:rsidRPr="00A27301">
        <w:t>symptoms—for example, flashbacks, traumatic nightmares, intrusive memories;</w:t>
      </w:r>
    </w:p>
    <w:p w14:paraId="659E7876" w14:textId="77777777" w:rsidR="004E7B6A" w:rsidRPr="00A27301" w:rsidRDefault="00C25082" w:rsidP="00486F98">
      <w:pPr>
        <w:pStyle w:val="ListBullet"/>
      </w:pPr>
      <w:r w:rsidRPr="00A27301">
        <w:t>avoidance</w:t>
      </w:r>
      <w:r w:rsidR="004E7B6A" w:rsidRPr="00A27301">
        <w:t>—for example, avoidance of trauma memories and related thoughts or feelings;</w:t>
      </w:r>
    </w:p>
    <w:p w14:paraId="0B8020DC" w14:textId="77777777" w:rsidR="004E7B6A" w:rsidRPr="00A27301" w:rsidRDefault="00C25082" w:rsidP="00486F98">
      <w:pPr>
        <w:pStyle w:val="ListBullet"/>
      </w:pPr>
      <w:r w:rsidRPr="00A27301">
        <w:t xml:space="preserve">negative </w:t>
      </w:r>
      <w:r w:rsidR="004E7B6A" w:rsidRPr="00A27301">
        <w:t>alterations in cognition and mood—for example, distorted negative believes of self and the world, excessive blame, detachment; and</w:t>
      </w:r>
    </w:p>
    <w:p w14:paraId="4D79512B" w14:textId="77777777" w:rsidR="004E7B6A" w:rsidRPr="00991F40" w:rsidRDefault="00C25082" w:rsidP="00486F98">
      <w:pPr>
        <w:pStyle w:val="ListBullet"/>
      </w:pPr>
      <w:r w:rsidRPr="00A27301">
        <w:t>alterations</w:t>
      </w:r>
      <w:r w:rsidRPr="00DE3AB9">
        <w:t xml:space="preserve"> </w:t>
      </w:r>
      <w:r w:rsidR="004E7B6A" w:rsidRPr="00DE3AB9">
        <w:t>in arousal and reactivity—for example, irritable or aggressive behaviour, self-destructive or reckless behaviour, concentration problems (</w:t>
      </w:r>
      <w:r w:rsidR="004E7B6A" w:rsidRPr="00991F40">
        <w:t>American Psychiatric Association, 2013; Nemeroff et al., 2013).</w:t>
      </w:r>
    </w:p>
    <w:p w14:paraId="422BAFC5" w14:textId="54F7C931" w:rsidR="004E7B6A" w:rsidRPr="009B54D0" w:rsidRDefault="004E7B6A" w:rsidP="00DD1614">
      <w:pPr>
        <w:pStyle w:val="BodyText"/>
      </w:pPr>
      <w:r w:rsidRPr="00BE019C">
        <w:t xml:space="preserve">The symptoms need to persist for greater than </w:t>
      </w:r>
      <w:r w:rsidR="00564178">
        <w:t>1</w:t>
      </w:r>
      <w:r w:rsidRPr="00BE019C">
        <w:t xml:space="preserve"> month, causing distress or functional impairment not due to medication, substance use or </w:t>
      </w:r>
      <w:r w:rsidR="00915E41">
        <w:t xml:space="preserve">any </w:t>
      </w:r>
      <w:r w:rsidRPr="00BE019C">
        <w:t>other illness (</w:t>
      </w:r>
      <w:r w:rsidRPr="002C363B">
        <w:t xml:space="preserve">American Psychiatric </w:t>
      </w:r>
      <w:r w:rsidRPr="009B54D0">
        <w:t>Association, 2013).</w:t>
      </w:r>
    </w:p>
    <w:p w14:paraId="2102E78B" w14:textId="544D1A02" w:rsidR="009C7EE7" w:rsidRDefault="004E7B6A" w:rsidP="00DD1614">
      <w:pPr>
        <w:pStyle w:val="BodyText"/>
      </w:pPr>
      <w:r>
        <w:t>The DSM definition has</w:t>
      </w:r>
      <w:r w:rsidRPr="001D7F30">
        <w:t xml:space="preserve">, however, been criticised </w:t>
      </w:r>
      <w:r>
        <w:t xml:space="preserve">by many clinicians </w:t>
      </w:r>
      <w:r w:rsidRPr="001D7F30">
        <w:t xml:space="preserve">because the requirement that a traumatic event must involve the threat of death or injury </w:t>
      </w:r>
      <w:r>
        <w:t xml:space="preserve">is considered too narrow </w:t>
      </w:r>
      <w:r w:rsidRPr="001D7F30">
        <w:t>(Anders, Fr</w:t>
      </w:r>
      <w:r w:rsidR="00D30AEE">
        <w:t>a</w:t>
      </w:r>
      <w:r w:rsidRPr="001D7F30">
        <w:t>zier</w:t>
      </w:r>
      <w:r>
        <w:t>,</w:t>
      </w:r>
      <w:r w:rsidRPr="001D7F30">
        <w:t xml:space="preserve"> &amp; Frankfurt, 2011; </w:t>
      </w:r>
      <w:proofErr w:type="spellStart"/>
      <w:r w:rsidRPr="001D7F30">
        <w:t>Briere</w:t>
      </w:r>
      <w:proofErr w:type="spellEnd"/>
      <w:r>
        <w:t xml:space="preserve"> &amp; Scott</w:t>
      </w:r>
      <w:r w:rsidRPr="001D7F30">
        <w:t>, 20</w:t>
      </w:r>
      <w:r w:rsidR="00B938D5">
        <w:t>13)</w:t>
      </w:r>
      <w:r>
        <w:t>, and it does not capture the broad range and types of traumatic experiences or distinguish the difference</w:t>
      </w:r>
      <w:r w:rsidR="000E2CF3">
        <w:t>s</w:t>
      </w:r>
      <w:r>
        <w:t xml:space="preserve"> between types of trauma (Sanderson, 2010).</w:t>
      </w:r>
      <w:r w:rsidRPr="001D7F30">
        <w:t xml:space="preserve"> </w:t>
      </w:r>
      <w:r>
        <w:t>Because the DSM</w:t>
      </w:r>
      <w:r w:rsidRPr="001D7F30">
        <w:t xml:space="preserve"> definition fails to include</w:t>
      </w:r>
      <w:r>
        <w:t xml:space="preserve"> threat to psychological integrity as a traumatic event and does not consider</w:t>
      </w:r>
      <w:r w:rsidRPr="001D7F30">
        <w:t xml:space="preserve"> </w:t>
      </w:r>
      <w:r w:rsidR="002D6B58">
        <w:t>“</w:t>
      </w:r>
      <w:r w:rsidRPr="001D7F30">
        <w:t>highly upsetting but not life</w:t>
      </w:r>
      <w:r w:rsidR="000E2CF3">
        <w:t>-</w:t>
      </w:r>
      <w:r w:rsidRPr="001D7F30">
        <w:t>threatening events</w:t>
      </w:r>
      <w:r w:rsidR="002D6B58">
        <w:t>”</w:t>
      </w:r>
      <w:r>
        <w:t xml:space="preserve"> to be</w:t>
      </w:r>
      <w:r w:rsidRPr="001D7F30">
        <w:t xml:space="preserve"> traumatic, </w:t>
      </w:r>
      <w:proofErr w:type="spellStart"/>
      <w:r>
        <w:t>Briere</w:t>
      </w:r>
      <w:proofErr w:type="spellEnd"/>
      <w:r>
        <w:t xml:space="preserve"> and Scott (2013) argue that </w:t>
      </w:r>
      <w:r w:rsidRPr="001D7F30">
        <w:t>the extent of actual trauma in the general population is profoundly</w:t>
      </w:r>
      <w:r>
        <w:t xml:space="preserve"> underestimated</w:t>
      </w:r>
      <w:r w:rsidRPr="001D7F30">
        <w:t>. Although people directly affect</w:t>
      </w:r>
      <w:r>
        <w:t>ed</w:t>
      </w:r>
      <w:r w:rsidRPr="001D7F30">
        <w:t xml:space="preserve"> by forced adoption, particularly mothers, do not meet the DSM criteria fo</w:t>
      </w:r>
      <w:r>
        <w:t xml:space="preserve">r trauma as </w:t>
      </w:r>
      <w:r w:rsidR="002D6B58">
        <w:t>“</w:t>
      </w:r>
      <w:r>
        <w:t>life</w:t>
      </w:r>
      <w:r w:rsidR="000E2CF3">
        <w:t>-</w:t>
      </w:r>
      <w:r>
        <w:t>threatening</w:t>
      </w:r>
      <w:r w:rsidR="002D6B58">
        <w:t>”</w:t>
      </w:r>
      <w:r>
        <w:t>, they have reported similar stress reactions and responses that are</w:t>
      </w:r>
      <w:r w:rsidRPr="001D7F30">
        <w:t xml:space="preserve"> cons</w:t>
      </w:r>
      <w:r>
        <w:t>istent with the broader literature on PTSD (Kenny et al., 2012).</w:t>
      </w:r>
    </w:p>
    <w:p w14:paraId="07798436" w14:textId="31E7C8E8" w:rsidR="004E7B6A" w:rsidRPr="009B54D0" w:rsidRDefault="004E7B6A" w:rsidP="00DD1614">
      <w:pPr>
        <w:pStyle w:val="BodyText"/>
      </w:pPr>
      <w:r>
        <w:t xml:space="preserve">While traumatic experiences are relatively common among the general population, many people who have been exposed to traumatic stressors are able to go on with their lives without </w:t>
      </w:r>
      <w:r>
        <w:lastRenderedPageBreak/>
        <w:t>developing PTSD</w:t>
      </w:r>
      <w:r w:rsidR="0092639B">
        <w:t xml:space="preserve"> (van der </w:t>
      </w:r>
      <w:proofErr w:type="spellStart"/>
      <w:r w:rsidR="0092639B">
        <w:t>Kolk</w:t>
      </w:r>
      <w:proofErr w:type="spellEnd"/>
      <w:r w:rsidR="0092639B">
        <w:t xml:space="preserve"> &amp; McFarlane, 1996</w:t>
      </w:r>
      <w:r>
        <w:t xml:space="preserve">). Similarly, not all mothers separated from a child through adoption have experienced traumatic responses. However, some people centre their lives on the traumatic event, and experience </w:t>
      </w:r>
      <w:r w:rsidR="002D6B58">
        <w:t>“</w:t>
      </w:r>
      <w:r>
        <w:t>involuntary intrusive memories</w:t>
      </w:r>
      <w:r w:rsidR="002D6B58">
        <w:t>”</w:t>
      </w:r>
      <w:r>
        <w:t xml:space="preserve"> as a way of responding to the experience</w:t>
      </w:r>
      <w:r w:rsidR="0092639B">
        <w:t xml:space="preserve"> (van der </w:t>
      </w:r>
      <w:proofErr w:type="spellStart"/>
      <w:r w:rsidR="0092639B">
        <w:t>Kolk</w:t>
      </w:r>
      <w:proofErr w:type="spellEnd"/>
      <w:r w:rsidR="0092639B">
        <w:t xml:space="preserve"> &amp; McFarlane, 1996</w:t>
      </w:r>
      <w:r>
        <w:t>, p.</w:t>
      </w:r>
      <w:r w:rsidR="002C7858">
        <w:t xml:space="preserve"> </w:t>
      </w:r>
      <w:r>
        <w:t xml:space="preserve">5). </w:t>
      </w:r>
      <w:r w:rsidR="002C7858">
        <w:t xml:space="preserve">Although </w:t>
      </w:r>
      <w:r>
        <w:t xml:space="preserve">many people who experienced forced adoptions have been able to live their lives without developing PTSD or associated symptoms, there is evidence to suggest that many have been severely affected by their adoption experiences and </w:t>
      </w:r>
      <w:r w:rsidR="00E06598">
        <w:t>these experiences have</w:t>
      </w:r>
      <w:r>
        <w:t xml:space="preserve"> continued to impact on their lives </w:t>
      </w:r>
      <w:r w:rsidRPr="009B54D0">
        <w:t>(Kenny et al., 2012; Senate Inquiry, 2012).</w:t>
      </w:r>
    </w:p>
    <w:p w14:paraId="5BD1AE62" w14:textId="77777777" w:rsidR="004E7B6A" w:rsidRDefault="004E7B6A" w:rsidP="005510D7">
      <w:pPr>
        <w:pStyle w:val="Heading4"/>
      </w:pPr>
      <w:r>
        <w:t>Complex PTSD and symptoms</w:t>
      </w:r>
    </w:p>
    <w:p w14:paraId="161BCA3C" w14:textId="77777777" w:rsidR="009C7EE7" w:rsidRDefault="004E7B6A" w:rsidP="00DD1614">
      <w:pPr>
        <w:pStyle w:val="BodyText"/>
      </w:pPr>
      <w:r>
        <w:t>An area that is often debated in the literature is whether separate diagnostic criteria for PTSD and complex PTSD should be recognised in the DSM definition. Researchers identified that the effects of certain types of trauma, such as child sexual abuse, were, although post</w:t>
      </w:r>
      <w:r w:rsidR="00564178">
        <w:t>-</w:t>
      </w:r>
      <w:r>
        <w:t>traumatic, significantly different from PTSD (</w:t>
      </w:r>
      <w:proofErr w:type="spellStart"/>
      <w:r w:rsidR="0092639B">
        <w:t>Courtois</w:t>
      </w:r>
      <w:proofErr w:type="spellEnd"/>
      <w:r w:rsidR="0092639B">
        <w:t>, 2008</w:t>
      </w:r>
      <w:r>
        <w:t>).</w:t>
      </w:r>
    </w:p>
    <w:p w14:paraId="432A111A" w14:textId="77777777" w:rsidR="004E7B6A" w:rsidRDefault="004E7B6A" w:rsidP="00DD1614">
      <w:pPr>
        <w:pStyle w:val="BodyText"/>
      </w:pPr>
      <w:r>
        <w:t>Complex PTSD may be the result of chronic interpersonal trauma and generally develops from exposure to stressors that are:</w:t>
      </w:r>
    </w:p>
    <w:p w14:paraId="3FDED9DA" w14:textId="77777777" w:rsidR="004E7B6A" w:rsidRDefault="004E7B6A" w:rsidP="00486F98">
      <w:pPr>
        <w:pStyle w:val="ListBullet"/>
      </w:pPr>
      <w:r>
        <w:t>repetitive or prolonged;</w:t>
      </w:r>
    </w:p>
    <w:p w14:paraId="63585E01" w14:textId="77777777" w:rsidR="004E7B6A" w:rsidRDefault="004E7B6A" w:rsidP="00486F98">
      <w:pPr>
        <w:pStyle w:val="ListBullet"/>
      </w:pPr>
      <w:r>
        <w:t>often interpersonal in nature, involving harm or abandonment by responsible adults;</w:t>
      </w:r>
    </w:p>
    <w:p w14:paraId="501B3616" w14:textId="24132B4C" w:rsidR="004E7B6A" w:rsidRDefault="004E7B6A" w:rsidP="00486F98">
      <w:pPr>
        <w:pStyle w:val="ListBullet"/>
      </w:pPr>
      <w:r>
        <w:t>occurs at developmentally vulnerable times in a victim</w:t>
      </w:r>
      <w:r w:rsidR="002D6B58">
        <w:t>’</w:t>
      </w:r>
      <w:r>
        <w:t>s life; and</w:t>
      </w:r>
    </w:p>
    <w:p w14:paraId="3EF6CF25" w14:textId="2CEBAF32" w:rsidR="004E7B6A" w:rsidRPr="009D5B56" w:rsidRDefault="004E7B6A" w:rsidP="00486F98">
      <w:pPr>
        <w:pStyle w:val="ListBullet"/>
      </w:pPr>
      <w:r>
        <w:t>results in symptoms including dissociation, emotional deregulation, relationship difficulties, affect regulation, identity issues and somatic distress (Briere &amp; Scott, 2013</w:t>
      </w:r>
      <w:r w:rsidR="006D03A6">
        <w:t>;</w:t>
      </w:r>
      <w:r w:rsidR="006D03A6" w:rsidRPr="006D03A6">
        <w:t xml:space="preserve"> </w:t>
      </w:r>
      <w:r w:rsidR="00564178">
        <w:t xml:space="preserve">Courtois, </w:t>
      </w:r>
      <w:r w:rsidR="00064F25">
        <w:t>2008</w:t>
      </w:r>
      <w:r>
        <w:t>).</w:t>
      </w:r>
    </w:p>
    <w:p w14:paraId="1D75A086" w14:textId="1964695C" w:rsidR="004E7B6A" w:rsidRDefault="004E7B6A" w:rsidP="00DD1614">
      <w:pPr>
        <w:pStyle w:val="BodyText"/>
      </w:pPr>
      <w:r>
        <w:t>Although complex trauma is not formally recognised as a separate entity in the DSM definition, t</w:t>
      </w:r>
      <w:r w:rsidRPr="009073F4">
        <w:t xml:space="preserve">he term </w:t>
      </w:r>
      <w:r w:rsidR="002D6B58">
        <w:t>“</w:t>
      </w:r>
      <w:r w:rsidRPr="009073F4">
        <w:t>complex trauma</w:t>
      </w:r>
      <w:r w:rsidR="002D6B58">
        <w:t>”</w:t>
      </w:r>
      <w:r w:rsidRPr="009073F4">
        <w:t xml:space="preserve"> is frequently used in the mental health and service provision fields as a way of identifying the range of symptoms that are experienced but not covered by PTSD, particularly when the trauma has an ongoing element (</w:t>
      </w:r>
      <w:r>
        <w:t xml:space="preserve">Wall &amp; </w:t>
      </w:r>
      <w:proofErr w:type="spellStart"/>
      <w:r w:rsidRPr="009073F4">
        <w:t>Quadara</w:t>
      </w:r>
      <w:proofErr w:type="spellEnd"/>
      <w:r>
        <w:t xml:space="preserve">, </w:t>
      </w:r>
      <w:r w:rsidR="006D03A6">
        <w:t>2014</w:t>
      </w:r>
      <w:r w:rsidRPr="009073F4">
        <w:t>).</w:t>
      </w:r>
      <w:r>
        <w:t xml:space="preserve"> While most frequently applied to the setting of child abuse or neglect, complex trauma may be applied to people affected by forced adoption because the trauma involved was:</w:t>
      </w:r>
    </w:p>
    <w:p w14:paraId="449C059A" w14:textId="77777777" w:rsidR="009C7EE7" w:rsidRDefault="004E7B6A" w:rsidP="00486F98">
      <w:pPr>
        <w:pStyle w:val="ListBullet"/>
      </w:pPr>
      <w:r>
        <w:t>highly interpersonal in nature, involving maltreatment by institutions in a position of trust and authority;</w:t>
      </w:r>
    </w:p>
    <w:p w14:paraId="308FC561" w14:textId="77777777" w:rsidR="004E7B6A" w:rsidRDefault="004E7B6A" w:rsidP="00486F98">
      <w:pPr>
        <w:pStyle w:val="ListBullet"/>
      </w:pPr>
      <w:r>
        <w:t>many mothers were rejected by their families who failed to protect and support them;</w:t>
      </w:r>
    </w:p>
    <w:p w14:paraId="1693EB50" w14:textId="77777777" w:rsidR="004E7B6A" w:rsidRDefault="004E7B6A" w:rsidP="00486F98">
      <w:pPr>
        <w:pStyle w:val="ListBullet"/>
      </w:pPr>
      <w:r>
        <w:t>the traumatic experience occurred for many mothers at a young age during a particularly vulnerable time;</w:t>
      </w:r>
    </w:p>
    <w:p w14:paraId="43B72412" w14:textId="77777777" w:rsidR="004E7B6A" w:rsidRDefault="004E7B6A" w:rsidP="00486F98">
      <w:pPr>
        <w:pStyle w:val="ListBullet"/>
      </w:pPr>
      <w:r>
        <w:t>many mothers were continually re-traumatised by the thought that their children who were adopted grew up thinking they were not wanted; and</w:t>
      </w:r>
    </w:p>
    <w:p w14:paraId="63EF8F5E" w14:textId="3C2AA99E" w:rsidR="004E7B6A" w:rsidRDefault="004E7B6A" w:rsidP="00486F98">
      <w:pPr>
        <w:pStyle w:val="ListBullet"/>
      </w:pPr>
      <w:r>
        <w:t>repeated re-traumatisation through the experiences of everyday life from having lost a child, such as birthdays, seeing other mothers and their children in the street, or revisiting hospital environments or general practitioners (i.e.</w:t>
      </w:r>
      <w:r w:rsidR="00564178">
        <w:t>,</w:t>
      </w:r>
      <w:r>
        <w:t xml:space="preserve"> the profession</w:t>
      </w:r>
      <w:r w:rsidR="00064F25">
        <w:t>al</w:t>
      </w:r>
      <w:r>
        <w:t xml:space="preserve">s </w:t>
      </w:r>
      <w:r w:rsidR="00064F25">
        <w:t xml:space="preserve">who </w:t>
      </w:r>
      <w:r>
        <w:t>were often involved during the pregnancy, birth and subsequent separation from their son/daughter).</w:t>
      </w:r>
    </w:p>
    <w:p w14:paraId="785BF844" w14:textId="33C31333" w:rsidR="009C7EE7" w:rsidRDefault="004E7B6A" w:rsidP="00DD1614">
      <w:pPr>
        <w:pStyle w:val="BodyText"/>
      </w:pPr>
      <w:r>
        <w:t xml:space="preserve">The initial traumatic experiences of those affected by forced adoption is not prolonged or repeated in the way that childhood abuse or domestic violence victims experience repeated trauma; however, the potential for re-traumatisation throughout everyday life events such as birthdays or visits to a general practitioner, which many people would perceive as normal day-to-day activities, is very high, thereby forcing people to re-experience their traumatic event. For example, many participants in the AIFS </w:t>
      </w:r>
      <w:r w:rsidR="005678A0">
        <w:t>National Study</w:t>
      </w:r>
      <w:r>
        <w:t xml:space="preserve"> (Kenny et al., 2012) and submitters to the Senate </w:t>
      </w:r>
      <w:r w:rsidR="00064F25">
        <w:t xml:space="preserve">Inquiry </w:t>
      </w:r>
      <w:r>
        <w:t xml:space="preserve">(2012) reported that the birthday of the child from whom they were separated was a particularly hard time, often forcing them to relive the events of the trauma. Similarly, a </w:t>
      </w:r>
      <w:r>
        <w:lastRenderedPageBreak/>
        <w:t>general practitioner who has limited or no knowledge of the experiences of people affected by forced adoption increases the risk of re-traumatisation by dismissing the specific needs of those affected or failing to connect the symptoms to trauma.</w:t>
      </w:r>
    </w:p>
    <w:p w14:paraId="7B5030DA" w14:textId="77777777" w:rsidR="004E7B6A" w:rsidRDefault="004E7B6A" w:rsidP="005510D7">
      <w:pPr>
        <w:pStyle w:val="Heading3"/>
        <w:rPr>
          <w:lang w:val="en-US"/>
        </w:rPr>
      </w:pPr>
      <w:r>
        <w:rPr>
          <w:lang w:val="en-US"/>
        </w:rPr>
        <w:t>Attachment issues</w:t>
      </w:r>
    </w:p>
    <w:p w14:paraId="4E6F079E" w14:textId="77777777" w:rsidR="004E7B6A" w:rsidRDefault="004E7B6A" w:rsidP="00DD1614">
      <w:pPr>
        <w:pStyle w:val="BodyText"/>
        <w:rPr>
          <w:lang w:val="en-US"/>
        </w:rPr>
      </w:pPr>
      <w:r>
        <w:rPr>
          <w:lang w:val="en-US"/>
        </w:rPr>
        <w:t>Children</w:t>
      </w:r>
      <w:r w:rsidRPr="007B4FEB">
        <w:rPr>
          <w:lang w:val="en-US"/>
        </w:rPr>
        <w:t xml:space="preserve"> who fail to establish secure attachments to caregivers</w:t>
      </w:r>
      <w:r>
        <w:rPr>
          <w:lang w:val="en-US"/>
        </w:rPr>
        <w:t xml:space="preserve"> in infancy and early childhood</w:t>
      </w:r>
      <w:r w:rsidRPr="007B4FEB">
        <w:rPr>
          <w:lang w:val="en-US"/>
        </w:rPr>
        <w:t xml:space="preserve"> may develop ongoing attachment issues </w:t>
      </w:r>
      <w:r>
        <w:rPr>
          <w:lang w:val="en-US"/>
        </w:rPr>
        <w:t xml:space="preserve">that persist </w:t>
      </w:r>
      <w:r w:rsidRPr="007B4FEB">
        <w:rPr>
          <w:lang w:val="en-US"/>
        </w:rPr>
        <w:t xml:space="preserve">into later life </w:t>
      </w:r>
      <w:r>
        <w:rPr>
          <w:lang w:val="en-US"/>
        </w:rPr>
        <w:t>and</w:t>
      </w:r>
      <w:r w:rsidRPr="007B4FEB">
        <w:rPr>
          <w:lang w:val="en-US"/>
        </w:rPr>
        <w:t xml:space="preserve"> </w:t>
      </w:r>
      <w:r>
        <w:rPr>
          <w:lang w:val="en-US"/>
        </w:rPr>
        <w:t>can</w:t>
      </w:r>
      <w:r w:rsidRPr="007B4FEB">
        <w:rPr>
          <w:lang w:val="en-US"/>
        </w:rPr>
        <w:t xml:space="preserve"> manifest as personality disorders, abnormal relationships with others and a disturbed sense of self</w:t>
      </w:r>
      <w:r w:rsidR="0092639B">
        <w:rPr>
          <w:lang w:val="en-US"/>
        </w:rPr>
        <w:t xml:space="preserve"> (Bloch &amp; Singh, 2010</w:t>
      </w:r>
      <w:r>
        <w:rPr>
          <w:lang w:val="en-US"/>
        </w:rPr>
        <w:t>)</w:t>
      </w:r>
      <w:r w:rsidRPr="007B4FEB">
        <w:rPr>
          <w:lang w:val="en-US"/>
        </w:rPr>
        <w:t xml:space="preserve">. </w:t>
      </w:r>
      <w:r>
        <w:rPr>
          <w:lang w:val="en-US"/>
        </w:rPr>
        <w:t>Furthermore, adopted persons are at an elevated risk of suicidal behavior that may be the result of attachment issues or early trauma (Keyes, Malone, Sharma, Iacono</w:t>
      </w:r>
      <w:r w:rsidR="002E168A">
        <w:rPr>
          <w:lang w:val="en-US"/>
        </w:rPr>
        <w:t>,</w:t>
      </w:r>
      <w:r>
        <w:rPr>
          <w:lang w:val="en-US"/>
        </w:rPr>
        <w:t xml:space="preserve"> &amp; McGue, 2013).</w:t>
      </w:r>
    </w:p>
    <w:p w14:paraId="14840BF2" w14:textId="195F079E" w:rsidR="004E7B6A" w:rsidRDefault="004E7B6A" w:rsidP="00DD1614">
      <w:pPr>
        <w:pStyle w:val="BodyText"/>
        <w:rPr>
          <w:lang w:val="en-US"/>
        </w:rPr>
      </w:pPr>
      <w:r w:rsidRPr="007B4FEB">
        <w:rPr>
          <w:lang w:val="en-US"/>
        </w:rPr>
        <w:t xml:space="preserve">The AIFS </w:t>
      </w:r>
      <w:r w:rsidR="00973731">
        <w:rPr>
          <w:lang w:val="en-US"/>
        </w:rPr>
        <w:t>National S</w:t>
      </w:r>
      <w:r w:rsidRPr="007B4FEB">
        <w:rPr>
          <w:lang w:val="en-US"/>
        </w:rPr>
        <w:t xml:space="preserve">tudy </w:t>
      </w:r>
      <w:r>
        <w:rPr>
          <w:lang w:val="en-US"/>
        </w:rPr>
        <w:t xml:space="preserve">(Kenny et al., 2012) and the Senate </w:t>
      </w:r>
      <w:r w:rsidR="00064F25">
        <w:rPr>
          <w:lang w:val="en-US"/>
        </w:rPr>
        <w:t xml:space="preserve">Inquiry </w:t>
      </w:r>
      <w:r>
        <w:rPr>
          <w:lang w:val="en-US"/>
        </w:rPr>
        <w:t xml:space="preserve">(2012) reported that attachment issues, including identity problems, feelings of abandonment, low levels of self-worth and problems forming and maintaining relationships, were common themes among adopted persons. These issues were not contingent as to whether or not the adopted person had a positive or negative experience growing up with their adoptive families (Kenny et al., 2012). Many adopted persons continue to live in fear of abandonment. As one submitter to the Senate </w:t>
      </w:r>
      <w:r w:rsidR="00ED7B66">
        <w:rPr>
          <w:lang w:val="en-US"/>
        </w:rPr>
        <w:t xml:space="preserve">Inquiry </w:t>
      </w:r>
      <w:r>
        <w:rPr>
          <w:lang w:val="en-US"/>
        </w:rPr>
        <w:t>(2012) recounted:</w:t>
      </w:r>
    </w:p>
    <w:p w14:paraId="28CB0AB2" w14:textId="77777777" w:rsidR="004E7B6A" w:rsidRDefault="004E7B6A" w:rsidP="00654403">
      <w:pPr>
        <w:pStyle w:val="Quote"/>
        <w:rPr>
          <w:lang w:val="en-US"/>
        </w:rPr>
      </w:pPr>
      <w:r w:rsidRPr="005C6ADE">
        <w:t>As for me, being separated from my parents and being brought up by strangers left me with identity confusion, a sense of not fitting, of being a fraud, an inability to maintain relationships and a belief that I was unlovable.</w:t>
      </w:r>
      <w:r w:rsidR="003E1DC9">
        <w:t xml:space="preserve"> (p. 78)</w:t>
      </w:r>
    </w:p>
    <w:p w14:paraId="106628F5" w14:textId="520B938C" w:rsidR="004E7B6A" w:rsidRDefault="004E7B6A" w:rsidP="00DD1614">
      <w:pPr>
        <w:pStyle w:val="BodyText"/>
        <w:rPr>
          <w:lang w:val="en-US"/>
        </w:rPr>
      </w:pPr>
      <w:r>
        <w:rPr>
          <w:lang w:val="en-US"/>
        </w:rPr>
        <w:t xml:space="preserve">The impaired capacity to form and maintain relationships due to their adoption experience </w:t>
      </w:r>
      <w:r w:rsidR="00F00850">
        <w:rPr>
          <w:lang w:val="en-US"/>
        </w:rPr>
        <w:t xml:space="preserve">was an issue </w:t>
      </w:r>
      <w:r>
        <w:rPr>
          <w:lang w:val="en-US"/>
        </w:rPr>
        <w:t xml:space="preserve">for many mothers who participated in the AIFS </w:t>
      </w:r>
      <w:r w:rsidR="00973731">
        <w:rPr>
          <w:lang w:val="en-US"/>
        </w:rPr>
        <w:t>National S</w:t>
      </w:r>
      <w:r>
        <w:rPr>
          <w:lang w:val="en-US"/>
        </w:rPr>
        <w:t>tudy</w:t>
      </w:r>
      <w:r w:rsidR="00F00850">
        <w:rPr>
          <w:lang w:val="en-US"/>
        </w:rPr>
        <w:t>.</w:t>
      </w:r>
      <w:r>
        <w:rPr>
          <w:lang w:val="en-US"/>
        </w:rPr>
        <w:t xml:space="preserve"> </w:t>
      </w:r>
      <w:r w:rsidR="00F00850">
        <w:rPr>
          <w:lang w:val="en-US"/>
        </w:rPr>
        <w:t xml:space="preserve">This </w:t>
      </w:r>
      <w:r>
        <w:rPr>
          <w:lang w:val="en-US"/>
        </w:rPr>
        <w:t>highlights the complexity of attachment-related issues for this cohort. Both anecdotal and quantitative ev</w:t>
      </w:r>
      <w:r w:rsidR="002A0609">
        <w:rPr>
          <w:lang w:val="en-US"/>
        </w:rPr>
        <w:t>idence reported in Kenny et al.</w:t>
      </w:r>
      <w:r>
        <w:rPr>
          <w:lang w:val="en-US"/>
        </w:rPr>
        <w:t xml:space="preserve"> (2012) provides further understanding of many mothers</w:t>
      </w:r>
      <w:r w:rsidR="002D6B58">
        <w:rPr>
          <w:lang w:val="en-US"/>
        </w:rPr>
        <w:t>’</w:t>
      </w:r>
      <w:r>
        <w:rPr>
          <w:lang w:val="en-US"/>
        </w:rPr>
        <w:t xml:space="preserve"> difficulty in forming attachments with subsequent children and partners. Significantly, this impaired capacity was so extreme for some that they never went on to have further children or engage in a relationship. As one mother described</w:t>
      </w:r>
      <w:r w:rsidR="00F00850">
        <w:rPr>
          <w:lang w:val="en-US"/>
        </w:rPr>
        <w:t>:</w:t>
      </w:r>
    </w:p>
    <w:p w14:paraId="3A3DEDC3" w14:textId="77777777" w:rsidR="009C7EE7" w:rsidRDefault="004E7B6A" w:rsidP="00654403">
      <w:pPr>
        <w:pStyle w:val="Quote"/>
        <w:rPr>
          <w:lang w:val="en-US"/>
        </w:rPr>
      </w:pPr>
      <w:r>
        <w:rPr>
          <w:lang w:val="en-US"/>
        </w:rPr>
        <w:t>The only way I could move on was to suppress any maternal feelings. I was so successful that as a result I do not have any other children. (p. 63)</w:t>
      </w:r>
    </w:p>
    <w:tbl>
      <w:tblPr>
        <w:tblStyle w:val="BoxGrid"/>
        <w:tblW w:w="0" w:type="auto"/>
        <w:tblLook w:val="04A0" w:firstRow="1" w:lastRow="0" w:firstColumn="1" w:lastColumn="0" w:noHBand="0" w:noVBand="1"/>
        <w:tblDescription w:val="Summary&#10;There is increasing recognition of the potential for trauma for those who have been subjected to forced adoption policies and practices, and of the value of a “trauma-informed” or “trauma-aware” approach to service delivery.&#10;The impacts of forced adoptions are in many instances, long-term. The most common effects of forced adoption are psychological and emotional, and include:&#10;§ depression;&#10;§ anxiety-related conditions;&#10;§ complex and/or pathological grief and loss;&#10;§ post-traumatic stress disorder (including complex PTSD);&#10;§ identity and attachment disorders; and&#10;§ personality disorders.&#10;"/>
      </w:tblPr>
      <w:tblGrid>
        <w:gridCol w:w="8516"/>
      </w:tblGrid>
      <w:tr w:rsidR="009B54D0" w14:paraId="5ECFB2E6" w14:textId="77777777" w:rsidTr="009049F5">
        <w:trPr>
          <w:tblHeader/>
        </w:trPr>
        <w:tc>
          <w:tcPr>
            <w:tcW w:w="8516" w:type="dxa"/>
          </w:tcPr>
          <w:p w14:paraId="74D71280" w14:textId="77777777" w:rsidR="009B54D0" w:rsidRPr="009B54D0" w:rsidRDefault="009B54D0" w:rsidP="005510D7">
            <w:pPr>
              <w:pStyle w:val="BoxHeading1"/>
            </w:pPr>
            <w:bookmarkStart w:id="55" w:name="_Toc250363755"/>
            <w:bookmarkStart w:id="56" w:name="_Toc250716529"/>
            <w:bookmarkStart w:id="57" w:name="_Toc250902891"/>
            <w:bookmarkStart w:id="58" w:name="_Ref251921246"/>
            <w:bookmarkStart w:id="59" w:name="_Toc253985397"/>
            <w:r w:rsidRPr="009B54D0">
              <w:lastRenderedPageBreak/>
              <w:t>Summary</w:t>
            </w:r>
          </w:p>
          <w:p w14:paraId="79EDAF55" w14:textId="36A7D187" w:rsidR="009B54D0" w:rsidRPr="009B54D0" w:rsidRDefault="009B54D0" w:rsidP="00BA6E54">
            <w:pPr>
              <w:pStyle w:val="Boxtext"/>
            </w:pPr>
            <w:r w:rsidRPr="009B54D0">
              <w:t xml:space="preserve">There is increasing recognition of the potential for trauma for </w:t>
            </w:r>
            <w:r w:rsidR="00F00850">
              <w:t xml:space="preserve">those </w:t>
            </w:r>
            <w:r w:rsidRPr="009B54D0">
              <w:t xml:space="preserve">who have been subjected to forced adoption policies and practices, and </w:t>
            </w:r>
            <w:r w:rsidR="00F00850">
              <w:t xml:space="preserve">of </w:t>
            </w:r>
            <w:r w:rsidRPr="009B54D0">
              <w:t xml:space="preserve">the value of a </w:t>
            </w:r>
            <w:r w:rsidR="002D6B58">
              <w:t>“</w:t>
            </w:r>
            <w:r w:rsidRPr="009B54D0">
              <w:t>trauma-informed</w:t>
            </w:r>
            <w:r w:rsidR="002D6B58">
              <w:t>”</w:t>
            </w:r>
            <w:r w:rsidRPr="009B54D0">
              <w:t xml:space="preserve"> or </w:t>
            </w:r>
            <w:r w:rsidR="002D6B58">
              <w:t>“</w:t>
            </w:r>
            <w:r w:rsidRPr="009B54D0">
              <w:t>trauma-aware</w:t>
            </w:r>
            <w:r w:rsidR="002D6B58">
              <w:t>”</w:t>
            </w:r>
            <w:r w:rsidRPr="009B54D0">
              <w:t xml:space="preserve"> approach to service delivery.</w:t>
            </w:r>
          </w:p>
          <w:p w14:paraId="2E6C5361" w14:textId="5F1DE7F5" w:rsidR="009B54D0" w:rsidRPr="009B54D0" w:rsidRDefault="009B54D0" w:rsidP="00957F2B">
            <w:pPr>
              <w:pStyle w:val="Boxtext"/>
            </w:pPr>
            <w:r w:rsidRPr="009B54D0">
              <w:t xml:space="preserve">The impacts of forced adoptions are in many instances, long-term. The most common </w:t>
            </w:r>
            <w:r w:rsidR="00F00850">
              <w:t>effects</w:t>
            </w:r>
            <w:r w:rsidR="00F00850" w:rsidRPr="009B54D0">
              <w:t xml:space="preserve"> </w:t>
            </w:r>
            <w:r w:rsidRPr="009B54D0">
              <w:t xml:space="preserve">of forced adoption are psychological and emotional, </w:t>
            </w:r>
            <w:r w:rsidR="00F00850">
              <w:t xml:space="preserve">and </w:t>
            </w:r>
            <w:r w:rsidRPr="009B54D0">
              <w:t>include:</w:t>
            </w:r>
          </w:p>
          <w:p w14:paraId="0CC781B0" w14:textId="77777777" w:rsidR="009B54D0" w:rsidRPr="009B54D0" w:rsidRDefault="00C25082" w:rsidP="0039266F">
            <w:pPr>
              <w:pStyle w:val="Boxtextbullet"/>
              <w:numPr>
                <w:ilvl w:val="0"/>
                <w:numId w:val="55"/>
              </w:numPr>
              <w:rPr>
                <w:i/>
                <w:iCs/>
              </w:rPr>
            </w:pPr>
            <w:r w:rsidRPr="009B54D0">
              <w:t>depression</w:t>
            </w:r>
            <w:r>
              <w:t>;</w:t>
            </w:r>
          </w:p>
          <w:p w14:paraId="5CC7016C" w14:textId="77777777" w:rsidR="009B54D0" w:rsidRPr="009B54D0" w:rsidRDefault="00C25082" w:rsidP="0039266F">
            <w:pPr>
              <w:pStyle w:val="Boxtextbullet"/>
              <w:numPr>
                <w:ilvl w:val="0"/>
                <w:numId w:val="55"/>
              </w:numPr>
              <w:rPr>
                <w:i/>
                <w:iCs/>
              </w:rPr>
            </w:pPr>
            <w:r w:rsidRPr="009B54D0">
              <w:t>anxiety-</w:t>
            </w:r>
            <w:r w:rsidR="00E932FA">
              <w:t>related</w:t>
            </w:r>
            <w:r w:rsidRPr="009B54D0">
              <w:t xml:space="preserve"> conditions</w:t>
            </w:r>
            <w:r>
              <w:t>;</w:t>
            </w:r>
          </w:p>
          <w:p w14:paraId="598E66D2" w14:textId="77777777" w:rsidR="009B54D0" w:rsidRPr="009B54D0" w:rsidRDefault="00C25082" w:rsidP="0039266F">
            <w:pPr>
              <w:pStyle w:val="Boxtextbullet"/>
              <w:numPr>
                <w:ilvl w:val="0"/>
                <w:numId w:val="55"/>
              </w:numPr>
              <w:rPr>
                <w:i/>
                <w:iCs/>
              </w:rPr>
            </w:pPr>
            <w:r w:rsidRPr="009B54D0">
              <w:t>com</w:t>
            </w:r>
            <w:r w:rsidR="009B54D0" w:rsidRPr="009B54D0">
              <w:t>plex and/or pathological grief and loss</w:t>
            </w:r>
            <w:r>
              <w:t>;</w:t>
            </w:r>
          </w:p>
          <w:p w14:paraId="470B7748" w14:textId="77777777" w:rsidR="009B54D0" w:rsidRPr="009B54D0" w:rsidRDefault="00C25082" w:rsidP="0039266F">
            <w:pPr>
              <w:pStyle w:val="Boxtextbullet"/>
              <w:numPr>
                <w:ilvl w:val="0"/>
                <w:numId w:val="55"/>
              </w:numPr>
              <w:rPr>
                <w:i/>
                <w:iCs/>
              </w:rPr>
            </w:pPr>
            <w:r w:rsidRPr="009B54D0">
              <w:t>post</w:t>
            </w:r>
            <w:r>
              <w:t>-</w:t>
            </w:r>
            <w:r w:rsidRPr="009B54D0">
              <w:t xml:space="preserve">traumatic </w:t>
            </w:r>
            <w:r w:rsidR="009B54D0" w:rsidRPr="009B54D0">
              <w:t>stress disorder (including complex PTSD)</w:t>
            </w:r>
            <w:r>
              <w:t>;</w:t>
            </w:r>
          </w:p>
          <w:p w14:paraId="1DEBDBB3" w14:textId="77777777" w:rsidR="009B54D0" w:rsidRPr="009B54D0" w:rsidRDefault="00C25082" w:rsidP="0039266F">
            <w:pPr>
              <w:pStyle w:val="Boxtextbullet"/>
              <w:numPr>
                <w:ilvl w:val="0"/>
                <w:numId w:val="55"/>
              </w:numPr>
              <w:rPr>
                <w:i/>
                <w:iCs/>
              </w:rPr>
            </w:pPr>
            <w:r w:rsidRPr="009B54D0">
              <w:t xml:space="preserve">identity </w:t>
            </w:r>
            <w:r w:rsidR="009B54D0" w:rsidRPr="009B54D0">
              <w:t>and attachment disorders</w:t>
            </w:r>
            <w:r>
              <w:t>; and</w:t>
            </w:r>
          </w:p>
          <w:p w14:paraId="7C5833FF" w14:textId="77777777" w:rsidR="009B54D0" w:rsidRPr="009B54D0" w:rsidRDefault="00C25082" w:rsidP="0039266F">
            <w:pPr>
              <w:pStyle w:val="Boxtextbullet"/>
              <w:numPr>
                <w:ilvl w:val="0"/>
                <w:numId w:val="55"/>
              </w:numPr>
              <w:rPr>
                <w:i/>
                <w:iCs/>
              </w:rPr>
            </w:pPr>
            <w:proofErr w:type="gramStart"/>
            <w:r w:rsidRPr="009B54D0">
              <w:t>personality</w:t>
            </w:r>
            <w:proofErr w:type="gramEnd"/>
            <w:r w:rsidRPr="009B54D0">
              <w:t xml:space="preserve"> </w:t>
            </w:r>
            <w:r w:rsidR="009B54D0" w:rsidRPr="009B54D0">
              <w:t>disorders</w:t>
            </w:r>
            <w:r>
              <w:t>.</w:t>
            </w:r>
          </w:p>
        </w:tc>
      </w:tr>
    </w:tbl>
    <w:p w14:paraId="610F05BB" w14:textId="77777777" w:rsidR="004E7B6A" w:rsidRDefault="004E7B6A" w:rsidP="00EA4E5E">
      <w:pPr>
        <w:pStyle w:val="Heading2"/>
      </w:pPr>
      <w:bookmarkStart w:id="60" w:name="_Toc255218956"/>
      <w:r>
        <w:t>Service utilisation</w:t>
      </w:r>
      <w:bookmarkEnd w:id="55"/>
      <w:bookmarkEnd w:id="56"/>
      <w:bookmarkEnd w:id="57"/>
      <w:bookmarkEnd w:id="58"/>
      <w:bookmarkEnd w:id="59"/>
      <w:bookmarkEnd w:id="60"/>
    </w:p>
    <w:p w14:paraId="185BD185" w14:textId="723AC326" w:rsidR="004E7B6A" w:rsidRDefault="004E7B6A" w:rsidP="00DD1614">
      <w:pPr>
        <w:pStyle w:val="BodyText"/>
      </w:pPr>
      <w:r>
        <w:t xml:space="preserve">There is limited evidence existing outside of the AIFS </w:t>
      </w:r>
      <w:r w:rsidR="005678A0">
        <w:t>National Study</w:t>
      </w:r>
      <w:r>
        <w:t xml:space="preserve"> (2012) and the Senate </w:t>
      </w:r>
      <w:r w:rsidR="00FF7A89">
        <w:t>Inquiry r</w:t>
      </w:r>
      <w:r>
        <w:t xml:space="preserve">eport (2012) that specifically targets service utilisation by those affected by forced adoptions. </w:t>
      </w:r>
      <w:bookmarkStart w:id="61" w:name="_Toc250716530"/>
      <w:r>
        <w:t xml:space="preserve">This section of the literature review presents information regarding the use of services by those affected by </w:t>
      </w:r>
      <w:r w:rsidR="006205DB">
        <w:t xml:space="preserve">forced </w:t>
      </w:r>
      <w:r>
        <w:t>adoptions as described mos</w:t>
      </w:r>
      <w:r w:rsidR="002A0609">
        <w:t>t predominantly by Kenny et al.</w:t>
      </w:r>
      <w:r>
        <w:t xml:space="preserve"> (2012).</w:t>
      </w:r>
    </w:p>
    <w:bookmarkEnd w:id="61"/>
    <w:p w14:paraId="15819517" w14:textId="4272B0AF" w:rsidR="004E7B6A" w:rsidRDefault="004E7B6A" w:rsidP="00DD1614">
      <w:pPr>
        <w:pStyle w:val="BodyText"/>
      </w:pPr>
      <w:r>
        <w:t xml:space="preserve">The AIFS </w:t>
      </w:r>
      <w:r w:rsidR="005678A0">
        <w:t>National Study</w:t>
      </w:r>
      <w:r w:rsidRPr="00E2531A">
        <w:t xml:space="preserve"> (</w:t>
      </w:r>
      <w:r>
        <w:t xml:space="preserve">Kenny et al., </w:t>
      </w:r>
      <w:r w:rsidRPr="00E2531A">
        <w:t xml:space="preserve">2012) reported varied </w:t>
      </w:r>
      <w:r>
        <w:t>experiences</w:t>
      </w:r>
      <w:r w:rsidRPr="00E2531A">
        <w:t xml:space="preserve"> from the respondent groups in both the type of service</w:t>
      </w:r>
      <w:r>
        <w:t xml:space="preserve"> used and levels of satisfaction with that service. The most predominant servic</w:t>
      </w:r>
      <w:r w:rsidR="00FF7A89">
        <w:t>e t</w:t>
      </w:r>
      <w:r>
        <w:t>ypes reportedly used by study participants were information, search and contact services, peer</w:t>
      </w:r>
      <w:r w:rsidR="00EB2EEC">
        <w:t>-</w:t>
      </w:r>
      <w:r>
        <w:t>support groups, and formalised counselling from a private provider. The study found:</w:t>
      </w:r>
    </w:p>
    <w:p w14:paraId="2741488E" w14:textId="77777777" w:rsidR="004E7B6A" w:rsidRDefault="00FC011A" w:rsidP="00486F98">
      <w:pPr>
        <w:pStyle w:val="ListBullet"/>
      </w:pPr>
      <w:r>
        <w:t xml:space="preserve">more </w:t>
      </w:r>
      <w:r w:rsidR="004E7B6A">
        <w:t>than</w:t>
      </w:r>
      <w:r w:rsidR="004E7B6A" w:rsidRPr="004F6B67">
        <w:t xml:space="preserve"> half of adopted </w:t>
      </w:r>
      <w:r w:rsidR="004E7B6A">
        <w:t>persons</w:t>
      </w:r>
      <w:r w:rsidR="004E7B6A" w:rsidRPr="004F6B67">
        <w:t xml:space="preserve"> and almost 70% of mothers had used </w:t>
      </w:r>
      <w:r w:rsidR="004E7B6A">
        <w:t xml:space="preserve">information and/or </w:t>
      </w:r>
      <w:r w:rsidR="004E7B6A" w:rsidRPr="004F6B67">
        <w:t>search/contact services</w:t>
      </w:r>
      <w:r>
        <w:t>;</w:t>
      </w:r>
    </w:p>
    <w:p w14:paraId="0E894814" w14:textId="44F0FD58" w:rsidR="004E7B6A" w:rsidRDefault="00FC011A" w:rsidP="00486F98">
      <w:pPr>
        <w:pStyle w:val="ListBullet"/>
      </w:pPr>
      <w:r>
        <w:t xml:space="preserve">mothers </w:t>
      </w:r>
      <w:r w:rsidR="004E7B6A">
        <w:t xml:space="preserve">and adopted persons also </w:t>
      </w:r>
      <w:r w:rsidR="00267E1B">
        <w:t xml:space="preserve">used </w:t>
      </w:r>
      <w:r w:rsidR="004E7B6A">
        <w:t>support from peers and one-t</w:t>
      </w:r>
      <w:r>
        <w:t>o-one psychological counselling;</w:t>
      </w:r>
    </w:p>
    <w:p w14:paraId="1372932C" w14:textId="2063FBF5" w:rsidR="002D6B58" w:rsidRDefault="00FC011A" w:rsidP="00486F98">
      <w:pPr>
        <w:pStyle w:val="ListBullet"/>
      </w:pPr>
      <w:r>
        <w:t xml:space="preserve">fathers </w:t>
      </w:r>
      <w:r w:rsidR="004E7B6A">
        <w:t>had little support from formal services;</w:t>
      </w:r>
    </w:p>
    <w:p w14:paraId="43343A6D" w14:textId="77777777" w:rsidR="004E7B6A" w:rsidRDefault="004E7B6A" w:rsidP="00486F98">
      <w:pPr>
        <w:pStyle w:val="ListBullet"/>
      </w:pPr>
      <w:r>
        <w:t>some relied on support groups and others relied on s</w:t>
      </w:r>
      <w:r w:rsidR="00A11362">
        <w:t xml:space="preserve">earch and contact services only; </w:t>
      </w:r>
      <w:r w:rsidR="00FC011A">
        <w:t>and</w:t>
      </w:r>
    </w:p>
    <w:p w14:paraId="45B22F14" w14:textId="77777777" w:rsidR="004E7B6A" w:rsidRDefault="00FC011A" w:rsidP="00486F98">
      <w:pPr>
        <w:pStyle w:val="ListBullet"/>
      </w:pPr>
      <w:r>
        <w:t xml:space="preserve">other </w:t>
      </w:r>
      <w:r w:rsidR="004E7B6A">
        <w:t>family members most commonly accessed formalised counselling services, as well as informal support from family and friends.</w:t>
      </w:r>
    </w:p>
    <w:p w14:paraId="5FC4F70B" w14:textId="77777777" w:rsidR="004E7B6A" w:rsidRPr="00A61650" w:rsidRDefault="004E7B6A" w:rsidP="005510D7">
      <w:pPr>
        <w:pStyle w:val="Heading3"/>
        <w:rPr>
          <w:lang w:val="en-GB"/>
        </w:rPr>
      </w:pPr>
      <w:bookmarkStart w:id="62" w:name="_Toc250295444"/>
      <w:bookmarkStart w:id="63" w:name="_Toc250716531"/>
      <w:r>
        <w:rPr>
          <w:lang w:val="en-GB"/>
        </w:rPr>
        <w:t>I</w:t>
      </w:r>
      <w:r w:rsidRPr="00412FD3">
        <w:rPr>
          <w:lang w:val="en-GB"/>
        </w:rPr>
        <w:t>nformation, s</w:t>
      </w:r>
      <w:r w:rsidRPr="00A61650">
        <w:rPr>
          <w:lang w:val="en-GB"/>
        </w:rPr>
        <w:t xml:space="preserve">earch and </w:t>
      </w:r>
      <w:r>
        <w:rPr>
          <w:lang w:val="en-GB"/>
        </w:rPr>
        <w:t>c</w:t>
      </w:r>
      <w:r w:rsidRPr="00805AAF">
        <w:rPr>
          <w:lang w:val="en-GB"/>
        </w:rPr>
        <w:t>ontact s</w:t>
      </w:r>
      <w:r w:rsidRPr="00A61650">
        <w:rPr>
          <w:lang w:val="en-GB"/>
        </w:rPr>
        <w:t>ervice</w:t>
      </w:r>
      <w:r w:rsidRPr="000F6596">
        <w:rPr>
          <w:lang w:val="en-GB"/>
        </w:rPr>
        <w:t>s</w:t>
      </w:r>
    </w:p>
    <w:p w14:paraId="2246469A" w14:textId="77777777" w:rsidR="009C7EE7" w:rsidRDefault="004E7B6A" w:rsidP="001A10EE">
      <w:pPr>
        <w:pStyle w:val="BodyText"/>
      </w:pPr>
      <w:r w:rsidRPr="00805AAF">
        <w:rPr>
          <w:lang w:val="en-GB"/>
        </w:rPr>
        <w:t xml:space="preserve">Numerous </w:t>
      </w:r>
      <w:r w:rsidRPr="00A61650">
        <w:rPr>
          <w:lang w:val="en-GB"/>
        </w:rPr>
        <w:t>services exist nationally</w:t>
      </w:r>
      <w:r>
        <w:rPr>
          <w:lang w:val="en-GB"/>
        </w:rPr>
        <w:t xml:space="preserve"> that provide assistance for people affected by past adoptions to access </w:t>
      </w:r>
      <w:r>
        <w:t>their adoption records.</w:t>
      </w:r>
      <w:r w:rsidR="009C7EE7">
        <w:t xml:space="preserve"> </w:t>
      </w:r>
      <w:r>
        <w:t>In addition, short-term counselling on the receipt of adoption information, and assistance with search and contact may also be provided.</w:t>
      </w:r>
    </w:p>
    <w:p w14:paraId="7D0F411B" w14:textId="02AECAB8" w:rsidR="009C7EE7" w:rsidRDefault="004E7B6A" w:rsidP="001A10EE">
      <w:pPr>
        <w:pStyle w:val="BodyText"/>
      </w:pPr>
      <w:r w:rsidRPr="00B6103B">
        <w:t>For participants in the AIFS</w:t>
      </w:r>
      <w:r w:rsidR="00F66ADA">
        <w:t xml:space="preserve"> National</w:t>
      </w:r>
      <w:r w:rsidRPr="00B6103B">
        <w:t xml:space="preserve"> </w:t>
      </w:r>
      <w:r w:rsidR="00F66ADA">
        <w:t>S</w:t>
      </w:r>
      <w:r w:rsidRPr="00B6103B">
        <w:t xml:space="preserve">tudy who had </w:t>
      </w:r>
      <w:r w:rsidR="00267E1B">
        <w:t>u</w:t>
      </w:r>
      <w:r w:rsidR="00267E1B" w:rsidRPr="00B6103B">
        <w:t xml:space="preserve">sed </w:t>
      </w:r>
      <w:r w:rsidRPr="00B6103B">
        <w:t>such services, varying levels of satisfaction were reported.</w:t>
      </w:r>
      <w:r>
        <w:t xml:space="preserve"> While 76% of mothers in the study who had tried to find information about their son/daughter from whom they were separated said that they had </w:t>
      </w:r>
      <w:r w:rsidR="00267E1B">
        <w:t xml:space="preserve">used </w:t>
      </w:r>
      <w:r>
        <w:t xml:space="preserve">the services of an information or contact/reunion agency, less than 20% indicated that this type of service was one they had used as a source of support. Although most of this latter group found these services to be either somewhat helpful or very helpful, qualitative accounts of the use of </w:t>
      </w:r>
      <w:r>
        <w:lastRenderedPageBreak/>
        <w:t>information, search and contact services more generally, showed high levels of dissatisfaction with such services.</w:t>
      </w:r>
    </w:p>
    <w:p w14:paraId="4D41ADBB" w14:textId="77777777" w:rsidR="004E7B6A" w:rsidRPr="008634A1" w:rsidRDefault="004E7B6A" w:rsidP="001A10EE">
      <w:pPr>
        <w:pStyle w:val="BodyText"/>
      </w:pPr>
      <w:r>
        <w:t>Almost 90% of adopted individuals in the study had tried to find information about their families; however, just over half (53%) indicated they had used information and/or search and contact services. The experiences of using these service types were generally more positive than those of the mothers in the study, however there were still significant issues reported by participants, some of which are highlighted below.</w:t>
      </w:r>
    </w:p>
    <w:p w14:paraId="6BB2C1C3" w14:textId="6BC85935" w:rsidR="004E7B6A" w:rsidRDefault="004E7B6A" w:rsidP="00DD1614">
      <w:pPr>
        <w:pStyle w:val="BodyText"/>
        <w:rPr>
          <w:lang w:val="en-GB"/>
        </w:rPr>
      </w:pPr>
      <w:r w:rsidRPr="009A15AA">
        <w:rPr>
          <w:lang w:val="en-GB"/>
        </w:rPr>
        <w:t xml:space="preserve">The </w:t>
      </w:r>
      <w:r>
        <w:rPr>
          <w:lang w:val="en-GB"/>
        </w:rPr>
        <w:t xml:space="preserve">Senate </w:t>
      </w:r>
      <w:r w:rsidR="00BE71F8">
        <w:rPr>
          <w:lang w:val="en-GB"/>
        </w:rPr>
        <w:t xml:space="preserve">Inquiry </w:t>
      </w:r>
      <w:r>
        <w:rPr>
          <w:lang w:val="en-GB"/>
        </w:rPr>
        <w:t xml:space="preserve">(2012), </w:t>
      </w:r>
      <w:r>
        <w:t xml:space="preserve">the AIFS </w:t>
      </w:r>
      <w:r w:rsidR="005678A0">
        <w:t>National Study</w:t>
      </w:r>
      <w:r>
        <w:t xml:space="preserve"> (Kenny et al., 2012) and the NSW Parliamentary Inquiry (2000) </w:t>
      </w:r>
      <w:r>
        <w:rPr>
          <w:lang w:val="en-GB"/>
        </w:rPr>
        <w:t>outlined</w:t>
      </w:r>
      <w:r w:rsidRPr="009A15AA">
        <w:rPr>
          <w:lang w:val="en-GB"/>
        </w:rPr>
        <w:t xml:space="preserve"> a number of barriers for those trying to access information</w:t>
      </w:r>
      <w:r>
        <w:rPr>
          <w:lang w:val="en-GB"/>
        </w:rPr>
        <w:t>, including:</w:t>
      </w:r>
    </w:p>
    <w:p w14:paraId="43C04615" w14:textId="77777777" w:rsidR="004E7B6A" w:rsidRDefault="004E7B6A" w:rsidP="00486F98">
      <w:pPr>
        <w:pStyle w:val="ListBullet"/>
      </w:pPr>
      <w:r w:rsidRPr="00DE3AB9">
        <w:t>cos</w:t>
      </w:r>
      <w:r>
        <w:t>t—having to pay for information and copies of documentation about their own birth or the birth of their children;</w:t>
      </w:r>
    </w:p>
    <w:p w14:paraId="424D715D" w14:textId="77777777" w:rsidR="004E7B6A" w:rsidRDefault="004E7B6A" w:rsidP="00486F98">
      <w:pPr>
        <w:pStyle w:val="ListBullet"/>
      </w:pPr>
      <w:r>
        <w:t>long delays in obtaining adoption information;</w:t>
      </w:r>
    </w:p>
    <w:p w14:paraId="3002DF8B" w14:textId="7DB3D18F" w:rsidR="004E7B6A" w:rsidRDefault="004E7B6A" w:rsidP="00486F98">
      <w:pPr>
        <w:pStyle w:val="ListBullet"/>
      </w:pPr>
      <w:r>
        <w:t xml:space="preserve">difficulty in navigating </w:t>
      </w:r>
      <w:r w:rsidRPr="00BB0D17">
        <w:t xml:space="preserve">the search and contact </w:t>
      </w:r>
      <w:r w:rsidR="002D6B58">
        <w:t>“</w:t>
      </w:r>
      <w:r w:rsidRPr="00BB0D17">
        <w:t>system</w:t>
      </w:r>
      <w:r w:rsidR="002D6B58">
        <w:t>”</w:t>
      </w:r>
      <w:r>
        <w:t xml:space="preserve"> (or systems), particularly when conducting searches in other states or territories;</w:t>
      </w:r>
    </w:p>
    <w:p w14:paraId="79469A67" w14:textId="77777777" w:rsidR="004E7B6A" w:rsidRDefault="004E7B6A" w:rsidP="00486F98">
      <w:pPr>
        <w:pStyle w:val="ListBullet"/>
      </w:pPr>
      <w:r>
        <w:t>encountering negative staff attitudes, inexperience, and lack of sensitivity and professionalism (suggesting significant workforce training and development is needed); and</w:t>
      </w:r>
    </w:p>
    <w:p w14:paraId="249E697D" w14:textId="5BCE84BB" w:rsidR="004E7B6A" w:rsidRPr="00722E8A" w:rsidRDefault="004E7B6A" w:rsidP="00486F98">
      <w:pPr>
        <w:pStyle w:val="ListBullet"/>
      </w:pPr>
      <w:r w:rsidRPr="00E2531A">
        <w:t xml:space="preserve">lack of </w:t>
      </w:r>
      <w:r>
        <w:t xml:space="preserve">support for individuals trying to access records and lack of ongoing counselling </w:t>
      </w:r>
      <w:r w:rsidRPr="00E2531A">
        <w:t>support or guidance throughout</w:t>
      </w:r>
      <w:r>
        <w:t xml:space="preserve"> the search and contact process, and afterwards—for example, before, during and after the reunion or connection.</w:t>
      </w:r>
    </w:p>
    <w:p w14:paraId="6C41B4DA" w14:textId="1BF51D42" w:rsidR="004E7B6A" w:rsidRDefault="004E7B6A" w:rsidP="00DD1614">
      <w:pPr>
        <w:pStyle w:val="BodyText"/>
        <w:rPr>
          <w:lang w:val="en-GB"/>
        </w:rPr>
      </w:pPr>
      <w:r>
        <w:rPr>
          <w:lang w:val="en-GB"/>
        </w:rPr>
        <w:t xml:space="preserve">The Senate </w:t>
      </w:r>
      <w:r w:rsidR="007D70D8">
        <w:rPr>
          <w:lang w:val="en-GB"/>
        </w:rPr>
        <w:t xml:space="preserve">Inquiry </w:t>
      </w:r>
      <w:r>
        <w:rPr>
          <w:lang w:val="en-GB"/>
        </w:rPr>
        <w:t>(2012) noted that this lack of support</w:t>
      </w:r>
      <w:r w:rsidRPr="009A15AA">
        <w:rPr>
          <w:lang w:val="en-GB"/>
        </w:rPr>
        <w:t xml:space="preserve"> works against </w:t>
      </w:r>
      <w:r w:rsidR="007D70D8">
        <w:rPr>
          <w:lang w:val="en-GB"/>
        </w:rPr>
        <w:t xml:space="preserve">an </w:t>
      </w:r>
      <w:r w:rsidRPr="009A15AA">
        <w:rPr>
          <w:lang w:val="en-GB"/>
        </w:rPr>
        <w:t>individual</w:t>
      </w:r>
      <w:r w:rsidR="007D70D8">
        <w:rPr>
          <w:lang w:val="en-GB"/>
        </w:rPr>
        <w:t>’</w:t>
      </w:r>
      <w:r w:rsidRPr="009A15AA">
        <w:rPr>
          <w:lang w:val="en-GB"/>
        </w:rPr>
        <w:t>s rights to know information about their own family</w:t>
      </w:r>
      <w:r>
        <w:rPr>
          <w:lang w:val="en-GB"/>
        </w:rPr>
        <w:t>. They concluded:</w:t>
      </w:r>
    </w:p>
    <w:p w14:paraId="2FC4043C" w14:textId="77777777" w:rsidR="004E7B6A" w:rsidRDefault="004E7B6A" w:rsidP="00654403">
      <w:pPr>
        <w:pStyle w:val="Quote"/>
      </w:pPr>
      <w:r w:rsidRPr="009A15AA">
        <w:t>Complicating factors surrounding a</w:t>
      </w:r>
      <w:r>
        <w:t>ccess to information can include</w:t>
      </w:r>
      <w:r w:rsidRPr="009A15AA">
        <w:t xml:space="preserve"> uncertainty about when and where the adoption took </w:t>
      </w:r>
      <w:proofErr w:type="gramStart"/>
      <w:r w:rsidRPr="009A15AA">
        <w:t>place,</w:t>
      </w:r>
      <w:proofErr w:type="gramEnd"/>
      <w:r w:rsidRPr="009A15AA">
        <w:t xml:space="preserve"> and the situation where an adopted person has two birth certificates that are sometimes not accessible</w:t>
      </w:r>
      <w:r>
        <w:t xml:space="preserve"> to those conducting the search</w:t>
      </w:r>
      <w:r w:rsidR="00B41ADB">
        <w:t>.</w:t>
      </w:r>
      <w:r>
        <w:t xml:space="preserve"> (p. 273</w:t>
      </w:r>
      <w:r w:rsidRPr="009A15AA">
        <w:t>)</w:t>
      </w:r>
    </w:p>
    <w:p w14:paraId="0DE34126" w14:textId="6BA615D7" w:rsidR="004E7B6A" w:rsidRDefault="004E7B6A" w:rsidP="00DD1614">
      <w:pPr>
        <w:pStyle w:val="BodyText"/>
        <w:rPr>
          <w:lang w:val="en-GB"/>
        </w:rPr>
      </w:pPr>
      <w:r w:rsidRPr="009A15AA">
        <w:rPr>
          <w:lang w:val="en-GB"/>
        </w:rPr>
        <w:t xml:space="preserve">The Senate </w:t>
      </w:r>
      <w:r w:rsidR="007D70D8">
        <w:rPr>
          <w:lang w:val="en-GB"/>
        </w:rPr>
        <w:t>Inquiry r</w:t>
      </w:r>
      <w:r>
        <w:rPr>
          <w:lang w:val="en-GB"/>
        </w:rPr>
        <w:t xml:space="preserve">eport </w:t>
      </w:r>
      <w:r w:rsidR="00DF38B8">
        <w:rPr>
          <w:lang w:val="en-GB"/>
        </w:rPr>
        <w:t xml:space="preserve">(2012) </w:t>
      </w:r>
      <w:r w:rsidRPr="009A15AA">
        <w:rPr>
          <w:lang w:val="en-GB"/>
        </w:rPr>
        <w:t xml:space="preserve">recommended that </w:t>
      </w:r>
      <w:r>
        <w:rPr>
          <w:lang w:val="en-GB"/>
        </w:rPr>
        <w:t xml:space="preserve">the </w:t>
      </w:r>
      <w:r w:rsidRPr="009A15AA">
        <w:rPr>
          <w:lang w:val="en-GB"/>
        </w:rPr>
        <w:t>C</w:t>
      </w:r>
      <w:r>
        <w:rPr>
          <w:lang w:val="en-GB"/>
        </w:rPr>
        <w:t>ommon</w:t>
      </w:r>
      <w:r w:rsidRPr="009A15AA">
        <w:rPr>
          <w:lang w:val="en-GB"/>
        </w:rPr>
        <w:t>w</w:t>
      </w:r>
      <w:r>
        <w:rPr>
          <w:lang w:val="en-GB"/>
        </w:rPr>
        <w:t>eal</w:t>
      </w:r>
      <w:r w:rsidRPr="009A15AA">
        <w:rPr>
          <w:lang w:val="en-GB"/>
        </w:rPr>
        <w:t>th extend the existing program for family tracing and support services to include adoption records and policies, with organisations such as Link</w:t>
      </w:r>
      <w:r w:rsidR="00D07576">
        <w:rPr>
          <w:lang w:val="en-GB"/>
        </w:rPr>
        <w:t xml:space="preserve"> </w:t>
      </w:r>
      <w:proofErr w:type="gramStart"/>
      <w:r w:rsidRPr="009A15AA">
        <w:rPr>
          <w:lang w:val="en-GB"/>
        </w:rPr>
        <w:t>Up</w:t>
      </w:r>
      <w:proofErr w:type="gramEnd"/>
      <w:r w:rsidRPr="009A15AA">
        <w:rPr>
          <w:lang w:val="en-GB"/>
        </w:rPr>
        <w:t xml:space="preserve"> Queensland and Jigsaw used as a blueprint (</w:t>
      </w:r>
      <w:r>
        <w:rPr>
          <w:lang w:val="en-GB"/>
        </w:rPr>
        <w:t>see p.</w:t>
      </w:r>
      <w:r w:rsidR="0039266F">
        <w:rPr>
          <w:lang w:val="en-GB"/>
        </w:rPr>
        <w:t> </w:t>
      </w:r>
      <w:r>
        <w:rPr>
          <w:lang w:val="en-GB"/>
        </w:rPr>
        <w:t>273</w:t>
      </w:r>
      <w:r w:rsidRPr="009A15AA">
        <w:rPr>
          <w:lang w:val="en-GB"/>
        </w:rPr>
        <w:t>)</w:t>
      </w:r>
      <w:r>
        <w:rPr>
          <w:lang w:val="en-GB"/>
        </w:rPr>
        <w:t>.</w:t>
      </w:r>
    </w:p>
    <w:p w14:paraId="62470FFE" w14:textId="77777777" w:rsidR="004E7B6A" w:rsidRPr="00A61650" w:rsidRDefault="004E7B6A" w:rsidP="005510D7">
      <w:pPr>
        <w:pStyle w:val="Heading3"/>
        <w:rPr>
          <w:lang w:val="en-US"/>
        </w:rPr>
      </w:pPr>
      <w:r w:rsidRPr="00A61650">
        <w:rPr>
          <w:lang w:val="en-US"/>
        </w:rPr>
        <w:t>Counselling and mental health care services</w:t>
      </w:r>
    </w:p>
    <w:p w14:paraId="5B3D5E29" w14:textId="77777777" w:rsidR="004E7B6A" w:rsidRPr="00866144" w:rsidRDefault="004E7B6A" w:rsidP="00DD1614">
      <w:pPr>
        <w:pStyle w:val="BodyText"/>
        <w:rPr>
          <w:lang w:val="en-GB"/>
        </w:rPr>
      </w:pPr>
      <w:r w:rsidRPr="00866144">
        <w:rPr>
          <w:lang w:val="en-GB"/>
        </w:rPr>
        <w:t xml:space="preserve">According to the literature, </w:t>
      </w:r>
      <w:r>
        <w:rPr>
          <w:lang w:val="en-GB"/>
        </w:rPr>
        <w:t>counselling and mental health care services can perform a</w:t>
      </w:r>
      <w:r w:rsidRPr="00866144">
        <w:rPr>
          <w:lang w:val="en-GB"/>
        </w:rPr>
        <w:t xml:space="preserve"> range of functions</w:t>
      </w:r>
      <w:r>
        <w:rPr>
          <w:lang w:val="en-GB"/>
        </w:rPr>
        <w:t xml:space="preserve"> for those affected by forced adoptions</w:t>
      </w:r>
      <w:r w:rsidRPr="00866144">
        <w:rPr>
          <w:lang w:val="en-GB"/>
        </w:rPr>
        <w:t>:</w:t>
      </w:r>
    </w:p>
    <w:p w14:paraId="3A55CC45" w14:textId="77777777" w:rsidR="002D18F6" w:rsidRPr="00866144" w:rsidRDefault="002D18F6" w:rsidP="002D18F6">
      <w:pPr>
        <w:pStyle w:val="ListBullet"/>
      </w:pPr>
      <w:r>
        <w:t xml:space="preserve">a way of </w:t>
      </w:r>
      <w:r w:rsidRPr="00866144">
        <w:t>provid</w:t>
      </w:r>
      <w:r>
        <w:t>ing</w:t>
      </w:r>
      <w:r w:rsidRPr="00866144">
        <w:t xml:space="preserve"> concrete reparation</w:t>
      </w:r>
      <w:r>
        <w:t>;</w:t>
      </w:r>
    </w:p>
    <w:p w14:paraId="70C041C0" w14:textId="77777777" w:rsidR="004E1F09" w:rsidRPr="00866144" w:rsidRDefault="004E1F09" w:rsidP="004E1F09">
      <w:pPr>
        <w:pStyle w:val="ListBullet"/>
      </w:pPr>
      <w:r>
        <w:t xml:space="preserve">support for </w:t>
      </w:r>
      <w:r w:rsidRPr="00866144">
        <w:t xml:space="preserve">general difficulties, often described as </w:t>
      </w:r>
      <w:r>
        <w:t>“</w:t>
      </w:r>
      <w:r w:rsidRPr="00866144">
        <w:t>ongoing trauma</w:t>
      </w:r>
      <w:r>
        <w:t xml:space="preserve">”, which can be </w:t>
      </w:r>
      <w:r w:rsidRPr="00866144">
        <w:t xml:space="preserve">experienced </w:t>
      </w:r>
      <w:r>
        <w:t xml:space="preserve">continuously, </w:t>
      </w:r>
      <w:r w:rsidRPr="00866144">
        <w:t>periodic</w:t>
      </w:r>
      <w:r>
        <w:t>ally</w:t>
      </w:r>
      <w:r w:rsidRPr="00866144">
        <w:t xml:space="preserve"> (in response to external events, or </w:t>
      </w:r>
      <w:r>
        <w:t>“</w:t>
      </w:r>
      <w:r w:rsidRPr="00866144">
        <w:t>triggers</w:t>
      </w:r>
      <w:r>
        <w:t>”</w:t>
      </w:r>
      <w:r w:rsidRPr="00866144">
        <w:t xml:space="preserve">), or </w:t>
      </w:r>
      <w:r>
        <w:t xml:space="preserve">at “random” and </w:t>
      </w:r>
      <w:r w:rsidRPr="00866144">
        <w:t>include clinical diagnoses</w:t>
      </w:r>
      <w:r>
        <w:t xml:space="preserve"> such as depression, anxiety, and</w:t>
      </w:r>
      <w:r w:rsidRPr="00866144">
        <w:t xml:space="preserve"> PTSD</w:t>
      </w:r>
      <w:r>
        <w:t>;</w:t>
      </w:r>
    </w:p>
    <w:p w14:paraId="1AA759BD" w14:textId="77777777" w:rsidR="004E1F09" w:rsidRPr="00866144" w:rsidRDefault="004E1F09" w:rsidP="004E1F09">
      <w:pPr>
        <w:pStyle w:val="ListBullet"/>
      </w:pPr>
      <w:r>
        <w:t xml:space="preserve">help clients deal with </w:t>
      </w:r>
      <w:r w:rsidRPr="00866144">
        <w:t xml:space="preserve">emotions such as </w:t>
      </w:r>
      <w:r>
        <w:t xml:space="preserve">grief, </w:t>
      </w:r>
      <w:r w:rsidRPr="00866144">
        <w:t>loss, guilt or loneliness</w:t>
      </w:r>
      <w:r>
        <w:t>;</w:t>
      </w:r>
    </w:p>
    <w:p w14:paraId="212A6C39" w14:textId="77777777" w:rsidR="004E1F09" w:rsidRPr="00866144" w:rsidRDefault="004E1F09" w:rsidP="004E1F09">
      <w:pPr>
        <w:pStyle w:val="ListBullet"/>
      </w:pPr>
      <w:r>
        <w:t>support clients with</w:t>
      </w:r>
      <w:r w:rsidRPr="00866144">
        <w:t xml:space="preserve"> forming and maintaining positive relationships with others, including p</w:t>
      </w:r>
      <w:r>
        <w:t>artners and subsequent children,</w:t>
      </w:r>
      <w:r w:rsidRPr="00866144">
        <w:t xml:space="preserve"> </w:t>
      </w:r>
      <w:r>
        <w:t xml:space="preserve">with </w:t>
      </w:r>
      <w:r w:rsidRPr="00866144">
        <w:t>family and relationship breakdown</w:t>
      </w:r>
      <w:r>
        <w:t>s</w:t>
      </w:r>
      <w:r w:rsidRPr="00866144">
        <w:t xml:space="preserve">, and </w:t>
      </w:r>
      <w:r>
        <w:t xml:space="preserve">with </w:t>
      </w:r>
      <w:r w:rsidRPr="00866144">
        <w:t>parenting difficulties</w:t>
      </w:r>
      <w:r>
        <w:t>;</w:t>
      </w:r>
    </w:p>
    <w:p w14:paraId="738681E6" w14:textId="77777777" w:rsidR="004E1F09" w:rsidRPr="00866144" w:rsidRDefault="004E1F09" w:rsidP="004E1F09">
      <w:pPr>
        <w:pStyle w:val="ListBullet"/>
      </w:pPr>
      <w:r>
        <w:t xml:space="preserve">support clients </w:t>
      </w:r>
      <w:r w:rsidRPr="00866144">
        <w:t>construct</w:t>
      </w:r>
      <w:r>
        <w:t xml:space="preserve"> a positive personal identity;</w:t>
      </w:r>
    </w:p>
    <w:p w14:paraId="0A32416E" w14:textId="77777777" w:rsidR="004E1F09" w:rsidRPr="00866144" w:rsidRDefault="004E1F09" w:rsidP="004E1F09">
      <w:pPr>
        <w:pStyle w:val="ListBullet"/>
      </w:pPr>
      <w:r>
        <w:t xml:space="preserve">provide support for clients dealing with </w:t>
      </w:r>
      <w:r w:rsidRPr="00866144">
        <w:t>feelings of loss, abandonment and grief</w:t>
      </w:r>
      <w:r>
        <w:t>;</w:t>
      </w:r>
    </w:p>
    <w:p w14:paraId="4504C997" w14:textId="77777777" w:rsidR="004E1F09" w:rsidRDefault="004E1F09" w:rsidP="004E1F09">
      <w:pPr>
        <w:pStyle w:val="ListBullet"/>
      </w:pPr>
      <w:r>
        <w:t xml:space="preserve">provide support for clients presenting with </w:t>
      </w:r>
      <w:r w:rsidRPr="00866144">
        <w:t xml:space="preserve">physical health issues (including </w:t>
      </w:r>
      <w:r>
        <w:t>disabilities), and substance abuse; and</w:t>
      </w:r>
    </w:p>
    <w:p w14:paraId="63B67B46" w14:textId="77777777" w:rsidR="004E1F09" w:rsidRPr="00BD3E8A" w:rsidRDefault="004E1F09" w:rsidP="004E1F09">
      <w:pPr>
        <w:pStyle w:val="ListBullet"/>
      </w:pPr>
      <w:r>
        <w:lastRenderedPageBreak/>
        <w:t xml:space="preserve">provide support for clients presenting with </w:t>
      </w:r>
      <w:r w:rsidRPr="00866144">
        <w:t>me</w:t>
      </w:r>
      <w:r>
        <w:t>ntal health problems or trauma “</w:t>
      </w:r>
      <w:r w:rsidRPr="00866144">
        <w:t>triggered</w:t>
      </w:r>
      <w:r>
        <w:t>”</w:t>
      </w:r>
      <w:r w:rsidRPr="00866144">
        <w:t xml:space="preserve"> by contact/reunion processes</w:t>
      </w:r>
      <w:r>
        <w:t>.</w:t>
      </w:r>
    </w:p>
    <w:p w14:paraId="3C3CC062" w14:textId="41749B80" w:rsidR="009C7EE7" w:rsidRDefault="00DF38B8" w:rsidP="00DD1614">
      <w:pPr>
        <w:pStyle w:val="BodyText"/>
      </w:pPr>
      <w:r>
        <w:rPr>
          <w:lang w:val="en-GB"/>
        </w:rPr>
        <w:t>S</w:t>
      </w:r>
      <w:r w:rsidR="004E7B6A">
        <w:rPr>
          <w:lang w:val="en-GB"/>
        </w:rPr>
        <w:t xml:space="preserve">pecialist </w:t>
      </w:r>
      <w:r w:rsidR="00EA0476">
        <w:rPr>
          <w:lang w:val="en-GB"/>
        </w:rPr>
        <w:t>post-adoption</w:t>
      </w:r>
      <w:r w:rsidR="004E7B6A">
        <w:rPr>
          <w:lang w:val="en-GB"/>
        </w:rPr>
        <w:t xml:space="preserve"> support services offer a range of services including counselling</w:t>
      </w:r>
      <w:r>
        <w:rPr>
          <w:lang w:val="en-GB"/>
        </w:rPr>
        <w:t>; however</w:t>
      </w:r>
      <w:r w:rsidR="004E7B6A">
        <w:rPr>
          <w:lang w:val="en-GB"/>
        </w:rPr>
        <w:t xml:space="preserve">, the most common type of formalised support </w:t>
      </w:r>
      <w:r w:rsidR="004E1F09">
        <w:rPr>
          <w:lang w:val="en-GB"/>
        </w:rPr>
        <w:t xml:space="preserve">used </w:t>
      </w:r>
      <w:r w:rsidR="004E7B6A">
        <w:rPr>
          <w:lang w:val="en-GB"/>
        </w:rPr>
        <w:t xml:space="preserve">by mothers as reported in the AIFS </w:t>
      </w:r>
      <w:r w:rsidR="003A1B6A">
        <w:rPr>
          <w:lang w:val="en-GB"/>
        </w:rPr>
        <w:t>National S</w:t>
      </w:r>
      <w:r w:rsidR="004E7B6A">
        <w:rPr>
          <w:lang w:val="en-GB"/>
        </w:rPr>
        <w:t>tudy was that provided by a registered psychologist or psychiatrist (29.1%) or a social worker or counsellor (22.2%). Just less than one-fifth of participating mothers reported the use of a registered adoption support service (18.6%). Adopted persons were likely to have used the support of a registered psychologist or psychiatrist (25.4%), relatively equally to that of an adoption support service (23.7%). Similar numbers of participants indicated obtaining support from a social worker or counsellor</w:t>
      </w:r>
      <w:r w:rsidR="00942349">
        <w:rPr>
          <w:lang w:val="en-GB"/>
        </w:rPr>
        <w:t>—</w:t>
      </w:r>
      <w:r w:rsidR="004E7B6A">
        <w:rPr>
          <w:lang w:val="en-GB"/>
        </w:rPr>
        <w:t xml:space="preserve">around 21%. </w:t>
      </w:r>
      <w:r w:rsidR="004E7B6A">
        <w:t>Of the mothers who had received support from a registered psychologist or psychiatrist, they were likely to have found these services to be either very helpful or somewhat helpful, and similar results were found for the smaller number of participants who had used a registered adoption support organisation for support. With high levels of formalised support services used among adopted individuals in the study, it was more commonly reported that services were somewhat helpful, rather than very helpful in most instances (Kenny et al., 2012).</w:t>
      </w:r>
    </w:p>
    <w:p w14:paraId="01AD4B3E" w14:textId="317E5C36" w:rsidR="004E7B6A" w:rsidRPr="007B4FEB" w:rsidRDefault="004E7B6A" w:rsidP="00DD1614">
      <w:pPr>
        <w:pStyle w:val="BodyText"/>
        <w:rPr>
          <w:lang w:val="en-US"/>
        </w:rPr>
      </w:pPr>
      <w:r>
        <w:rPr>
          <w:lang w:val="en-US"/>
        </w:rPr>
        <w:t xml:space="preserve">Both the AIFS </w:t>
      </w:r>
      <w:r w:rsidR="003A1B6A">
        <w:rPr>
          <w:lang w:val="en-US"/>
        </w:rPr>
        <w:t>National S</w:t>
      </w:r>
      <w:r>
        <w:rPr>
          <w:lang w:val="en-US"/>
        </w:rPr>
        <w:t xml:space="preserve">tudy and the Senate </w:t>
      </w:r>
      <w:r w:rsidR="004E1F09">
        <w:rPr>
          <w:lang w:val="en-US"/>
        </w:rPr>
        <w:t xml:space="preserve">Inquiry </w:t>
      </w:r>
      <w:r>
        <w:rPr>
          <w:lang w:val="en-US"/>
        </w:rPr>
        <w:t>identified that specialist training in adoption-specific grief and loss counselling for mental health professionals as an important service provision need for supporting people affected by forced adoption.</w:t>
      </w:r>
    </w:p>
    <w:p w14:paraId="702C429E" w14:textId="77777777" w:rsidR="004E7B6A" w:rsidRPr="00A61650" w:rsidRDefault="004E7B6A" w:rsidP="005510D7">
      <w:pPr>
        <w:pStyle w:val="Heading3"/>
        <w:rPr>
          <w:lang w:val="en-GB"/>
        </w:rPr>
      </w:pPr>
      <w:r w:rsidRPr="00A61650">
        <w:rPr>
          <w:lang w:val="en-GB"/>
        </w:rPr>
        <w:t>Peer support</w:t>
      </w:r>
    </w:p>
    <w:p w14:paraId="6D0490F9" w14:textId="57A44DDF" w:rsidR="009C7EE7" w:rsidRDefault="004E7B6A" w:rsidP="00DD1614">
      <w:pPr>
        <w:pStyle w:val="BodyText"/>
      </w:pPr>
      <w:r>
        <w:t>Peer</w:t>
      </w:r>
      <w:r w:rsidR="00EB2EEC">
        <w:t>-</w:t>
      </w:r>
      <w:r>
        <w:t>support groups are typically run and facilitated by members who have had a personal experience of forced adoption. The types of services that may be included are regular group meetings, online forums, information sharing and advocacy.</w:t>
      </w:r>
    </w:p>
    <w:p w14:paraId="633A8EAD" w14:textId="4AD44CB6" w:rsidR="004E7B6A" w:rsidRPr="0073243F" w:rsidRDefault="004E7B6A" w:rsidP="00DD1614">
      <w:pPr>
        <w:pStyle w:val="BodyText"/>
      </w:pPr>
      <w:r w:rsidRPr="00866144">
        <w:rPr>
          <w:lang w:val="en-GB"/>
        </w:rPr>
        <w:t xml:space="preserve">The Senate </w:t>
      </w:r>
      <w:r w:rsidR="000707AE">
        <w:rPr>
          <w:lang w:val="en-GB"/>
        </w:rPr>
        <w:t>Inquiry</w:t>
      </w:r>
      <w:r w:rsidR="003A1B6A">
        <w:rPr>
          <w:lang w:val="en-GB"/>
        </w:rPr>
        <w:t xml:space="preserve"> (2012)</w:t>
      </w:r>
      <w:r w:rsidRPr="00866144">
        <w:rPr>
          <w:lang w:val="en-GB"/>
        </w:rPr>
        <w:t xml:space="preserve"> provide</w:t>
      </w:r>
      <w:r>
        <w:rPr>
          <w:lang w:val="en-GB"/>
        </w:rPr>
        <w:t xml:space="preserve">s a succinct definition of peer </w:t>
      </w:r>
      <w:r w:rsidRPr="00866144">
        <w:rPr>
          <w:lang w:val="en-GB"/>
        </w:rPr>
        <w:t>supports in the context of past adoptions:</w:t>
      </w:r>
    </w:p>
    <w:p w14:paraId="5880642E" w14:textId="4D8FB177" w:rsidR="004E7B6A" w:rsidRPr="00866144" w:rsidRDefault="004E7B6A" w:rsidP="00654403">
      <w:pPr>
        <w:pStyle w:val="Quote"/>
      </w:pPr>
      <w:r w:rsidRPr="00866144">
        <w:t xml:space="preserve">Peer support groups are often formed amongst people with a shared experience of having endured particular suffering. These groups are attended and often facilitated by individuals who have experienced the same or similar trauma to those seeking help. Members have a special connection through their shared testimonies and can relate to </w:t>
      </w:r>
      <w:proofErr w:type="spellStart"/>
      <w:r w:rsidRPr="00866144">
        <w:t>each others</w:t>
      </w:r>
      <w:r w:rsidR="002D6B58">
        <w:t>’</w:t>
      </w:r>
      <w:proofErr w:type="spellEnd"/>
      <w:r w:rsidRPr="00866144">
        <w:t xml:space="preserve"> life-story in a unique way that they feel counsellors and other trained professionals are not able to. Support groups also facilitate the giving of useful and practical advice borne out of real-life experiences and the wisdom of others who ar</w:t>
      </w:r>
      <w:r>
        <w:t>e on a similar path to healing. (p. 226</w:t>
      </w:r>
      <w:r w:rsidRPr="00866144">
        <w:t>)</w:t>
      </w:r>
    </w:p>
    <w:p w14:paraId="509010AD" w14:textId="1C9809C9" w:rsidR="009C7EE7" w:rsidRDefault="004E7B6A" w:rsidP="00DD1614">
      <w:pPr>
        <w:pStyle w:val="BodyText"/>
      </w:pPr>
      <w:r>
        <w:t>Around one quarter of mothers who participated in the AIFS</w:t>
      </w:r>
      <w:r w:rsidR="003A1B6A">
        <w:t xml:space="preserve"> National</w:t>
      </w:r>
      <w:r>
        <w:t xml:space="preserve"> </w:t>
      </w:r>
      <w:r w:rsidR="003A1B6A">
        <w:t>S</w:t>
      </w:r>
      <w:r>
        <w:t xml:space="preserve">tudy reported </w:t>
      </w:r>
      <w:r w:rsidR="004E1F09">
        <w:t xml:space="preserve">that </w:t>
      </w:r>
      <w:r>
        <w:t>they had used a support group, and most were likely to have found the emotional support they received as being very helpful. Adopted individuals reported much lower levels of use of support groups</w:t>
      </w:r>
      <w:r w:rsidR="00942349">
        <w:t>—</w:t>
      </w:r>
      <w:r>
        <w:t>just under 13%, but similar to mothers, they found the emotional support provided in this setting to be predominantly very helpful.</w:t>
      </w:r>
    </w:p>
    <w:p w14:paraId="41DCA021" w14:textId="77777777" w:rsidR="004E7B6A" w:rsidRDefault="004E7B6A" w:rsidP="00DD1614">
      <w:pPr>
        <w:pStyle w:val="BodyText"/>
        <w:rPr>
          <w:lang w:val="en-GB"/>
        </w:rPr>
      </w:pPr>
      <w:r>
        <w:rPr>
          <w:lang w:val="en-GB"/>
        </w:rPr>
        <w:t>Kenny et al. (2012) reported:</w:t>
      </w:r>
    </w:p>
    <w:p w14:paraId="47F7DF50" w14:textId="3E067300" w:rsidR="004E7B6A" w:rsidRPr="00A61650" w:rsidRDefault="004E7B6A" w:rsidP="00654403">
      <w:pPr>
        <w:pStyle w:val="Quote"/>
        <w:rPr>
          <w:lang w:val="en-GB"/>
        </w:rPr>
      </w:pPr>
      <w:r w:rsidRPr="00A61650">
        <w:rPr>
          <w:lang w:val="en-GB"/>
        </w:rPr>
        <w:t xml:space="preserve">Many respondents from across the different participant groups saw the value of peer support. It can be a safe space where there are others with shared experiences. However, some of the issues people have had were if there were competing interests or needs within the group (particularly if both </w:t>
      </w:r>
      <w:r w:rsidR="002D6B58">
        <w:rPr>
          <w:lang w:val="en-GB"/>
        </w:rPr>
        <w:t>“</w:t>
      </w:r>
      <w:r w:rsidRPr="00A61650">
        <w:rPr>
          <w:lang w:val="en-GB"/>
        </w:rPr>
        <w:t>birth</w:t>
      </w:r>
      <w:r w:rsidR="002D6B58">
        <w:rPr>
          <w:lang w:val="en-GB"/>
        </w:rPr>
        <w:t>”</w:t>
      </w:r>
      <w:r w:rsidRPr="00A61650">
        <w:rPr>
          <w:lang w:val="en-GB"/>
        </w:rPr>
        <w:t xml:space="preserve"> parents and adoptees were in the same group), the lack of regulation, quality of facilitation, and the distance of venues. (p. 177)</w:t>
      </w:r>
    </w:p>
    <w:p w14:paraId="0B3EEB4A" w14:textId="3CA8A245" w:rsidR="004E7B6A" w:rsidRDefault="004E7B6A" w:rsidP="00DD1614">
      <w:pPr>
        <w:pStyle w:val="BodyText"/>
        <w:rPr>
          <w:lang w:val="en-GB"/>
        </w:rPr>
      </w:pPr>
      <w:r>
        <w:lastRenderedPageBreak/>
        <w:t xml:space="preserve">Both the Senate </w:t>
      </w:r>
      <w:r w:rsidR="004E1F09">
        <w:t xml:space="preserve">Inquiry </w:t>
      </w:r>
      <w:r>
        <w:t>(2012) and the findings from the AIFS National Study (Kenny et al., 2012) acknowledged that there is a role for peer support in the delivery of a service model for people affected by forced adoptions. The NSW Parliamentary Inquiry (2000) also noted the importance of support groups in offering a valuable service for people looking for support among those who have shared similar experiences.</w:t>
      </w:r>
    </w:p>
    <w:p w14:paraId="07D52697" w14:textId="68644476" w:rsidR="004E7B6A" w:rsidRPr="00866144" w:rsidRDefault="004E7B6A" w:rsidP="00DD1614">
      <w:pPr>
        <w:pStyle w:val="BodyText"/>
        <w:rPr>
          <w:lang w:val="en-GB"/>
        </w:rPr>
      </w:pPr>
      <w:r>
        <w:rPr>
          <w:lang w:val="en-GB"/>
        </w:rPr>
        <w:t>However, in examining the role of peer support in the support service network, t</w:t>
      </w:r>
      <w:r w:rsidRPr="00866144">
        <w:rPr>
          <w:lang w:val="en-GB"/>
        </w:rPr>
        <w:t xml:space="preserve">he Senate </w:t>
      </w:r>
      <w:r w:rsidR="000707AE">
        <w:rPr>
          <w:lang w:val="en-GB"/>
        </w:rPr>
        <w:t xml:space="preserve">Inquiry </w:t>
      </w:r>
      <w:r w:rsidR="003A1B6A">
        <w:rPr>
          <w:lang w:val="en-GB"/>
        </w:rPr>
        <w:t>(2012)</w:t>
      </w:r>
      <w:r w:rsidRPr="00866144">
        <w:rPr>
          <w:lang w:val="en-GB"/>
        </w:rPr>
        <w:t xml:space="preserve"> concluded that:</w:t>
      </w:r>
    </w:p>
    <w:p w14:paraId="173624E2" w14:textId="69A36457" w:rsidR="009C7EE7" w:rsidRDefault="00C47BDA" w:rsidP="00654403">
      <w:pPr>
        <w:pStyle w:val="Quote"/>
      </w:pPr>
      <w:r w:rsidRPr="00866144">
        <w:t xml:space="preserve">Some </w:t>
      </w:r>
      <w:r w:rsidR="004E7B6A" w:rsidRPr="00866144">
        <w:t>individuals are greatly assisted by peer</w:t>
      </w:r>
      <w:r w:rsidR="00EB2EEC">
        <w:t xml:space="preserve"> </w:t>
      </w:r>
      <w:r w:rsidR="004E7B6A" w:rsidRPr="00866144">
        <w:t>support groups, and others are not. The committee believes that, for counselling purposes, government funding should be made available only to qualified counsellors. It believes that it may be appropriate to fund peer support groups for other activities, such as information-sharing, documenting of experiences, or assistance with information search</w:t>
      </w:r>
      <w:r w:rsidR="004E7B6A">
        <w:t>es and memorial events. (p. 231</w:t>
      </w:r>
      <w:r w:rsidR="004E7B6A" w:rsidRPr="00866144">
        <w:t>)</w:t>
      </w:r>
    </w:p>
    <w:p w14:paraId="1331A428" w14:textId="77777777" w:rsidR="004E7B6A" w:rsidRDefault="004E7B6A" w:rsidP="005510D7">
      <w:pPr>
        <w:pStyle w:val="Heading3"/>
        <w:rPr>
          <w:lang w:val="en-GB"/>
        </w:rPr>
      </w:pPr>
      <w:r>
        <w:rPr>
          <w:lang w:val="en-GB"/>
        </w:rPr>
        <w:t>Service and support needs</w:t>
      </w:r>
      <w:bookmarkEnd w:id="62"/>
      <w:bookmarkEnd w:id="63"/>
    </w:p>
    <w:p w14:paraId="727352E4" w14:textId="5D6935F3" w:rsidR="004E7B6A" w:rsidRPr="00FD60B9" w:rsidRDefault="004E7B6A" w:rsidP="00DD1614">
      <w:pPr>
        <w:pStyle w:val="BodyText"/>
        <w:rPr>
          <w:lang w:val="en-GB"/>
        </w:rPr>
      </w:pPr>
      <w:r>
        <w:rPr>
          <w:lang w:val="en-GB"/>
        </w:rPr>
        <w:t xml:space="preserve">Having examined some of the experiences of those who have used support services to assist with the impacts of past adoptions, messages that were identified by the different respondent groups in the AIFS </w:t>
      </w:r>
      <w:r w:rsidR="005678A0">
        <w:rPr>
          <w:lang w:val="en-GB"/>
        </w:rPr>
        <w:t>National Study</w:t>
      </w:r>
      <w:r>
        <w:rPr>
          <w:lang w:val="en-GB"/>
        </w:rPr>
        <w:t xml:space="preserve"> (Kenny et al., 2012) in relation to their current service and support needs are summarised below.</w:t>
      </w:r>
    </w:p>
    <w:p w14:paraId="4D3FF627" w14:textId="77777777" w:rsidR="004E7B6A" w:rsidRDefault="004E7B6A" w:rsidP="005510D7">
      <w:pPr>
        <w:pStyle w:val="Heading4"/>
      </w:pPr>
      <w:r>
        <w:t>Mothers</w:t>
      </w:r>
    </w:p>
    <w:p w14:paraId="29D323CA" w14:textId="77777777" w:rsidR="004E7B6A" w:rsidRDefault="004E7B6A" w:rsidP="00DD1614">
      <w:pPr>
        <w:pStyle w:val="BodyText"/>
      </w:pPr>
      <w:r>
        <w:t xml:space="preserve">The key areas of </w:t>
      </w:r>
      <w:r w:rsidRPr="00362BB1">
        <w:t>service provision</w:t>
      </w:r>
      <w:r>
        <w:t xml:space="preserve"> needs identified by </w:t>
      </w:r>
      <w:r w:rsidRPr="009B54D0">
        <w:rPr>
          <w:rStyle w:val="charbold"/>
        </w:rPr>
        <w:t>mothers</w:t>
      </w:r>
      <w:r>
        <w:t xml:space="preserve"> were:</w:t>
      </w:r>
    </w:p>
    <w:p w14:paraId="2410CC42" w14:textId="77777777" w:rsidR="004E7B6A" w:rsidRDefault="004E7B6A" w:rsidP="00486F98">
      <w:pPr>
        <w:pStyle w:val="ListBullet"/>
      </w:pPr>
      <w:r>
        <w:t xml:space="preserve">access to appropriate and targeted </w:t>
      </w:r>
      <w:r w:rsidRPr="006C1679">
        <w:rPr>
          <w:rStyle w:val="charbold"/>
        </w:rPr>
        <w:t>mental and physical health services</w:t>
      </w:r>
      <w:r>
        <w:t xml:space="preserve"> to deal with the consequences of trauma and other ongoing impacts of their adoption experiences;</w:t>
      </w:r>
    </w:p>
    <w:p w14:paraId="3378CB95" w14:textId="77777777" w:rsidR="004E7B6A" w:rsidRDefault="004E7B6A" w:rsidP="00486F98">
      <w:pPr>
        <w:pStyle w:val="ListBullet"/>
      </w:pPr>
      <w:r>
        <w:t xml:space="preserve">opportunities to </w:t>
      </w:r>
      <w:r w:rsidRPr="006C1679">
        <w:rPr>
          <w:rStyle w:val="charbold"/>
        </w:rPr>
        <w:t>tell their story</w:t>
      </w:r>
      <w:r>
        <w:t>;</w:t>
      </w:r>
    </w:p>
    <w:p w14:paraId="3C26D12C" w14:textId="28478186" w:rsidR="004E7B6A" w:rsidRDefault="004E7B6A" w:rsidP="00486F98">
      <w:pPr>
        <w:pStyle w:val="ListBullet"/>
      </w:pPr>
      <w:r>
        <w:t xml:space="preserve">venues and forums for </w:t>
      </w:r>
      <w:r w:rsidRPr="006C1679">
        <w:rPr>
          <w:rStyle w:val="charbold"/>
        </w:rPr>
        <w:t>connecting with others affected by past adoptions</w:t>
      </w:r>
      <w:r>
        <w:t>—including peer</w:t>
      </w:r>
      <w:r w:rsidR="00EB2EEC">
        <w:t>-</w:t>
      </w:r>
      <w:r>
        <w:t>support options;</w:t>
      </w:r>
    </w:p>
    <w:p w14:paraId="383347BF" w14:textId="7D715CAC" w:rsidR="004E7B6A" w:rsidRDefault="004E7B6A" w:rsidP="00486F98">
      <w:pPr>
        <w:pStyle w:val="ListBullet"/>
      </w:pPr>
      <w:r w:rsidRPr="006C1679">
        <w:rPr>
          <w:rStyle w:val="charbold"/>
        </w:rPr>
        <w:t>assistance with making contact with family</w:t>
      </w:r>
      <w:r>
        <w:t xml:space="preserve">—such as access to </w:t>
      </w:r>
      <w:r w:rsidR="002D6B58">
        <w:t>“</w:t>
      </w:r>
      <w:r w:rsidR="00EA0476">
        <w:t>Find &amp; Connect</w:t>
      </w:r>
      <w:r w:rsidR="002D6B58">
        <w:t>”</w:t>
      </w:r>
      <w:r>
        <w:t xml:space="preserve"> or similar style services staffed by trained and experienced professionals;</w:t>
      </w:r>
    </w:p>
    <w:p w14:paraId="22543E29" w14:textId="77777777" w:rsidR="004E7B6A" w:rsidRDefault="004E7B6A" w:rsidP="00486F98">
      <w:pPr>
        <w:pStyle w:val="ListBullet"/>
      </w:pPr>
      <w:r>
        <w:t xml:space="preserve">access to </w:t>
      </w:r>
      <w:r w:rsidRPr="006C1679">
        <w:rPr>
          <w:rStyle w:val="charbold"/>
        </w:rPr>
        <w:t>targeted and specialised counselling</w:t>
      </w:r>
      <w:r>
        <w:t xml:space="preserve"> to assist with responses to making contact or trying to establish a relationship with their son/daughter from whom they were separated by adoption;</w:t>
      </w:r>
    </w:p>
    <w:p w14:paraId="14E16138" w14:textId="77777777" w:rsidR="004E7B6A" w:rsidRPr="00CE1027" w:rsidRDefault="004E7B6A" w:rsidP="00486F98">
      <w:pPr>
        <w:pStyle w:val="ListBullet"/>
        <w:rPr>
          <w:rStyle w:val="charitalic"/>
        </w:rPr>
      </w:pPr>
      <w:r w:rsidRPr="006C1679">
        <w:rPr>
          <w:rStyle w:val="charbold"/>
        </w:rPr>
        <w:t>ongoing counselling</w:t>
      </w:r>
      <w:r>
        <w:t xml:space="preserve"> provided by trained professionals that targets the specific needs of mothers including issues associated with </w:t>
      </w:r>
      <w:r w:rsidRPr="00CE1027">
        <w:rPr>
          <w:rStyle w:val="charitalic"/>
        </w:rPr>
        <w:t>trauma, identity as a mother, attachment, grief, loss, guilt, and loneliness</w:t>
      </w:r>
      <w:r>
        <w:t>; and</w:t>
      </w:r>
    </w:p>
    <w:p w14:paraId="255B6F45" w14:textId="0DDEAC7B" w:rsidR="004E7B6A" w:rsidRDefault="004E7B6A" w:rsidP="00486F98">
      <w:pPr>
        <w:pStyle w:val="ListBullet"/>
      </w:pPr>
      <w:r>
        <w:t xml:space="preserve">access to </w:t>
      </w:r>
      <w:r w:rsidRPr="006C1679">
        <w:rPr>
          <w:rStyle w:val="charbold"/>
        </w:rPr>
        <w:t>information about their child</w:t>
      </w:r>
      <w:r w:rsidR="002D6B58">
        <w:rPr>
          <w:rStyle w:val="charbold"/>
        </w:rPr>
        <w:t>’</w:t>
      </w:r>
      <w:r w:rsidRPr="006C1679">
        <w:rPr>
          <w:rStyle w:val="charbold"/>
        </w:rPr>
        <w:t>s birth</w:t>
      </w:r>
      <w:r>
        <w:t>, including hospital/maternity home records, and original birth certificates.</w:t>
      </w:r>
    </w:p>
    <w:p w14:paraId="3FC8804F" w14:textId="77777777" w:rsidR="004E7B6A" w:rsidRDefault="004E7B6A" w:rsidP="005510D7">
      <w:pPr>
        <w:pStyle w:val="Heading4"/>
      </w:pPr>
      <w:r>
        <w:t>A</w:t>
      </w:r>
      <w:r w:rsidRPr="00362BB1">
        <w:t xml:space="preserve">dopted </w:t>
      </w:r>
      <w:r>
        <w:t>persons</w:t>
      </w:r>
    </w:p>
    <w:p w14:paraId="09EF332A" w14:textId="77777777" w:rsidR="004E7B6A" w:rsidRDefault="004E7B6A" w:rsidP="00DD1614">
      <w:pPr>
        <w:pStyle w:val="BodyText"/>
      </w:pPr>
      <w:r>
        <w:t xml:space="preserve">The key areas of </w:t>
      </w:r>
      <w:r w:rsidRPr="00362BB1">
        <w:t>service provision</w:t>
      </w:r>
      <w:r>
        <w:t xml:space="preserve"> needs identified by </w:t>
      </w:r>
      <w:r w:rsidRPr="009B54D0">
        <w:rPr>
          <w:rStyle w:val="charbold"/>
        </w:rPr>
        <w:t>adopted persons</w:t>
      </w:r>
      <w:r>
        <w:t xml:space="preserve"> were:</w:t>
      </w:r>
    </w:p>
    <w:p w14:paraId="388A8B47" w14:textId="77777777" w:rsidR="004E7B6A" w:rsidRDefault="004E7B6A" w:rsidP="00486F98">
      <w:pPr>
        <w:pStyle w:val="ListBullet"/>
      </w:pPr>
      <w:r w:rsidRPr="006C1679">
        <w:rPr>
          <w:rStyle w:val="charbold"/>
        </w:rPr>
        <w:t>access to their own information,</w:t>
      </w:r>
      <w:r>
        <w:t xml:space="preserve"> such as original birth certificates (preferably through a national, centralised system) and medical histories of their family of origin, regardless of contact/information vetos;</w:t>
      </w:r>
    </w:p>
    <w:p w14:paraId="360E0566" w14:textId="77777777" w:rsidR="004E7B6A" w:rsidRDefault="004E7B6A" w:rsidP="00486F98">
      <w:pPr>
        <w:pStyle w:val="ListBullet"/>
      </w:pPr>
      <w:r w:rsidRPr="006C1679">
        <w:rPr>
          <w:rStyle w:val="charbold"/>
        </w:rPr>
        <w:t>opportunities to tell their story</w:t>
      </w:r>
      <w:r>
        <w:t xml:space="preserve"> to increase public and service professional awareness of their particular experiences and subsequent needs;</w:t>
      </w:r>
    </w:p>
    <w:p w14:paraId="52F1F564" w14:textId="77777777" w:rsidR="004E7B6A" w:rsidRDefault="004E7B6A" w:rsidP="00486F98">
      <w:pPr>
        <w:pStyle w:val="ListBullet"/>
      </w:pPr>
      <w:r>
        <w:lastRenderedPageBreak/>
        <w:t xml:space="preserve">venues and forums for </w:t>
      </w:r>
      <w:r w:rsidRPr="006C1679">
        <w:rPr>
          <w:rStyle w:val="charbold"/>
        </w:rPr>
        <w:t>connecting with other adopted persons</w:t>
      </w:r>
      <w:r>
        <w:t xml:space="preserve"> as a means of validating and normalising their experiences;</w:t>
      </w:r>
    </w:p>
    <w:p w14:paraId="275FE747" w14:textId="33A96C44" w:rsidR="004E7B6A" w:rsidRDefault="004E7B6A" w:rsidP="00486F98">
      <w:pPr>
        <w:pStyle w:val="ListBullet"/>
      </w:pPr>
      <w:r w:rsidRPr="006C1679">
        <w:rPr>
          <w:rStyle w:val="charbold"/>
        </w:rPr>
        <w:t>assistance with making contact with family</w:t>
      </w:r>
      <w:r>
        <w:t xml:space="preserve">—such as access to </w:t>
      </w:r>
      <w:r w:rsidR="002D6B58">
        <w:t>“</w:t>
      </w:r>
      <w:r w:rsidR="00EA0476">
        <w:t>Find &amp; Connect</w:t>
      </w:r>
      <w:r w:rsidR="002D6B58">
        <w:t>”</w:t>
      </w:r>
      <w:r>
        <w:t xml:space="preserve"> or similar style services staffed by trained and experienced professionals;</w:t>
      </w:r>
    </w:p>
    <w:p w14:paraId="2538627D" w14:textId="77777777" w:rsidR="004E7B6A" w:rsidRDefault="004E7B6A" w:rsidP="00486F98">
      <w:pPr>
        <w:pStyle w:val="ListBullet"/>
      </w:pPr>
      <w:r w:rsidRPr="006C1679">
        <w:rPr>
          <w:rStyle w:val="charbold"/>
        </w:rPr>
        <w:t>supportive counselling while making contact</w:t>
      </w:r>
      <w:r>
        <w:t>, trying to establish a relationship with families of origin and navigating the complexities of such newly established relationships; and</w:t>
      </w:r>
    </w:p>
    <w:p w14:paraId="7F272B20" w14:textId="77777777" w:rsidR="004E7B6A" w:rsidRDefault="004E7B6A" w:rsidP="00486F98">
      <w:pPr>
        <w:pStyle w:val="ListBullet"/>
      </w:pPr>
      <w:r w:rsidRPr="006C1679">
        <w:rPr>
          <w:rStyle w:val="charbold"/>
        </w:rPr>
        <w:t>ongoing counselling</w:t>
      </w:r>
      <w:r>
        <w:t xml:space="preserve"> provided by trained professionals that targets the specific needs of adopted persons, including issues associated with identity, attachment and abandonment.</w:t>
      </w:r>
    </w:p>
    <w:p w14:paraId="1CAE630A" w14:textId="77777777" w:rsidR="004E7B6A" w:rsidRDefault="004E7B6A" w:rsidP="005510D7">
      <w:pPr>
        <w:pStyle w:val="Heading4"/>
      </w:pPr>
      <w:r>
        <w:t>Fathers</w:t>
      </w:r>
    </w:p>
    <w:p w14:paraId="691A2636" w14:textId="77777777" w:rsidR="004E7B6A" w:rsidRDefault="004E7B6A" w:rsidP="00DD1614">
      <w:pPr>
        <w:pStyle w:val="BodyText"/>
      </w:pPr>
      <w:r>
        <w:t xml:space="preserve">The key areas of </w:t>
      </w:r>
      <w:r w:rsidRPr="00BB0D17">
        <w:t>service provision</w:t>
      </w:r>
      <w:r>
        <w:t xml:space="preserve"> needs identified by </w:t>
      </w:r>
      <w:r w:rsidRPr="009B54D0">
        <w:rPr>
          <w:rStyle w:val="charbold"/>
        </w:rPr>
        <w:t>fathers</w:t>
      </w:r>
      <w:r>
        <w:t xml:space="preserve"> were:</w:t>
      </w:r>
    </w:p>
    <w:p w14:paraId="2B38CC92" w14:textId="77777777" w:rsidR="004E7B6A" w:rsidRDefault="004E7B6A" w:rsidP="00486F98">
      <w:pPr>
        <w:pStyle w:val="ListBullet"/>
      </w:pPr>
      <w:r>
        <w:t xml:space="preserve">opportunities for their </w:t>
      </w:r>
      <w:r w:rsidRPr="006C1679">
        <w:rPr>
          <w:rStyle w:val="charbold"/>
        </w:rPr>
        <w:t>voices to be heard</w:t>
      </w:r>
      <w:r>
        <w:t xml:space="preserve"> about their experiences, given the often overlooked/neglected recognition of their place in the adoption circle;</w:t>
      </w:r>
    </w:p>
    <w:p w14:paraId="3D0CC68B" w14:textId="77777777" w:rsidR="009C7EE7" w:rsidRDefault="004E7B6A" w:rsidP="00486F98">
      <w:pPr>
        <w:pStyle w:val="ListBullet"/>
      </w:pPr>
      <w:r>
        <w:t xml:space="preserve">opportunities to </w:t>
      </w:r>
      <w:r w:rsidRPr="006C1679">
        <w:rPr>
          <w:rStyle w:val="charbold"/>
        </w:rPr>
        <w:t xml:space="preserve">connect and engage with other fathers </w:t>
      </w:r>
      <w:r w:rsidRPr="00C32A43">
        <w:t>who were disconnected from children through adoption</w:t>
      </w:r>
      <w:r>
        <w:t>;</w:t>
      </w:r>
    </w:p>
    <w:p w14:paraId="2E29A39B" w14:textId="77777777" w:rsidR="009C7EE7" w:rsidRDefault="004E7B6A" w:rsidP="00486F98">
      <w:pPr>
        <w:pStyle w:val="ListBullet"/>
      </w:pPr>
      <w:r>
        <w:t xml:space="preserve">establishment and promotion of </w:t>
      </w:r>
      <w:r w:rsidRPr="006C1679">
        <w:rPr>
          <w:rStyle w:val="charbold"/>
        </w:rPr>
        <w:t>peer-support groups</w:t>
      </w:r>
      <w:r>
        <w:t xml:space="preserve"> for fathers in order to encourage engagement;</w:t>
      </w:r>
    </w:p>
    <w:p w14:paraId="0E76345F" w14:textId="77777777" w:rsidR="004E7B6A" w:rsidRDefault="004E7B6A" w:rsidP="00486F98">
      <w:pPr>
        <w:pStyle w:val="ListBullet"/>
      </w:pPr>
      <w:r w:rsidRPr="006C1679">
        <w:rPr>
          <w:rStyle w:val="charbold"/>
        </w:rPr>
        <w:t>supportive counselling</w:t>
      </w:r>
      <w:r>
        <w:t xml:space="preserve"> to assist with responses to making contact or trying to establish a relationship with their son/daughter from whom they were separated by adoption;</w:t>
      </w:r>
    </w:p>
    <w:p w14:paraId="67C3E9CA" w14:textId="12923437" w:rsidR="004E7B6A" w:rsidRDefault="004E7B6A" w:rsidP="00486F98">
      <w:pPr>
        <w:pStyle w:val="ListBullet"/>
      </w:pPr>
      <w:r w:rsidRPr="006C1679">
        <w:rPr>
          <w:rStyle w:val="charbold"/>
        </w:rPr>
        <w:t>assistance with making contact with family</w:t>
      </w:r>
      <w:r>
        <w:t xml:space="preserve">—such as access to </w:t>
      </w:r>
      <w:r w:rsidR="002D6B58">
        <w:t>“</w:t>
      </w:r>
      <w:r w:rsidR="00EA0476">
        <w:t>Find &amp; Connect</w:t>
      </w:r>
      <w:r w:rsidR="002D6B58">
        <w:t>”</w:t>
      </w:r>
      <w:r>
        <w:t xml:space="preserve"> or similar style services staffed by trained and experienced professionals; and</w:t>
      </w:r>
    </w:p>
    <w:p w14:paraId="61ECDCF2" w14:textId="0DE9E4A2" w:rsidR="004E7B6A" w:rsidRDefault="004E7B6A" w:rsidP="00486F98">
      <w:pPr>
        <w:pStyle w:val="ListBullet"/>
      </w:pPr>
      <w:r w:rsidRPr="006C1679">
        <w:rPr>
          <w:rStyle w:val="charbold"/>
        </w:rPr>
        <w:t>making records accurate</w:t>
      </w:r>
      <w:r>
        <w:t>—including retrospective inclusion of their names on their child</w:t>
      </w:r>
      <w:r w:rsidR="002D6B58">
        <w:t>’</w:t>
      </w:r>
      <w:r>
        <w:t>s original birth certificate.</w:t>
      </w:r>
    </w:p>
    <w:p w14:paraId="56E525B3" w14:textId="60F4D0FC" w:rsidR="004E7B6A" w:rsidRPr="00E2531A" w:rsidRDefault="004E7B6A" w:rsidP="005510D7">
      <w:pPr>
        <w:pStyle w:val="Heading4"/>
        <w:rPr>
          <w:lang w:val="en-GB"/>
        </w:rPr>
      </w:pPr>
      <w:r w:rsidRPr="00E2531A">
        <w:rPr>
          <w:lang w:val="en-GB"/>
        </w:rPr>
        <w:t>Other family members</w:t>
      </w:r>
      <w:r w:rsidR="002D6B58">
        <w:rPr>
          <w:lang w:val="en-GB"/>
        </w:rPr>
        <w:t>’</w:t>
      </w:r>
      <w:r w:rsidRPr="00E2531A">
        <w:rPr>
          <w:lang w:val="en-GB"/>
        </w:rPr>
        <w:t xml:space="preserve"> perspectives</w:t>
      </w:r>
    </w:p>
    <w:p w14:paraId="2FE4328C" w14:textId="1D3B1795" w:rsidR="004E7B6A" w:rsidRDefault="004E7B6A" w:rsidP="00DD1614">
      <w:pPr>
        <w:pStyle w:val="BodyText"/>
      </w:pPr>
      <w:r w:rsidRPr="00BE1692">
        <w:t>T</w:t>
      </w:r>
      <w:r>
        <w:t xml:space="preserve">he key areas of service provision needs identified by </w:t>
      </w:r>
      <w:r w:rsidRPr="008332C6">
        <w:rPr>
          <w:b/>
        </w:rPr>
        <w:t>other family member</w:t>
      </w:r>
      <w:r w:rsidR="00FB7BD0" w:rsidRPr="008332C6">
        <w:rPr>
          <w:b/>
        </w:rPr>
        <w:t>s</w:t>
      </w:r>
      <w:r>
        <w:t xml:space="preserve"> were:</w:t>
      </w:r>
    </w:p>
    <w:p w14:paraId="6073FBA0" w14:textId="77777777" w:rsidR="004E7B6A" w:rsidRDefault="004E7B6A" w:rsidP="00486F98">
      <w:pPr>
        <w:pStyle w:val="ListBullet"/>
      </w:pPr>
      <w:r>
        <w:t xml:space="preserve">support to help them deal with </w:t>
      </w:r>
      <w:r w:rsidRPr="006C1679">
        <w:rPr>
          <w:rStyle w:val="charbold"/>
        </w:rPr>
        <w:t>traumatised family members</w:t>
      </w:r>
      <w:r>
        <w:t>;</w:t>
      </w:r>
    </w:p>
    <w:p w14:paraId="5C891000" w14:textId="30769281" w:rsidR="004E7B6A" w:rsidRDefault="004E7B6A" w:rsidP="00486F98">
      <w:pPr>
        <w:pStyle w:val="ListBullet"/>
      </w:pPr>
      <w:r>
        <w:t xml:space="preserve">assistance </w:t>
      </w:r>
      <w:r w:rsidRPr="00A27301">
        <w:t>and support with contact and reconciliation</w:t>
      </w:r>
      <w:r>
        <w:t xml:space="preserve"> with </w:t>
      </w:r>
      <w:r w:rsidR="002D6B58">
        <w:t>“</w:t>
      </w:r>
      <w:r>
        <w:t>the lost</w:t>
      </w:r>
      <w:r w:rsidR="002D6B58">
        <w:t>”</w:t>
      </w:r>
      <w:r>
        <w:t xml:space="preserve"> relative;</w:t>
      </w:r>
    </w:p>
    <w:p w14:paraId="1137B8E7" w14:textId="77777777" w:rsidR="004E7B6A" w:rsidRDefault="004E7B6A" w:rsidP="00486F98">
      <w:pPr>
        <w:pStyle w:val="ListBullet"/>
      </w:pPr>
      <w:r w:rsidRPr="006C1679">
        <w:rPr>
          <w:rStyle w:val="charbold"/>
        </w:rPr>
        <w:t>public acknowledgement</w:t>
      </w:r>
      <w:r>
        <w:t xml:space="preserve"> and greater awareness of past practices and their impacts; and</w:t>
      </w:r>
    </w:p>
    <w:p w14:paraId="21BD34C9" w14:textId="77777777" w:rsidR="004E7B6A" w:rsidRPr="00BE1692" w:rsidRDefault="004E7B6A" w:rsidP="00486F98">
      <w:pPr>
        <w:pStyle w:val="ListBullet"/>
      </w:pPr>
      <w:r w:rsidRPr="006C1679">
        <w:rPr>
          <w:rStyle w:val="charbold"/>
        </w:rPr>
        <w:t>improved access to information</w:t>
      </w:r>
      <w:r>
        <w:t xml:space="preserve"> about the family of origin—for example, medical history.</w:t>
      </w:r>
    </w:p>
    <w:p w14:paraId="729EC5B4" w14:textId="4FDF35EE" w:rsidR="004E7B6A" w:rsidRDefault="004E7B6A" w:rsidP="005510D7">
      <w:pPr>
        <w:pStyle w:val="Heading4"/>
      </w:pPr>
      <w:r w:rsidRPr="00E2531A">
        <w:rPr>
          <w:lang w:val="en-GB"/>
        </w:rPr>
        <w:t>Service providers</w:t>
      </w:r>
      <w:r w:rsidR="002D6B58">
        <w:rPr>
          <w:lang w:val="en-GB"/>
        </w:rPr>
        <w:t>’</w:t>
      </w:r>
      <w:r w:rsidRPr="00E2531A">
        <w:rPr>
          <w:lang w:val="en-GB"/>
        </w:rPr>
        <w:t xml:space="preserve"> perspectives</w:t>
      </w:r>
    </w:p>
    <w:p w14:paraId="50137D8E" w14:textId="77777777" w:rsidR="004E7B6A" w:rsidRPr="006C1679" w:rsidRDefault="004E7B6A" w:rsidP="006C1679">
      <w:pPr>
        <w:pStyle w:val="BodyText"/>
      </w:pPr>
      <w:r w:rsidRPr="006C1679">
        <w:t xml:space="preserve">The key areas of service provision needs identified by </w:t>
      </w:r>
      <w:r w:rsidRPr="006C1679">
        <w:rPr>
          <w:rStyle w:val="charbold"/>
        </w:rPr>
        <w:t>service providers</w:t>
      </w:r>
      <w:r w:rsidRPr="006C1679">
        <w:t xml:space="preserve"> were:</w:t>
      </w:r>
    </w:p>
    <w:p w14:paraId="16C49179" w14:textId="77777777" w:rsidR="004E7B6A" w:rsidRDefault="004E7B6A" w:rsidP="00486F98">
      <w:pPr>
        <w:pStyle w:val="ListBullet"/>
      </w:pPr>
      <w:r w:rsidRPr="006C1679">
        <w:rPr>
          <w:rStyle w:val="charbold"/>
        </w:rPr>
        <w:t xml:space="preserve">financial support </w:t>
      </w:r>
      <w:r>
        <w:t>for the development and conduct of training, materials and resources in adoption-specific issues, and to improve access to counselling services for people affected by past adoption practices;</w:t>
      </w:r>
    </w:p>
    <w:p w14:paraId="0E0D7D1E" w14:textId="77777777" w:rsidR="004E7B6A" w:rsidRDefault="004E7B6A" w:rsidP="00486F98">
      <w:pPr>
        <w:pStyle w:val="ListBullet"/>
      </w:pPr>
      <w:r w:rsidRPr="006C1679">
        <w:rPr>
          <w:rStyle w:val="charbold"/>
        </w:rPr>
        <w:t>greater awareness of the underlying issues</w:t>
      </w:r>
      <w:r>
        <w:t xml:space="preserve"> caused by past adoption experiences and the services available;</w:t>
      </w:r>
    </w:p>
    <w:p w14:paraId="3685972E" w14:textId="77777777" w:rsidR="004E7B6A" w:rsidRDefault="004E7B6A" w:rsidP="00486F98">
      <w:pPr>
        <w:pStyle w:val="ListBullet"/>
      </w:pPr>
      <w:r w:rsidRPr="006C1679">
        <w:rPr>
          <w:rStyle w:val="charbold"/>
        </w:rPr>
        <w:t>greater awareness in the media, government and related agencies</w:t>
      </w:r>
      <w:r>
        <w:t xml:space="preserve"> to validate the experiences of those affected by past adoption practices; and</w:t>
      </w:r>
    </w:p>
    <w:p w14:paraId="3E058ACA" w14:textId="77777777" w:rsidR="009C7EE7" w:rsidRDefault="004E7B6A" w:rsidP="00486F98">
      <w:pPr>
        <w:pStyle w:val="ListBullet"/>
      </w:pPr>
      <w:r w:rsidRPr="006C1679">
        <w:rPr>
          <w:rStyle w:val="charbold"/>
        </w:rPr>
        <w:t>the development of a system-wide network</w:t>
      </w:r>
      <w:r>
        <w:t xml:space="preserve"> that connects people to counselling services, support services and related services.</w:t>
      </w:r>
    </w:p>
    <w:p w14:paraId="75AA415E" w14:textId="4FD16BA3" w:rsidR="009C7EE7" w:rsidRDefault="004E7B6A" w:rsidP="0039266F">
      <w:pPr>
        <w:pStyle w:val="BodyText"/>
      </w:pPr>
      <w:r>
        <w:lastRenderedPageBreak/>
        <w:t>The following section will now</w:t>
      </w:r>
      <w:r w:rsidRPr="00E51625">
        <w:t xml:space="preserve"> examine the literature as it pertains to treatment interventions that </w:t>
      </w:r>
      <w:r>
        <w:t>may be considered appropriate in</w:t>
      </w:r>
      <w:r w:rsidRPr="00E51625">
        <w:t xml:space="preserve"> </w:t>
      </w:r>
      <w:r>
        <w:t>addressing the psychological and emotional needs of</w:t>
      </w:r>
      <w:r w:rsidRPr="00E51625">
        <w:t xml:space="preserve"> those affected by forced ad</w:t>
      </w:r>
      <w:r>
        <w:t>options.</w:t>
      </w:r>
    </w:p>
    <w:p w14:paraId="1F9AB91F" w14:textId="77777777" w:rsidR="004E7B6A" w:rsidRDefault="004E7B6A" w:rsidP="00EA4E5E">
      <w:pPr>
        <w:pStyle w:val="Heading2"/>
      </w:pPr>
      <w:bookmarkStart w:id="64" w:name="_Toc253985398"/>
      <w:bookmarkStart w:id="65" w:name="_Toc255218957"/>
      <w:bookmarkStart w:id="66" w:name="_Toc250363760"/>
      <w:bookmarkStart w:id="67" w:name="_Toc250716536"/>
      <w:bookmarkStart w:id="68" w:name="_Toc250902892"/>
      <w:bookmarkStart w:id="69" w:name="_Ref251919814"/>
      <w:bookmarkStart w:id="70" w:name="_Ref251920982"/>
      <w:bookmarkStart w:id="71" w:name="_Ref251922169"/>
      <w:bookmarkStart w:id="72" w:name="_Ref251925158"/>
      <w:r>
        <w:t>Psychological treatment interventions for those affected by forced adoptions</w:t>
      </w:r>
      <w:bookmarkEnd w:id="64"/>
      <w:bookmarkEnd w:id="65"/>
    </w:p>
    <w:p w14:paraId="0DBCAB6A" w14:textId="0CD7091B" w:rsidR="004E7B6A" w:rsidRDefault="004E7B6A" w:rsidP="00DD1614">
      <w:pPr>
        <w:pStyle w:val="BodyText"/>
      </w:pPr>
      <w:r>
        <w:t>As identified in the literature, d</w:t>
      </w:r>
      <w:r w:rsidRPr="005471ED">
        <w:t xml:space="preserve">ifficulty arises in treating </w:t>
      </w:r>
      <w:r>
        <w:t>people affected</w:t>
      </w:r>
      <w:r w:rsidRPr="005471ED">
        <w:t xml:space="preserve"> </w:t>
      </w:r>
      <w:r>
        <w:t>by</w:t>
      </w:r>
      <w:r w:rsidRPr="005471ED">
        <w:t xml:space="preserve"> forced adoption </w:t>
      </w:r>
      <w:r>
        <w:t>because of</w:t>
      </w:r>
      <w:r w:rsidRPr="005471ED">
        <w:t xml:space="preserve"> </w:t>
      </w:r>
      <w:r>
        <w:t>the diverse needs and</w:t>
      </w:r>
      <w:r w:rsidRPr="005471ED">
        <w:t xml:space="preserve"> </w:t>
      </w:r>
      <w:r>
        <w:t>wide range</w:t>
      </w:r>
      <w:r w:rsidRPr="005471ED">
        <w:t xml:space="preserve"> of symptoms experienced by mothers</w:t>
      </w:r>
      <w:r>
        <w:t xml:space="preserve">, </w:t>
      </w:r>
      <w:r w:rsidRPr="005471ED">
        <w:t>fathers</w:t>
      </w:r>
      <w:r>
        <w:t xml:space="preserve"> and adopted persons</w:t>
      </w:r>
      <w:r w:rsidRPr="005471ED">
        <w:t xml:space="preserve">. </w:t>
      </w:r>
      <w:r>
        <w:t xml:space="preserve">While recognising these diverse needs, the evidence examined </w:t>
      </w:r>
      <w:r w:rsidR="004A723A">
        <w:t xml:space="preserve">shows the predominance in the literature of </w:t>
      </w:r>
      <w:r>
        <w:t>the psychological and emotional impacts of past</w:t>
      </w:r>
      <w:r w:rsidR="004A723A">
        <w:t xml:space="preserve"> adoptions</w:t>
      </w:r>
      <w:r>
        <w:t>.</w:t>
      </w:r>
    </w:p>
    <w:p w14:paraId="1A08AA1F" w14:textId="2A1F2E51" w:rsidR="009C7EE7" w:rsidRDefault="004E7B6A" w:rsidP="00DD1614">
      <w:pPr>
        <w:pStyle w:val="BodyText"/>
        <w:rPr>
          <w:rFonts w:eastAsia="MS Mincho"/>
          <w:lang w:val="en-US"/>
        </w:rPr>
      </w:pPr>
      <w:r>
        <w:t xml:space="preserve">Accordingly, trauma-focused interventions are becoming increasingly recognised as an imperative area of consideration for many affected by forced adoptions. This section will </w:t>
      </w:r>
      <w:r>
        <w:rPr>
          <w:rFonts w:eastAsia="MS Mincho"/>
          <w:lang w:val="en-US"/>
        </w:rPr>
        <w:t xml:space="preserve">therefore begin by providing a more detailed examination of trauma-focused theory and associated interventions, supplemented by a brief overview of the treatment interventions appropriate for managing other psychological symptoms that were presented </w:t>
      </w:r>
      <w:r w:rsidRPr="008634A1">
        <w:rPr>
          <w:rFonts w:eastAsia="MS Mincho"/>
          <w:lang w:val="en-US"/>
        </w:rPr>
        <w:t xml:space="preserve">in </w:t>
      </w:r>
      <w:r w:rsidRPr="0039266F">
        <w:rPr>
          <w:rFonts w:eastAsia="MS Mincho"/>
          <w:lang w:val="en-US"/>
        </w:rPr>
        <w:t xml:space="preserve">Section </w:t>
      </w:r>
      <w:r w:rsidR="0039266F" w:rsidRPr="0039266F">
        <w:rPr>
          <w:rFonts w:eastAsia="MS Mincho"/>
          <w:lang w:val="en-US"/>
        </w:rPr>
        <w:t>4</w:t>
      </w:r>
      <w:r w:rsidRPr="0039266F">
        <w:rPr>
          <w:rFonts w:eastAsia="MS Mincho"/>
          <w:lang w:val="en-US"/>
        </w:rPr>
        <w:t>.2.</w:t>
      </w:r>
    </w:p>
    <w:p w14:paraId="59732BF8" w14:textId="77777777" w:rsidR="009C7EE7" w:rsidRDefault="004E7B6A" w:rsidP="005510D7">
      <w:pPr>
        <w:pStyle w:val="Heading3"/>
      </w:pPr>
      <w:bookmarkStart w:id="73" w:name="_Toc249162667"/>
      <w:bookmarkStart w:id="74" w:name="_Toc250363766"/>
      <w:bookmarkStart w:id="75" w:name="_Toc250716542"/>
      <w:bookmarkStart w:id="76" w:name="_Toc250902893"/>
      <w:bookmarkStart w:id="77" w:name="_Ref251928559"/>
      <w:bookmarkEnd w:id="66"/>
      <w:bookmarkEnd w:id="67"/>
      <w:bookmarkEnd w:id="68"/>
      <w:bookmarkEnd w:id="69"/>
      <w:bookmarkEnd w:id="70"/>
      <w:bookmarkEnd w:id="71"/>
      <w:bookmarkEnd w:id="72"/>
      <w:r>
        <w:t>Trauma-informed approaches</w:t>
      </w:r>
      <w:bookmarkEnd w:id="73"/>
      <w:bookmarkEnd w:id="74"/>
      <w:bookmarkEnd w:id="75"/>
      <w:bookmarkEnd w:id="76"/>
      <w:bookmarkEnd w:id="77"/>
    </w:p>
    <w:p w14:paraId="326AB897" w14:textId="77777777" w:rsidR="009C7EE7" w:rsidRDefault="004E7B6A" w:rsidP="00DD1614">
      <w:pPr>
        <w:pStyle w:val="BodyText"/>
      </w:pPr>
      <w:r w:rsidRPr="00B2611E">
        <w:rPr>
          <w:lang w:val="en-US"/>
        </w:rPr>
        <w:t xml:space="preserve">The </w:t>
      </w:r>
      <w:r>
        <w:rPr>
          <w:lang w:val="en-US"/>
        </w:rPr>
        <w:t>literature on</w:t>
      </w:r>
      <w:r w:rsidRPr="00B2611E">
        <w:rPr>
          <w:lang w:val="en-US"/>
        </w:rPr>
        <w:t xml:space="preserve"> </w:t>
      </w:r>
      <w:r>
        <w:rPr>
          <w:lang w:val="en-US"/>
        </w:rPr>
        <w:t xml:space="preserve">treatment approaches for people who have been exposed to trauma focuses on PTSD, because it is the </w:t>
      </w:r>
      <w:r w:rsidRPr="00DC4EDF">
        <w:t>dominant framework through which mental and social health responses and reactions to trauma are understood</w:t>
      </w:r>
      <w:r>
        <w:t xml:space="preserve"> (</w:t>
      </w:r>
      <w:r w:rsidRPr="00A27301">
        <w:t xml:space="preserve">Wall &amp; </w:t>
      </w:r>
      <w:proofErr w:type="spellStart"/>
      <w:r w:rsidRPr="00A27301">
        <w:t>Quadara</w:t>
      </w:r>
      <w:proofErr w:type="spellEnd"/>
      <w:r w:rsidRPr="00A27301">
        <w:t xml:space="preserve">, </w:t>
      </w:r>
      <w:r w:rsidR="00DF38B8">
        <w:t>2014</w:t>
      </w:r>
      <w:r>
        <w:t>)</w:t>
      </w:r>
      <w:r w:rsidRPr="00B2611E">
        <w:t xml:space="preserve">. </w:t>
      </w:r>
      <w:r>
        <w:t xml:space="preserve">As described </w:t>
      </w:r>
      <w:r w:rsidRPr="00C47BDA">
        <w:t>above</w:t>
      </w:r>
      <w:r>
        <w:t xml:space="preserve">, </w:t>
      </w:r>
      <w:r>
        <w:rPr>
          <w:lang w:val="en-US"/>
        </w:rPr>
        <w:t xml:space="preserve">more than half of the mothers and the majority of fathers who participated in the AIFS </w:t>
      </w:r>
      <w:r w:rsidR="005678A0">
        <w:rPr>
          <w:lang w:val="en-US"/>
        </w:rPr>
        <w:t>National Study</w:t>
      </w:r>
      <w:r>
        <w:rPr>
          <w:lang w:val="en-US"/>
        </w:rPr>
        <w:t xml:space="preserve"> had </w:t>
      </w:r>
      <w:r w:rsidRPr="00B2611E">
        <w:rPr>
          <w:lang w:val="en-US"/>
        </w:rPr>
        <w:t xml:space="preserve">symptoms </w:t>
      </w:r>
      <w:r>
        <w:rPr>
          <w:lang w:val="en-US"/>
        </w:rPr>
        <w:t>associated with PTSD</w:t>
      </w:r>
      <w:r w:rsidR="00DF38B8">
        <w:rPr>
          <w:lang w:val="en-US"/>
        </w:rPr>
        <w:t xml:space="preserve"> (Kenny et al., 2012)</w:t>
      </w:r>
      <w:r>
        <w:rPr>
          <w:lang w:val="en-US"/>
        </w:rPr>
        <w:t xml:space="preserve">. </w:t>
      </w:r>
      <w:r w:rsidRPr="00417CBE">
        <w:t xml:space="preserve">Approaching treatment through a PTSD framework </w:t>
      </w:r>
      <w:r>
        <w:t xml:space="preserve">acknowledges that trauma </w:t>
      </w:r>
      <w:r w:rsidRPr="007D6BAD">
        <w:rPr>
          <w:rStyle w:val="charitalic"/>
        </w:rPr>
        <w:t>may</w:t>
      </w:r>
      <w:r>
        <w:t xml:space="preserve"> be prevalent, that it </w:t>
      </w:r>
      <w:r w:rsidRPr="007D6BAD">
        <w:rPr>
          <w:rStyle w:val="charitalic"/>
        </w:rPr>
        <w:t>may</w:t>
      </w:r>
      <w:r>
        <w:t xml:space="preserve"> be the underlying cause of many of the related symptoms that people are presenting with, thereby allowing the clinician to make a proper assessment and diagnosis, while at the same time, acknowledging and legitimising the experiences of all people affected. Sanderson (2010) </w:t>
      </w:r>
      <w:r w:rsidR="00DF38B8">
        <w:t xml:space="preserve">noted </w:t>
      </w:r>
      <w:r>
        <w:t>that the failure to connect symptoms to trauma can make survivors feel as though they are abnormal, leading to stigmatisation and re-traumatis</w:t>
      </w:r>
      <w:r w:rsidR="00C47BDA">
        <w:t>at</w:t>
      </w:r>
      <w:r>
        <w:t>ion.</w:t>
      </w:r>
    </w:p>
    <w:p w14:paraId="4338371F" w14:textId="77777777" w:rsidR="009C7EE7" w:rsidRDefault="004E7B6A" w:rsidP="00DD1614">
      <w:pPr>
        <w:pStyle w:val="BodyText"/>
      </w:pPr>
      <w:r w:rsidRPr="00E8778B">
        <w:t>The trauma experienced by people affect</w:t>
      </w:r>
      <w:r>
        <w:t>ed by forced adoption is unique. There is no doubt that PTSD symptoms are evident among many people affected, and in some cases the symptoms are severe, which also suggests that a portion of people may be experiencing aspects of complex PTSD</w:t>
      </w:r>
      <w:r w:rsidRPr="00441FC5">
        <w:t>. It is important to recognise that the needs of individuals suffering from complex trauma may require altered treatment methods or more long-term counselling because the psychological effects they are dealing with may be more severe or have been ongoing for quite some time.</w:t>
      </w:r>
    </w:p>
    <w:p w14:paraId="5EA777ED" w14:textId="77777777" w:rsidR="004E7B6A" w:rsidRPr="002E2B74" w:rsidRDefault="004E7B6A" w:rsidP="005510D7">
      <w:pPr>
        <w:pStyle w:val="Heading3"/>
      </w:pPr>
      <w:bookmarkStart w:id="78" w:name="_Toc249162668"/>
      <w:bookmarkStart w:id="79" w:name="_Toc250363769"/>
      <w:bookmarkStart w:id="80" w:name="_Toc250716545"/>
      <w:bookmarkStart w:id="81" w:name="_Ref251920688"/>
      <w:bookmarkStart w:id="82" w:name="_Ref251920718"/>
      <w:r>
        <w:t>Practice example: Trauma-informed services for survivors of child sexual abuse</w:t>
      </w:r>
      <w:bookmarkEnd w:id="78"/>
      <w:bookmarkEnd w:id="79"/>
      <w:bookmarkEnd w:id="80"/>
      <w:bookmarkEnd w:id="81"/>
      <w:bookmarkEnd w:id="82"/>
    </w:p>
    <w:p w14:paraId="59B0ACDE" w14:textId="77777777" w:rsidR="004E7B6A" w:rsidRDefault="004E7B6A" w:rsidP="00DD1614">
      <w:pPr>
        <w:pStyle w:val="BodyText"/>
      </w:pPr>
      <w:r>
        <w:t xml:space="preserve">An example of the parallels existing between survivors of complex trauma that enables the impacts of forced adoption to be more clearly </w:t>
      </w:r>
      <w:proofErr w:type="gramStart"/>
      <w:r>
        <w:t>contextualised,</w:t>
      </w:r>
      <w:proofErr w:type="gramEnd"/>
      <w:r>
        <w:t xml:space="preserve"> is found in a report by</w:t>
      </w:r>
      <w:r w:rsidRPr="009073F4">
        <w:t xml:space="preserve"> the Australian Institute of Family Studies </w:t>
      </w:r>
      <w:r>
        <w:t xml:space="preserve">that </w:t>
      </w:r>
      <w:r w:rsidRPr="009073F4">
        <w:t>has examined the therapeutic needs of adult survivors of child sexual abuse</w:t>
      </w:r>
      <w:r>
        <w:t xml:space="preserve"> </w:t>
      </w:r>
      <w:r w:rsidRPr="004D4EFD">
        <w:t>(</w:t>
      </w:r>
      <w:proofErr w:type="spellStart"/>
      <w:r w:rsidRPr="004D4EFD">
        <w:t>Quadara</w:t>
      </w:r>
      <w:proofErr w:type="spellEnd"/>
      <w:r w:rsidRPr="004D4EFD">
        <w:t xml:space="preserve">, Higgins, Nagy, </w:t>
      </w:r>
      <w:proofErr w:type="spellStart"/>
      <w:r w:rsidRPr="004D4EFD">
        <w:t>Lykhina</w:t>
      </w:r>
      <w:proofErr w:type="spellEnd"/>
      <w:r>
        <w:t>,</w:t>
      </w:r>
      <w:r w:rsidRPr="004D4EFD">
        <w:t xml:space="preserve"> &amp; Wall, 2013)</w:t>
      </w:r>
      <w:r>
        <w:t xml:space="preserve">. </w:t>
      </w:r>
      <w:r w:rsidRPr="00014A21">
        <w:t>It is beneficial to identify the needs of complex trauma survivors such as adult survivors of child sexual abuse because of</w:t>
      </w:r>
      <w:r>
        <w:t>:</w:t>
      </w:r>
    </w:p>
    <w:p w14:paraId="69E49E75" w14:textId="77777777" w:rsidR="009C7EE7" w:rsidRDefault="004E7B6A" w:rsidP="00486F98">
      <w:pPr>
        <w:pStyle w:val="ListBullet"/>
      </w:pPr>
      <w:r w:rsidRPr="00014A21">
        <w:t xml:space="preserve">the similarities in </w:t>
      </w:r>
      <w:r>
        <w:t xml:space="preserve">the </w:t>
      </w:r>
      <w:r w:rsidRPr="00014A21">
        <w:t>symptoms a</w:t>
      </w:r>
      <w:r>
        <w:t xml:space="preserve">nd impacts exhibited in </w:t>
      </w:r>
      <w:r w:rsidRPr="00014A21">
        <w:t>people affected by forced adoption</w:t>
      </w:r>
      <w:r>
        <w:t>;</w:t>
      </w:r>
      <w:r w:rsidRPr="00014A21">
        <w:t xml:space="preserve"> and</w:t>
      </w:r>
    </w:p>
    <w:p w14:paraId="029FD83B" w14:textId="77777777" w:rsidR="009C7EE7" w:rsidRDefault="004E7B6A" w:rsidP="00486F98">
      <w:pPr>
        <w:pStyle w:val="ListBullet"/>
      </w:pPr>
      <w:r w:rsidRPr="00014A21">
        <w:t>the prolonged and repeated nature of the trauma of forced adoptio</w:t>
      </w:r>
      <w:r>
        <w:t>n that many mothers experienced that is similar to adult survivors of child sexual abuse.</w:t>
      </w:r>
    </w:p>
    <w:p w14:paraId="49370E39" w14:textId="7A2640A4" w:rsidR="009C7EE7" w:rsidRDefault="004E7B6A" w:rsidP="00DD1614">
      <w:pPr>
        <w:pStyle w:val="BodyText"/>
      </w:pPr>
      <w:r w:rsidRPr="009073F4">
        <w:lastRenderedPageBreak/>
        <w:t>The short-term effects</w:t>
      </w:r>
      <w:r>
        <w:t xml:space="preserve"> of survivors of child sexual abuse</w:t>
      </w:r>
      <w:r w:rsidRPr="009073F4">
        <w:t xml:space="preserve"> outlined in </w:t>
      </w:r>
      <w:proofErr w:type="spellStart"/>
      <w:r>
        <w:t>Quadara</w:t>
      </w:r>
      <w:proofErr w:type="spellEnd"/>
      <w:r>
        <w:t xml:space="preserve"> et al. (2013)</w:t>
      </w:r>
      <w:r w:rsidRPr="009073F4">
        <w:t>—anxiety, depressive symptoms and disorders, PTSD, insecure attachments to others, disruptive behaviour and social withdrawal—are consistent with the responses of many of the individuals who experienced forced adoption</w:t>
      </w:r>
      <w:r>
        <w:t>.</w:t>
      </w:r>
      <w:r w:rsidRPr="009073F4">
        <w:t xml:space="preserve"> The long-term effects</w:t>
      </w:r>
      <w:r>
        <w:t xml:space="preserve"> of people affected by forced adoption and adult survivors of child sexual abuse</w:t>
      </w:r>
      <w:r w:rsidRPr="009073F4">
        <w:t xml:space="preserve"> are also similar, particularly in the areas of mental, emotional</w:t>
      </w:r>
      <w:r>
        <w:t>,</w:t>
      </w:r>
      <w:r w:rsidRPr="009073F4">
        <w:t xml:space="preserve"> soc</w:t>
      </w:r>
      <w:r>
        <w:t>ial and quality of life effects. Because many of the effects are long-term, the report identified that intensive and sustained interventions across a range of different domains—mental and physical health, relationship, socioeconomic wellbeing—are required, particularly when the abuse has been ongoing.</w:t>
      </w:r>
    </w:p>
    <w:p w14:paraId="602982CA" w14:textId="371864C0" w:rsidR="009C7EE7" w:rsidRDefault="004E7B6A" w:rsidP="00DD1614">
      <w:pPr>
        <w:pStyle w:val="BodyText"/>
      </w:pPr>
      <w:r w:rsidRPr="009073F4">
        <w:t xml:space="preserve">Another significant similarity </w:t>
      </w:r>
      <w:r w:rsidR="004F7B76">
        <w:t>in</w:t>
      </w:r>
      <w:r w:rsidRPr="009073F4">
        <w:t xml:space="preserve"> the experiences </w:t>
      </w:r>
      <w:r w:rsidR="004F7B76">
        <w:t xml:space="preserve">of </w:t>
      </w:r>
      <w:r w:rsidRPr="009073F4">
        <w:t xml:space="preserve">and </w:t>
      </w:r>
      <w:r w:rsidR="004F7B76">
        <w:t xml:space="preserve">the </w:t>
      </w:r>
      <w:r w:rsidRPr="009073F4">
        <w:t xml:space="preserve">effects </w:t>
      </w:r>
      <w:r w:rsidR="004F7B76">
        <w:t xml:space="preserve">on </w:t>
      </w:r>
      <w:r w:rsidRPr="009073F4">
        <w:t>adult survivors</w:t>
      </w:r>
      <w:r>
        <w:t xml:space="preserve"> of childhood sexual abuse</w:t>
      </w:r>
      <w:r w:rsidRPr="009073F4">
        <w:t xml:space="preserve"> and those affected by forced adoption</w:t>
      </w:r>
      <w:r>
        <w:t xml:space="preserve"> practices</w:t>
      </w:r>
      <w:r w:rsidRPr="009073F4">
        <w:t xml:space="preserve"> is the hidden nature of both </w:t>
      </w:r>
      <w:r>
        <w:t xml:space="preserve">these </w:t>
      </w:r>
      <w:r w:rsidRPr="009073F4">
        <w:t>traumatic events.</w:t>
      </w:r>
      <w:r>
        <w:t xml:space="preserve"> Many victims of child sexual abuse experience feelings of shame and embarrassment, and ultimately don</w:t>
      </w:r>
      <w:r w:rsidR="002D6B58">
        <w:t>’</w:t>
      </w:r>
      <w:r>
        <w:t>t seek treatment because of these feelings. Survivors of hidden trauma often withdraw from others for fear of exposure, which ultimately delays the recognition and treatment of trauma. Because of societal views of the time and the stigma associated with pregnancy out of wedlock, many mothers who experienced forced adoption were made to keep their experiences a secret, a secret perpetuated for many to the present day. They had no support or acknowledg</w:t>
      </w:r>
      <w:r w:rsidR="004F7B76">
        <w:t>e</w:t>
      </w:r>
      <w:r>
        <w:t xml:space="preserve">ment from the community </w:t>
      </w:r>
      <w:r w:rsidR="004F7B76">
        <w:t>or</w:t>
      </w:r>
      <w:r>
        <w:t>, in most cases, their family.</w:t>
      </w:r>
    </w:p>
    <w:p w14:paraId="338B674F" w14:textId="77777777" w:rsidR="004E7B6A" w:rsidRPr="008761EA" w:rsidRDefault="004E7B6A" w:rsidP="005510D7">
      <w:pPr>
        <w:pStyle w:val="Heading4"/>
      </w:pPr>
      <w:r w:rsidRPr="008761EA">
        <w:t>Support options</w:t>
      </w:r>
    </w:p>
    <w:p w14:paraId="06071912" w14:textId="3DDDD88A" w:rsidR="009C7EE7" w:rsidRDefault="004E7B6A" w:rsidP="00DD1614">
      <w:pPr>
        <w:pStyle w:val="BodyText"/>
      </w:pPr>
      <w:proofErr w:type="spellStart"/>
      <w:r w:rsidRPr="00205C60">
        <w:t>Quadara</w:t>
      </w:r>
      <w:proofErr w:type="spellEnd"/>
      <w:r w:rsidRPr="00205C60">
        <w:t xml:space="preserve"> et al. </w:t>
      </w:r>
      <w:r>
        <w:t>(</w:t>
      </w:r>
      <w:r w:rsidRPr="00205C60">
        <w:t>2013)</w:t>
      </w:r>
      <w:r>
        <w:t xml:space="preserve"> outlined a comprehensive model to meet the needs of adult survivors of childhood sexual abuse that involved both specialist and non-specialist service sectors, based on evaluation of a variety of interventions, trauma models and what adult survivors of child sexual abuse identified as required support needs. In particular, the report </w:t>
      </w:r>
      <w:r w:rsidRPr="00205C60">
        <w:t>noted the importance of service providers adopting a trauma-informed approach to their service provision, and that because many of the effects are long</w:t>
      </w:r>
      <w:r w:rsidR="004F7B76">
        <w:t>-</w:t>
      </w:r>
      <w:r w:rsidRPr="00205C60">
        <w:t>term, intensive and sustained interventions and support services across a range of different domains of wellbeing are required</w:t>
      </w:r>
      <w:r>
        <w:t>.</w:t>
      </w:r>
    </w:p>
    <w:p w14:paraId="59597312" w14:textId="754CF6E6" w:rsidR="004E7B6A" w:rsidRDefault="004E7B6A" w:rsidP="00DD1614">
      <w:pPr>
        <w:pStyle w:val="BodyText"/>
      </w:pPr>
      <w:r>
        <w:t xml:space="preserve">No single type of intervention was found superior in their review, although group interventions, either alongside or combined with individual therapy, were thought to have the most positive outcomes. For example, </w:t>
      </w:r>
      <w:proofErr w:type="spellStart"/>
      <w:r>
        <w:t>Briere</w:t>
      </w:r>
      <w:proofErr w:type="spellEnd"/>
      <w:r>
        <w:t xml:space="preserve"> and Scott (2013) noted that numerous studies have identified that a support network is </w:t>
      </w:r>
      <w:r w:rsidR="002D6B58">
        <w:t>“</w:t>
      </w:r>
      <w:r>
        <w:t>one of the most powerful determinants of the ultimate effects of trauma</w:t>
      </w:r>
      <w:r w:rsidR="002D6B58">
        <w:t>”</w:t>
      </w:r>
      <w:r w:rsidRPr="00C54927">
        <w:t xml:space="preserve"> </w:t>
      </w:r>
      <w:r>
        <w:t>(p. 24). In terms of trauma recovery, this highlights the importance of the therapeutic relationship in trauma treatment (</w:t>
      </w:r>
      <w:proofErr w:type="spellStart"/>
      <w:r>
        <w:t>Briere</w:t>
      </w:r>
      <w:proofErr w:type="spellEnd"/>
      <w:r>
        <w:t xml:space="preserve"> &amp; Scott, 2013).</w:t>
      </w:r>
    </w:p>
    <w:p w14:paraId="57A067D5" w14:textId="77777777" w:rsidR="004E7B6A" w:rsidRDefault="004E7B6A" w:rsidP="00DD1614">
      <w:pPr>
        <w:pStyle w:val="BodyText"/>
      </w:pPr>
      <w:r>
        <w:t>A comprehensive service system for specialist services working with adult survivors of child sexual abuse should:</w:t>
      </w:r>
    </w:p>
    <w:p w14:paraId="3FBC3E9B" w14:textId="75997ADE" w:rsidR="004E7B6A" w:rsidRPr="001B2985" w:rsidRDefault="004E7B6A" w:rsidP="00486F98">
      <w:pPr>
        <w:pStyle w:val="ListBullet"/>
      </w:pPr>
      <w:r w:rsidRPr="001B2985">
        <w:t xml:space="preserve">have a sound understanding of </w:t>
      </w:r>
      <w:r w:rsidR="004F7B76">
        <w:t xml:space="preserve">the </w:t>
      </w:r>
      <w:r w:rsidRPr="001B2985">
        <w:t>trauma</w:t>
      </w:r>
      <w:r w:rsidR="004F7B76">
        <w:t xml:space="preserve"> type</w:t>
      </w:r>
      <w:r w:rsidRPr="001B2985">
        <w:t xml:space="preserve"> (e.g.</w:t>
      </w:r>
      <w:r w:rsidR="00E309B6">
        <w:t>,</w:t>
      </w:r>
      <w:r w:rsidRPr="001B2985">
        <w:t xml:space="preserve"> child sexual abuse), including the range of diverse symptoms and its impact on emotional, mental, physical and social health;</w:t>
      </w:r>
    </w:p>
    <w:p w14:paraId="33BA8D30" w14:textId="77777777" w:rsidR="004E7B6A" w:rsidRPr="001B2985" w:rsidRDefault="004E7B6A" w:rsidP="00486F98">
      <w:pPr>
        <w:pStyle w:val="ListBullet"/>
      </w:pPr>
      <w:r w:rsidRPr="001B2985">
        <w:t>demonstrate how a particular service targets specific trauma responses—for example, depression, anxiety, PTSD;</w:t>
      </w:r>
    </w:p>
    <w:p w14:paraId="16C72BDA" w14:textId="77777777" w:rsidR="004E7B6A" w:rsidRPr="001B2985" w:rsidRDefault="004E7B6A" w:rsidP="00486F98">
      <w:pPr>
        <w:pStyle w:val="ListBullet"/>
      </w:pPr>
      <w:r w:rsidRPr="001B2985">
        <w:t>provide clients with an evaluation of emerging and best-practice treatments of trauma;</w:t>
      </w:r>
    </w:p>
    <w:p w14:paraId="71EA139F" w14:textId="77777777" w:rsidR="004E7B6A" w:rsidRPr="001B2985" w:rsidRDefault="004E7B6A" w:rsidP="00486F98">
      <w:pPr>
        <w:pStyle w:val="ListBullet"/>
      </w:pPr>
      <w:r w:rsidRPr="001B2985">
        <w:t>engage highly skilled practitioners who are prepared to participate in specialist training and development;</w:t>
      </w:r>
    </w:p>
    <w:p w14:paraId="3BFFBB44" w14:textId="77777777" w:rsidR="004E7B6A" w:rsidRPr="001B2985" w:rsidRDefault="004E7B6A" w:rsidP="00486F98">
      <w:pPr>
        <w:pStyle w:val="ListBullet"/>
      </w:pPr>
      <w:r w:rsidRPr="001B2985">
        <w:t>provide long-term therapeutic interventions; and</w:t>
      </w:r>
    </w:p>
    <w:p w14:paraId="5CBFE6F5" w14:textId="77777777" w:rsidR="004E7B6A" w:rsidRPr="001B2985" w:rsidRDefault="004E7B6A" w:rsidP="00486F98">
      <w:pPr>
        <w:pStyle w:val="ListBullet"/>
      </w:pPr>
      <w:r w:rsidRPr="001B2985">
        <w:t>understand the differing impacts of trauma for individuals from different cultural backgrounds and be able to provide culturally appropriate interventions (Quadara et al., 2013).</w:t>
      </w:r>
    </w:p>
    <w:p w14:paraId="490C3B3E" w14:textId="77777777" w:rsidR="004E7B6A" w:rsidRPr="008761EA" w:rsidRDefault="004E7B6A" w:rsidP="005510D7">
      <w:pPr>
        <w:pStyle w:val="Heading4"/>
      </w:pPr>
      <w:r w:rsidRPr="008761EA">
        <w:lastRenderedPageBreak/>
        <w:t>Role of non-specialist services</w:t>
      </w:r>
    </w:p>
    <w:p w14:paraId="75498520" w14:textId="0401888C" w:rsidR="004E7B6A" w:rsidRDefault="00DF38B8" w:rsidP="00DD1614">
      <w:pPr>
        <w:pStyle w:val="BodyText"/>
      </w:pPr>
      <w:r>
        <w:t>N</w:t>
      </w:r>
      <w:r w:rsidR="004E7B6A" w:rsidRPr="00A9247C">
        <w:t>on-specialist or generalist services—GPs, alcohol and other drug</w:t>
      </w:r>
      <w:r w:rsidR="0060622F">
        <w:t xml:space="preserve"> services</w:t>
      </w:r>
      <w:r w:rsidR="004E7B6A" w:rsidRPr="00A9247C">
        <w:t>, physiotherapist</w:t>
      </w:r>
      <w:r w:rsidR="0060622F">
        <w:t>s</w:t>
      </w:r>
      <w:r w:rsidR="004E7B6A" w:rsidRPr="00A9247C">
        <w:t>, and mental health services—play an important role in terms of meeting the needs of child sexual abuse and trauma survivors by providing referral advice, information and other medical support for trauma-related, but not specific, symptoms</w:t>
      </w:r>
      <w:r w:rsidRPr="00DF38B8">
        <w:t xml:space="preserve"> </w:t>
      </w:r>
      <w:r>
        <w:t>(</w:t>
      </w:r>
      <w:proofErr w:type="spellStart"/>
      <w:r w:rsidRPr="00205C60">
        <w:t>Quadara</w:t>
      </w:r>
      <w:proofErr w:type="spellEnd"/>
      <w:r w:rsidRPr="00205C60">
        <w:t xml:space="preserve"> et al.</w:t>
      </w:r>
      <w:r>
        <w:t>,</w:t>
      </w:r>
      <w:r w:rsidRPr="00205C60">
        <w:t xml:space="preserve"> 2013)</w:t>
      </w:r>
      <w:r w:rsidR="004E7B6A" w:rsidRPr="00A9247C">
        <w:t>. However</w:t>
      </w:r>
      <w:r w:rsidR="004E7B6A">
        <w:t xml:space="preserve">, because of the potential emotional, mental and physical instability of trauma survivors, </w:t>
      </w:r>
      <w:proofErr w:type="spellStart"/>
      <w:r>
        <w:t>Quadara</w:t>
      </w:r>
      <w:proofErr w:type="spellEnd"/>
      <w:r>
        <w:t xml:space="preserve"> et al.</w:t>
      </w:r>
      <w:r w:rsidR="004E7B6A">
        <w:t xml:space="preserve"> </w:t>
      </w:r>
      <w:r>
        <w:t xml:space="preserve">concluded </w:t>
      </w:r>
      <w:r w:rsidR="004E7B6A">
        <w:t xml:space="preserve">that </w:t>
      </w:r>
      <w:r>
        <w:t xml:space="preserve">in order to be trauma-informed, </w:t>
      </w:r>
      <w:r w:rsidR="004E7B6A">
        <w:t>non-specialist services should:</w:t>
      </w:r>
    </w:p>
    <w:p w14:paraId="20850108" w14:textId="77777777" w:rsidR="004E7B6A" w:rsidRPr="001B2985" w:rsidRDefault="004E7B6A" w:rsidP="00486F98">
      <w:pPr>
        <w:pStyle w:val="ListBullet"/>
      </w:pPr>
      <w:r w:rsidRPr="001B2985">
        <w:t>have an understanding of trauma and its impacts on mental and physical health, as well as everyday life and functioning;</w:t>
      </w:r>
    </w:p>
    <w:p w14:paraId="298552AB" w14:textId="6228CD62" w:rsidR="004E7B6A" w:rsidRPr="001B2985" w:rsidRDefault="004E7B6A" w:rsidP="00486F98">
      <w:pPr>
        <w:pStyle w:val="ListBullet"/>
      </w:pPr>
      <w:r w:rsidRPr="001B2985">
        <w:t xml:space="preserve">provide all staff with a basic understanding of the impacts </w:t>
      </w:r>
      <w:r w:rsidR="00DF361B">
        <w:t xml:space="preserve">of </w:t>
      </w:r>
      <w:r w:rsidRPr="001B2985">
        <w:t>trauma;</w:t>
      </w:r>
    </w:p>
    <w:p w14:paraId="7AC13DE3" w14:textId="33C741D2" w:rsidR="004E7B6A" w:rsidRPr="001B2985" w:rsidRDefault="004E7B6A" w:rsidP="00486F98">
      <w:pPr>
        <w:pStyle w:val="ListBullet"/>
      </w:pPr>
      <w:r w:rsidRPr="001B2985">
        <w:t xml:space="preserve">provide specialist training to direct care staff on the impacts of trauma, </w:t>
      </w:r>
      <w:r w:rsidR="00DF361B">
        <w:t xml:space="preserve">and </w:t>
      </w:r>
      <w:r w:rsidRPr="001B2985">
        <w:t>evidence-base</w:t>
      </w:r>
      <w:r w:rsidR="00DF361B">
        <w:t>d</w:t>
      </w:r>
      <w:r w:rsidRPr="001B2985">
        <w:t xml:space="preserve"> and emerging best-practices for the treatment of trauma;</w:t>
      </w:r>
    </w:p>
    <w:p w14:paraId="62703083" w14:textId="77777777" w:rsidR="004E7B6A" w:rsidRPr="001B2985" w:rsidRDefault="004E7B6A" w:rsidP="00486F98">
      <w:pPr>
        <w:pStyle w:val="ListBullet"/>
      </w:pPr>
      <w:r w:rsidRPr="001B2985">
        <w:t>undertake appropriate screening for signs of trauma; and</w:t>
      </w:r>
    </w:p>
    <w:p w14:paraId="050205F5" w14:textId="2C8C7787" w:rsidR="004E7B6A" w:rsidRDefault="004E7B6A" w:rsidP="00486F98">
      <w:pPr>
        <w:pStyle w:val="ListBullet"/>
      </w:pPr>
      <w:r w:rsidRPr="001B2985">
        <w:t>establish procedures and policies to avoid re-traumatisation—for example, creating a safe place, respecting the client</w:t>
      </w:r>
      <w:r w:rsidR="002D6B58">
        <w:t>’</w:t>
      </w:r>
      <w:r w:rsidRPr="001B2985">
        <w:t xml:space="preserve">s history, gender or cultural differences, and minimising the need for invasive tests or asking the client to continually repeat their </w:t>
      </w:r>
      <w:r w:rsidR="002D6B58">
        <w:t>“</w:t>
      </w:r>
      <w:r w:rsidRPr="001B2985">
        <w:t>story</w:t>
      </w:r>
      <w:r w:rsidR="002D6B58">
        <w:t>”</w:t>
      </w:r>
      <w:r w:rsidRPr="001B2985">
        <w:t xml:space="preserve"> (Quadara et al., 2013).</w:t>
      </w:r>
    </w:p>
    <w:p w14:paraId="39AB3EDA" w14:textId="77777777" w:rsidR="004E7B6A" w:rsidRPr="008761EA" w:rsidRDefault="00C47BDA" w:rsidP="005510D7">
      <w:pPr>
        <w:pStyle w:val="Heading4"/>
        <w:rPr>
          <w:lang w:val="en-GB"/>
        </w:rPr>
      </w:pPr>
      <w:r w:rsidRPr="00286254">
        <w:t>On</w:t>
      </w:r>
      <w:r w:rsidR="004E7B6A" w:rsidRPr="00286254">
        <w:t>going</w:t>
      </w:r>
      <w:r w:rsidR="004E7B6A" w:rsidRPr="008761EA">
        <w:rPr>
          <w:lang w:val="en-GB"/>
        </w:rPr>
        <w:t xml:space="preserve"> support</w:t>
      </w:r>
    </w:p>
    <w:p w14:paraId="79970988" w14:textId="7E34E47C" w:rsidR="009C7EE7" w:rsidRDefault="004E7B6A" w:rsidP="00DD1614">
      <w:pPr>
        <w:pStyle w:val="BodyText"/>
      </w:pPr>
      <w:r w:rsidRPr="00683F06">
        <w:t xml:space="preserve">Any service system that is developed for people affected by </w:t>
      </w:r>
      <w:r>
        <w:t>trauma</w:t>
      </w:r>
      <w:r w:rsidRPr="00683F06">
        <w:t xml:space="preserve"> needs to apply the same comprehensive elements for both specialist and non-specialist services involved in the delivery model</w:t>
      </w:r>
      <w:r>
        <w:t xml:space="preserve"> (</w:t>
      </w:r>
      <w:proofErr w:type="spellStart"/>
      <w:r>
        <w:t>Quad</w:t>
      </w:r>
      <w:r w:rsidR="00286254">
        <w:t>a</w:t>
      </w:r>
      <w:r>
        <w:t>ra</w:t>
      </w:r>
      <w:proofErr w:type="spellEnd"/>
      <w:r w:rsidR="00203C99">
        <w:t xml:space="preserve"> et al.</w:t>
      </w:r>
      <w:r>
        <w:t>, 2013)</w:t>
      </w:r>
      <w:r w:rsidRPr="00683F06">
        <w:t>. Intensive and sustained interventions are also required for people affected by forced adoptions</w:t>
      </w:r>
      <w:r w:rsidR="00DF361B">
        <w:t>,</w:t>
      </w:r>
      <w:r w:rsidRPr="00683F06">
        <w:t xml:space="preserve"> </w:t>
      </w:r>
      <w:r>
        <w:t xml:space="preserve">not only </w:t>
      </w:r>
      <w:r w:rsidRPr="00683F06">
        <w:t xml:space="preserve">because of the complexities of their experiences and the similar lifelong and diverse impacts that were described </w:t>
      </w:r>
      <w:r>
        <w:t xml:space="preserve">in </w:t>
      </w:r>
      <w:proofErr w:type="spellStart"/>
      <w:r>
        <w:t>Quadara</w:t>
      </w:r>
      <w:proofErr w:type="spellEnd"/>
      <w:r>
        <w:t xml:space="preserve"> et al.</w:t>
      </w:r>
      <w:r w:rsidR="00DF38B8">
        <w:t>,</w:t>
      </w:r>
      <w:r w:rsidRPr="00683F06">
        <w:t xml:space="preserve"> </w:t>
      </w:r>
      <w:r>
        <w:t xml:space="preserve">but </w:t>
      </w:r>
      <w:r w:rsidRPr="00683F06">
        <w:t>also because of the range of support needs that people affected by forced adoptions are likely to require on their recovery journey. For example, people that decide to participate in search and contact will need ongoing support throughout the entire process—from seeking information through to the mediation, contact and forming</w:t>
      </w:r>
      <w:r>
        <w:t xml:space="preserve"> and maintaining</w:t>
      </w:r>
      <w:r w:rsidRPr="00683F06">
        <w:t xml:space="preserve"> relationship stages—because unsuccessful or less than optimal outcomes can occur at any stage along the journey.</w:t>
      </w:r>
    </w:p>
    <w:p w14:paraId="3255AC87" w14:textId="77777777" w:rsidR="004E7B6A" w:rsidRDefault="004E7B6A" w:rsidP="005510D7">
      <w:pPr>
        <w:pStyle w:val="Heading3"/>
        <w:rPr>
          <w:lang w:val="en-US"/>
        </w:rPr>
      </w:pPr>
      <w:bookmarkStart w:id="83" w:name="_Toc250363771"/>
      <w:bookmarkStart w:id="84" w:name="_Toc250716547"/>
      <w:r w:rsidRPr="00286254">
        <w:t>Recognising</w:t>
      </w:r>
      <w:r>
        <w:rPr>
          <w:lang w:val="en-US"/>
        </w:rPr>
        <w:t xml:space="preserve"> trauma symptoms</w:t>
      </w:r>
      <w:bookmarkEnd w:id="83"/>
      <w:bookmarkEnd w:id="84"/>
    </w:p>
    <w:p w14:paraId="1BC89648" w14:textId="78E48354" w:rsidR="009C7EE7" w:rsidRDefault="004E7B6A" w:rsidP="00DD1614">
      <w:pPr>
        <w:pStyle w:val="BodyText"/>
      </w:pPr>
      <w:r w:rsidRPr="000D1FBE">
        <w:rPr>
          <w:lang w:val="en-US"/>
        </w:rPr>
        <w:t>A number of submissions to the Senate Inquir</w:t>
      </w:r>
      <w:r>
        <w:rPr>
          <w:lang w:val="en-US"/>
        </w:rPr>
        <w:t xml:space="preserve">y and participants in the AIFS </w:t>
      </w:r>
      <w:r w:rsidR="005678A0">
        <w:rPr>
          <w:lang w:val="en-US"/>
        </w:rPr>
        <w:t>National Study</w:t>
      </w:r>
      <w:r w:rsidRPr="000D1FBE">
        <w:rPr>
          <w:lang w:val="en-US"/>
        </w:rPr>
        <w:t xml:space="preserve"> </w:t>
      </w:r>
      <w:r>
        <w:rPr>
          <w:lang w:val="en-US"/>
        </w:rPr>
        <w:t xml:space="preserve">(Kenny et al., 2012) </w:t>
      </w:r>
      <w:r w:rsidRPr="000D1FBE">
        <w:rPr>
          <w:lang w:val="en-US"/>
        </w:rPr>
        <w:t>expressed frustration with their experiences of health services and practitioners. Mothers</w:t>
      </w:r>
      <w:r w:rsidR="00F65CEA">
        <w:rPr>
          <w:lang w:val="en-US"/>
        </w:rPr>
        <w:t>,</w:t>
      </w:r>
      <w:r w:rsidRPr="000D1FBE">
        <w:rPr>
          <w:lang w:val="en-US"/>
        </w:rPr>
        <w:t xml:space="preserve"> in particular</w:t>
      </w:r>
      <w:r w:rsidR="00F65CEA">
        <w:rPr>
          <w:lang w:val="en-US"/>
        </w:rPr>
        <w:t>,</w:t>
      </w:r>
      <w:r w:rsidRPr="000D1FBE">
        <w:rPr>
          <w:lang w:val="en-US"/>
        </w:rPr>
        <w:t xml:space="preserve"> felt that counsellors and other professionals were not aware or were dismissive of the</w:t>
      </w:r>
      <w:r>
        <w:rPr>
          <w:lang w:val="en-US"/>
        </w:rPr>
        <w:t xml:space="preserve"> experiences of forced adoption practices and the</w:t>
      </w:r>
      <w:r w:rsidRPr="000D1FBE">
        <w:rPr>
          <w:lang w:val="en-US"/>
        </w:rPr>
        <w:t xml:space="preserve"> effects that their</w:t>
      </w:r>
      <w:r>
        <w:rPr>
          <w:lang w:val="en-US"/>
        </w:rPr>
        <w:t xml:space="preserve"> forced adoption experiences </w:t>
      </w:r>
      <w:r w:rsidR="00F65CEA">
        <w:rPr>
          <w:lang w:val="en-US"/>
        </w:rPr>
        <w:t xml:space="preserve">had </w:t>
      </w:r>
      <w:r>
        <w:rPr>
          <w:lang w:val="en-US"/>
        </w:rPr>
        <w:t>had</w:t>
      </w:r>
      <w:r w:rsidRPr="000D1FBE">
        <w:rPr>
          <w:lang w:val="en-US"/>
        </w:rPr>
        <w:t xml:space="preserve"> on their lives. </w:t>
      </w:r>
      <w:r>
        <w:rPr>
          <w:lang w:val="en-US"/>
        </w:rPr>
        <w:t>Because people affected by forced adoption present at general practitioners with</w:t>
      </w:r>
      <w:r w:rsidRPr="000D1FBE">
        <w:rPr>
          <w:lang w:val="en-US"/>
        </w:rPr>
        <w:t xml:space="preserve"> </w:t>
      </w:r>
      <w:r>
        <w:rPr>
          <w:lang w:val="en-US"/>
        </w:rPr>
        <w:t xml:space="preserve">a </w:t>
      </w:r>
      <w:r w:rsidRPr="000D1FBE">
        <w:rPr>
          <w:lang w:val="en-US"/>
        </w:rPr>
        <w:t xml:space="preserve">range of physical and mental </w:t>
      </w:r>
      <w:r>
        <w:rPr>
          <w:lang w:val="en-US"/>
        </w:rPr>
        <w:t xml:space="preserve">health </w:t>
      </w:r>
      <w:r w:rsidRPr="000D1FBE">
        <w:rPr>
          <w:lang w:val="en-US"/>
        </w:rPr>
        <w:t>issues</w:t>
      </w:r>
      <w:r w:rsidR="00F65CEA">
        <w:rPr>
          <w:lang w:val="en-US"/>
        </w:rPr>
        <w:t>,</w:t>
      </w:r>
      <w:r w:rsidRPr="000D1FBE">
        <w:rPr>
          <w:lang w:val="en-US"/>
        </w:rPr>
        <w:t xml:space="preserve"> such as chronic pain, </w:t>
      </w:r>
      <w:r>
        <w:rPr>
          <w:lang w:val="en-US"/>
        </w:rPr>
        <w:t>insomnia or depressive symptoms, a</w:t>
      </w:r>
      <w:r w:rsidRPr="000D1FBE">
        <w:rPr>
          <w:lang w:val="en-US"/>
        </w:rPr>
        <w:t xml:space="preserve"> trauma history may not be immediately </w:t>
      </w:r>
      <w:r>
        <w:rPr>
          <w:lang w:val="en-US"/>
        </w:rPr>
        <w:t>recognised. This can compromise an accurate diagnosis, the development of an effective treatment plan and ultimately impede recovery. Furthermore, trauma survivors are often reluctant to voluntarily disclose that they have been exposed to trauma (Briere &amp; Scott</w:t>
      </w:r>
      <w:r w:rsidR="00F65CEA">
        <w:rPr>
          <w:lang w:val="en-US"/>
        </w:rPr>
        <w:t>,</w:t>
      </w:r>
      <w:r>
        <w:rPr>
          <w:lang w:val="en-US"/>
        </w:rPr>
        <w:t xml:space="preserve"> 2013). </w:t>
      </w:r>
      <w:r>
        <w:t xml:space="preserve">Service providers, therefore, often have no way of determining whether a client has experienced trauma or </w:t>
      </w:r>
      <w:r w:rsidRPr="007B3C6E">
        <w:t xml:space="preserve">not. Best practice suggests that services should treat all clients as if they might be trauma survivors, </w:t>
      </w:r>
      <w:r>
        <w:t xml:space="preserve">not only </w:t>
      </w:r>
      <w:r w:rsidRPr="007B3C6E">
        <w:t>because it is a respectful way to interact with all clients</w:t>
      </w:r>
      <w:r>
        <w:t>,</w:t>
      </w:r>
      <w:r w:rsidRPr="007B3C6E">
        <w:t xml:space="preserve"> </w:t>
      </w:r>
      <w:r w:rsidR="00F65CEA">
        <w:t>but</w:t>
      </w:r>
      <w:r w:rsidRPr="007B3C6E">
        <w:t xml:space="preserve"> </w:t>
      </w:r>
      <w:r>
        <w:t xml:space="preserve">also </w:t>
      </w:r>
      <w:r w:rsidR="00F65CEA">
        <w:t xml:space="preserve">because it is </w:t>
      </w:r>
      <w:r w:rsidRPr="007B3C6E">
        <w:t xml:space="preserve">an approach </w:t>
      </w:r>
      <w:r w:rsidRPr="00C721BE">
        <w:t xml:space="preserve">that is </w:t>
      </w:r>
      <w:r w:rsidR="00F65CEA">
        <w:t xml:space="preserve">also </w:t>
      </w:r>
      <w:r w:rsidRPr="00C721BE">
        <w:t xml:space="preserve">appreciated by people </w:t>
      </w:r>
      <w:r w:rsidR="00F65CEA">
        <w:t>who</w:t>
      </w:r>
      <w:r w:rsidR="00F65CEA" w:rsidRPr="00C721BE">
        <w:t xml:space="preserve"> </w:t>
      </w:r>
      <w:r w:rsidRPr="00C721BE">
        <w:t>have not been exposed to</w:t>
      </w:r>
      <w:r w:rsidRPr="007B3C6E">
        <w:t xml:space="preserve"> a traumatic event (Elliot, </w:t>
      </w:r>
      <w:proofErr w:type="spellStart"/>
      <w:r w:rsidRPr="007B3C6E">
        <w:t>Bjelajac</w:t>
      </w:r>
      <w:proofErr w:type="spellEnd"/>
      <w:r w:rsidRPr="007B3C6E">
        <w:t xml:space="preserve">, </w:t>
      </w:r>
      <w:proofErr w:type="spellStart"/>
      <w:r w:rsidRPr="007B3C6E">
        <w:t>Fallot</w:t>
      </w:r>
      <w:proofErr w:type="spellEnd"/>
      <w:r w:rsidRPr="007B3C6E">
        <w:t xml:space="preserve">, </w:t>
      </w:r>
      <w:proofErr w:type="spellStart"/>
      <w:r w:rsidRPr="007B3C6E">
        <w:t>Markoff</w:t>
      </w:r>
      <w:proofErr w:type="spellEnd"/>
      <w:r w:rsidRPr="007B3C6E">
        <w:t>, &amp; Reed, 2005).</w:t>
      </w:r>
    </w:p>
    <w:p w14:paraId="2D84B42F" w14:textId="1DA8B448" w:rsidR="002D6B58" w:rsidRDefault="004E7B6A" w:rsidP="00DD1614">
      <w:pPr>
        <w:pStyle w:val="BodyText"/>
        <w:rPr>
          <w:rFonts w:eastAsia="MS Mincho"/>
          <w:lang w:val="en-US"/>
        </w:rPr>
      </w:pPr>
      <w:r>
        <w:lastRenderedPageBreak/>
        <w:t>Importantly, the literature suggests</w:t>
      </w:r>
      <w:r w:rsidRPr="007B3C6E">
        <w:t xml:space="preserve"> it is necessary to include a thorough trauma-informed assessment to identify the areas of psychological need and physical problems that may require medical attention.</w:t>
      </w:r>
      <w:r w:rsidRPr="007B3C6E">
        <w:rPr>
          <w:rFonts w:eastAsia="MS Mincho"/>
          <w:lang w:val="en-US"/>
        </w:rPr>
        <w:t xml:space="preserve"> </w:t>
      </w:r>
      <w:r w:rsidRPr="007B3C6E">
        <w:t xml:space="preserve">An assessment is essential for both evaluating the risk to self and others, </w:t>
      </w:r>
      <w:r w:rsidR="00F65CEA">
        <w:t>and</w:t>
      </w:r>
      <w:r w:rsidRPr="007B3C6E">
        <w:t xml:space="preserve"> identifying key areas of needs and the severity of potential disorders in order to establish an appropriate and individualised treatment plan.</w:t>
      </w:r>
      <w:r w:rsidRPr="007B3C6E">
        <w:rPr>
          <w:rFonts w:eastAsia="MS Mincho"/>
          <w:lang w:val="en-US"/>
        </w:rPr>
        <w:t xml:space="preserve"> This will enable services to determine whether they are best placed to provide an adequate response to the service user, and make appropriate referrals accordingly.</w:t>
      </w:r>
    </w:p>
    <w:p w14:paraId="57014790" w14:textId="136CF6BB" w:rsidR="002D6B58" w:rsidRDefault="000B4741" w:rsidP="00DD1614">
      <w:pPr>
        <w:pStyle w:val="BodyText"/>
        <w:rPr>
          <w:rFonts w:eastAsia="MS Mincho"/>
          <w:lang w:val="en-US"/>
        </w:rPr>
      </w:pPr>
      <w:r>
        <w:rPr>
          <w:rFonts w:eastAsia="MS Mincho"/>
          <w:lang w:val="en-US"/>
        </w:rPr>
        <w:t xml:space="preserve">We note however, that there is a tension between the need for a trauma assessment to be undertaken, and the practicality of who is best placed to do so; further, there is a risk that repeated assessments </w:t>
      </w:r>
      <w:r w:rsidR="0039140C">
        <w:rPr>
          <w:rFonts w:eastAsia="MS Mincho"/>
          <w:lang w:val="en-US"/>
        </w:rPr>
        <w:t>might</w:t>
      </w:r>
      <w:r>
        <w:rPr>
          <w:rFonts w:eastAsia="MS Mincho"/>
          <w:lang w:val="en-US"/>
        </w:rPr>
        <w:t xml:space="preserve"> be re-traumatising in themselves, </w:t>
      </w:r>
      <w:r w:rsidR="0039140C">
        <w:rPr>
          <w:rFonts w:eastAsia="MS Mincho"/>
          <w:lang w:val="en-US"/>
        </w:rPr>
        <w:t>in that service</w:t>
      </w:r>
      <w:r w:rsidR="009C1220">
        <w:rPr>
          <w:rFonts w:eastAsia="MS Mincho"/>
          <w:lang w:val="en-US"/>
        </w:rPr>
        <w:t xml:space="preserve"> </w:t>
      </w:r>
      <w:r w:rsidR="0039140C">
        <w:rPr>
          <w:rFonts w:eastAsia="MS Mincho"/>
          <w:lang w:val="en-US"/>
        </w:rPr>
        <w:t>users are being asked to re-tell their stories in detail on multiple occasions</w:t>
      </w:r>
      <w:r w:rsidR="00B42F3F">
        <w:rPr>
          <w:rFonts w:eastAsia="MS Mincho"/>
          <w:lang w:val="en-US"/>
        </w:rPr>
        <w:t>, rather than being given therapeutic interventions that have been demonstrated to be effective in reducing trauma symptoms</w:t>
      </w:r>
      <w:r w:rsidR="0039140C">
        <w:rPr>
          <w:rFonts w:eastAsia="MS Mincho"/>
          <w:lang w:val="en-US"/>
        </w:rPr>
        <w:t>.</w:t>
      </w:r>
      <w:bookmarkStart w:id="85" w:name="_Toc250363773"/>
      <w:bookmarkStart w:id="86" w:name="_Toc250716549"/>
    </w:p>
    <w:p w14:paraId="02052EB1" w14:textId="77777777" w:rsidR="004E7B6A" w:rsidRDefault="004E7B6A" w:rsidP="005510D7">
      <w:pPr>
        <w:pStyle w:val="Heading3"/>
      </w:pPr>
      <w:r>
        <w:t>Trauma-informed services</w:t>
      </w:r>
      <w:bookmarkEnd w:id="85"/>
      <w:bookmarkEnd w:id="86"/>
    </w:p>
    <w:p w14:paraId="1BDCF7A6" w14:textId="1446FB6F" w:rsidR="009C7EE7" w:rsidRDefault="004E7B6A" w:rsidP="00DD1614">
      <w:pPr>
        <w:pStyle w:val="BodyText"/>
      </w:pPr>
      <w:r w:rsidRPr="007B3C6E">
        <w:t xml:space="preserve">Trauma-informed services are underpinned by an understanding and knowledge of trauma and the impact it has on the lives of clients receiving services (Harris, 2004). Trauma awareness among staff and clients is one of the key principles of a trauma-informed service. Training and education of staff members across all system levels, including direct care staff, support staff and administrators, is crucial if a service wants to be trauma-informed in their delivery. Harris and </w:t>
      </w:r>
      <w:proofErr w:type="spellStart"/>
      <w:r w:rsidRPr="007B3C6E">
        <w:t>Fallot</w:t>
      </w:r>
      <w:proofErr w:type="spellEnd"/>
      <w:r w:rsidRPr="007B3C6E">
        <w:t xml:space="preserve"> note, </w:t>
      </w:r>
      <w:r w:rsidR="002D6B58">
        <w:t>“</w:t>
      </w:r>
      <w:r w:rsidRPr="007B3C6E">
        <w:t>with just a brief introduction to trauma dynamics, all of the personnel at a service agency can become more sensitive and less likely to frighten or re-traumatise a consumer seeking services</w:t>
      </w:r>
      <w:r w:rsidR="002D6B58">
        <w:t>”</w:t>
      </w:r>
      <w:r w:rsidRPr="007B3C6E">
        <w:t xml:space="preserve"> (cited in </w:t>
      </w:r>
      <w:proofErr w:type="spellStart"/>
      <w:r w:rsidRPr="007B3C6E">
        <w:t>Guarino</w:t>
      </w:r>
      <w:proofErr w:type="spellEnd"/>
      <w:r w:rsidR="009C1220">
        <w:t xml:space="preserve">, </w:t>
      </w:r>
      <w:proofErr w:type="spellStart"/>
      <w:r w:rsidR="009C1220">
        <w:t>Sares</w:t>
      </w:r>
      <w:proofErr w:type="spellEnd"/>
      <w:r w:rsidR="009C1220">
        <w:t xml:space="preserve">, </w:t>
      </w:r>
      <w:proofErr w:type="spellStart"/>
      <w:r w:rsidR="009C1220">
        <w:t>Konnath</w:t>
      </w:r>
      <w:proofErr w:type="spellEnd"/>
      <w:r w:rsidR="009C1220">
        <w:t xml:space="preserve">, </w:t>
      </w:r>
      <w:proofErr w:type="spellStart"/>
      <w:r w:rsidR="009C1220">
        <w:t>Clervil</w:t>
      </w:r>
      <w:proofErr w:type="spellEnd"/>
      <w:r w:rsidR="009C1220">
        <w:t>, &amp;</w:t>
      </w:r>
      <w:r w:rsidRPr="007B3C6E">
        <w:t xml:space="preserve"> </w:t>
      </w:r>
      <w:proofErr w:type="spellStart"/>
      <w:r w:rsidR="009C1220">
        <w:t>Bassuk</w:t>
      </w:r>
      <w:proofErr w:type="spellEnd"/>
      <w:r w:rsidRPr="007B3C6E">
        <w:t>, 2009, p.</w:t>
      </w:r>
      <w:r w:rsidR="00E46EE3">
        <w:t xml:space="preserve"> </w:t>
      </w:r>
      <w:r w:rsidRPr="007B3C6E">
        <w:t>23</w:t>
      </w:r>
      <w:r w:rsidRPr="009B54D0">
        <w:rPr>
          <w:rStyle w:val="charbold"/>
        </w:rPr>
        <w:t>)</w:t>
      </w:r>
      <w:r w:rsidRPr="007B3C6E">
        <w:t xml:space="preserve">. The literature recommends that services employ a core set of general principles when treating </w:t>
      </w:r>
      <w:r>
        <w:t xml:space="preserve">survivors of </w:t>
      </w:r>
      <w:r w:rsidRPr="007B3C6E">
        <w:t>trauma, based on trauma awareness, trust, safety, person-centred care, choice, collaboration and empowerment (</w:t>
      </w:r>
      <w:proofErr w:type="spellStart"/>
      <w:r w:rsidRPr="007B3C6E">
        <w:t>Kezelman</w:t>
      </w:r>
      <w:proofErr w:type="spellEnd"/>
      <w:r w:rsidRPr="007B3C6E">
        <w:t xml:space="preserve"> &amp; Stavropoulos, 2012).</w:t>
      </w:r>
    </w:p>
    <w:p w14:paraId="07154964" w14:textId="77777777" w:rsidR="004E7B6A" w:rsidRPr="007B3C6E" w:rsidRDefault="004E7B6A" w:rsidP="00DD1614">
      <w:pPr>
        <w:pStyle w:val="BodyText"/>
      </w:pPr>
      <w:r w:rsidRPr="007B3C6E">
        <w:t>A trauma-informed service provides:</w:t>
      </w:r>
    </w:p>
    <w:p w14:paraId="56AD40A4" w14:textId="77777777" w:rsidR="004E7B6A" w:rsidRPr="007B3C6E" w:rsidRDefault="004E7B6A" w:rsidP="00486F98">
      <w:pPr>
        <w:pStyle w:val="ListBullet"/>
      </w:pPr>
      <w:r w:rsidRPr="007B3C6E">
        <w:t>a safe and supportive environment that protects against physical harm and re-traumatisation</w:t>
      </w:r>
      <w:r w:rsidR="001D6992">
        <w:t>;</w:t>
      </w:r>
    </w:p>
    <w:p w14:paraId="4F95C013" w14:textId="77777777" w:rsidR="004E7B6A" w:rsidRPr="007B3C6E" w:rsidRDefault="004E7B6A" w:rsidP="00486F98">
      <w:pPr>
        <w:pStyle w:val="ListBullet"/>
      </w:pPr>
      <w:r w:rsidRPr="007B3C6E">
        <w:t>an understanding of clients and their symptoms in relation to their overall life background, experiences and culture</w:t>
      </w:r>
      <w:r w:rsidR="001D6992">
        <w:t>;</w:t>
      </w:r>
    </w:p>
    <w:p w14:paraId="3EF67357" w14:textId="77777777" w:rsidR="004E7B6A" w:rsidRPr="007B3C6E" w:rsidRDefault="004E7B6A" w:rsidP="00486F98">
      <w:pPr>
        <w:pStyle w:val="ListBullet"/>
      </w:pPr>
      <w:r w:rsidRPr="007B3C6E">
        <w:t>continued collaboration between service provider and client throughout all stages of service delivery and treatment</w:t>
      </w:r>
      <w:r w:rsidR="001D6992">
        <w:t>;</w:t>
      </w:r>
    </w:p>
    <w:p w14:paraId="0FB3B3AA" w14:textId="77777777" w:rsidR="004E7B6A" w:rsidRPr="007B3C6E" w:rsidRDefault="004E7B6A" w:rsidP="00486F98">
      <w:pPr>
        <w:pStyle w:val="ListBullet"/>
      </w:pPr>
      <w:r w:rsidRPr="007B3C6E">
        <w:t>an emphasis on skill building rather than managing symptoms</w:t>
      </w:r>
      <w:r w:rsidR="001D6992">
        <w:t>;</w:t>
      </w:r>
    </w:p>
    <w:p w14:paraId="7C00392D" w14:textId="77777777" w:rsidR="004E7B6A" w:rsidRPr="007B3C6E" w:rsidRDefault="004E7B6A" w:rsidP="00486F98">
      <w:pPr>
        <w:pStyle w:val="ListBullet"/>
      </w:pPr>
      <w:r w:rsidRPr="007B3C6E">
        <w:t>an understanding of the symptoms and survival responses required to cope</w:t>
      </w:r>
      <w:r w:rsidR="001D6992">
        <w:t>;</w:t>
      </w:r>
    </w:p>
    <w:p w14:paraId="2F9E6AEF" w14:textId="02288268" w:rsidR="004E7B6A" w:rsidRPr="007B3C6E" w:rsidRDefault="004E7B6A" w:rsidP="00486F98">
      <w:pPr>
        <w:pStyle w:val="ListBullet"/>
      </w:pPr>
      <w:r w:rsidRPr="007B3C6E">
        <w:t>a view of trauma as a fundamental experience that influences an individual</w:t>
      </w:r>
      <w:r w:rsidR="002D6B58">
        <w:t>’</w:t>
      </w:r>
      <w:r w:rsidRPr="007B3C6E">
        <w:t>s identity rather than a single discrete event</w:t>
      </w:r>
      <w:r w:rsidR="001D6992">
        <w:t>; and</w:t>
      </w:r>
    </w:p>
    <w:p w14:paraId="6B7928C4" w14:textId="77777777" w:rsidR="004E7B6A" w:rsidRPr="007B3C6E" w:rsidRDefault="004E7B6A" w:rsidP="00486F98">
      <w:pPr>
        <w:pStyle w:val="ListBullet"/>
      </w:pPr>
      <w:r w:rsidRPr="007B3C6E">
        <w:t>a focus on what has happened to a person rather than what is wrong with a person (Kezelman, 2011; Kezelman &amp; Stavropoulos, 2012)</w:t>
      </w:r>
      <w:r w:rsidR="001D6992">
        <w:t>.</w:t>
      </w:r>
    </w:p>
    <w:p w14:paraId="221DCE28" w14:textId="671F8248" w:rsidR="009C7EE7" w:rsidRDefault="004E7B6A" w:rsidP="00DD1614">
      <w:pPr>
        <w:pStyle w:val="BodyText"/>
      </w:pPr>
      <w:r>
        <w:t xml:space="preserve">Services that fail to employ a trauma-informed approach </w:t>
      </w:r>
      <w:r w:rsidRPr="000D1FBE">
        <w:rPr>
          <w:lang w:val="en-US"/>
        </w:rPr>
        <w:t xml:space="preserve">risk isolating people in need of support, experiencing higher dropout rates or </w:t>
      </w:r>
      <w:r w:rsidRPr="000D1FBE">
        <w:t xml:space="preserve">retriggering trauma reactions </w:t>
      </w:r>
      <w:r>
        <w:t>that result in re-traumatisation (Elliot et al.,</w:t>
      </w:r>
      <w:r w:rsidRPr="000D1FBE">
        <w:t xml:space="preserve"> 2005). Furthermore, a growing body of research reports that better outcomes are associated with programs that integrate trauma awareness into their design and delivery (</w:t>
      </w:r>
      <w:proofErr w:type="spellStart"/>
      <w:r>
        <w:t>Kez</w:t>
      </w:r>
      <w:r w:rsidRPr="003A16D8">
        <w:t>elman</w:t>
      </w:r>
      <w:proofErr w:type="spellEnd"/>
      <w:r w:rsidRPr="003A16D8">
        <w:t>, 2011</w:t>
      </w:r>
      <w:r>
        <w:t xml:space="preserve">; </w:t>
      </w:r>
      <w:proofErr w:type="spellStart"/>
      <w:r w:rsidRPr="000D1FBE">
        <w:t>Quadara</w:t>
      </w:r>
      <w:proofErr w:type="spellEnd"/>
      <w:r>
        <w:t xml:space="preserve"> et al., 2013). </w:t>
      </w:r>
      <w:r w:rsidRPr="000D1FBE">
        <w:t>An awareness of trauma</w:t>
      </w:r>
      <w:r>
        <w:t xml:space="preserve"> </w:t>
      </w:r>
      <w:r w:rsidRPr="000D1FBE">
        <w:t>allows for appropriate support</w:t>
      </w:r>
      <w:r>
        <w:t>, diagnosis</w:t>
      </w:r>
      <w:r w:rsidRPr="000D1FBE">
        <w:t xml:space="preserve"> and referral advice to</w:t>
      </w:r>
      <w:r>
        <w:t xml:space="preserve"> be provided, which is particularly important when clients require support from trauma-specific interventions.</w:t>
      </w:r>
    </w:p>
    <w:p w14:paraId="6C7A9E2F" w14:textId="77777777" w:rsidR="009C7EE7" w:rsidRDefault="004E7B6A" w:rsidP="00DD1614">
      <w:pPr>
        <w:pStyle w:val="BodyText"/>
      </w:pPr>
      <w:r>
        <w:t>Trauma-</w:t>
      </w:r>
      <w:r w:rsidRPr="009D5B56">
        <w:t>informed</w:t>
      </w:r>
      <w:r>
        <w:t xml:space="preserve"> principles need to be applied to all services involved in the delivery model for people affected by forced adoption, although they may be articulated differently depending on </w:t>
      </w:r>
      <w:r>
        <w:lastRenderedPageBreak/>
        <w:t>the type of service organisation (Elliot et al.,</w:t>
      </w:r>
      <w:r w:rsidRPr="000D1FBE">
        <w:t xml:space="preserve"> 2005</w:t>
      </w:r>
      <w:r>
        <w:t>). This includes non-specialist services such as information and records services, because people who have experienced trauma may not respond well when receiving sensitive information. In the context of forced adoptions for example, receiving little or no information, or discovering that a contact veto has been put in place can trigger trauma responses for the person seeking the information. If those delivering these services are aware of the impacts of trauma, the common triggers of re-traumatisation, and that a population of people accessing their services are likely to have experienced trauma, they are better equipped to deliver potentially re-traumatising information appropriately. It also facilitates consistency across the organisation.</w:t>
      </w:r>
    </w:p>
    <w:p w14:paraId="3713601E" w14:textId="77777777" w:rsidR="004E7B6A" w:rsidRDefault="004E7B6A" w:rsidP="005510D7">
      <w:pPr>
        <w:pStyle w:val="Heading3"/>
      </w:pPr>
      <w:r w:rsidRPr="00315F30">
        <w:t>Trauma-specific</w:t>
      </w:r>
      <w:r>
        <w:t xml:space="preserve"> services</w:t>
      </w:r>
    </w:p>
    <w:p w14:paraId="7D5B403A" w14:textId="54AAFDF7" w:rsidR="004E7B6A" w:rsidRPr="00CB7B6C" w:rsidRDefault="004E7B6A" w:rsidP="00DD1614">
      <w:pPr>
        <w:pStyle w:val="BodyText"/>
      </w:pPr>
      <w:r>
        <w:t>Trauma-specific services directly address the impacts of trauma and facilitate recovery through specialised counselling and interventions (</w:t>
      </w:r>
      <w:r w:rsidRPr="004A2813">
        <w:t>Arthur et al., 2013</w:t>
      </w:r>
      <w:r w:rsidRPr="009B54D0">
        <w:rPr>
          <w:rStyle w:val="charbold"/>
        </w:rPr>
        <w:t>)</w:t>
      </w:r>
      <w:r>
        <w:t>. The</w:t>
      </w:r>
      <w:r w:rsidR="009C1220">
        <w:t>se services</w:t>
      </w:r>
      <w:r>
        <w:t xml:space="preserve"> are delivered by professionals who are well</w:t>
      </w:r>
      <w:r w:rsidR="00F77028">
        <w:t xml:space="preserve"> </w:t>
      </w:r>
      <w:r>
        <w:t>trained in dealing with trauma issues. Some examples of trauma-specific services include trauma-focused cognitive behavioural therapy</w:t>
      </w:r>
      <w:r w:rsidR="006412DC">
        <w:t xml:space="preserve"> (CBT)</w:t>
      </w:r>
      <w:r>
        <w:t xml:space="preserve">, eye-movement desensitisation and reprocessing (EMDR), and psycho-educational groups about trauma and its impacts. </w:t>
      </w:r>
      <w:r w:rsidRPr="0089329C">
        <w:t xml:space="preserve">There is no single intervention to best treat all trauma symptoms. </w:t>
      </w:r>
      <w:r>
        <w:t xml:space="preserve">Each </w:t>
      </w:r>
      <w:r w:rsidRPr="0089329C">
        <w:t>symptom or condition has a best</w:t>
      </w:r>
      <w:r w:rsidR="009C1220">
        <w:t>-</w:t>
      </w:r>
      <w:r>
        <w:t xml:space="preserve">practice regime for treatment. </w:t>
      </w:r>
      <w:r w:rsidRPr="0089329C">
        <w:t>For example</w:t>
      </w:r>
      <w:r>
        <w:t>,</w:t>
      </w:r>
      <w:r w:rsidRPr="0089329C">
        <w:t xml:space="preserve"> PTSD is best</w:t>
      </w:r>
      <w:r>
        <w:t xml:space="preserve"> treated with cognitive behavioural therapy, exposure therapy </w:t>
      </w:r>
      <w:r w:rsidR="00FA5522">
        <w:t>(where clients are supported in facing actual source</w:t>
      </w:r>
      <w:r w:rsidR="009C1220">
        <w:t>s</w:t>
      </w:r>
      <w:r w:rsidR="00FA5522">
        <w:t xml:space="preserve"> of fear/trauma/anxiety to extinguish anxiety and/or learn new coping strategies) </w:t>
      </w:r>
      <w:r>
        <w:t xml:space="preserve">or EMDR </w:t>
      </w:r>
      <w:r w:rsidRPr="005471ED">
        <w:t>(</w:t>
      </w:r>
      <w:proofErr w:type="spellStart"/>
      <w:r w:rsidRPr="005471ED">
        <w:t>Bisson</w:t>
      </w:r>
      <w:proofErr w:type="spellEnd"/>
      <w:r w:rsidRPr="005471ED">
        <w:t>, Ehlers, Matthe</w:t>
      </w:r>
      <w:r>
        <w:t xml:space="preserve">ws, Pilling, Richards, &amp; Turner, </w:t>
      </w:r>
      <w:r w:rsidRPr="005471ED">
        <w:t>2007</w:t>
      </w:r>
      <w:r>
        <w:t xml:space="preserve">; </w:t>
      </w:r>
      <w:proofErr w:type="spellStart"/>
      <w:r>
        <w:t>Kar</w:t>
      </w:r>
      <w:proofErr w:type="spellEnd"/>
      <w:r>
        <w:t>, 2011), and may require a course of psychopharmacology.</w:t>
      </w:r>
      <w:r w:rsidR="009C7EE7">
        <w:t xml:space="preserve"> </w:t>
      </w:r>
      <w:r>
        <w:t xml:space="preserve">Combination therapy, combining numerous psychotherapies, may provide optimal outcomes in some circumstances </w:t>
      </w:r>
      <w:r w:rsidRPr="005471ED">
        <w:t>(</w:t>
      </w:r>
      <w:proofErr w:type="spellStart"/>
      <w:r w:rsidRPr="005471ED">
        <w:t>Briere</w:t>
      </w:r>
      <w:proofErr w:type="spellEnd"/>
      <w:r w:rsidRPr="005471ED">
        <w:t xml:space="preserve"> </w:t>
      </w:r>
      <w:r>
        <w:t>&amp; Scott,</w:t>
      </w:r>
      <w:r w:rsidRPr="005471ED">
        <w:t xml:space="preserve"> 2013)</w:t>
      </w:r>
      <w:r>
        <w:t>. However, it is the client</w:t>
      </w:r>
      <w:r w:rsidR="002D6B58">
        <w:t>’</w:t>
      </w:r>
      <w:r>
        <w:t>s individual needs and circumstances that determine which and when particular treatment choices are used (</w:t>
      </w:r>
      <w:r w:rsidRPr="004A2813">
        <w:t>Arthur et al., 2013</w:t>
      </w:r>
      <w:r w:rsidRPr="009B54D0">
        <w:rPr>
          <w:rStyle w:val="charbold"/>
        </w:rPr>
        <w:t>)</w:t>
      </w:r>
      <w:r>
        <w:t xml:space="preserve">. </w:t>
      </w:r>
      <w:r w:rsidR="00B42F3F">
        <w:t>Only skilled clinicians should facilitate treatment</w:t>
      </w:r>
      <w:r>
        <w:t>, and a careful evaluation must precede treatment.</w:t>
      </w:r>
    </w:p>
    <w:p w14:paraId="30BBEF67" w14:textId="77777777" w:rsidR="004E7B6A" w:rsidRDefault="004E7B6A" w:rsidP="00DD1614">
      <w:pPr>
        <w:pStyle w:val="BodyText"/>
      </w:pPr>
      <w:r>
        <w:t xml:space="preserve">Additional therapeutic sessions are likely to be required in complex or chronic cases, where PTSD has resulted from prolonged or repeated trauma. More time is needed to establish a trusting therapeutic relationship between therapist and </w:t>
      </w:r>
      <w:r w:rsidR="00E01A81">
        <w:t>client</w:t>
      </w:r>
      <w:r>
        <w:t xml:space="preserve">. Therapists should place more emphasis on teaching emotional regulation skills before gradually introducing </w:t>
      </w:r>
      <w:r w:rsidR="00E01A81">
        <w:t xml:space="preserve">clients </w:t>
      </w:r>
      <w:r>
        <w:t>to exposure therapy (Forbes et al., 2007).</w:t>
      </w:r>
    </w:p>
    <w:p w14:paraId="34DBFF7C" w14:textId="3EDDC419" w:rsidR="004E7B6A" w:rsidRPr="0018543D" w:rsidRDefault="004E7B6A" w:rsidP="00DD1614">
      <w:pPr>
        <w:pStyle w:val="BodyText"/>
        <w:rPr>
          <w:rFonts w:eastAsia="MS Mincho"/>
        </w:rPr>
      </w:pPr>
      <w:r>
        <w:t>It is common for people who have been exposed to trauma to experience more than one psychiatric disorder (</w:t>
      </w:r>
      <w:proofErr w:type="spellStart"/>
      <w:r>
        <w:t>Foa</w:t>
      </w:r>
      <w:proofErr w:type="spellEnd"/>
      <w:r w:rsidR="006412DC">
        <w:t>, Keane, Friedman &amp; Cohen</w:t>
      </w:r>
      <w:r>
        <w:t xml:space="preserve">, 2009). </w:t>
      </w:r>
      <w:r w:rsidR="00E01A81">
        <w:t>M</w:t>
      </w:r>
      <w:r w:rsidRPr="0018543D">
        <w:t>ultiple comorbid psychiatric conditions can complicate treatment and recovery</w:t>
      </w:r>
      <w:r w:rsidR="00E01A81">
        <w:t xml:space="preserve"> for clients</w:t>
      </w:r>
      <w:r w:rsidRPr="0018543D">
        <w:t>. Treatment, therefore, is typically undertaken in a hierarchical approach:</w:t>
      </w:r>
    </w:p>
    <w:p w14:paraId="76E5134E" w14:textId="77777777" w:rsidR="004E7B6A" w:rsidRPr="0018543D" w:rsidRDefault="004E7B6A" w:rsidP="006C1679">
      <w:pPr>
        <w:pStyle w:val="ListNumber"/>
      </w:pPr>
      <w:r w:rsidRPr="0018543D">
        <w:t>biological conditions</w:t>
      </w:r>
      <w:r w:rsidR="001D6992">
        <w:t>;</w:t>
      </w:r>
    </w:p>
    <w:p w14:paraId="4D22A0AE" w14:textId="77777777" w:rsidR="004E7B6A" w:rsidRPr="0018543D" w:rsidRDefault="004E7B6A" w:rsidP="006C1679">
      <w:pPr>
        <w:pStyle w:val="ListNumber"/>
      </w:pPr>
      <w:r w:rsidRPr="0018543D">
        <w:t>psychological conditions</w:t>
      </w:r>
      <w:r w:rsidR="001D6992">
        <w:t>;</w:t>
      </w:r>
    </w:p>
    <w:p w14:paraId="447B0B1A" w14:textId="77777777" w:rsidR="004E7B6A" w:rsidRPr="0018543D" w:rsidRDefault="004E7B6A" w:rsidP="006C1679">
      <w:pPr>
        <w:pStyle w:val="ListNumber"/>
      </w:pPr>
      <w:r w:rsidRPr="0018543D">
        <w:t>substance misuse</w:t>
      </w:r>
      <w:r w:rsidR="001D6992">
        <w:t>;</w:t>
      </w:r>
    </w:p>
    <w:p w14:paraId="3F65C0C2" w14:textId="77777777" w:rsidR="004E7B6A" w:rsidRPr="0018543D" w:rsidRDefault="004E7B6A" w:rsidP="006C1679">
      <w:pPr>
        <w:pStyle w:val="ListNumber"/>
      </w:pPr>
      <w:r w:rsidRPr="0018543D">
        <w:t>psychiatric conditions such as depression, anxiety and PTSD</w:t>
      </w:r>
      <w:r w:rsidR="001D6992">
        <w:t>; and</w:t>
      </w:r>
    </w:p>
    <w:p w14:paraId="3DA0A3ED" w14:textId="77777777" w:rsidR="004E7B6A" w:rsidRPr="0018543D" w:rsidRDefault="004E7B6A" w:rsidP="006C1679">
      <w:pPr>
        <w:pStyle w:val="ListNumber"/>
      </w:pPr>
      <w:proofErr w:type="gramStart"/>
      <w:r w:rsidRPr="0018543D">
        <w:t>psychiatric</w:t>
      </w:r>
      <w:proofErr w:type="gramEnd"/>
      <w:r w:rsidRPr="0018543D">
        <w:t xml:space="preserve"> conditions such as personality disorders (Bloch &amp; Sing</w:t>
      </w:r>
      <w:r w:rsidR="0092639B">
        <w:t>h</w:t>
      </w:r>
      <w:r w:rsidRPr="0018543D">
        <w:t>, 2010).</w:t>
      </w:r>
    </w:p>
    <w:p w14:paraId="56BD7F95" w14:textId="77777777" w:rsidR="004E7B6A" w:rsidRDefault="004E7B6A" w:rsidP="00DD1614">
      <w:pPr>
        <w:pStyle w:val="BodyText"/>
      </w:pPr>
      <w:r w:rsidRPr="0018543D">
        <w:t>It is important that an integrated approach is taken when treating trauma survivors with multiple conditions. Rather than treating each symptom separately without re</w:t>
      </w:r>
      <w:r>
        <w:t xml:space="preserve">cognising the underlying cause </w:t>
      </w:r>
      <w:r w:rsidR="00E46EE3">
        <w:t>(</w:t>
      </w:r>
      <w:r>
        <w:t>i.e.</w:t>
      </w:r>
      <w:r w:rsidR="00E46EE3">
        <w:t>,</w:t>
      </w:r>
      <w:r>
        <w:t xml:space="preserve"> </w:t>
      </w:r>
      <w:r w:rsidRPr="0018543D">
        <w:t>the traumatic experience</w:t>
      </w:r>
      <w:r w:rsidR="00E46EE3">
        <w:t>),</w:t>
      </w:r>
      <w:r w:rsidRPr="0018543D">
        <w:t xml:space="preserve"> patients can end up with a number of treatment plans and have to see a range of different professionals (</w:t>
      </w:r>
      <w:proofErr w:type="spellStart"/>
      <w:r w:rsidRPr="0018543D">
        <w:t>Quadara</w:t>
      </w:r>
      <w:proofErr w:type="spellEnd"/>
      <w:r w:rsidRPr="0018543D">
        <w:t xml:space="preserve"> et al., 2013). </w:t>
      </w:r>
      <w:r>
        <w:rPr>
          <w:lang w:val="en-US"/>
        </w:rPr>
        <w:t>Subsequently</w:t>
      </w:r>
      <w:r w:rsidRPr="00360252">
        <w:rPr>
          <w:lang w:val="en-US"/>
        </w:rPr>
        <w:t xml:space="preserve">, </w:t>
      </w:r>
      <w:r w:rsidRPr="00360252">
        <w:t xml:space="preserve">there is growing awareness for the benefit of service settings that offer integrated counselling for mental health, substance abuse </w:t>
      </w:r>
      <w:r w:rsidR="0092639B">
        <w:t>and trauma (</w:t>
      </w:r>
      <w:proofErr w:type="spellStart"/>
      <w:r w:rsidR="0092639B">
        <w:t>Cocozza</w:t>
      </w:r>
      <w:proofErr w:type="spellEnd"/>
      <w:r w:rsidR="0092639B">
        <w:t xml:space="preserve"> et al., 2005</w:t>
      </w:r>
      <w:r w:rsidRPr="00360252">
        <w:t>).</w:t>
      </w:r>
    </w:p>
    <w:p w14:paraId="3ED451B8" w14:textId="77777777" w:rsidR="004E7B6A" w:rsidRPr="0018543D" w:rsidRDefault="004E7B6A" w:rsidP="00DD1614">
      <w:pPr>
        <w:pStyle w:val="BodyText"/>
      </w:pPr>
      <w:r w:rsidRPr="0018543D">
        <w:lastRenderedPageBreak/>
        <w:t>For example:</w:t>
      </w:r>
    </w:p>
    <w:p w14:paraId="724FCA78" w14:textId="1ECC66B8" w:rsidR="004E7B6A" w:rsidRDefault="004E7B6A" w:rsidP="00486F98">
      <w:pPr>
        <w:pStyle w:val="ListBullet"/>
        <w:rPr>
          <w:lang w:val="en-US"/>
        </w:rPr>
      </w:pPr>
      <w:r>
        <w:rPr>
          <w:lang w:val="en-US"/>
        </w:rPr>
        <w:t>T</w:t>
      </w:r>
      <w:r w:rsidRPr="007B4FEB">
        <w:rPr>
          <w:lang w:val="en-US"/>
        </w:rPr>
        <w:t xml:space="preserve">he </w:t>
      </w:r>
      <w:r>
        <w:rPr>
          <w:lang w:val="en-US"/>
        </w:rPr>
        <w:t>central form</w:t>
      </w:r>
      <w:r w:rsidRPr="007B4FEB">
        <w:rPr>
          <w:lang w:val="en-US"/>
        </w:rPr>
        <w:t xml:space="preserve"> of treatment for depression include</w:t>
      </w:r>
      <w:r>
        <w:rPr>
          <w:lang w:val="en-US"/>
        </w:rPr>
        <w:t>s</w:t>
      </w:r>
      <w:r w:rsidRPr="007B4FEB">
        <w:rPr>
          <w:lang w:val="en-US"/>
        </w:rPr>
        <w:t xml:space="preserve"> </w:t>
      </w:r>
      <w:r>
        <w:rPr>
          <w:lang w:val="en-US"/>
        </w:rPr>
        <w:t>CBT</w:t>
      </w:r>
      <w:r w:rsidRPr="007B4FEB">
        <w:rPr>
          <w:lang w:val="en-US"/>
        </w:rPr>
        <w:t xml:space="preserve"> and psychopharmacology</w:t>
      </w:r>
      <w:r>
        <w:rPr>
          <w:lang w:val="en-US"/>
        </w:rPr>
        <w:t xml:space="preserve"> (</w:t>
      </w:r>
      <w:r w:rsidR="00B42F3F">
        <w:rPr>
          <w:lang w:val="en-US"/>
        </w:rPr>
        <w:t>i.e., combining anti-depressant medication with v</w:t>
      </w:r>
      <w:r w:rsidR="00B42F3F" w:rsidRPr="00F36F52">
        <w:rPr>
          <w:lang w:val="en-US"/>
        </w:rPr>
        <w:t xml:space="preserve">arious </w:t>
      </w:r>
      <w:r w:rsidR="00100366">
        <w:rPr>
          <w:lang w:val="en-US"/>
        </w:rPr>
        <w:t xml:space="preserve">counselling techniques (or </w:t>
      </w:r>
      <w:r w:rsidR="002D6B58">
        <w:rPr>
          <w:lang w:val="en-US"/>
        </w:rPr>
        <w:t>“</w:t>
      </w:r>
      <w:r w:rsidR="00B42F3F" w:rsidRPr="00F36F52">
        <w:rPr>
          <w:lang w:val="en-US"/>
        </w:rPr>
        <w:t>psychotherapies</w:t>
      </w:r>
      <w:r w:rsidR="002D6B58">
        <w:rPr>
          <w:lang w:val="en-US"/>
        </w:rPr>
        <w:t>”</w:t>
      </w:r>
      <w:r w:rsidR="00100366">
        <w:rPr>
          <w:lang w:val="en-US"/>
        </w:rPr>
        <w:t>)</w:t>
      </w:r>
      <w:r w:rsidR="00B42F3F">
        <w:rPr>
          <w:lang w:val="en-US"/>
        </w:rPr>
        <w:t xml:space="preserve"> </w:t>
      </w:r>
      <w:r w:rsidR="006412DC">
        <w:rPr>
          <w:lang w:val="en-US"/>
        </w:rPr>
        <w:t>(</w:t>
      </w:r>
      <w:r w:rsidR="00271D90">
        <w:rPr>
          <w:lang w:val="en-US"/>
        </w:rPr>
        <w:t>Bloch &amp; Singh, 2010</w:t>
      </w:r>
      <w:r>
        <w:rPr>
          <w:lang w:val="en-US"/>
        </w:rPr>
        <w:t>)</w:t>
      </w:r>
      <w:r w:rsidRPr="007B4FEB">
        <w:rPr>
          <w:lang w:val="en-US"/>
        </w:rPr>
        <w:t>. Psychotherapy alone is usually adequate in mild depression</w:t>
      </w:r>
      <w:r w:rsidR="00271D90">
        <w:rPr>
          <w:lang w:val="en-US"/>
        </w:rPr>
        <w:t xml:space="preserve"> (Bloch &amp; Singh, 2010</w:t>
      </w:r>
      <w:r>
        <w:rPr>
          <w:lang w:val="en-US"/>
        </w:rPr>
        <w:t>)</w:t>
      </w:r>
      <w:r w:rsidRPr="007B4FEB">
        <w:rPr>
          <w:lang w:val="en-US"/>
        </w:rPr>
        <w:t>.</w:t>
      </w:r>
      <w:r w:rsidRPr="00E3638C">
        <w:rPr>
          <w:lang w:val="en-US"/>
        </w:rPr>
        <w:t xml:space="preserve"> </w:t>
      </w:r>
      <w:r>
        <w:rPr>
          <w:lang w:val="en-US"/>
        </w:rPr>
        <w:t>Treatment for</w:t>
      </w:r>
      <w:r w:rsidRPr="007B4FEB">
        <w:rPr>
          <w:lang w:val="en-US"/>
        </w:rPr>
        <w:t xml:space="preserve"> depression requires a </w:t>
      </w:r>
      <w:r>
        <w:rPr>
          <w:lang w:val="en-US"/>
        </w:rPr>
        <w:t>thorough</w:t>
      </w:r>
      <w:r w:rsidRPr="007B4FEB">
        <w:rPr>
          <w:lang w:val="en-US"/>
        </w:rPr>
        <w:t xml:space="preserve"> evaluation</w:t>
      </w:r>
      <w:r>
        <w:rPr>
          <w:lang w:val="en-US"/>
        </w:rPr>
        <w:t>,</w:t>
      </w:r>
      <w:r w:rsidRPr="007B4FEB">
        <w:rPr>
          <w:lang w:val="en-US"/>
        </w:rPr>
        <w:t xml:space="preserve"> including a risk assessment</w:t>
      </w:r>
      <w:r>
        <w:rPr>
          <w:lang w:val="en-US"/>
        </w:rPr>
        <w:t>, because</w:t>
      </w:r>
      <w:r w:rsidRPr="007B4FEB">
        <w:rPr>
          <w:lang w:val="en-US"/>
        </w:rPr>
        <w:t xml:space="preserve"> those at high risk may require immediate compulsory treatment.</w:t>
      </w:r>
    </w:p>
    <w:p w14:paraId="7A175A7F" w14:textId="77777777" w:rsidR="004E7B6A" w:rsidRDefault="004E7B6A" w:rsidP="00486F98">
      <w:pPr>
        <w:pStyle w:val="ListBullet"/>
        <w:rPr>
          <w:lang w:val="en-US"/>
        </w:rPr>
      </w:pPr>
      <w:r>
        <w:rPr>
          <w:lang w:val="en-US"/>
        </w:rPr>
        <w:t>Treatment for</w:t>
      </w:r>
      <w:r w:rsidRPr="007B4FEB">
        <w:rPr>
          <w:lang w:val="en-US"/>
        </w:rPr>
        <w:t xml:space="preserve"> </w:t>
      </w:r>
      <w:r>
        <w:rPr>
          <w:lang w:val="en-US"/>
        </w:rPr>
        <w:t>pathological</w:t>
      </w:r>
      <w:r w:rsidRPr="007B4FEB">
        <w:rPr>
          <w:lang w:val="en-US"/>
        </w:rPr>
        <w:t xml:space="preserve"> </w:t>
      </w:r>
      <w:r>
        <w:rPr>
          <w:lang w:val="en-US"/>
        </w:rPr>
        <w:t>grief includes CBT and psychopharmacology (Bloch &amp; Singh, 2010)</w:t>
      </w:r>
      <w:r w:rsidRPr="007B4FEB">
        <w:rPr>
          <w:lang w:val="en-US"/>
        </w:rPr>
        <w:t xml:space="preserve">. </w:t>
      </w:r>
      <w:r>
        <w:rPr>
          <w:lang w:val="en-US"/>
        </w:rPr>
        <w:t>Robinson (2002) suggests that an important step in any treatment for the grief of mothers affected by forced adoption needs to include an acknowledgment of the enormity and complexity of their loss.</w:t>
      </w:r>
    </w:p>
    <w:p w14:paraId="6CF7B28B" w14:textId="77777777" w:rsidR="004E7B6A" w:rsidRPr="004B2B4A" w:rsidRDefault="004E7B6A" w:rsidP="00486F98">
      <w:pPr>
        <w:pStyle w:val="ListBullet"/>
        <w:rPr>
          <w:lang w:val="en-US"/>
        </w:rPr>
      </w:pPr>
      <w:r w:rsidRPr="00F36F52">
        <w:rPr>
          <w:lang w:val="en-US"/>
        </w:rPr>
        <w:t xml:space="preserve">Various psychotherapies can be </w:t>
      </w:r>
      <w:r>
        <w:rPr>
          <w:lang w:val="en-US"/>
        </w:rPr>
        <w:t>used to treat anxiety disorders; however, CBT is the gold-standard treatment.</w:t>
      </w:r>
      <w:r w:rsidRPr="00F36F52">
        <w:rPr>
          <w:lang w:val="en-US"/>
        </w:rPr>
        <w:t xml:space="preserve"> A supportive relationship between therapist and patient is important for reassurance, explanation, guidance and encouragement. Stress management or relaxation therapy, such as meditation and yoga, can also be an effective adjunct to therapy. Medication is sometimes required, depending on the specific type of anxiety symptoms or d</w:t>
      </w:r>
      <w:r w:rsidR="00271D90">
        <w:rPr>
          <w:lang w:val="en-US"/>
        </w:rPr>
        <w:t>isorders (Bloch &amp; Singh, 2010</w:t>
      </w:r>
      <w:r>
        <w:rPr>
          <w:lang w:val="en-US"/>
        </w:rPr>
        <w:t>).</w:t>
      </w:r>
    </w:p>
    <w:tbl>
      <w:tblPr>
        <w:tblStyle w:val="BoxGrid"/>
        <w:tblW w:w="0" w:type="auto"/>
        <w:tblLook w:val="04A0" w:firstRow="1" w:lastRow="0" w:firstColumn="1" w:lastColumn="0" w:noHBand="0" w:noVBand="1"/>
        <w:tblDescription w:val="Summary&#10;Best practice suggests that service providers should approach all clients as if they might be trauma survivors.&#10;Service providers are advised to undertake a thorough trauma-informed assessment to identify the areas of psychological need and physical problems that may require medical attention.&#10;Training and education of staff members across all system levels, including direct care staff, support staff and administrators, is crucial if a service wants to be trauma-informed in their delivery.&#10;A trauma-informed service provides:&#10;§ a safe and supportive environment that protects against physical harm and re-traumatisation;&#10;§ an understanding of clients and their symptoms in relation to their overall life background, experiences and culture;&#10;§ continued collaboration between service provider and client throughout all stages of service delivery and treatment;&#10;§ an emphasis on skill building rather than managing symptoms;&#10;§ an understanding of the symptoms and survival responses required to cope;&#10;§ a view of trauma as a fundamental experience that influences an individual’s identity rather than a single discrete event; and&#10;§ a focus on what has happened to a person rather than what is wrong with a person.&#10;Trauma-specific services are delivered by professionals who are well-trained in dealing with trauma issues. Treatment is typically undertaken in a hierarchical approach:&#10;1. biological conditions;&#10;2. psychological conditions;&#10;3. substance misuse;&#10;4. psychiatric conditions such as depression, anxiety and PTSD; and&#10;5. psychiatric conditions such as personality disorders (Bloch &amp; Singh, 2010).&#10;There is growing awareness of the benefit of service settings that offer integrated counselling for mental health, substance abuse and trauma.&#10;It is important that an integrated approach is taken when treating trauma survivors with multiple conditions.&#10;"/>
      </w:tblPr>
      <w:tblGrid>
        <w:gridCol w:w="8516"/>
      </w:tblGrid>
      <w:tr w:rsidR="006C1679" w14:paraId="15AD88E9" w14:textId="77777777" w:rsidTr="009049F5">
        <w:trPr>
          <w:tblHeader/>
        </w:trPr>
        <w:tc>
          <w:tcPr>
            <w:tcW w:w="8516" w:type="dxa"/>
          </w:tcPr>
          <w:p w14:paraId="75897ACD" w14:textId="77777777" w:rsidR="006C1679" w:rsidRPr="006C1679" w:rsidRDefault="006C1679" w:rsidP="005510D7">
            <w:pPr>
              <w:pStyle w:val="BoxHeading1"/>
            </w:pPr>
            <w:r w:rsidRPr="006C1679">
              <w:lastRenderedPageBreak/>
              <w:t>Summary</w:t>
            </w:r>
          </w:p>
          <w:p w14:paraId="3638F180" w14:textId="36939969" w:rsidR="006C1679" w:rsidRPr="006C1679" w:rsidRDefault="006C1679" w:rsidP="00BA6E54">
            <w:pPr>
              <w:pStyle w:val="Boxtext"/>
            </w:pPr>
            <w:r w:rsidRPr="006C1679">
              <w:t>Best practice suggests that service providers should approach all clients as if they might be trauma survivors.</w:t>
            </w:r>
          </w:p>
          <w:p w14:paraId="41958C0C" w14:textId="77777777" w:rsidR="006C1679" w:rsidRPr="006C1679" w:rsidRDefault="006C1679" w:rsidP="00957F2B">
            <w:pPr>
              <w:pStyle w:val="Boxtext"/>
            </w:pPr>
            <w:r w:rsidRPr="006C1679">
              <w:t>Service providers are advised to undertake a thorough trauma-informed assessment to identify the areas of psychological need and physical problems that may require medical attention.</w:t>
            </w:r>
          </w:p>
          <w:p w14:paraId="212A8C51" w14:textId="77777777" w:rsidR="006C1679" w:rsidRPr="006C1679" w:rsidRDefault="006C1679" w:rsidP="008231D9">
            <w:pPr>
              <w:pStyle w:val="Boxtext"/>
            </w:pPr>
            <w:r w:rsidRPr="006C1679">
              <w:t>Training and education of staff members across all system levels, including direct care staff, support staff and administrators, is crucial if a service wants to be trauma-informed in their delivery.</w:t>
            </w:r>
          </w:p>
          <w:p w14:paraId="7855BEBD" w14:textId="77777777" w:rsidR="006C1679" w:rsidRPr="006C1679" w:rsidRDefault="006C1679">
            <w:pPr>
              <w:pStyle w:val="Boxtext"/>
            </w:pPr>
            <w:r w:rsidRPr="006C1679">
              <w:t>A trauma-informed service provides:</w:t>
            </w:r>
          </w:p>
          <w:p w14:paraId="0C834529" w14:textId="77777777" w:rsidR="006C1679" w:rsidRPr="006C1679" w:rsidRDefault="006C1679" w:rsidP="00725E4B">
            <w:pPr>
              <w:pStyle w:val="Boxtextbullet"/>
              <w:numPr>
                <w:ilvl w:val="0"/>
                <w:numId w:val="55"/>
              </w:numPr>
              <w:rPr>
                <w:i/>
                <w:iCs/>
              </w:rPr>
            </w:pPr>
            <w:r w:rsidRPr="006C1679">
              <w:t>a safe and supportive environment that protects against physical harm and re-traumatisation</w:t>
            </w:r>
            <w:r w:rsidR="00E46EE3">
              <w:t>;</w:t>
            </w:r>
          </w:p>
          <w:p w14:paraId="2300E9F9" w14:textId="77777777" w:rsidR="006C1679" w:rsidRPr="006C1679" w:rsidRDefault="006C1679" w:rsidP="00725E4B">
            <w:pPr>
              <w:pStyle w:val="Boxtextbullet"/>
              <w:numPr>
                <w:ilvl w:val="0"/>
                <w:numId w:val="55"/>
              </w:numPr>
              <w:rPr>
                <w:i/>
                <w:iCs/>
              </w:rPr>
            </w:pPr>
            <w:r w:rsidRPr="006C1679">
              <w:t>an understanding of clients and their symptoms in relation to their overall life background, experiences and culture</w:t>
            </w:r>
            <w:r w:rsidR="00E46EE3">
              <w:t>;</w:t>
            </w:r>
          </w:p>
          <w:p w14:paraId="751CB225" w14:textId="77777777" w:rsidR="006C1679" w:rsidRPr="006C1679" w:rsidRDefault="006C1679" w:rsidP="00725E4B">
            <w:pPr>
              <w:pStyle w:val="Boxtextbullet"/>
              <w:numPr>
                <w:ilvl w:val="0"/>
                <w:numId w:val="55"/>
              </w:numPr>
              <w:rPr>
                <w:i/>
                <w:iCs/>
              </w:rPr>
            </w:pPr>
            <w:r w:rsidRPr="006C1679">
              <w:t>continued collaboration between service provider and client throughout all stages of service delivery and treatment</w:t>
            </w:r>
            <w:r w:rsidR="00E46EE3">
              <w:t>;</w:t>
            </w:r>
          </w:p>
          <w:p w14:paraId="68EB3A96" w14:textId="77777777" w:rsidR="006C1679" w:rsidRPr="006C1679" w:rsidRDefault="006C1679" w:rsidP="00725E4B">
            <w:pPr>
              <w:pStyle w:val="Boxtextbullet"/>
              <w:numPr>
                <w:ilvl w:val="0"/>
                <w:numId w:val="55"/>
              </w:numPr>
              <w:rPr>
                <w:i/>
                <w:iCs/>
              </w:rPr>
            </w:pPr>
            <w:r w:rsidRPr="006C1679">
              <w:t>an emphasis on skill building rather than managing symptoms</w:t>
            </w:r>
            <w:r w:rsidR="00E46EE3">
              <w:t>;</w:t>
            </w:r>
          </w:p>
          <w:p w14:paraId="23338428" w14:textId="77777777" w:rsidR="006C1679" w:rsidRPr="006C1679" w:rsidRDefault="006C1679" w:rsidP="00725E4B">
            <w:pPr>
              <w:pStyle w:val="Boxtextbullet"/>
              <w:numPr>
                <w:ilvl w:val="0"/>
                <w:numId w:val="55"/>
              </w:numPr>
              <w:rPr>
                <w:i/>
                <w:iCs/>
              </w:rPr>
            </w:pPr>
            <w:r w:rsidRPr="006C1679">
              <w:t>an understanding of the symptoms and survival responses required to cope</w:t>
            </w:r>
            <w:r w:rsidR="00E46EE3">
              <w:t>;</w:t>
            </w:r>
          </w:p>
          <w:p w14:paraId="0A61A915" w14:textId="577127D6" w:rsidR="006C1679" w:rsidRPr="006C1679" w:rsidRDefault="006C1679" w:rsidP="00725E4B">
            <w:pPr>
              <w:pStyle w:val="Boxtextbullet"/>
              <w:numPr>
                <w:ilvl w:val="0"/>
                <w:numId w:val="55"/>
              </w:numPr>
              <w:rPr>
                <w:i/>
                <w:iCs/>
              </w:rPr>
            </w:pPr>
            <w:r w:rsidRPr="006C1679">
              <w:t>a view of trauma as a fundamental experience that influences an individual</w:t>
            </w:r>
            <w:r w:rsidR="002D6B58">
              <w:t>’</w:t>
            </w:r>
            <w:r w:rsidRPr="006C1679">
              <w:t>s identity rather than a single discrete event</w:t>
            </w:r>
            <w:r w:rsidR="00E46EE3">
              <w:t>; and</w:t>
            </w:r>
          </w:p>
          <w:p w14:paraId="5FA04718" w14:textId="77777777" w:rsidR="006C1679" w:rsidRPr="006C1679" w:rsidRDefault="006C1679" w:rsidP="00725E4B">
            <w:pPr>
              <w:pStyle w:val="Boxtextbullet"/>
              <w:numPr>
                <w:ilvl w:val="0"/>
                <w:numId w:val="55"/>
              </w:numPr>
              <w:rPr>
                <w:i/>
                <w:iCs/>
              </w:rPr>
            </w:pPr>
            <w:proofErr w:type="gramStart"/>
            <w:r w:rsidRPr="006C1679">
              <w:t>a</w:t>
            </w:r>
            <w:proofErr w:type="gramEnd"/>
            <w:r w:rsidRPr="006C1679">
              <w:t xml:space="preserve"> focus on what has happened to a person rather than what is wrong with a person</w:t>
            </w:r>
            <w:r w:rsidR="00E46EE3">
              <w:t>.</w:t>
            </w:r>
          </w:p>
          <w:p w14:paraId="22D453F7" w14:textId="2B121CA7" w:rsidR="006C1679" w:rsidRPr="006C1679" w:rsidRDefault="006C1679">
            <w:pPr>
              <w:pStyle w:val="Boxtext"/>
            </w:pPr>
            <w:r w:rsidRPr="006C1679">
              <w:t>Trauma-specific services are delivered by professionals who are well</w:t>
            </w:r>
            <w:r w:rsidR="00423DEC">
              <w:t>-</w:t>
            </w:r>
            <w:r w:rsidRPr="006C1679">
              <w:t>trained in dealing with trauma issues. Treatment is typically undertaken in a hierarchical approach:</w:t>
            </w:r>
          </w:p>
          <w:p w14:paraId="46A5E1F4" w14:textId="77777777" w:rsidR="006C1679" w:rsidRPr="006C1679" w:rsidRDefault="006C1679">
            <w:pPr>
              <w:pStyle w:val="Boxtextnumber"/>
            </w:pPr>
            <w:r w:rsidRPr="006C1679">
              <w:t>biological conditions</w:t>
            </w:r>
            <w:r w:rsidR="00E46EE3">
              <w:t>;</w:t>
            </w:r>
          </w:p>
          <w:p w14:paraId="64DA2275" w14:textId="77777777" w:rsidR="006C1679" w:rsidRPr="006C1679" w:rsidRDefault="006C1679">
            <w:pPr>
              <w:pStyle w:val="Boxtextnumber"/>
            </w:pPr>
            <w:r w:rsidRPr="006C1679">
              <w:t>psychological conditions</w:t>
            </w:r>
            <w:r w:rsidR="00E46EE3">
              <w:t>;</w:t>
            </w:r>
          </w:p>
          <w:p w14:paraId="1F68D406" w14:textId="77777777" w:rsidR="006C1679" w:rsidRPr="006C1679" w:rsidRDefault="006C1679">
            <w:pPr>
              <w:pStyle w:val="Boxtextnumber"/>
            </w:pPr>
            <w:r w:rsidRPr="006C1679">
              <w:t>substance misuse</w:t>
            </w:r>
            <w:r w:rsidR="00E46EE3">
              <w:t>;</w:t>
            </w:r>
          </w:p>
          <w:p w14:paraId="139AA4C7" w14:textId="77777777" w:rsidR="006C1679" w:rsidRPr="006C1679" w:rsidRDefault="006C1679">
            <w:pPr>
              <w:pStyle w:val="Boxtextnumber"/>
            </w:pPr>
            <w:r w:rsidRPr="006C1679">
              <w:t>psychiatric conditions such as depression, anxiety and PTSD</w:t>
            </w:r>
            <w:r w:rsidR="00E46EE3">
              <w:t>; and</w:t>
            </w:r>
          </w:p>
          <w:p w14:paraId="2EB01B6B" w14:textId="2FF55564" w:rsidR="006C1679" w:rsidRPr="006C1679" w:rsidRDefault="006C1679">
            <w:pPr>
              <w:pStyle w:val="Boxtextnumber"/>
            </w:pPr>
            <w:proofErr w:type="gramStart"/>
            <w:r w:rsidRPr="006C1679">
              <w:t>psychiatric</w:t>
            </w:r>
            <w:proofErr w:type="gramEnd"/>
            <w:r w:rsidRPr="006C1679">
              <w:t xml:space="preserve"> conditions such as personality disorders (Bloch &amp; Sing</w:t>
            </w:r>
            <w:r w:rsidR="00423DEC">
              <w:t>h</w:t>
            </w:r>
            <w:r w:rsidRPr="006C1679">
              <w:t>, 2010).</w:t>
            </w:r>
          </w:p>
          <w:p w14:paraId="3518A965" w14:textId="70E1F953" w:rsidR="006C1679" w:rsidRPr="006C1679" w:rsidRDefault="006C1679">
            <w:pPr>
              <w:pStyle w:val="Boxtext"/>
            </w:pPr>
            <w:r w:rsidRPr="006C1679">
              <w:t xml:space="preserve">There is growing awareness </w:t>
            </w:r>
            <w:r w:rsidR="00423DEC">
              <w:t>of</w:t>
            </w:r>
            <w:r w:rsidR="00423DEC" w:rsidRPr="006C1679">
              <w:t xml:space="preserve"> </w:t>
            </w:r>
            <w:r w:rsidRPr="006C1679">
              <w:t>the benefit of service settings that offer integrated counselling for mental health, substance abuse and trauma.</w:t>
            </w:r>
          </w:p>
          <w:p w14:paraId="0E275326" w14:textId="77777777" w:rsidR="006C1679" w:rsidRPr="006C1679" w:rsidRDefault="006C1679">
            <w:pPr>
              <w:pStyle w:val="Boxtext"/>
            </w:pPr>
            <w:r w:rsidRPr="006C1679">
              <w:t>It is important that an integrated approach is taken when treating trauma survivors with multiple conditions.</w:t>
            </w:r>
          </w:p>
        </w:tc>
      </w:tr>
    </w:tbl>
    <w:p w14:paraId="2B003C54" w14:textId="77777777" w:rsidR="009C7EE7" w:rsidRDefault="00203C99" w:rsidP="005510D7">
      <w:pPr>
        <w:pStyle w:val="Heading3"/>
      </w:pPr>
      <w:r>
        <w:t>Specific trauma</w:t>
      </w:r>
      <w:r w:rsidR="004E7B6A">
        <w:t>-based interventions</w:t>
      </w:r>
    </w:p>
    <w:p w14:paraId="2826B086" w14:textId="77777777" w:rsidR="00423DEC" w:rsidRDefault="00423DEC" w:rsidP="00423DEC">
      <w:pPr>
        <w:pStyle w:val="BodyText"/>
      </w:pPr>
      <w:r>
        <w:t>The review will now present a range of specific trauma-based interventions that have been described above that may be considered appropriate as part of the delivery of support in relation to those affected by trauma as a result of forced adoption.</w:t>
      </w:r>
    </w:p>
    <w:p w14:paraId="43171FE2" w14:textId="77777777" w:rsidR="004E7B6A" w:rsidRPr="00E162C8" w:rsidRDefault="004E7B6A" w:rsidP="005510D7">
      <w:pPr>
        <w:pStyle w:val="Heading4"/>
      </w:pPr>
      <w:proofErr w:type="spellStart"/>
      <w:r w:rsidRPr="00286254">
        <w:t>Psychoe</w:t>
      </w:r>
      <w:r>
        <w:t>ducation</w:t>
      </w:r>
      <w:proofErr w:type="spellEnd"/>
    </w:p>
    <w:p w14:paraId="692EF1DF" w14:textId="2826CA02" w:rsidR="004E7B6A" w:rsidRDefault="004E7B6A" w:rsidP="00DD1614">
      <w:pPr>
        <w:pStyle w:val="BodyText"/>
      </w:pPr>
      <w:proofErr w:type="spellStart"/>
      <w:r w:rsidRPr="005471ED">
        <w:t>Psychoeducation</w:t>
      </w:r>
      <w:proofErr w:type="spellEnd"/>
      <w:r w:rsidRPr="005471ED">
        <w:t xml:space="preserve"> refers broadly to </w:t>
      </w:r>
      <w:r>
        <w:t xml:space="preserve">the </w:t>
      </w:r>
      <w:r w:rsidRPr="005471ED">
        <w:t>education offered to those experiencing psychological symptoms</w:t>
      </w:r>
      <w:r>
        <w:t xml:space="preserve"> (</w:t>
      </w:r>
      <w:proofErr w:type="spellStart"/>
      <w:r>
        <w:t>Briere</w:t>
      </w:r>
      <w:proofErr w:type="spellEnd"/>
      <w:r>
        <w:t xml:space="preserve"> &amp; Scott, 2013)</w:t>
      </w:r>
      <w:r w:rsidRPr="005471ED">
        <w:t>. It may include education about</w:t>
      </w:r>
      <w:r>
        <w:t xml:space="preserve"> their condition, symptoms, common myths, treatment options, resources available, and self-help options to aid recovery, </w:t>
      </w:r>
      <w:r>
        <w:lastRenderedPageBreak/>
        <w:t>and is usually given during initial treatment sessions (Harvey, Bryant</w:t>
      </w:r>
      <w:r w:rsidR="00100366">
        <w:t>,</w:t>
      </w:r>
      <w:r>
        <w:t xml:space="preserve"> &amp; Tarrier, 2003).</w:t>
      </w:r>
      <w:r w:rsidRPr="009B54D0">
        <w:rPr>
          <w:rStyle w:val="charbold"/>
        </w:rPr>
        <w:t xml:space="preserve"> </w:t>
      </w:r>
      <w:proofErr w:type="spellStart"/>
      <w:r>
        <w:t>Psychoeducation</w:t>
      </w:r>
      <w:proofErr w:type="spellEnd"/>
      <w:r>
        <w:t xml:space="preserve"> is </w:t>
      </w:r>
      <w:r w:rsidRPr="00241B72">
        <w:t xml:space="preserve">an important part of trauma </w:t>
      </w:r>
      <w:r>
        <w:t>therapy because it provides patients with information that can help them understand their traumatic experience, legitimise their reactions and responses to that event, and provide a rationale for treatment (Harvey et al., 2003).</w:t>
      </w:r>
    </w:p>
    <w:p w14:paraId="4901F0DF" w14:textId="77777777" w:rsidR="004E7B6A" w:rsidRDefault="004E7B6A" w:rsidP="00DD1614">
      <w:pPr>
        <w:pStyle w:val="BodyText"/>
      </w:pPr>
      <w:r w:rsidRPr="004C4293">
        <w:t>Method</w:t>
      </w:r>
      <w:r>
        <w:t>s</w:t>
      </w:r>
      <w:r w:rsidRPr="004C4293">
        <w:t xml:space="preserve"> of delivery</w:t>
      </w:r>
      <w:r>
        <w:t xml:space="preserve"> include the provision of:</w:t>
      </w:r>
    </w:p>
    <w:p w14:paraId="6A827453" w14:textId="77777777" w:rsidR="004E7B6A" w:rsidRPr="005471ED" w:rsidRDefault="004E7B6A" w:rsidP="00486F98">
      <w:pPr>
        <w:pStyle w:val="ListBullet"/>
      </w:pPr>
      <w:r>
        <w:t>v</w:t>
      </w:r>
      <w:r w:rsidRPr="005471ED">
        <w:t>erbal information</w:t>
      </w:r>
      <w:r w:rsidR="00203C99">
        <w:t xml:space="preserve"> (</w:t>
      </w:r>
      <w:r>
        <w:t>most common</w:t>
      </w:r>
      <w:r w:rsidR="00203C99">
        <w:t>)</w:t>
      </w:r>
      <w:r>
        <w:t>;</w:t>
      </w:r>
    </w:p>
    <w:p w14:paraId="29B581C6" w14:textId="77777777" w:rsidR="004E7B6A" w:rsidRPr="005471ED" w:rsidRDefault="004E7B6A" w:rsidP="00486F98">
      <w:pPr>
        <w:pStyle w:val="ListBullet"/>
      </w:pPr>
      <w:r>
        <w:t>handouts;</w:t>
      </w:r>
    </w:p>
    <w:p w14:paraId="334058CE" w14:textId="77777777" w:rsidR="004E7B6A" w:rsidRPr="005471ED" w:rsidRDefault="004E7B6A" w:rsidP="00486F98">
      <w:pPr>
        <w:pStyle w:val="ListBullet"/>
      </w:pPr>
      <w:r>
        <w:t>r</w:t>
      </w:r>
      <w:r w:rsidRPr="005471ED">
        <w:t>ecommended books</w:t>
      </w:r>
      <w:r>
        <w:t>;</w:t>
      </w:r>
    </w:p>
    <w:p w14:paraId="469BA270" w14:textId="77777777" w:rsidR="004E7B6A" w:rsidRPr="005471ED" w:rsidRDefault="004E7B6A" w:rsidP="00486F98">
      <w:pPr>
        <w:pStyle w:val="ListBullet"/>
      </w:pPr>
      <w:r>
        <w:t>websites;</w:t>
      </w:r>
    </w:p>
    <w:p w14:paraId="5BB38717" w14:textId="77777777" w:rsidR="004E7B6A" w:rsidRPr="005471ED" w:rsidRDefault="004E7B6A" w:rsidP="00486F98">
      <w:pPr>
        <w:pStyle w:val="ListBullet"/>
      </w:pPr>
      <w:r>
        <w:t>s</w:t>
      </w:r>
      <w:r w:rsidRPr="005471ED">
        <w:t>e</w:t>
      </w:r>
      <w:r>
        <w:t>lf-help manuals; and</w:t>
      </w:r>
    </w:p>
    <w:p w14:paraId="1152667C" w14:textId="77777777" w:rsidR="009C7EE7" w:rsidRDefault="004E7B6A" w:rsidP="00486F98">
      <w:pPr>
        <w:pStyle w:val="ListBullet"/>
      </w:pPr>
      <w:r>
        <w:t>o</w:t>
      </w:r>
      <w:r w:rsidRPr="005471ED">
        <w:t>ther resources</w:t>
      </w:r>
      <w:r>
        <w:t xml:space="preserve"> (Briere &amp; Scott, 2013)</w:t>
      </w:r>
      <w:r w:rsidRPr="005471ED">
        <w:t>.</w:t>
      </w:r>
    </w:p>
    <w:p w14:paraId="21325075" w14:textId="79154BB7" w:rsidR="009C7EE7" w:rsidRDefault="004E7B6A" w:rsidP="00DD1614">
      <w:pPr>
        <w:pStyle w:val="BodyText"/>
      </w:pPr>
      <w:r>
        <w:t>An advantage of verbal</w:t>
      </w:r>
      <w:r w:rsidRPr="005471ED">
        <w:t xml:space="preserve"> information</w:t>
      </w:r>
      <w:r>
        <w:t xml:space="preserve"> provided during</w:t>
      </w:r>
      <w:r w:rsidRPr="005471ED">
        <w:t xml:space="preserve"> </w:t>
      </w:r>
      <w:r>
        <w:t>individual</w:t>
      </w:r>
      <w:r w:rsidRPr="005471ED">
        <w:t xml:space="preserve"> </w:t>
      </w:r>
      <w:r>
        <w:t xml:space="preserve">consultations, is that it </w:t>
      </w:r>
      <w:r w:rsidRPr="005471ED">
        <w:t>is often more specific to the patient</w:t>
      </w:r>
      <w:r w:rsidR="002D6B58">
        <w:t>’</w:t>
      </w:r>
      <w:r w:rsidRPr="005471ED">
        <w:t xml:space="preserve">s </w:t>
      </w:r>
      <w:r>
        <w:t xml:space="preserve">individual </w:t>
      </w:r>
      <w:r w:rsidRPr="005471ED">
        <w:t xml:space="preserve">circumstances and </w:t>
      </w:r>
      <w:r>
        <w:t>provides the opportunity</w:t>
      </w:r>
      <w:r w:rsidRPr="005471ED">
        <w:t xml:space="preserve"> for misunderstandings to be </w:t>
      </w:r>
      <w:r>
        <w:t>addressed (</w:t>
      </w:r>
      <w:proofErr w:type="spellStart"/>
      <w:r>
        <w:t>Briere</w:t>
      </w:r>
      <w:proofErr w:type="spellEnd"/>
      <w:r>
        <w:t xml:space="preserve"> &amp; Scott, 2013). </w:t>
      </w:r>
      <w:proofErr w:type="spellStart"/>
      <w:r w:rsidRPr="005471ED">
        <w:t>Psychoeducation</w:t>
      </w:r>
      <w:proofErr w:type="spellEnd"/>
      <w:r w:rsidRPr="005471ED">
        <w:t xml:space="preserve"> can be delivered as part of individual therapy, </w:t>
      </w:r>
      <w:r w:rsidR="00423DEC">
        <w:t xml:space="preserve">in </w:t>
      </w:r>
      <w:r w:rsidRPr="005471ED">
        <w:t>therapist-led group therapy program</w:t>
      </w:r>
      <w:r>
        <w:t>s, peer</w:t>
      </w:r>
      <w:r w:rsidR="00EB2EEC">
        <w:t>-</w:t>
      </w:r>
      <w:r>
        <w:t>support programs</w:t>
      </w:r>
      <w:r w:rsidRPr="005471ED">
        <w:t xml:space="preserve"> or online. </w:t>
      </w:r>
      <w:r>
        <w:t xml:space="preserve">An advantage of </w:t>
      </w:r>
      <w:proofErr w:type="spellStart"/>
      <w:r>
        <w:t>p</w:t>
      </w:r>
      <w:r w:rsidRPr="005471ED">
        <w:t>sychoeducation</w:t>
      </w:r>
      <w:proofErr w:type="spellEnd"/>
      <w:r w:rsidRPr="005471ED">
        <w:t xml:space="preserve"> </w:t>
      </w:r>
      <w:r>
        <w:t xml:space="preserve">being </w:t>
      </w:r>
      <w:r w:rsidRPr="005471ED">
        <w:t xml:space="preserve">delivered in </w:t>
      </w:r>
      <w:r>
        <w:t>a</w:t>
      </w:r>
      <w:r w:rsidRPr="005471ED">
        <w:t xml:space="preserve"> group </w:t>
      </w:r>
      <w:r>
        <w:t xml:space="preserve">environment is that the information can also be delivered or supported by the personal experiences and reflections of </w:t>
      </w:r>
      <w:r w:rsidRPr="005471ED">
        <w:t xml:space="preserve">peers </w:t>
      </w:r>
      <w:r>
        <w:t xml:space="preserve">who </w:t>
      </w:r>
      <w:r w:rsidR="00423DEC">
        <w:t>share</w:t>
      </w:r>
      <w:r w:rsidRPr="005471ED">
        <w:t xml:space="preserve"> similar </w:t>
      </w:r>
      <w:r>
        <w:t xml:space="preserve">experiences, which may have a more </w:t>
      </w:r>
      <w:r w:rsidRPr="005471ED">
        <w:t xml:space="preserve">powerful </w:t>
      </w:r>
      <w:r>
        <w:t xml:space="preserve">effect on the other group members </w:t>
      </w:r>
      <w:r w:rsidRPr="005471ED">
        <w:t xml:space="preserve">than material delivered solely by </w:t>
      </w:r>
      <w:r w:rsidR="00423DEC">
        <w:t>a</w:t>
      </w:r>
      <w:r w:rsidR="00423DEC" w:rsidRPr="005471ED">
        <w:t xml:space="preserve"> </w:t>
      </w:r>
      <w:r w:rsidRPr="005471ED">
        <w:t>therapist (</w:t>
      </w:r>
      <w:proofErr w:type="spellStart"/>
      <w:r w:rsidRPr="005471ED">
        <w:t>Briere</w:t>
      </w:r>
      <w:proofErr w:type="spellEnd"/>
      <w:r w:rsidRPr="005471ED">
        <w:t xml:space="preserve"> </w:t>
      </w:r>
      <w:r>
        <w:t>&amp; Scott,</w:t>
      </w:r>
      <w:r w:rsidRPr="005471ED">
        <w:t xml:space="preserve"> 2013).</w:t>
      </w:r>
    </w:p>
    <w:p w14:paraId="22454ED4" w14:textId="77777777" w:rsidR="004E7B6A" w:rsidRDefault="004E7B6A" w:rsidP="005510D7">
      <w:pPr>
        <w:pStyle w:val="Heading4"/>
      </w:pPr>
      <w:r w:rsidRPr="00EA4330">
        <w:t xml:space="preserve">Individual </w:t>
      </w:r>
      <w:r w:rsidR="006C1679" w:rsidRPr="00EA4330">
        <w:t>therapy</w:t>
      </w:r>
    </w:p>
    <w:p w14:paraId="57EDE8F1" w14:textId="362C1ECF" w:rsidR="004E7B6A" w:rsidRDefault="004E7B6A" w:rsidP="00DD1614">
      <w:pPr>
        <w:pStyle w:val="BodyText"/>
      </w:pPr>
      <w:r>
        <w:t>Individual therapy involves a consultation between a therapist and a client. An advantage of individual therapy is that the therapist can design therapy around the patient</w:t>
      </w:r>
      <w:r w:rsidR="002D6B58">
        <w:t>’</w:t>
      </w:r>
      <w:r>
        <w:t>s specific needs, manage the difficulties involved with the therapy, monitor the progress of the client and address any problem areas that may discourage improvement or result in setbacks to treatment (Connor &amp; Higgins, 2008).</w:t>
      </w:r>
    </w:p>
    <w:p w14:paraId="5D0E3BCB" w14:textId="77777777" w:rsidR="009C7EE7" w:rsidRDefault="004E7B6A" w:rsidP="005510D7">
      <w:pPr>
        <w:pStyle w:val="Heading4"/>
        <w:rPr>
          <w:lang w:val="en-GB"/>
        </w:rPr>
      </w:pPr>
      <w:r w:rsidRPr="00610C0A">
        <w:rPr>
          <w:lang w:val="en-GB"/>
        </w:rPr>
        <w:t>Cognitive-behavioural interventions</w:t>
      </w:r>
    </w:p>
    <w:p w14:paraId="0618B736" w14:textId="77777777" w:rsidR="009C7EE7" w:rsidRPr="007D6BAD" w:rsidRDefault="004E7B6A" w:rsidP="00DD1614">
      <w:pPr>
        <w:pStyle w:val="BodyText"/>
        <w:rPr>
          <w:rStyle w:val="charitalic"/>
        </w:rPr>
      </w:pPr>
      <w:r>
        <w:rPr>
          <w:lang w:val="en-GB"/>
        </w:rPr>
        <w:t>Cognitive</w:t>
      </w:r>
      <w:r w:rsidRPr="005471ED">
        <w:rPr>
          <w:lang w:val="en-GB"/>
        </w:rPr>
        <w:t>-behavioural therapy</w:t>
      </w:r>
      <w:r>
        <w:rPr>
          <w:lang w:val="en-GB"/>
        </w:rPr>
        <w:t xml:space="preserve"> (CBT) is recognised as an effective treatment for many psychological conditions</w:t>
      </w:r>
      <w:r w:rsidRPr="005471ED">
        <w:rPr>
          <w:lang w:val="en-GB"/>
        </w:rPr>
        <w:t>.</w:t>
      </w:r>
    </w:p>
    <w:p w14:paraId="7D394BA2" w14:textId="77777777" w:rsidR="004E7B6A" w:rsidRPr="008F6D8D" w:rsidRDefault="004E7B6A" w:rsidP="00DD1614">
      <w:pPr>
        <w:pStyle w:val="BodyText"/>
        <w:rPr>
          <w:lang w:val="en-GB"/>
        </w:rPr>
      </w:pPr>
      <w:r w:rsidRPr="008F6D8D">
        <w:rPr>
          <w:lang w:val="en-GB"/>
        </w:rPr>
        <w:t>There are two components of CBT:</w:t>
      </w:r>
    </w:p>
    <w:p w14:paraId="1A178ED3" w14:textId="77777777" w:rsidR="009C7EE7" w:rsidRDefault="00203C99" w:rsidP="00486F98">
      <w:pPr>
        <w:pStyle w:val="ListBullet"/>
      </w:pPr>
      <w:r w:rsidRPr="008F6D8D">
        <w:t xml:space="preserve">cognitive </w:t>
      </w:r>
      <w:r w:rsidR="004E7B6A" w:rsidRPr="008F6D8D">
        <w:t>therapy—targets exaggerated or irrational thoughts of self, others and trauma itself, and replaces them with a more ba</w:t>
      </w:r>
      <w:r>
        <w:t>lanced interpretation of events; and</w:t>
      </w:r>
    </w:p>
    <w:p w14:paraId="14CEE9A1" w14:textId="77777777" w:rsidR="004E7B6A" w:rsidRPr="00EC6FF7" w:rsidRDefault="00203C99" w:rsidP="00486F98">
      <w:pPr>
        <w:pStyle w:val="ListBullet"/>
      </w:pPr>
      <w:r w:rsidRPr="008F6D8D">
        <w:t xml:space="preserve">behavioural </w:t>
      </w:r>
      <w:r w:rsidR="004E7B6A" w:rsidRPr="008F6D8D">
        <w:t>therapy—targets maladaptive behaviours and replaces them with more functional behaviours (Bloch &amp; Singh, 2010).</w:t>
      </w:r>
    </w:p>
    <w:p w14:paraId="60E58912" w14:textId="55A6C7A9" w:rsidR="004E7B6A" w:rsidRDefault="004E7B6A" w:rsidP="00DD1614">
      <w:pPr>
        <w:pStyle w:val="BodyText"/>
        <w:rPr>
          <w:lang w:val="en-GB"/>
        </w:rPr>
      </w:pPr>
      <w:r w:rsidRPr="0018543D">
        <w:rPr>
          <w:lang w:val="en-GB"/>
        </w:rPr>
        <w:t xml:space="preserve">Cognitive-behavioural interventions are typically delivered through individual therapy, but they have also been proven successful in </w:t>
      </w:r>
      <w:r>
        <w:rPr>
          <w:lang w:val="en-GB"/>
        </w:rPr>
        <w:t xml:space="preserve">both </w:t>
      </w:r>
      <w:r w:rsidRPr="0018543D">
        <w:rPr>
          <w:lang w:val="en-GB"/>
        </w:rPr>
        <w:t>group settings and online counselling models.</w:t>
      </w:r>
    </w:p>
    <w:p w14:paraId="67234D01" w14:textId="1F0BDBE5" w:rsidR="002D6B58" w:rsidRDefault="004E7B6A" w:rsidP="00DD1614">
      <w:pPr>
        <w:pStyle w:val="BodyText"/>
        <w:rPr>
          <w:lang w:val="en-GB"/>
        </w:rPr>
      </w:pPr>
      <w:r w:rsidRPr="00633CBA">
        <w:rPr>
          <w:lang w:val="en-GB"/>
        </w:rPr>
        <w:t>CBT interventions are an effective treatment for resolving a wide range of trauma-related psychological symptoms (Bloch &amp; Singh, 2010), and for chronic and prolonged trauma survivors (</w:t>
      </w:r>
      <w:proofErr w:type="spellStart"/>
      <w:r w:rsidRPr="00633CBA">
        <w:rPr>
          <w:lang w:val="en-GB"/>
        </w:rPr>
        <w:t>Cloitre</w:t>
      </w:r>
      <w:proofErr w:type="spellEnd"/>
      <w:r w:rsidRPr="00633CBA">
        <w:rPr>
          <w:lang w:val="en-GB"/>
        </w:rPr>
        <w:t xml:space="preserve"> et al., 2011). It has been proven effective even when used for short durations and can be delivered through a variety of settings (Bloch &amp; Singh, 2010). Importantly for people affected by forced adoption, research suggests that delay in treatment does not adversely impact on the outcome. CBT still offers significant benefit to the patient even when there has been a significant delay from the traumatic event to treatment (</w:t>
      </w:r>
      <w:proofErr w:type="spellStart"/>
      <w:r w:rsidRPr="00633CBA">
        <w:rPr>
          <w:lang w:val="en-GB"/>
        </w:rPr>
        <w:t>Cloitre</w:t>
      </w:r>
      <w:proofErr w:type="spellEnd"/>
      <w:r w:rsidRPr="00633CBA">
        <w:rPr>
          <w:lang w:val="en-GB"/>
        </w:rPr>
        <w:t xml:space="preserve"> et al., 2011</w:t>
      </w:r>
      <w:r w:rsidR="00100366">
        <w:rPr>
          <w:lang w:val="en-GB"/>
        </w:rPr>
        <w:t>;</w:t>
      </w:r>
      <w:r w:rsidR="00100366" w:rsidRPr="00100366">
        <w:rPr>
          <w:lang w:val="en-GB"/>
        </w:rPr>
        <w:t xml:space="preserve"> </w:t>
      </w:r>
      <w:r w:rsidR="00271D90">
        <w:rPr>
          <w:lang w:val="en-GB"/>
        </w:rPr>
        <w:t>Ehlers</w:t>
      </w:r>
      <w:r w:rsidR="00706D05">
        <w:rPr>
          <w:lang w:val="en-GB"/>
        </w:rPr>
        <w:t xml:space="preserve">, Clarke, </w:t>
      </w:r>
      <w:proofErr w:type="spellStart"/>
      <w:r w:rsidR="00706D05">
        <w:rPr>
          <w:lang w:val="en-GB"/>
        </w:rPr>
        <w:t>Hackmann</w:t>
      </w:r>
      <w:proofErr w:type="spellEnd"/>
      <w:r w:rsidR="00706D05">
        <w:rPr>
          <w:lang w:val="en-GB"/>
        </w:rPr>
        <w:t>, McManus &amp; Fennell,</w:t>
      </w:r>
      <w:r w:rsidR="00271D90">
        <w:rPr>
          <w:lang w:val="en-GB"/>
        </w:rPr>
        <w:t xml:space="preserve"> 2005</w:t>
      </w:r>
      <w:r w:rsidRPr="00633CBA">
        <w:rPr>
          <w:lang w:val="en-GB"/>
        </w:rPr>
        <w:t xml:space="preserve">). </w:t>
      </w:r>
      <w:r w:rsidRPr="00100366">
        <w:rPr>
          <w:rStyle w:val="charbold"/>
        </w:rPr>
        <w:t>CB</w:t>
      </w:r>
      <w:r w:rsidRPr="00FA5522">
        <w:rPr>
          <w:rStyle w:val="charbold"/>
        </w:rPr>
        <w:t xml:space="preserve">T is ineffective in treating personality </w:t>
      </w:r>
      <w:r w:rsidRPr="00FA5522">
        <w:rPr>
          <w:rStyle w:val="charbold"/>
        </w:rPr>
        <w:lastRenderedPageBreak/>
        <w:t>disorders.</w:t>
      </w:r>
      <w:r w:rsidRPr="00100366">
        <w:rPr>
          <w:lang w:val="en-GB"/>
        </w:rPr>
        <w:t xml:space="preserve"> </w:t>
      </w:r>
      <w:r w:rsidRPr="00633CBA">
        <w:rPr>
          <w:lang w:val="en-GB"/>
        </w:rPr>
        <w:t>Therefore, other therapies are likely to be needed for adopted persons who have developed personality disorders resulting from attachment issues</w:t>
      </w:r>
      <w:r w:rsidR="007C02AD">
        <w:rPr>
          <w:lang w:val="en-GB"/>
        </w:rPr>
        <w:t xml:space="preserve">, as well as for others whose experiences of forced adoption have </w:t>
      </w:r>
      <w:r w:rsidR="00100366">
        <w:rPr>
          <w:lang w:val="en-GB"/>
        </w:rPr>
        <w:t>resulted</w:t>
      </w:r>
      <w:r w:rsidR="007C02AD">
        <w:rPr>
          <w:lang w:val="en-GB"/>
        </w:rPr>
        <w:t xml:space="preserve"> in personality disorder-</w:t>
      </w:r>
      <w:r w:rsidR="00100366">
        <w:rPr>
          <w:lang w:val="en-GB"/>
        </w:rPr>
        <w:t>related</w:t>
      </w:r>
      <w:r w:rsidR="007C02AD">
        <w:rPr>
          <w:lang w:val="en-GB"/>
        </w:rPr>
        <w:t xml:space="preserve"> </w:t>
      </w:r>
      <w:r w:rsidR="006F3184">
        <w:rPr>
          <w:lang w:val="en-GB"/>
        </w:rPr>
        <w:t>symptoms</w:t>
      </w:r>
      <w:r w:rsidR="007C02AD">
        <w:rPr>
          <w:lang w:val="en-GB"/>
        </w:rPr>
        <w:t>.</w:t>
      </w:r>
    </w:p>
    <w:p w14:paraId="04BAD04E" w14:textId="77777777" w:rsidR="009C7EE7" w:rsidRDefault="004E7B6A" w:rsidP="005510D7">
      <w:pPr>
        <w:pStyle w:val="Heading4"/>
      </w:pPr>
      <w:r w:rsidRPr="00610C0A">
        <w:t>Exposure therapy</w:t>
      </w:r>
    </w:p>
    <w:p w14:paraId="0DD5EC06" w14:textId="77777777" w:rsidR="004E7B6A" w:rsidRDefault="004E7B6A" w:rsidP="00DD1614">
      <w:pPr>
        <w:pStyle w:val="BodyText"/>
        <w:rPr>
          <w:lang w:val="en-GB"/>
        </w:rPr>
      </w:pPr>
      <w:r>
        <w:t xml:space="preserve">Exposure therapy </w:t>
      </w:r>
      <w:r w:rsidRPr="006326A0">
        <w:t>is a</w:t>
      </w:r>
      <w:r>
        <w:t xml:space="preserve">n important component of behavioural therapy and it is used as a first-line treatment for </w:t>
      </w:r>
      <w:r w:rsidRPr="006326A0">
        <w:t>PTSD</w:t>
      </w:r>
      <w:r>
        <w:t xml:space="preserve"> and anxiety (</w:t>
      </w:r>
      <w:proofErr w:type="spellStart"/>
      <w:r>
        <w:t>Rothbaum</w:t>
      </w:r>
      <w:proofErr w:type="spellEnd"/>
      <w:r>
        <w:t xml:space="preserve">, Meadows, </w:t>
      </w:r>
      <w:proofErr w:type="spellStart"/>
      <w:r>
        <w:t>Resick</w:t>
      </w:r>
      <w:proofErr w:type="spellEnd"/>
      <w:r>
        <w:t>, &amp; Foy, 2004; Bloch &amp; Singh, 2010)</w:t>
      </w:r>
      <w:r w:rsidRPr="006326A0">
        <w:t>.</w:t>
      </w:r>
      <w:r>
        <w:t xml:space="preserve"> It involves exposing the client</w:t>
      </w:r>
      <w:r w:rsidRPr="006326A0">
        <w:t xml:space="preserve"> to </w:t>
      </w:r>
      <w:r>
        <w:t xml:space="preserve">the traumatic event in a safe environment, often via imaging, and monitoring their reactions to that event (Johnson, 2009). </w:t>
      </w:r>
      <w:r w:rsidRPr="00100366">
        <w:rPr>
          <w:rStyle w:val="charbold"/>
        </w:rPr>
        <w:t>Exposure therapy can be distressing in the short-term, and is therefore not recommended for those with a severe mental illness or suicidal clients.</w:t>
      </w:r>
      <w:r w:rsidRPr="00FA5522">
        <w:t xml:space="preserve"> C</w:t>
      </w:r>
      <w:r>
        <w:t>lient dropouts are also likely to occur in patients undergoing exposure therapy (Johnson, 2009).</w:t>
      </w:r>
    </w:p>
    <w:p w14:paraId="62CC51AF" w14:textId="77777777" w:rsidR="004E7B6A" w:rsidRPr="00A548D7" w:rsidRDefault="004E7B6A" w:rsidP="005510D7">
      <w:pPr>
        <w:pStyle w:val="Heading4"/>
        <w:rPr>
          <w:lang w:val="en-GB"/>
        </w:rPr>
      </w:pPr>
      <w:r w:rsidRPr="00A548D7">
        <w:t xml:space="preserve">Eye </w:t>
      </w:r>
      <w:r w:rsidR="00286254" w:rsidRPr="00A548D7">
        <w:t>movement desensitisation and repr</w:t>
      </w:r>
      <w:r w:rsidRPr="00A548D7">
        <w:t>ocessing (EMDR)</w:t>
      </w:r>
    </w:p>
    <w:p w14:paraId="5366868E" w14:textId="7E3DBCDB" w:rsidR="009C7EE7" w:rsidRDefault="004E7B6A" w:rsidP="00DD1614">
      <w:pPr>
        <w:pStyle w:val="BodyText"/>
      </w:pPr>
      <w:r w:rsidRPr="006326A0">
        <w:t>EDMR is a relative</w:t>
      </w:r>
      <w:r>
        <w:t>ly modern form of psychotherapy. It involves the</w:t>
      </w:r>
      <w:r w:rsidRPr="006326A0">
        <w:t xml:space="preserve"> recall of traumatic e</w:t>
      </w:r>
      <w:r>
        <w:t>vents or images while</w:t>
      </w:r>
      <w:r w:rsidRPr="006326A0">
        <w:t xml:space="preserve"> engaging in a </w:t>
      </w:r>
      <w:r>
        <w:t>distracting task such as eye movements or hand taps</w:t>
      </w:r>
      <w:r w:rsidR="00F77028">
        <w:t>.</w:t>
      </w:r>
      <w:r w:rsidRPr="006326A0">
        <w:t xml:space="preserve"> </w:t>
      </w:r>
      <w:r w:rsidR="00F77028">
        <w:t xml:space="preserve">This technique </w:t>
      </w:r>
      <w:r>
        <w:t>aims to</w:t>
      </w:r>
      <w:r w:rsidRPr="006326A0">
        <w:t xml:space="preserve"> </w:t>
      </w:r>
      <w:r>
        <w:t>minimise the distress caused by trauma-</w:t>
      </w:r>
      <w:r w:rsidRPr="006326A0">
        <w:t>related thought (</w:t>
      </w:r>
      <w:proofErr w:type="spellStart"/>
      <w:r w:rsidRPr="006326A0">
        <w:t>Ponniah</w:t>
      </w:r>
      <w:proofErr w:type="spellEnd"/>
      <w:r>
        <w:t xml:space="preserve"> &amp; </w:t>
      </w:r>
      <w:proofErr w:type="spellStart"/>
      <w:r>
        <w:t>Hollon</w:t>
      </w:r>
      <w:proofErr w:type="spellEnd"/>
      <w:r>
        <w:t>, 2009</w:t>
      </w:r>
      <w:r w:rsidRPr="006326A0">
        <w:t>). The theoretical basis of EDMR is poorly understood</w:t>
      </w:r>
      <w:r>
        <w:t>;</w:t>
      </w:r>
      <w:r w:rsidRPr="006326A0">
        <w:t xml:space="preserve"> however</w:t>
      </w:r>
      <w:r>
        <w:t>,</w:t>
      </w:r>
      <w:r w:rsidRPr="006326A0">
        <w:t xml:space="preserve"> it has been postulated that EDMR functions as a mode of exposure therapy, with eye movements acting as a distraction to dampen </w:t>
      </w:r>
      <w:r>
        <w:t>and</w:t>
      </w:r>
      <w:r w:rsidRPr="006326A0">
        <w:t xml:space="preserve"> prevent upsetting</w:t>
      </w:r>
      <w:r>
        <w:t xml:space="preserve"> reactions (</w:t>
      </w:r>
      <w:proofErr w:type="spellStart"/>
      <w:r>
        <w:t>Barrowcliff</w:t>
      </w:r>
      <w:proofErr w:type="spellEnd"/>
      <w:r>
        <w:t xml:space="preserve">, </w:t>
      </w:r>
      <w:proofErr w:type="spellStart"/>
      <w:r w:rsidR="00F77028">
        <w:t>Gray</w:t>
      </w:r>
      <w:proofErr w:type="spellEnd"/>
      <w:r w:rsidR="00F77028">
        <w:t xml:space="preserve">, </w:t>
      </w:r>
      <w:proofErr w:type="spellStart"/>
      <w:r w:rsidR="00F77028">
        <w:t>MacCulloch</w:t>
      </w:r>
      <w:proofErr w:type="spellEnd"/>
      <w:r w:rsidR="00F77028">
        <w:t xml:space="preserve">, </w:t>
      </w:r>
      <w:r>
        <w:t>Freeman,</w:t>
      </w:r>
      <w:r w:rsidRPr="006326A0">
        <w:t xml:space="preserve"> &amp; </w:t>
      </w:r>
      <w:proofErr w:type="spellStart"/>
      <w:r w:rsidRPr="006326A0">
        <w:t>MacCulloch</w:t>
      </w:r>
      <w:proofErr w:type="spellEnd"/>
      <w:r w:rsidRPr="006326A0">
        <w:t>, 2003)</w:t>
      </w:r>
      <w:r>
        <w:t>.</w:t>
      </w:r>
    </w:p>
    <w:p w14:paraId="1F44E994" w14:textId="3CDD61D0" w:rsidR="004E7B6A" w:rsidRPr="00190DE1" w:rsidRDefault="004E7B6A" w:rsidP="00DD1614">
      <w:pPr>
        <w:pStyle w:val="BodyText"/>
      </w:pPr>
      <w:proofErr w:type="spellStart"/>
      <w:r w:rsidRPr="006326A0">
        <w:t>Rothbaum</w:t>
      </w:r>
      <w:proofErr w:type="spellEnd"/>
      <w:r>
        <w:t xml:space="preserve">, </w:t>
      </w:r>
      <w:proofErr w:type="spellStart"/>
      <w:r>
        <w:t>Astin</w:t>
      </w:r>
      <w:proofErr w:type="spellEnd"/>
      <w:r w:rsidR="00100366">
        <w:t>,</w:t>
      </w:r>
      <w:r>
        <w:t xml:space="preserve"> and </w:t>
      </w:r>
      <w:proofErr w:type="spellStart"/>
      <w:r>
        <w:t>Marsteller</w:t>
      </w:r>
      <w:proofErr w:type="spellEnd"/>
      <w:r w:rsidRPr="006326A0">
        <w:t xml:space="preserve"> </w:t>
      </w:r>
      <w:r>
        <w:t>(2005) undertook</w:t>
      </w:r>
      <w:r w:rsidRPr="006326A0">
        <w:t xml:space="preserve"> a met</w:t>
      </w:r>
      <w:r>
        <w:t>a</w:t>
      </w:r>
      <w:r w:rsidRPr="006326A0">
        <w:t xml:space="preserve">-analysis and found both CBT and EDMR were effective interventions for rape victims experiencing PTSD symptoms. No significant differences in outcome were found between </w:t>
      </w:r>
      <w:r>
        <w:t xml:space="preserve">trauma-focused CBT and EMDR. </w:t>
      </w:r>
      <w:r w:rsidRPr="009B54D0">
        <w:rPr>
          <w:rStyle w:val="charbold"/>
        </w:rPr>
        <w:t>Overall, the literature supports EMDR as a relatively effective model for reducing post</w:t>
      </w:r>
      <w:r w:rsidR="00FC2BCB">
        <w:rPr>
          <w:rStyle w:val="charbold"/>
        </w:rPr>
        <w:t>-</w:t>
      </w:r>
      <w:r w:rsidRPr="009B54D0">
        <w:rPr>
          <w:rStyle w:val="charbold"/>
        </w:rPr>
        <w:t xml:space="preserve">traumatic stress symptoms and is considered to be as equally effective as exposure-based therapies </w:t>
      </w:r>
      <w:r w:rsidRPr="006326A0">
        <w:t>(Bradley</w:t>
      </w:r>
      <w:r w:rsidR="00F77028">
        <w:t xml:space="preserve">, Greene, Russ, Dutra, &amp; </w:t>
      </w:r>
      <w:proofErr w:type="spellStart"/>
      <w:r w:rsidR="00F77028">
        <w:t>Westen</w:t>
      </w:r>
      <w:proofErr w:type="spellEnd"/>
      <w:r w:rsidR="00382B95">
        <w:t xml:space="preserve">, </w:t>
      </w:r>
      <w:r w:rsidRPr="006326A0">
        <w:t xml:space="preserve">2005; </w:t>
      </w:r>
      <w:proofErr w:type="spellStart"/>
      <w:r w:rsidRPr="006326A0">
        <w:t>Seidler</w:t>
      </w:r>
      <w:proofErr w:type="spellEnd"/>
      <w:r w:rsidRPr="006326A0">
        <w:t xml:space="preserve"> &amp; Wagner, 200</w:t>
      </w:r>
      <w:r w:rsidRPr="006C1679">
        <w:t>6). The Australian Centre for Posttraumatic Stress (2007) recommends CBT and EMDR as appropriate treatments for PTSD. Furthermore, these treatments are effective in improving people</w:t>
      </w:r>
      <w:r w:rsidR="002D6B58">
        <w:t>’</w:t>
      </w:r>
      <w:r w:rsidRPr="006C1679">
        <w:t>s broader quality of life (Forbes et al., 2007).</w:t>
      </w:r>
    </w:p>
    <w:p w14:paraId="31C18D23" w14:textId="77777777" w:rsidR="004E7B6A" w:rsidRPr="00A548D7" w:rsidRDefault="004E7B6A" w:rsidP="005510D7">
      <w:pPr>
        <w:pStyle w:val="Heading4"/>
        <w:rPr>
          <w:lang w:val="en-GB"/>
        </w:rPr>
      </w:pPr>
      <w:r w:rsidRPr="00A548D7">
        <w:rPr>
          <w:lang w:val="en-GB"/>
        </w:rPr>
        <w:t>Psychodynamic therapy</w:t>
      </w:r>
    </w:p>
    <w:p w14:paraId="69503E4C" w14:textId="77777777" w:rsidR="009C7EE7" w:rsidRDefault="004E7B6A" w:rsidP="00DD1614">
      <w:pPr>
        <w:pStyle w:val="BodyText"/>
        <w:rPr>
          <w:lang w:val="en-GB"/>
        </w:rPr>
      </w:pPr>
      <w:r>
        <w:rPr>
          <w:lang w:val="en-GB"/>
        </w:rPr>
        <w:t>Psychodynamic therapy aims to provide the client with insight into how past experiences may be affecting their current personality and psychological</w:t>
      </w:r>
      <w:r w:rsidR="00271D90">
        <w:rPr>
          <w:lang w:val="en-GB"/>
        </w:rPr>
        <w:t xml:space="preserve"> symptoms (Bloch &amp; Singh, 2010</w:t>
      </w:r>
      <w:r>
        <w:rPr>
          <w:lang w:val="en-GB"/>
        </w:rPr>
        <w:t xml:space="preserve">). Coates (2010) </w:t>
      </w:r>
      <w:r w:rsidRPr="00633CBA">
        <w:rPr>
          <w:lang w:val="en-GB"/>
        </w:rPr>
        <w:t xml:space="preserve">suggested that </w:t>
      </w:r>
      <w:r w:rsidRPr="009B54D0">
        <w:rPr>
          <w:rStyle w:val="charbold"/>
        </w:rPr>
        <w:t>psychodynamic psychotherapy might be most beneficial for trauma survivors presenting difficulties with relationships and connectedness with others</w:t>
      </w:r>
      <w:r w:rsidRPr="00633CBA">
        <w:rPr>
          <w:lang w:val="en-GB"/>
        </w:rPr>
        <w:t>. This may be an appropriate component for therapists working with the adopted persons who were affected by forced adoption practices, particularly if they are presenting with attachment issues and problems forming and maintaining relationships with others.</w:t>
      </w:r>
    </w:p>
    <w:p w14:paraId="4672C77F" w14:textId="77777777" w:rsidR="004E7B6A" w:rsidRDefault="004E7B6A" w:rsidP="00DD1614">
      <w:pPr>
        <w:pStyle w:val="BodyText"/>
        <w:rPr>
          <w:lang w:val="en-GB"/>
        </w:rPr>
      </w:pPr>
      <w:r w:rsidRPr="00633CBA">
        <w:rPr>
          <w:lang w:val="en-GB"/>
        </w:rPr>
        <w:t xml:space="preserve">Psychodynamic therapy is time consuming and often requires prolonged treatment duration. It is therefore likely to be more costly and less practical for treating large numbers of clients. However, </w:t>
      </w:r>
      <w:r w:rsidRPr="009B54D0">
        <w:rPr>
          <w:rStyle w:val="charbold"/>
        </w:rPr>
        <w:t>it is the gold standard treatment for personality disorders</w:t>
      </w:r>
      <w:r w:rsidR="00271D90">
        <w:rPr>
          <w:lang w:val="en-GB"/>
        </w:rPr>
        <w:t xml:space="preserve"> (Bloch </w:t>
      </w:r>
      <w:r w:rsidR="00FC2BCB">
        <w:rPr>
          <w:lang w:val="en-GB"/>
        </w:rPr>
        <w:t xml:space="preserve">&amp; </w:t>
      </w:r>
      <w:r w:rsidR="00271D90">
        <w:rPr>
          <w:lang w:val="en-GB"/>
        </w:rPr>
        <w:t>Singh, 2010</w:t>
      </w:r>
      <w:r w:rsidRPr="00633CBA">
        <w:rPr>
          <w:lang w:val="en-GB"/>
        </w:rPr>
        <w:t>).</w:t>
      </w:r>
    </w:p>
    <w:p w14:paraId="3C5C1D77" w14:textId="77777777" w:rsidR="009C7EE7" w:rsidRDefault="004E7B6A" w:rsidP="005510D7">
      <w:pPr>
        <w:pStyle w:val="Heading4"/>
        <w:rPr>
          <w:lang w:val="en-GB"/>
        </w:rPr>
      </w:pPr>
      <w:proofErr w:type="spellStart"/>
      <w:r w:rsidRPr="00A548D7">
        <w:rPr>
          <w:lang w:val="en-GB"/>
        </w:rPr>
        <w:t>Neurofeedback</w:t>
      </w:r>
      <w:proofErr w:type="spellEnd"/>
    </w:p>
    <w:p w14:paraId="34E33F43" w14:textId="1C321BFF" w:rsidR="004E7B6A" w:rsidRDefault="004E7B6A" w:rsidP="00DD1614">
      <w:pPr>
        <w:pStyle w:val="BodyText"/>
        <w:rPr>
          <w:lang w:val="en-GB"/>
        </w:rPr>
      </w:pPr>
      <w:proofErr w:type="spellStart"/>
      <w:r>
        <w:rPr>
          <w:lang w:val="en-GB"/>
        </w:rPr>
        <w:t>Neurofeedback</w:t>
      </w:r>
      <w:proofErr w:type="spellEnd"/>
      <w:r>
        <w:rPr>
          <w:lang w:val="en-GB"/>
        </w:rPr>
        <w:t xml:space="preserve"> provides real-time audio or visual recording of the client</w:t>
      </w:r>
      <w:r w:rsidR="002D6B58">
        <w:rPr>
          <w:lang w:val="en-GB"/>
        </w:rPr>
        <w:t>’</w:t>
      </w:r>
      <w:r>
        <w:rPr>
          <w:lang w:val="en-GB"/>
        </w:rPr>
        <w:t>s brainwaves via an electroencephalograph (EEG). The feedback is combined with training programs to try to alter the patient</w:t>
      </w:r>
      <w:r w:rsidR="002D6B58">
        <w:rPr>
          <w:lang w:val="en-GB"/>
        </w:rPr>
        <w:t>’</w:t>
      </w:r>
      <w:r>
        <w:rPr>
          <w:lang w:val="en-GB"/>
        </w:rPr>
        <w:t>s brainwave</w:t>
      </w:r>
      <w:r w:rsidR="00C233FA">
        <w:rPr>
          <w:lang w:val="en-GB"/>
        </w:rPr>
        <w:t>s</w:t>
      </w:r>
      <w:r>
        <w:rPr>
          <w:lang w:val="en-GB"/>
        </w:rPr>
        <w:t xml:space="preserve">. It relies on the concept that specific brainwaves in parts of the brain </w:t>
      </w:r>
      <w:r>
        <w:rPr>
          <w:lang w:val="en-GB"/>
        </w:rPr>
        <w:lastRenderedPageBreak/>
        <w:t>are associated with psychological conditions and training allows the patient to assert some control over these brainwaves to improve their condition (</w:t>
      </w:r>
      <w:proofErr w:type="spellStart"/>
      <w:r w:rsidR="00271D90">
        <w:rPr>
          <w:lang w:val="en-GB"/>
        </w:rPr>
        <w:t>Sadock</w:t>
      </w:r>
      <w:proofErr w:type="spellEnd"/>
      <w:r w:rsidR="00271D90">
        <w:rPr>
          <w:lang w:val="en-GB"/>
        </w:rPr>
        <w:t xml:space="preserve"> </w:t>
      </w:r>
      <w:r>
        <w:rPr>
          <w:lang w:val="en-GB"/>
        </w:rPr>
        <w:t xml:space="preserve">&amp; </w:t>
      </w:r>
      <w:proofErr w:type="spellStart"/>
      <w:r>
        <w:rPr>
          <w:lang w:val="en-GB"/>
        </w:rPr>
        <w:t>Sadock</w:t>
      </w:r>
      <w:proofErr w:type="spellEnd"/>
      <w:r>
        <w:rPr>
          <w:lang w:val="en-GB"/>
        </w:rPr>
        <w:t>, 2007).</w:t>
      </w:r>
    </w:p>
    <w:p w14:paraId="0CFECFCD" w14:textId="77777777" w:rsidR="004E7B6A" w:rsidRDefault="004E7B6A" w:rsidP="00DD1614">
      <w:pPr>
        <w:pStyle w:val="BodyText"/>
        <w:rPr>
          <w:lang w:val="en-GB"/>
        </w:rPr>
      </w:pPr>
      <w:proofErr w:type="spellStart"/>
      <w:r w:rsidRPr="009B54D0">
        <w:rPr>
          <w:rStyle w:val="charbold"/>
        </w:rPr>
        <w:t>Neurofeedback</w:t>
      </w:r>
      <w:proofErr w:type="spellEnd"/>
      <w:r w:rsidRPr="009B54D0">
        <w:rPr>
          <w:rStyle w:val="charbold"/>
        </w:rPr>
        <w:t xml:space="preserve"> has been proven effective in treating trauma symptoms including anxiety, PTSD, depression and drug dependency</w:t>
      </w:r>
      <w:r>
        <w:rPr>
          <w:lang w:val="en-GB"/>
        </w:rPr>
        <w:t xml:space="preserve"> (</w:t>
      </w:r>
      <w:proofErr w:type="spellStart"/>
      <w:r>
        <w:rPr>
          <w:lang w:val="en-GB"/>
        </w:rPr>
        <w:t>Baehr</w:t>
      </w:r>
      <w:proofErr w:type="spellEnd"/>
      <w:r>
        <w:rPr>
          <w:lang w:val="en-GB"/>
        </w:rPr>
        <w:t>, Rosenfeld</w:t>
      </w:r>
      <w:r w:rsidR="00100366">
        <w:rPr>
          <w:lang w:val="en-GB"/>
        </w:rPr>
        <w:t>,</w:t>
      </w:r>
      <w:r>
        <w:rPr>
          <w:lang w:val="en-GB"/>
        </w:rPr>
        <w:t xml:space="preserve"> &amp; </w:t>
      </w:r>
      <w:proofErr w:type="spellStart"/>
      <w:r>
        <w:rPr>
          <w:lang w:val="en-GB"/>
        </w:rPr>
        <w:t>Baehr</w:t>
      </w:r>
      <w:proofErr w:type="spellEnd"/>
      <w:r>
        <w:rPr>
          <w:lang w:val="en-GB"/>
        </w:rPr>
        <w:t xml:space="preserve">, 2001; Hammond, </w:t>
      </w:r>
      <w:r w:rsidR="00271D90">
        <w:rPr>
          <w:lang w:val="en-GB"/>
        </w:rPr>
        <w:t>2007</w:t>
      </w:r>
      <w:r w:rsidR="00100366">
        <w:rPr>
          <w:lang w:val="en-GB"/>
        </w:rPr>
        <w:t>; Moore, 2000;</w:t>
      </w:r>
      <w:r w:rsidR="00100366" w:rsidRPr="00100366">
        <w:rPr>
          <w:lang w:val="en-GB"/>
        </w:rPr>
        <w:t xml:space="preserve"> </w:t>
      </w:r>
      <w:proofErr w:type="spellStart"/>
      <w:r w:rsidR="00100366">
        <w:rPr>
          <w:lang w:val="en-GB"/>
        </w:rPr>
        <w:t>Othmer</w:t>
      </w:r>
      <w:proofErr w:type="spellEnd"/>
      <w:r w:rsidR="00100366">
        <w:rPr>
          <w:lang w:val="en-GB"/>
        </w:rPr>
        <w:t xml:space="preserve"> &amp; </w:t>
      </w:r>
      <w:proofErr w:type="spellStart"/>
      <w:r w:rsidR="00100366">
        <w:rPr>
          <w:lang w:val="en-GB"/>
        </w:rPr>
        <w:t>Othmer</w:t>
      </w:r>
      <w:proofErr w:type="spellEnd"/>
      <w:r w:rsidR="00100366">
        <w:rPr>
          <w:lang w:val="en-GB"/>
        </w:rPr>
        <w:t>, 2009;</w:t>
      </w:r>
      <w:r w:rsidR="00100366" w:rsidRPr="00100366">
        <w:rPr>
          <w:lang w:val="en-GB"/>
        </w:rPr>
        <w:t xml:space="preserve"> </w:t>
      </w:r>
      <w:proofErr w:type="spellStart"/>
      <w:r w:rsidR="00100366">
        <w:rPr>
          <w:lang w:val="en-GB"/>
        </w:rPr>
        <w:t>Peniston</w:t>
      </w:r>
      <w:proofErr w:type="spellEnd"/>
      <w:r w:rsidR="00100366">
        <w:rPr>
          <w:lang w:val="en-GB"/>
        </w:rPr>
        <w:t xml:space="preserve"> &amp; </w:t>
      </w:r>
      <w:proofErr w:type="spellStart"/>
      <w:r w:rsidR="00100366">
        <w:rPr>
          <w:lang w:val="en-GB"/>
        </w:rPr>
        <w:t>Kulkosky</w:t>
      </w:r>
      <w:proofErr w:type="spellEnd"/>
      <w:r w:rsidR="00100366">
        <w:rPr>
          <w:lang w:val="en-GB"/>
        </w:rPr>
        <w:t>, 1991</w:t>
      </w:r>
      <w:r>
        <w:rPr>
          <w:lang w:val="en-GB"/>
        </w:rPr>
        <w:t>).</w:t>
      </w:r>
    </w:p>
    <w:p w14:paraId="26769283" w14:textId="77777777" w:rsidR="004E7B6A" w:rsidRDefault="004E7B6A" w:rsidP="00DD1614">
      <w:pPr>
        <w:pStyle w:val="BodyText"/>
        <w:rPr>
          <w:lang w:val="en-GB"/>
        </w:rPr>
      </w:pPr>
      <w:proofErr w:type="spellStart"/>
      <w:r>
        <w:rPr>
          <w:lang w:val="en-GB"/>
        </w:rPr>
        <w:t>Neurofeedback</w:t>
      </w:r>
      <w:proofErr w:type="spellEnd"/>
      <w:r>
        <w:rPr>
          <w:lang w:val="en-GB"/>
        </w:rPr>
        <w:t xml:space="preserve"> consists of two stages:</w:t>
      </w:r>
    </w:p>
    <w:p w14:paraId="2DDF776B" w14:textId="4968D583" w:rsidR="004E7B6A" w:rsidRDefault="00203C99" w:rsidP="00486F98">
      <w:pPr>
        <w:pStyle w:val="ListBullet"/>
        <w:rPr>
          <w:lang w:val="en-GB"/>
        </w:rPr>
      </w:pPr>
      <w:r>
        <w:rPr>
          <w:lang w:val="en-GB"/>
        </w:rPr>
        <w:t>assessment</w:t>
      </w:r>
      <w:r w:rsidR="004E7B6A">
        <w:rPr>
          <w:lang w:val="en-GB"/>
        </w:rPr>
        <w:t>—</w:t>
      </w:r>
      <w:r>
        <w:rPr>
          <w:lang w:val="en-GB"/>
        </w:rPr>
        <w:t xml:space="preserve">a </w:t>
      </w:r>
      <w:r w:rsidR="004E7B6A">
        <w:rPr>
          <w:lang w:val="en-GB"/>
        </w:rPr>
        <w:t>thorough history and EEG recording allows subsequent treatment to be tailored to the patient</w:t>
      </w:r>
      <w:r w:rsidR="002D6B58">
        <w:rPr>
          <w:lang w:val="en-GB"/>
        </w:rPr>
        <w:t>’</w:t>
      </w:r>
      <w:r>
        <w:rPr>
          <w:lang w:val="en-GB"/>
        </w:rPr>
        <w:t>s needs; and</w:t>
      </w:r>
    </w:p>
    <w:p w14:paraId="70F516D0" w14:textId="55D3CE31" w:rsidR="009C7EE7" w:rsidRDefault="00203C99" w:rsidP="00486F98">
      <w:pPr>
        <w:pStyle w:val="ListBullet"/>
        <w:rPr>
          <w:lang w:val="en-GB"/>
        </w:rPr>
      </w:pPr>
      <w:r>
        <w:rPr>
          <w:lang w:val="en-GB"/>
        </w:rPr>
        <w:t>training</w:t>
      </w:r>
      <w:r w:rsidR="004E7B6A">
        <w:rPr>
          <w:lang w:val="en-GB"/>
        </w:rPr>
        <w:t>—</w:t>
      </w:r>
      <w:r>
        <w:rPr>
          <w:lang w:val="en-GB"/>
        </w:rPr>
        <w:t xml:space="preserve">while </w:t>
      </w:r>
      <w:r w:rsidR="004E7B6A">
        <w:rPr>
          <w:lang w:val="en-GB"/>
        </w:rPr>
        <w:t>experiencing thoughts or undertaking tasks, the patient is taught to control the frequency of their brainwaves, reducing their problematic symptoms. Depending on the patient</w:t>
      </w:r>
      <w:r w:rsidR="002D6B58">
        <w:rPr>
          <w:lang w:val="en-GB"/>
        </w:rPr>
        <w:t>’</w:t>
      </w:r>
      <w:r w:rsidR="004E7B6A">
        <w:rPr>
          <w:lang w:val="en-GB"/>
        </w:rPr>
        <w:t>s conditions, certain brainwave frequencies are targeted.</w:t>
      </w:r>
    </w:p>
    <w:p w14:paraId="05792CB1" w14:textId="399A1235" w:rsidR="004E7B6A" w:rsidRDefault="004E7B6A" w:rsidP="00DD1614">
      <w:pPr>
        <w:pStyle w:val="BodyText"/>
        <w:rPr>
          <w:lang w:val="en-GB"/>
        </w:rPr>
      </w:pPr>
      <w:proofErr w:type="spellStart"/>
      <w:r w:rsidRPr="009B54D0">
        <w:rPr>
          <w:rStyle w:val="charbold"/>
        </w:rPr>
        <w:t>Neurofeedback</w:t>
      </w:r>
      <w:proofErr w:type="spellEnd"/>
      <w:r w:rsidRPr="009B54D0">
        <w:rPr>
          <w:rStyle w:val="charbold"/>
        </w:rPr>
        <w:t xml:space="preserve"> should be used an as adjunct to traditional psychotherapies</w:t>
      </w:r>
      <w:r>
        <w:rPr>
          <w:lang w:val="en-GB"/>
        </w:rPr>
        <w:t xml:space="preserve">. It requires individual therapy of prolonged duration. A suggested regime includes 20 sessions of </w:t>
      </w:r>
      <w:r w:rsidR="00FC2BCB">
        <w:rPr>
          <w:lang w:val="en-GB"/>
        </w:rPr>
        <w:t>1</w:t>
      </w:r>
      <w:r>
        <w:rPr>
          <w:lang w:val="en-GB"/>
        </w:rPr>
        <w:t>-hour duration, with a certified therapist (Hammond, 200</w:t>
      </w:r>
      <w:r w:rsidR="00C233FA">
        <w:rPr>
          <w:lang w:val="en-GB"/>
        </w:rPr>
        <w:t>5</w:t>
      </w:r>
      <w:r>
        <w:rPr>
          <w:lang w:val="en-GB"/>
        </w:rPr>
        <w:t xml:space="preserve">). </w:t>
      </w:r>
      <w:proofErr w:type="spellStart"/>
      <w:r>
        <w:rPr>
          <w:lang w:val="en-GB"/>
        </w:rPr>
        <w:t>Neurofeedback</w:t>
      </w:r>
      <w:proofErr w:type="spellEnd"/>
      <w:r>
        <w:rPr>
          <w:lang w:val="en-GB"/>
        </w:rPr>
        <w:t xml:space="preserve"> is a high cost therapy. However, it has been argued that the effects are </w:t>
      </w:r>
      <w:proofErr w:type="gramStart"/>
      <w:r>
        <w:rPr>
          <w:lang w:val="en-GB"/>
        </w:rPr>
        <w:t>more long</w:t>
      </w:r>
      <w:proofErr w:type="gramEnd"/>
      <w:r>
        <w:rPr>
          <w:lang w:val="en-GB"/>
        </w:rPr>
        <w:t xml:space="preserve"> lasting for certain conditions.</w:t>
      </w:r>
    </w:p>
    <w:p w14:paraId="14B430FC" w14:textId="77777777" w:rsidR="009C7EE7" w:rsidRDefault="004E7B6A" w:rsidP="005510D7">
      <w:pPr>
        <w:pStyle w:val="Heading4"/>
        <w:rPr>
          <w:lang w:val="en-GB"/>
        </w:rPr>
      </w:pPr>
      <w:r w:rsidRPr="00A548D7">
        <w:rPr>
          <w:lang w:val="en-GB"/>
        </w:rPr>
        <w:t xml:space="preserve">Mindfulness and </w:t>
      </w:r>
      <w:r w:rsidR="00286254" w:rsidRPr="00A548D7">
        <w:rPr>
          <w:lang w:val="en-GB"/>
        </w:rPr>
        <w:t>acceptance</w:t>
      </w:r>
      <w:r w:rsidRPr="00A548D7">
        <w:rPr>
          <w:lang w:val="en-GB"/>
        </w:rPr>
        <w:t>-based therapy</w:t>
      </w:r>
    </w:p>
    <w:p w14:paraId="5FC7ED3D" w14:textId="5D300EC6" w:rsidR="004E7B6A" w:rsidRDefault="004E7B6A" w:rsidP="00DD1614">
      <w:pPr>
        <w:pStyle w:val="BodyText"/>
        <w:rPr>
          <w:lang w:val="en-GB"/>
        </w:rPr>
      </w:pPr>
      <w:r w:rsidRPr="005471ED">
        <w:rPr>
          <w:lang w:val="en-GB"/>
        </w:rPr>
        <w:t>Mindfulness</w:t>
      </w:r>
      <w:r>
        <w:rPr>
          <w:lang w:val="en-GB"/>
        </w:rPr>
        <w:t xml:space="preserve"> and acceptance-based interventions are a variation of CBT intervention, which involves the client cultivating a non-judgemental and curious awareness of oneself in the present moment (Bloch &amp; Singh, 2010). Clients are encouraged to become more accepting of distressing moods and thoughts. There is a growing body of evidence that indicates mindfulness and acceptance-based interventions are associated with a decrease in symptom measures for a range of disorders and conditions, including depression and anxiety (</w:t>
      </w:r>
      <w:proofErr w:type="spellStart"/>
      <w:r>
        <w:rPr>
          <w:lang w:val="en-GB"/>
        </w:rPr>
        <w:t>Vollestad</w:t>
      </w:r>
      <w:proofErr w:type="spellEnd"/>
      <w:r>
        <w:rPr>
          <w:lang w:val="en-GB"/>
        </w:rPr>
        <w:t>, Nielsen</w:t>
      </w:r>
      <w:r w:rsidR="00FA5522">
        <w:rPr>
          <w:lang w:val="en-GB"/>
        </w:rPr>
        <w:t>,</w:t>
      </w:r>
      <w:r>
        <w:rPr>
          <w:lang w:val="en-GB"/>
        </w:rPr>
        <w:t xml:space="preserve"> &amp; Nielsen, 2012). However, CBT remains the gold standard treatment of anxiety disorders and depression for most patients (</w:t>
      </w:r>
      <w:proofErr w:type="spellStart"/>
      <w:r>
        <w:rPr>
          <w:lang w:val="en-GB"/>
        </w:rPr>
        <w:t>Vollestad</w:t>
      </w:r>
      <w:proofErr w:type="spellEnd"/>
      <w:r>
        <w:rPr>
          <w:lang w:val="en-GB"/>
        </w:rPr>
        <w:t>, Nielsen</w:t>
      </w:r>
      <w:r w:rsidR="00FA5522">
        <w:rPr>
          <w:lang w:val="en-GB"/>
        </w:rPr>
        <w:t>,</w:t>
      </w:r>
      <w:r>
        <w:rPr>
          <w:lang w:val="en-GB"/>
        </w:rPr>
        <w:t xml:space="preserve"> &amp; Nielsen, 2012).</w:t>
      </w:r>
    </w:p>
    <w:p w14:paraId="13E5381F" w14:textId="77777777" w:rsidR="004E7B6A" w:rsidRPr="00A548D7" w:rsidRDefault="004E7B6A" w:rsidP="005510D7">
      <w:pPr>
        <w:pStyle w:val="Heading4"/>
        <w:rPr>
          <w:lang w:val="en-GB"/>
        </w:rPr>
      </w:pPr>
      <w:r w:rsidRPr="00A548D7">
        <w:rPr>
          <w:lang w:val="en-GB"/>
        </w:rPr>
        <w:t>Supportive therapy</w:t>
      </w:r>
    </w:p>
    <w:p w14:paraId="5BA6B382" w14:textId="66B93E03" w:rsidR="004E7B6A" w:rsidRDefault="004E7B6A" w:rsidP="00DD1614">
      <w:pPr>
        <w:pStyle w:val="BodyText"/>
        <w:rPr>
          <w:lang w:val="en-GB"/>
        </w:rPr>
      </w:pPr>
      <w:r>
        <w:rPr>
          <w:lang w:val="en-GB"/>
        </w:rPr>
        <w:t>Supportive therapy typically involves listening, reassurance, suggestion and encouragement in order to improve the client</w:t>
      </w:r>
      <w:r w:rsidR="002D6B58">
        <w:rPr>
          <w:lang w:val="en-GB"/>
        </w:rPr>
        <w:t>’</w:t>
      </w:r>
      <w:r>
        <w:rPr>
          <w:lang w:val="en-GB"/>
        </w:rPr>
        <w:t>s everyday functions and to increase their awareness of their own strengths and vulnerabilities (Bloch &amp; Singh, 2010). It is an option for clients who are not ready to participate in exposure</w:t>
      </w:r>
      <w:r w:rsidR="00FA5522">
        <w:rPr>
          <w:lang w:val="en-GB"/>
        </w:rPr>
        <w:t>-</w:t>
      </w:r>
      <w:r>
        <w:rPr>
          <w:lang w:val="en-GB"/>
        </w:rPr>
        <w:t>based therapies but need support to control and manage trauma reactions in a safe environment (Johnson, 2009). Some element of supportive therapy is involved in all psychotherapies.</w:t>
      </w:r>
    </w:p>
    <w:p w14:paraId="25416F8D" w14:textId="77777777" w:rsidR="004E7B6A" w:rsidRDefault="004E7B6A" w:rsidP="005510D7">
      <w:pPr>
        <w:pStyle w:val="Heading4"/>
      </w:pPr>
      <w:r w:rsidRPr="00D80DAD">
        <w:t>Psychopharmacology</w:t>
      </w:r>
    </w:p>
    <w:p w14:paraId="5A612839" w14:textId="195BAE65" w:rsidR="004E7B6A" w:rsidRPr="00C57D12" w:rsidRDefault="004E7B6A" w:rsidP="00DD1614">
      <w:pPr>
        <w:pStyle w:val="BodyText"/>
      </w:pPr>
      <w:r w:rsidRPr="005471ED">
        <w:t xml:space="preserve">Psychopharmacology </w:t>
      </w:r>
      <w:r>
        <w:t>refers to</w:t>
      </w:r>
      <w:r w:rsidRPr="005471ED">
        <w:t xml:space="preserve"> the use of medications to treat psychological symptoms. The mainstays of treatmen</w:t>
      </w:r>
      <w:r>
        <w:t>t for anxiety symptoms including</w:t>
      </w:r>
      <w:r w:rsidRPr="005471ED">
        <w:t xml:space="preserve"> PTSD are antidepressants, benzodiazepines, mood stabilisers, adrenergic blocking agents and anti-psychotics</w:t>
      </w:r>
      <w:r>
        <w:t xml:space="preserve"> (</w:t>
      </w:r>
      <w:proofErr w:type="spellStart"/>
      <w:r>
        <w:t>Briere</w:t>
      </w:r>
      <w:proofErr w:type="spellEnd"/>
      <w:r>
        <w:t xml:space="preserve"> &amp; Scott, 2013). </w:t>
      </w:r>
      <w:r w:rsidRPr="009B54D0">
        <w:rPr>
          <w:rStyle w:val="charbold"/>
        </w:rPr>
        <w:t xml:space="preserve">Psychopharmacology may be required as an adjunct treatment for certain clients who prove </w:t>
      </w:r>
      <w:r w:rsidR="006F3184">
        <w:rPr>
          <w:rStyle w:val="charbold"/>
        </w:rPr>
        <w:t xml:space="preserve">incompatible </w:t>
      </w:r>
      <w:r w:rsidRPr="009B54D0">
        <w:rPr>
          <w:rStyle w:val="charbold"/>
        </w:rPr>
        <w:t>to trauma-focused therapies or are experiencing particularly severe symptoms</w:t>
      </w:r>
      <w:r w:rsidRPr="006326A0">
        <w:t xml:space="preserve"> (Gaskell, 2005</w:t>
      </w:r>
      <w:r>
        <w:t xml:space="preserve"> cited in </w:t>
      </w:r>
      <w:proofErr w:type="spellStart"/>
      <w:r>
        <w:t>Ponniah</w:t>
      </w:r>
      <w:proofErr w:type="spellEnd"/>
      <w:r>
        <w:t xml:space="preserve"> &amp; </w:t>
      </w:r>
      <w:proofErr w:type="spellStart"/>
      <w:r>
        <w:t>Hollon</w:t>
      </w:r>
      <w:proofErr w:type="spellEnd"/>
      <w:r>
        <w:t>, 2009</w:t>
      </w:r>
      <w:r w:rsidRPr="006326A0">
        <w:t>)</w:t>
      </w:r>
      <w:r>
        <w:t>, including severe depression (</w:t>
      </w:r>
      <w:proofErr w:type="spellStart"/>
      <w:r>
        <w:t>Foa</w:t>
      </w:r>
      <w:proofErr w:type="spellEnd"/>
      <w:r>
        <w:t xml:space="preserve"> et al., 2009; </w:t>
      </w:r>
      <w:proofErr w:type="spellStart"/>
      <w:r>
        <w:t>Briere</w:t>
      </w:r>
      <w:proofErr w:type="spellEnd"/>
      <w:r>
        <w:t xml:space="preserve"> &amp; Scott, 2013</w:t>
      </w:r>
      <w:r w:rsidRPr="0003368E">
        <w:t xml:space="preserve">). </w:t>
      </w:r>
      <w:r w:rsidRPr="009B54D0">
        <w:rPr>
          <w:rStyle w:val="charbold"/>
        </w:rPr>
        <w:t>It should not be used as a first-line treatment for PTSD in preference to trauma-focused psychotherapies</w:t>
      </w:r>
      <w:r>
        <w:t xml:space="preserve"> (Forbes et al., 2007). </w:t>
      </w:r>
      <w:r w:rsidRPr="00C57D12">
        <w:rPr>
          <w:rFonts w:eastAsia="MS Mincho"/>
          <w:lang w:val="en-US"/>
        </w:rPr>
        <w:t xml:space="preserve">Selective serotonin re-uptake inhibitor (SSRI) antidepressants should be the first choice for practitioners prescribing medication for </w:t>
      </w:r>
      <w:r>
        <w:rPr>
          <w:rFonts w:eastAsia="MS Mincho"/>
          <w:lang w:val="en-US"/>
        </w:rPr>
        <w:t>t</w:t>
      </w:r>
      <w:r w:rsidRPr="00C57D12">
        <w:rPr>
          <w:rFonts w:eastAsia="MS Mincho"/>
          <w:lang w:val="en-US"/>
        </w:rPr>
        <w:t xml:space="preserve">he treatment of PTSD in adults </w:t>
      </w:r>
      <w:r w:rsidRPr="00C57D12">
        <w:t>(Forbes et al., 2007)</w:t>
      </w:r>
      <w:r w:rsidRPr="00C57D12">
        <w:rPr>
          <w:rFonts w:eastAsia="MS Mincho"/>
          <w:lang w:val="en-US"/>
        </w:rPr>
        <w:t>.</w:t>
      </w:r>
    </w:p>
    <w:p w14:paraId="5C50EECB" w14:textId="77777777" w:rsidR="004E7B6A" w:rsidRDefault="004E7B6A" w:rsidP="00DD1614">
      <w:pPr>
        <w:pStyle w:val="BodyText"/>
      </w:pPr>
      <w:r>
        <w:t xml:space="preserve">There are at least three potential benefits to the use of </w:t>
      </w:r>
      <w:r w:rsidRPr="005471ED">
        <w:t>psychopharmacology</w:t>
      </w:r>
      <w:r>
        <w:t xml:space="preserve"> in treating PTSD: improved PTSD symptoms; treatment of comorbid disorders; and a reduction of associated </w:t>
      </w:r>
      <w:r>
        <w:lastRenderedPageBreak/>
        <w:t xml:space="preserve">symptoms that interfere with daily function and psychotherapy (Friedman, Davidson, </w:t>
      </w:r>
      <w:proofErr w:type="spellStart"/>
      <w:r>
        <w:t>Mellman</w:t>
      </w:r>
      <w:proofErr w:type="spellEnd"/>
      <w:r>
        <w:t>, &amp; Southwick, 2004).</w:t>
      </w:r>
    </w:p>
    <w:p w14:paraId="27E5C4A7" w14:textId="77777777" w:rsidR="009C7EE7" w:rsidRDefault="004E7B6A" w:rsidP="00DD1614">
      <w:pPr>
        <w:pStyle w:val="BodyText"/>
      </w:pPr>
      <w:r w:rsidRPr="005471ED">
        <w:t>While there is evidence for the use of psychopharmacology as an adjunct to psychotherapy</w:t>
      </w:r>
      <w:r>
        <w:t xml:space="preserve">, </w:t>
      </w:r>
      <w:r w:rsidRPr="005471ED">
        <w:t xml:space="preserve">there are </w:t>
      </w:r>
      <w:r>
        <w:t xml:space="preserve">a number of </w:t>
      </w:r>
      <w:r w:rsidRPr="005471ED">
        <w:t xml:space="preserve">limitations </w:t>
      </w:r>
      <w:r>
        <w:t xml:space="preserve">to </w:t>
      </w:r>
      <w:r w:rsidRPr="005471ED">
        <w:t>psychopharmacology</w:t>
      </w:r>
      <w:r>
        <w:t>,</w:t>
      </w:r>
      <w:r w:rsidRPr="005471ED">
        <w:t xml:space="preserve"> including:</w:t>
      </w:r>
    </w:p>
    <w:p w14:paraId="34B60B84" w14:textId="77777777" w:rsidR="004E7B6A" w:rsidRPr="005471ED" w:rsidRDefault="004E7B6A" w:rsidP="00486F98">
      <w:pPr>
        <w:pStyle w:val="ListBullet"/>
      </w:pPr>
      <w:r>
        <w:t>p</w:t>
      </w:r>
      <w:r w:rsidRPr="005471ED">
        <w:t>oor compliance with the prescribed drug regime</w:t>
      </w:r>
      <w:r w:rsidR="00203C99">
        <w:t>;</w:t>
      </w:r>
    </w:p>
    <w:p w14:paraId="46E4A06B" w14:textId="77777777" w:rsidR="009C7EE7" w:rsidRDefault="004E7B6A" w:rsidP="00486F98">
      <w:pPr>
        <w:pStyle w:val="ListBullet"/>
      </w:pPr>
      <w:r>
        <w:t>d</w:t>
      </w:r>
      <w:r w:rsidRPr="005471ED">
        <w:t>istrust of authority</w:t>
      </w:r>
      <w:r>
        <w:t>—this may be a particular problem for mothers with distrust of authority figures, including medical staff, following the traumatic events surrounding the birth and removal of their baby</w:t>
      </w:r>
      <w:r w:rsidR="00203C99">
        <w:t>;</w:t>
      </w:r>
    </w:p>
    <w:p w14:paraId="4BEAFE10" w14:textId="77777777" w:rsidR="004E7B6A" w:rsidRPr="005471ED" w:rsidRDefault="004E7B6A" w:rsidP="00486F98">
      <w:pPr>
        <w:pStyle w:val="ListBullet"/>
      </w:pPr>
      <w:r>
        <w:t>o</w:t>
      </w:r>
      <w:r w:rsidRPr="005471ED">
        <w:t>ver-medication</w:t>
      </w:r>
      <w:r w:rsidR="00203C99">
        <w:t>;</w:t>
      </w:r>
    </w:p>
    <w:p w14:paraId="112199CF" w14:textId="77777777" w:rsidR="004E7B6A" w:rsidRPr="005471ED" w:rsidRDefault="004E7B6A" w:rsidP="00486F98">
      <w:pPr>
        <w:pStyle w:val="ListBullet"/>
      </w:pPr>
      <w:r>
        <w:t>anxiety—acute treatment may increase anxiety symptoms</w:t>
      </w:r>
      <w:r w:rsidR="00203C99">
        <w:t>;</w:t>
      </w:r>
    </w:p>
    <w:p w14:paraId="5116668D" w14:textId="77777777" w:rsidR="004E7B6A" w:rsidRPr="005471ED" w:rsidRDefault="004E7B6A" w:rsidP="00486F98">
      <w:pPr>
        <w:pStyle w:val="ListBullet"/>
      </w:pPr>
      <w:r>
        <w:t>over-sedation—patients may compensate, becoming hypervigilant to counter the effects</w:t>
      </w:r>
      <w:r w:rsidR="00203C99">
        <w:t>;</w:t>
      </w:r>
    </w:p>
    <w:p w14:paraId="63690C95" w14:textId="77777777" w:rsidR="004E7B6A" w:rsidRPr="005471ED" w:rsidRDefault="004E7B6A" w:rsidP="00486F98">
      <w:pPr>
        <w:pStyle w:val="ListBullet"/>
      </w:pPr>
      <w:r>
        <w:t>s</w:t>
      </w:r>
      <w:r w:rsidRPr="005471ED">
        <w:t>leep disturbance</w:t>
      </w:r>
      <w:r w:rsidR="00203C99">
        <w:t>;</w:t>
      </w:r>
    </w:p>
    <w:p w14:paraId="50149668" w14:textId="77777777" w:rsidR="004E7B6A" w:rsidRPr="005471ED" w:rsidRDefault="004E7B6A" w:rsidP="00486F98">
      <w:pPr>
        <w:pStyle w:val="ListBullet"/>
      </w:pPr>
      <w:r>
        <w:t>i</w:t>
      </w:r>
      <w:r w:rsidRPr="005471ED">
        <w:t>mpaired memory processing</w:t>
      </w:r>
      <w:r w:rsidR="00203C99">
        <w:t>; and</w:t>
      </w:r>
    </w:p>
    <w:p w14:paraId="40DAEB4C" w14:textId="77777777" w:rsidR="004E7B6A" w:rsidRPr="005471ED" w:rsidRDefault="004E7B6A" w:rsidP="00486F98">
      <w:pPr>
        <w:pStyle w:val="ListBullet"/>
      </w:pPr>
      <w:r>
        <w:t>substance abuse—high prevalence of illicit substance use in PTSD sufferers may prove dangerous in combination with prescription medications (Briere &amp; Scott, 2013).</w:t>
      </w:r>
    </w:p>
    <w:p w14:paraId="2981A272" w14:textId="77777777" w:rsidR="004E7B6A" w:rsidRPr="00884C68" w:rsidRDefault="004E7B6A" w:rsidP="005510D7">
      <w:pPr>
        <w:pStyle w:val="Heading4"/>
      </w:pPr>
      <w:r>
        <w:t>Group therapy</w:t>
      </w:r>
    </w:p>
    <w:p w14:paraId="6D41AF1A" w14:textId="77777777" w:rsidR="006F3F69" w:rsidRDefault="006F3F69" w:rsidP="006F3F69">
      <w:pPr>
        <w:pStyle w:val="BodyText"/>
      </w:pPr>
      <w:r>
        <w:t>Individual therapy alone is not enough for complete healing to occur among trauma survivors. Group work is needed to help trauma survivors reintegrate into society again.</w:t>
      </w:r>
    </w:p>
    <w:p w14:paraId="0BE7616C" w14:textId="52FB46EE" w:rsidR="004E7B6A" w:rsidRDefault="004E7B6A" w:rsidP="00DD1614">
      <w:pPr>
        <w:pStyle w:val="BodyText"/>
      </w:pPr>
      <w:r>
        <w:t xml:space="preserve">Group therapy is one of the most common modes of delivery for treating trauma-related symptoms. The appeal of group therapy for trauma survivors is that they can come together in a safe environment to share traumatic material and learn positively from each other, when </w:t>
      </w:r>
      <w:r w:rsidR="002D6B58">
        <w:t>“</w:t>
      </w:r>
      <w:r>
        <w:t>coping with a disorder marked by isolation, alienation and diminished feelings</w:t>
      </w:r>
      <w:r w:rsidR="002D6B58">
        <w:t>”</w:t>
      </w:r>
      <w:r>
        <w:t xml:space="preserve"> (Foy et al., 20</w:t>
      </w:r>
      <w:r w:rsidR="00C36451">
        <w:t>04</w:t>
      </w:r>
      <w:r>
        <w:t xml:space="preserve">). </w:t>
      </w:r>
      <w:r w:rsidRPr="005471ED">
        <w:t xml:space="preserve">There are </w:t>
      </w:r>
      <w:r>
        <w:t>four broad</w:t>
      </w:r>
      <w:r w:rsidRPr="005471ED">
        <w:t xml:space="preserve"> categories</w:t>
      </w:r>
      <w:r>
        <w:t xml:space="preserve"> of group therapy:</w:t>
      </w:r>
    </w:p>
    <w:p w14:paraId="46913224" w14:textId="77777777" w:rsidR="009C7EE7" w:rsidRDefault="004E7B6A" w:rsidP="00486F98">
      <w:pPr>
        <w:pStyle w:val="ListBullet"/>
      </w:pPr>
      <w:r w:rsidRPr="005471ED">
        <w:t>cognit</w:t>
      </w:r>
      <w:r>
        <w:t>ive-behavioural therapy groups;</w:t>
      </w:r>
    </w:p>
    <w:p w14:paraId="4B3D7AF9" w14:textId="77777777" w:rsidR="004E7B6A" w:rsidRDefault="004E7B6A" w:rsidP="00486F98">
      <w:pPr>
        <w:pStyle w:val="ListBullet"/>
      </w:pPr>
      <w:r>
        <w:t>psychodynamic groups;</w:t>
      </w:r>
    </w:p>
    <w:p w14:paraId="10A391E1" w14:textId="77777777" w:rsidR="004E7B6A" w:rsidRDefault="004E7B6A" w:rsidP="00486F98">
      <w:pPr>
        <w:pStyle w:val="ListBullet"/>
      </w:pPr>
      <w:r w:rsidRPr="005471ED">
        <w:t>supportive gro</w:t>
      </w:r>
      <w:r>
        <w:t>ups; and</w:t>
      </w:r>
    </w:p>
    <w:p w14:paraId="6E201C08" w14:textId="77777777" w:rsidR="009C7EE7" w:rsidRDefault="004E7B6A" w:rsidP="00486F98">
      <w:pPr>
        <w:pStyle w:val="ListBullet"/>
      </w:pPr>
      <w:r>
        <w:t xml:space="preserve">psychoeducational groups </w:t>
      </w:r>
      <w:r w:rsidRPr="005471ED">
        <w:t>(</w:t>
      </w:r>
      <w:r>
        <w:t xml:space="preserve">Foy et al., 2004; </w:t>
      </w:r>
      <w:r w:rsidRPr="005471ED">
        <w:t xml:space="preserve">Sloan, Bovin, </w:t>
      </w:r>
      <w:r>
        <w:t xml:space="preserve">&amp; </w:t>
      </w:r>
      <w:r w:rsidRPr="005471ED">
        <w:t>Schnurr, 2012).</w:t>
      </w:r>
    </w:p>
    <w:p w14:paraId="504E1C91" w14:textId="09CDDF20" w:rsidR="002D6B58" w:rsidRDefault="006F3F69" w:rsidP="00DD1614">
      <w:pPr>
        <w:pStyle w:val="BodyText"/>
      </w:pPr>
      <w:r>
        <w:rPr>
          <w:rStyle w:val="charbold"/>
        </w:rPr>
        <w:t>Researchers have</w:t>
      </w:r>
      <w:r w:rsidR="004E7B6A" w:rsidRPr="009B54D0">
        <w:rPr>
          <w:rStyle w:val="charbold"/>
        </w:rPr>
        <w:t xml:space="preserve"> recommended that </w:t>
      </w:r>
      <w:r w:rsidR="005704D4">
        <w:rPr>
          <w:rStyle w:val="charbold"/>
        </w:rPr>
        <w:t>in treating trauma, rather than us</w:t>
      </w:r>
      <w:r w:rsidR="00C36451">
        <w:rPr>
          <w:rStyle w:val="charbold"/>
        </w:rPr>
        <w:t>ing</w:t>
      </w:r>
      <w:r w:rsidR="005704D4">
        <w:rPr>
          <w:rStyle w:val="charbold"/>
        </w:rPr>
        <w:t xml:space="preserve"> </w:t>
      </w:r>
      <w:r w:rsidR="004E7B6A" w:rsidRPr="009B54D0">
        <w:rPr>
          <w:rStyle w:val="charbold"/>
        </w:rPr>
        <w:t xml:space="preserve">group therapy </w:t>
      </w:r>
      <w:r w:rsidR="005704D4">
        <w:rPr>
          <w:rStyle w:val="charbold"/>
        </w:rPr>
        <w:t xml:space="preserve">alone, better results are achieved by </w:t>
      </w:r>
      <w:r w:rsidR="004E7B6A" w:rsidRPr="009B54D0">
        <w:rPr>
          <w:rStyle w:val="charbold"/>
        </w:rPr>
        <w:t>us</w:t>
      </w:r>
      <w:r w:rsidR="005704D4">
        <w:rPr>
          <w:rStyle w:val="charbold"/>
        </w:rPr>
        <w:t>ing structured group therapy</w:t>
      </w:r>
      <w:r w:rsidR="004E7B6A" w:rsidRPr="009B54D0">
        <w:rPr>
          <w:rStyle w:val="charbold"/>
        </w:rPr>
        <w:t xml:space="preserve"> in conjunction with some form of individual therapy </w:t>
      </w:r>
      <w:r w:rsidR="004E7B6A">
        <w:t>(Connor &amp; Higgins, 2008</w:t>
      </w:r>
      <w:r>
        <w:t>;</w:t>
      </w:r>
      <w:r w:rsidRPr="006F3F69">
        <w:t xml:space="preserve"> </w:t>
      </w:r>
      <w:r>
        <w:t>Johnson, 2009</w:t>
      </w:r>
      <w:r w:rsidR="004E7B6A">
        <w:t>). Early individual assessment allows therapy to be targeted to the client</w:t>
      </w:r>
      <w:r w:rsidR="002D6B58">
        <w:t>’</w:t>
      </w:r>
      <w:r w:rsidR="004E7B6A">
        <w:t>s specific needs while ongoing group therapy provides benefits such as support from peers, validation of experiences and reduction in stigma and isolation associated with trauma (</w:t>
      </w:r>
      <w:proofErr w:type="spellStart"/>
      <w:r w:rsidR="005704D4">
        <w:t>Beidel</w:t>
      </w:r>
      <w:proofErr w:type="spellEnd"/>
      <w:r w:rsidR="005704D4">
        <w:t xml:space="preserve">, </w:t>
      </w:r>
      <w:proofErr w:type="spellStart"/>
      <w:r w:rsidR="005704D4">
        <w:t>Frueh</w:t>
      </w:r>
      <w:proofErr w:type="spellEnd"/>
      <w:r w:rsidR="005704D4">
        <w:t xml:space="preserve">, </w:t>
      </w:r>
      <w:proofErr w:type="spellStart"/>
      <w:r w:rsidR="005704D4">
        <w:t>Uhde</w:t>
      </w:r>
      <w:proofErr w:type="spellEnd"/>
      <w:r w:rsidR="005704D4">
        <w:t>, W</w:t>
      </w:r>
      <w:r w:rsidR="00C36451">
        <w:t>o</w:t>
      </w:r>
      <w:r w:rsidR="005704D4">
        <w:t xml:space="preserve">ng, &amp; </w:t>
      </w:r>
      <w:proofErr w:type="spellStart"/>
      <w:r w:rsidR="005704D4">
        <w:t>Mentrikoski</w:t>
      </w:r>
      <w:proofErr w:type="spellEnd"/>
      <w:r w:rsidR="005704D4">
        <w:t xml:space="preserve">, 2011; </w:t>
      </w:r>
      <w:proofErr w:type="spellStart"/>
      <w:r w:rsidR="004E7B6A">
        <w:t>Briere</w:t>
      </w:r>
      <w:proofErr w:type="spellEnd"/>
      <w:r w:rsidR="004E7B6A">
        <w:t xml:space="preserve"> and Scott, 2013; Chard, 2005; Connor &amp; Higgins, 2008). Based on a review of the literature and evaluation of a small pilot of a combined individual/group therapy program, Connor and Higgins (2008) recommended that initial treatment should involve individual therapy on its own, so the client can become familiar with therapy and the therapist, and to address some of the initial therapeutic phases (i.e., psychological stability), followed by group therapy several weeks later.</w:t>
      </w:r>
    </w:p>
    <w:p w14:paraId="1AF8438F" w14:textId="77777777" w:rsidR="004E7B6A" w:rsidRPr="008761EA" w:rsidRDefault="004E7B6A" w:rsidP="008332C6">
      <w:pPr>
        <w:pStyle w:val="Heading5"/>
      </w:pPr>
      <w:r w:rsidRPr="008761EA">
        <w:t>Cognitive-behavioural therapy (CBT) groups</w:t>
      </w:r>
    </w:p>
    <w:p w14:paraId="414486E3" w14:textId="1CBD77E7" w:rsidR="004E7B6A" w:rsidRDefault="004E7B6A" w:rsidP="00DD1614">
      <w:pPr>
        <w:pStyle w:val="BodyText"/>
      </w:pPr>
      <w:r>
        <w:t>CBT groups address each client</w:t>
      </w:r>
      <w:r w:rsidR="002D6B58">
        <w:t>’</w:t>
      </w:r>
      <w:r>
        <w:t xml:space="preserve">s trauma experiences through exposure and cognitive restructuring techniques to reduce symptoms and improve self-control and quality of life </w:t>
      </w:r>
      <w:r>
        <w:lastRenderedPageBreak/>
        <w:t xml:space="preserve">(Johnson, 2009). CBT groups teach coping skills to improve </w:t>
      </w:r>
      <w:r w:rsidR="00E932FA">
        <w:t xml:space="preserve">wellbeing and reduce </w:t>
      </w:r>
      <w:r>
        <w:t>the client</w:t>
      </w:r>
      <w:r w:rsidR="002D6B58">
        <w:t>’</w:t>
      </w:r>
      <w:r>
        <w:t xml:space="preserve">s </w:t>
      </w:r>
      <w:r w:rsidR="00E932FA">
        <w:t xml:space="preserve">trauma </w:t>
      </w:r>
      <w:r>
        <w:t>symptoms.</w:t>
      </w:r>
    </w:p>
    <w:p w14:paraId="7CF7864E" w14:textId="77777777" w:rsidR="004E7B6A" w:rsidRPr="008761EA" w:rsidRDefault="004E7B6A" w:rsidP="008332C6">
      <w:pPr>
        <w:pStyle w:val="Heading5"/>
      </w:pPr>
      <w:r w:rsidRPr="008761EA">
        <w:t>Psychodynamic groups</w:t>
      </w:r>
    </w:p>
    <w:p w14:paraId="3EE8685B" w14:textId="77777777" w:rsidR="004E7B6A" w:rsidRDefault="004E7B6A" w:rsidP="00DD1614">
      <w:pPr>
        <w:pStyle w:val="BodyText"/>
      </w:pPr>
      <w:r>
        <w:t xml:space="preserve">Psychodynamic </w:t>
      </w:r>
      <w:proofErr w:type="gramStart"/>
      <w:r>
        <w:t>groups</w:t>
      </w:r>
      <w:proofErr w:type="gramEnd"/>
      <w:r>
        <w:t xml:space="preserve"> help clients learn about how the trauma has influenced their lives and their sense of self and others, with a focus on confronting the issues that resulted from the traumatic experience (Sloan, </w:t>
      </w:r>
      <w:proofErr w:type="spellStart"/>
      <w:r>
        <w:t>Bovin</w:t>
      </w:r>
      <w:proofErr w:type="spellEnd"/>
      <w:r w:rsidR="003C590A">
        <w:t>,</w:t>
      </w:r>
      <w:r>
        <w:t xml:space="preserve"> &amp; </w:t>
      </w:r>
      <w:proofErr w:type="spellStart"/>
      <w:r>
        <w:t>Schnurr</w:t>
      </w:r>
      <w:proofErr w:type="spellEnd"/>
      <w:r>
        <w:t xml:space="preserve">, 2012). Psychodynamic groups are typically unstructured in terms of the discussion of trauma content (Sloan, </w:t>
      </w:r>
      <w:proofErr w:type="spellStart"/>
      <w:r>
        <w:t>Bovin</w:t>
      </w:r>
      <w:proofErr w:type="spellEnd"/>
      <w:r>
        <w:t xml:space="preserve">, &amp; </w:t>
      </w:r>
      <w:proofErr w:type="spellStart"/>
      <w:r>
        <w:t>Schnurr</w:t>
      </w:r>
      <w:proofErr w:type="spellEnd"/>
      <w:r>
        <w:t>, 2012).</w:t>
      </w:r>
    </w:p>
    <w:p w14:paraId="74F83503" w14:textId="77777777" w:rsidR="004E7B6A" w:rsidRPr="008761EA" w:rsidRDefault="004E7B6A" w:rsidP="008332C6">
      <w:pPr>
        <w:pStyle w:val="Heading5"/>
      </w:pPr>
      <w:r w:rsidRPr="008761EA">
        <w:t>Supportive groups</w:t>
      </w:r>
    </w:p>
    <w:p w14:paraId="711698A4" w14:textId="0020D4A9" w:rsidR="004E7B6A" w:rsidRDefault="004E7B6A" w:rsidP="00DD1614">
      <w:pPr>
        <w:pStyle w:val="BodyText"/>
      </w:pPr>
      <w:r>
        <w:t>Supportive groups focus on addressing life issues and ways of coping rather than on formal skill building (Johnson, 2009). There are two types of supportive groups—therapist-facilitated support groups and peer-facilitated support groups. Supportive groups are generally open groups, with less formal content. This allows people to join or drop out of the group at any time. Support is therefore available to individuals through</w:t>
      </w:r>
      <w:r w:rsidR="0089184A">
        <w:t>out</w:t>
      </w:r>
      <w:r>
        <w:t xml:space="preserve"> different stages of their trauma recovery (</w:t>
      </w:r>
      <w:r w:rsidRPr="005471ED">
        <w:t xml:space="preserve">Sloan, </w:t>
      </w:r>
      <w:proofErr w:type="spellStart"/>
      <w:r w:rsidRPr="005471ED">
        <w:t>Bovin</w:t>
      </w:r>
      <w:proofErr w:type="spellEnd"/>
      <w:r w:rsidRPr="005471ED">
        <w:t xml:space="preserve">, </w:t>
      </w:r>
      <w:r>
        <w:t xml:space="preserve">&amp; </w:t>
      </w:r>
      <w:proofErr w:type="spellStart"/>
      <w:r w:rsidRPr="005471ED">
        <w:t>Schnurr</w:t>
      </w:r>
      <w:proofErr w:type="spellEnd"/>
      <w:r w:rsidRPr="005471ED">
        <w:t>, 2012</w:t>
      </w:r>
      <w:r>
        <w:t>).</w:t>
      </w:r>
    </w:p>
    <w:p w14:paraId="0AEAC2CB" w14:textId="77777777" w:rsidR="004E7B6A" w:rsidRPr="008761EA" w:rsidRDefault="004E7B6A" w:rsidP="008332C6">
      <w:pPr>
        <w:pStyle w:val="Heading5"/>
      </w:pPr>
      <w:proofErr w:type="spellStart"/>
      <w:r w:rsidRPr="008761EA">
        <w:t>Psychoeducational</w:t>
      </w:r>
      <w:proofErr w:type="spellEnd"/>
      <w:r w:rsidRPr="008761EA">
        <w:t xml:space="preserve"> groups</w:t>
      </w:r>
    </w:p>
    <w:p w14:paraId="6B3F98EB" w14:textId="77777777" w:rsidR="004E7B6A" w:rsidRDefault="004E7B6A" w:rsidP="00DD1614">
      <w:pPr>
        <w:pStyle w:val="BodyText"/>
      </w:pPr>
      <w:proofErr w:type="spellStart"/>
      <w:r>
        <w:t>Psychoeducational</w:t>
      </w:r>
      <w:proofErr w:type="spellEnd"/>
      <w:r>
        <w:t xml:space="preserve"> groups provide information on common trauma symptoms and how they can be managed, as well as information regarding available treatment options (</w:t>
      </w:r>
      <w:r w:rsidRPr="005471ED">
        <w:t xml:space="preserve">Sloan, </w:t>
      </w:r>
      <w:proofErr w:type="spellStart"/>
      <w:r w:rsidRPr="005471ED">
        <w:t>Bovin</w:t>
      </w:r>
      <w:proofErr w:type="spellEnd"/>
      <w:r w:rsidRPr="005471ED">
        <w:t xml:space="preserve">, </w:t>
      </w:r>
      <w:r>
        <w:t xml:space="preserve">&amp; </w:t>
      </w:r>
      <w:proofErr w:type="spellStart"/>
      <w:r w:rsidRPr="005471ED">
        <w:t>Schnurr</w:t>
      </w:r>
      <w:proofErr w:type="spellEnd"/>
      <w:r w:rsidRPr="005471ED">
        <w:t>, 2012</w:t>
      </w:r>
      <w:r>
        <w:t xml:space="preserve">). </w:t>
      </w:r>
      <w:proofErr w:type="spellStart"/>
      <w:r>
        <w:t>Psychoeducational</w:t>
      </w:r>
      <w:proofErr w:type="spellEnd"/>
      <w:r>
        <w:t xml:space="preserve"> groups are generally used as a way to introduce clients to therapy. Only a few sessions are needed (</w:t>
      </w:r>
      <w:r w:rsidRPr="005471ED">
        <w:t xml:space="preserve">Sloan, </w:t>
      </w:r>
      <w:proofErr w:type="spellStart"/>
      <w:r w:rsidRPr="005471ED">
        <w:t>Bovin</w:t>
      </w:r>
      <w:proofErr w:type="spellEnd"/>
      <w:r w:rsidRPr="005471ED">
        <w:t xml:space="preserve">, </w:t>
      </w:r>
      <w:r>
        <w:t xml:space="preserve">&amp; </w:t>
      </w:r>
      <w:proofErr w:type="spellStart"/>
      <w:r w:rsidRPr="005471ED">
        <w:t>Schnurr</w:t>
      </w:r>
      <w:proofErr w:type="spellEnd"/>
      <w:r w:rsidRPr="005471ED">
        <w:t>, 2012</w:t>
      </w:r>
      <w:r>
        <w:t>)</w:t>
      </w:r>
      <w:r w:rsidR="00FC2BCB">
        <w:t>.</w:t>
      </w:r>
    </w:p>
    <w:p w14:paraId="01DA71E6" w14:textId="77777777" w:rsidR="004E7B6A" w:rsidRPr="005471ED" w:rsidRDefault="004E7B6A" w:rsidP="00DD1614">
      <w:pPr>
        <w:pStyle w:val="BodyText"/>
      </w:pPr>
      <w:r w:rsidRPr="005471ED">
        <w:t>While the underlying structure and formations of these groups differ, they share similar features:</w:t>
      </w:r>
    </w:p>
    <w:p w14:paraId="34504837" w14:textId="068B0CBF" w:rsidR="004E7B6A" w:rsidRPr="005471ED" w:rsidRDefault="003C590A" w:rsidP="00486F98">
      <w:pPr>
        <w:pStyle w:val="ListBullet"/>
      </w:pPr>
      <w:r>
        <w:t>restric</w:t>
      </w:r>
      <w:r w:rsidR="0089184A">
        <w:t>t</w:t>
      </w:r>
      <w:r>
        <w:t xml:space="preserve"> </w:t>
      </w:r>
      <w:r w:rsidR="004E7B6A" w:rsidRPr="005471ED">
        <w:t xml:space="preserve">membership </w:t>
      </w:r>
      <w:r>
        <w:t>to those</w:t>
      </w:r>
      <w:r w:rsidR="004E7B6A" w:rsidRPr="005471ED">
        <w:t xml:space="preserve"> who have experienced the same type of trauma</w:t>
      </w:r>
      <w:r w:rsidR="00203C99">
        <w:t>;</w:t>
      </w:r>
    </w:p>
    <w:p w14:paraId="06EF40A6" w14:textId="77777777" w:rsidR="004E7B6A" w:rsidRPr="005471ED" w:rsidRDefault="004E7B6A" w:rsidP="00486F98">
      <w:pPr>
        <w:pStyle w:val="ListBullet"/>
      </w:pPr>
      <w:r w:rsidRPr="005471ED">
        <w:t>acknowledge and validate the traumatic exposure</w:t>
      </w:r>
      <w:r w:rsidR="00203C99">
        <w:t>;</w:t>
      </w:r>
    </w:p>
    <w:p w14:paraId="238FE28B" w14:textId="77777777" w:rsidR="004E7B6A" w:rsidRPr="005471ED" w:rsidRDefault="004E7B6A" w:rsidP="00486F98">
      <w:pPr>
        <w:pStyle w:val="ListBullet"/>
      </w:pPr>
      <w:r w:rsidRPr="005471ED">
        <w:t>normalise traumatic responses</w:t>
      </w:r>
      <w:r w:rsidR="00203C99">
        <w:t>;</w:t>
      </w:r>
    </w:p>
    <w:p w14:paraId="61F2B7D9" w14:textId="77777777" w:rsidR="004E7B6A" w:rsidRPr="005471ED" w:rsidRDefault="004E7B6A" w:rsidP="00486F98">
      <w:pPr>
        <w:pStyle w:val="ListBullet"/>
      </w:pPr>
      <w:r w:rsidRPr="005471ED">
        <w:t xml:space="preserve">utilise </w:t>
      </w:r>
      <w:r w:rsidR="003C590A">
        <w:t xml:space="preserve">the </w:t>
      </w:r>
      <w:r w:rsidRPr="005471ED">
        <w:t xml:space="preserve">presence of other trauma survivors to </w:t>
      </w:r>
      <w:r>
        <w:t>eliminate</w:t>
      </w:r>
      <w:r w:rsidRPr="005471ED">
        <w:t xml:space="preserve"> the notion that the therapist cannot be helpful because he or she has not shared the experience</w:t>
      </w:r>
      <w:r w:rsidR="00203C99">
        <w:t>; and</w:t>
      </w:r>
    </w:p>
    <w:p w14:paraId="3783F95E" w14:textId="2BAD8DF8" w:rsidR="004E7B6A" w:rsidRDefault="004E7B6A" w:rsidP="00486F98">
      <w:pPr>
        <w:pStyle w:val="ListBullet"/>
      </w:pPr>
      <w:r w:rsidRPr="005471ED">
        <w:t xml:space="preserve">adopt a non-judgmental </w:t>
      </w:r>
      <w:r>
        <w:t>position</w:t>
      </w:r>
      <w:r w:rsidRPr="005471ED">
        <w:t xml:space="preserve"> towards the</w:t>
      </w:r>
      <w:r>
        <w:t xml:space="preserve"> necessary</w:t>
      </w:r>
      <w:r w:rsidRPr="005471ED">
        <w:t xml:space="preserve"> behaviour for survival at the time of trauma (Fo</w:t>
      </w:r>
      <w:r>
        <w:t>y et al.</w:t>
      </w:r>
      <w:r w:rsidRPr="005471ED">
        <w:t>, 200</w:t>
      </w:r>
      <w:r>
        <w:t>4</w:t>
      </w:r>
      <w:r w:rsidRPr="005471ED">
        <w:t>).</w:t>
      </w:r>
    </w:p>
    <w:p w14:paraId="5D025673" w14:textId="422A978B" w:rsidR="009C7EE7" w:rsidRDefault="004E7B6A" w:rsidP="00DD1614">
      <w:pPr>
        <w:pStyle w:val="BodyText"/>
      </w:pPr>
      <w:r w:rsidRPr="00BB03DD">
        <w:t xml:space="preserve">The literature that </w:t>
      </w:r>
      <w:r>
        <w:t xml:space="preserve">has evaluated the effectiveness of </w:t>
      </w:r>
      <w:r w:rsidRPr="00BB03DD">
        <w:t>CBT</w:t>
      </w:r>
      <w:r>
        <w:t xml:space="preserve"> groups</w:t>
      </w:r>
      <w:r w:rsidRPr="00BB03DD">
        <w:t xml:space="preserve"> typically suggests favourable outcomes in reducing PTSD symptoms in comparison to the wait-list con</w:t>
      </w:r>
      <w:r>
        <w:t>trol (</w:t>
      </w:r>
      <w:proofErr w:type="spellStart"/>
      <w:r>
        <w:t>Bisson</w:t>
      </w:r>
      <w:proofErr w:type="spellEnd"/>
      <w:r>
        <w:t xml:space="preserve"> et al., 2007; Foy et al., 2004</w:t>
      </w:r>
      <w:r w:rsidRPr="00BB03DD">
        <w:t xml:space="preserve">; </w:t>
      </w:r>
      <w:r>
        <w:rPr>
          <w:lang w:val="en-US"/>
        </w:rPr>
        <w:t>Sikkema, Ranby, Mead</w:t>
      </w:r>
      <w:r w:rsidR="0089184A">
        <w:rPr>
          <w:lang w:val="en-US"/>
        </w:rPr>
        <w:t>e</w:t>
      </w:r>
      <w:r>
        <w:rPr>
          <w:lang w:val="en-US"/>
        </w:rPr>
        <w:t xml:space="preserve">, Hansen, </w:t>
      </w:r>
      <w:r w:rsidR="003C590A">
        <w:rPr>
          <w:lang w:val="en-US"/>
        </w:rPr>
        <w:t xml:space="preserve">&amp; </w:t>
      </w:r>
      <w:r>
        <w:rPr>
          <w:lang w:val="en-US"/>
        </w:rPr>
        <w:t>Wilson, 2013</w:t>
      </w:r>
      <w:r w:rsidR="003C590A">
        <w:rPr>
          <w:lang w:val="en-US"/>
        </w:rPr>
        <w:t>;</w:t>
      </w:r>
      <w:r w:rsidR="003C590A" w:rsidRPr="003C590A">
        <w:t xml:space="preserve"> </w:t>
      </w:r>
      <w:r w:rsidR="003C590A" w:rsidRPr="00BB03DD">
        <w:t>Sloan, Fe</w:t>
      </w:r>
      <w:r w:rsidR="0089184A">
        <w:t>i</w:t>
      </w:r>
      <w:r w:rsidR="003C590A" w:rsidRPr="00BB03DD">
        <w:t>nstein, Gallagher, Beck</w:t>
      </w:r>
      <w:r w:rsidR="003C590A">
        <w:t xml:space="preserve">, &amp; </w:t>
      </w:r>
      <w:r w:rsidR="003C590A" w:rsidRPr="00BB03DD">
        <w:t>Keane, 2013</w:t>
      </w:r>
      <w:r w:rsidRPr="00BB03DD">
        <w:t>)</w:t>
      </w:r>
      <w:r>
        <w:t>, and that group treatment is superior to no treatment in reducing trauma symptoms (Kessler, White, &amp; Nelson, 2003)</w:t>
      </w:r>
      <w:r w:rsidRPr="00BB03DD">
        <w:t>.</w:t>
      </w:r>
      <w:r>
        <w:t xml:space="preserve"> An e</w:t>
      </w:r>
      <w:r w:rsidRPr="00851FF9">
        <w:t>xamination of</w:t>
      </w:r>
      <w:r>
        <w:t xml:space="preserve"> 20 published studies on </w:t>
      </w:r>
      <w:r w:rsidRPr="00851FF9">
        <w:t>group therapy clinical trials for adult trauma survivors</w:t>
      </w:r>
      <w:r>
        <w:t xml:space="preserve"> </w:t>
      </w:r>
      <w:r w:rsidRPr="00851FF9">
        <w:t>concluded that</w:t>
      </w:r>
      <w:r>
        <w:t xml:space="preserve"> </w:t>
      </w:r>
      <w:r w:rsidRPr="009B54D0">
        <w:rPr>
          <w:rStyle w:val="charbold"/>
        </w:rPr>
        <w:t xml:space="preserve">the current literature provides consistent evidence that </w:t>
      </w:r>
      <w:r w:rsidR="002D6B58">
        <w:rPr>
          <w:rStyle w:val="charbold"/>
        </w:rPr>
        <w:t>“</w:t>
      </w:r>
      <w:r w:rsidRPr="009B54D0">
        <w:rPr>
          <w:rStyle w:val="charbold"/>
        </w:rPr>
        <w:t>group psychotherapy, regardless of the nature of therapy, is associated with favourable outcomes in a range of symptom domains</w:t>
      </w:r>
      <w:r w:rsidR="002D6B58">
        <w:rPr>
          <w:rStyle w:val="charbold"/>
        </w:rPr>
        <w:t>”</w:t>
      </w:r>
      <w:r>
        <w:t xml:space="preserve"> (Foy et al., 2004, p. 168). Some studies have shown that group therapy programs are effective in reducing some of the long-term symptoms of trauma (Morgan &amp; Cummings, 1999; Talbot</w:t>
      </w:r>
      <w:r w:rsidR="00E77E8F">
        <w:t xml:space="preserve">, </w:t>
      </w:r>
      <w:r>
        <w:t xml:space="preserve">1997). </w:t>
      </w:r>
      <w:r w:rsidR="003C590A">
        <w:t>P</w:t>
      </w:r>
      <w:r>
        <w:t>atient satisfaction with group treatment and perceived benefit from treatment is generally high, which highlights the importance of other non-specific benefits to group therapy such as increased social contact (Sloan et al., 2013).</w:t>
      </w:r>
    </w:p>
    <w:p w14:paraId="3DBB68AC" w14:textId="77777777" w:rsidR="009C7EE7" w:rsidRDefault="004E7B6A" w:rsidP="008332C6">
      <w:pPr>
        <w:pStyle w:val="Heading5"/>
      </w:pPr>
      <w:r w:rsidRPr="002D4CE8">
        <w:lastRenderedPageBreak/>
        <w:t xml:space="preserve">Group </w:t>
      </w:r>
      <w:r w:rsidR="00203C99">
        <w:t xml:space="preserve">therapy </w:t>
      </w:r>
      <w:r w:rsidRPr="002D4CE8">
        <w:t>considerations</w:t>
      </w:r>
    </w:p>
    <w:p w14:paraId="59AB61BA" w14:textId="00F8B6FD" w:rsidR="009C7EE7" w:rsidRDefault="004E7B6A" w:rsidP="00DD1614">
      <w:pPr>
        <w:pStyle w:val="BodyText"/>
      </w:pPr>
      <w:r w:rsidRPr="002B2D2E">
        <w:t>The recommended group size for CBT</w:t>
      </w:r>
      <w:r>
        <w:t xml:space="preserve"> groups</w:t>
      </w:r>
      <w:r w:rsidRPr="002B2D2E">
        <w:t xml:space="preserve"> and psychodynamic gro</w:t>
      </w:r>
      <w:r>
        <w:t>ups is four to nine members (Foy et al., 2004</w:t>
      </w:r>
      <w:r w:rsidRPr="002B2D2E">
        <w:t xml:space="preserve">; Sloan et al., 2012). </w:t>
      </w:r>
      <w:r>
        <w:t>Unstructured</w:t>
      </w:r>
      <w:r w:rsidRPr="002B2D2E">
        <w:t xml:space="preserve"> groups, such as supportive groups</w:t>
      </w:r>
      <w:r>
        <w:t xml:space="preserve"> or psycho-educational groups,</w:t>
      </w:r>
      <w:r w:rsidRPr="002B2D2E">
        <w:t xml:space="preserve"> can accommodate larger group sizes. CBT groups generally have fewer members to maximise</w:t>
      </w:r>
      <w:r>
        <w:t xml:space="preserve"> the</w:t>
      </w:r>
      <w:r w:rsidRPr="002B2D2E">
        <w:t xml:space="preserve"> learning environment for the development of specific skills</w:t>
      </w:r>
      <w:r>
        <w:t>—for example,</w:t>
      </w:r>
      <w:r w:rsidRPr="002B2D2E">
        <w:t xml:space="preserve"> managing PTSD symptoms and coping skills</w:t>
      </w:r>
      <w:r>
        <w:t>. On the other hand, a group that is too small can affect the non-specific benefits of other members if dropouts were to occur (Sloan et al., 2012).</w:t>
      </w:r>
    </w:p>
    <w:p w14:paraId="1ED11535" w14:textId="6090A86D" w:rsidR="009C7EE7" w:rsidRDefault="004E7B6A" w:rsidP="00DD1614">
      <w:pPr>
        <w:pStyle w:val="BodyText"/>
      </w:pPr>
      <w:r w:rsidRPr="002B2D2E">
        <w:t>A patient</w:t>
      </w:r>
      <w:r w:rsidR="002D6B58">
        <w:t>’</w:t>
      </w:r>
      <w:r w:rsidRPr="002B2D2E">
        <w:t xml:space="preserve">s suitability for participating in group therapy also needs to be correctly </w:t>
      </w:r>
      <w:r>
        <w:t>evaluated</w:t>
      </w:r>
      <w:r w:rsidRPr="002B2D2E">
        <w:t xml:space="preserve"> otherwise they</w:t>
      </w:r>
      <w:r>
        <w:t xml:space="preserve"> risk jeopardising the benefits of group therapy for the other members or retriggering trauma reactions.</w:t>
      </w:r>
    </w:p>
    <w:p w14:paraId="562756AA" w14:textId="441629BB" w:rsidR="004E7B6A" w:rsidRDefault="005C0296" w:rsidP="00DD1614">
      <w:pPr>
        <w:pStyle w:val="BodyText"/>
      </w:pPr>
      <w:r>
        <w:t>There are i</w:t>
      </w:r>
      <w:r w:rsidR="004E7B6A">
        <w:t xml:space="preserve">mportant factors </w:t>
      </w:r>
      <w:r>
        <w:t xml:space="preserve">to take into account </w:t>
      </w:r>
      <w:r w:rsidR="004E7B6A">
        <w:t>when considering patient appropriateness for group therapy:</w:t>
      </w:r>
    </w:p>
    <w:p w14:paraId="3E348B61" w14:textId="72E2906F" w:rsidR="009C7EE7" w:rsidRDefault="005C0296" w:rsidP="00486F98">
      <w:pPr>
        <w:pStyle w:val="ListBullet"/>
      </w:pPr>
      <w:r>
        <w:t>C</w:t>
      </w:r>
      <w:r w:rsidR="004E7B6A">
        <w:t>omposition of group members—avoid a single member of the group from standing out (e.g.</w:t>
      </w:r>
      <w:r w:rsidR="00FC2BCB">
        <w:t>,</w:t>
      </w:r>
      <w:r w:rsidR="004E7B6A">
        <w:t xml:space="preserve"> gender, type of trauma experienced, or in the case of forced adoptions, mixing mothers and adopted persons)</w:t>
      </w:r>
      <w:r w:rsidR="00C976C6">
        <w:t>.</w:t>
      </w:r>
    </w:p>
    <w:p w14:paraId="00D3D6FE" w14:textId="12C8F07D" w:rsidR="004E7B6A" w:rsidRDefault="00C976C6" w:rsidP="00486F98">
      <w:pPr>
        <w:pStyle w:val="ListBullet"/>
      </w:pPr>
      <w:r>
        <w:t>P</w:t>
      </w:r>
      <w:r w:rsidR="004E7B6A">
        <w:t>atients that are severely depressed, have severe cognitive impairment or don</w:t>
      </w:r>
      <w:r w:rsidR="002D6B58">
        <w:t>’</w:t>
      </w:r>
      <w:r w:rsidR="004E7B6A">
        <w:t>t feel comfortable in group setting</w:t>
      </w:r>
      <w:r w:rsidR="005C0296">
        <w:t>s</w:t>
      </w:r>
      <w:r w:rsidR="004E7B6A">
        <w:t xml:space="preserve"> may not benefit from group therapy</w:t>
      </w:r>
      <w:r>
        <w:t>.</w:t>
      </w:r>
    </w:p>
    <w:p w14:paraId="59EB7E14" w14:textId="43FB7EE6" w:rsidR="004E7B6A" w:rsidRDefault="00C976C6" w:rsidP="00486F98">
      <w:pPr>
        <w:pStyle w:val="ListBullet"/>
      </w:pPr>
      <w:r>
        <w:t>L</w:t>
      </w:r>
      <w:r w:rsidR="004E7B6A">
        <w:t>ess stable patients or those reluctant to accept the rational</w:t>
      </w:r>
      <w:r w:rsidR="005C0296">
        <w:t>e</w:t>
      </w:r>
      <w:r w:rsidR="004E7B6A">
        <w:t xml:space="preserve"> for personal trauma processing may not benefit from group therapy</w:t>
      </w:r>
      <w:r>
        <w:t>.</w:t>
      </w:r>
    </w:p>
    <w:p w14:paraId="3A509AC3" w14:textId="0D3EECDA" w:rsidR="004E7B6A" w:rsidRDefault="00C976C6" w:rsidP="00486F98">
      <w:pPr>
        <w:pStyle w:val="ListBullet"/>
      </w:pPr>
      <w:r>
        <w:t>C</w:t>
      </w:r>
      <w:r w:rsidR="004E7B6A">
        <w:t>linicians should consider current substance use and personality traits of patients that may be disruptive to other group members</w:t>
      </w:r>
      <w:r>
        <w:t>.</w:t>
      </w:r>
    </w:p>
    <w:p w14:paraId="414DF372" w14:textId="0FF13B07" w:rsidR="009C7EE7" w:rsidRDefault="00C976C6" w:rsidP="00486F98">
      <w:pPr>
        <w:pStyle w:val="ListBullet"/>
      </w:pPr>
      <w:r>
        <w:t>P</w:t>
      </w:r>
      <w:r w:rsidR="004E7B6A">
        <w:t>atients with restrictive schedules may not be suitable—a limitation of group therapy is the need to accommodate all schedules of group members</w:t>
      </w:r>
      <w:r>
        <w:t>.</w:t>
      </w:r>
      <w:r w:rsidR="00DF1CA6">
        <w:t xml:space="preserve"> </w:t>
      </w:r>
    </w:p>
    <w:p w14:paraId="668136A0" w14:textId="347232D7" w:rsidR="004E7B6A" w:rsidRDefault="00C976C6" w:rsidP="00486F98">
      <w:pPr>
        <w:pStyle w:val="ListBullet"/>
      </w:pPr>
      <w:r>
        <w:t>I</w:t>
      </w:r>
      <w:r w:rsidR="004E7B6A">
        <w:t>f group therapy is deemed an appropriate approach, the most suitable type of group therapy also needs to be assessed (Foy et al., 2004</w:t>
      </w:r>
      <w:r w:rsidR="003C590A">
        <w:t>;</w:t>
      </w:r>
      <w:r w:rsidR="003C590A" w:rsidRPr="003C590A">
        <w:t xml:space="preserve"> </w:t>
      </w:r>
      <w:r w:rsidR="003C590A">
        <w:t>Sloan et al., 2012</w:t>
      </w:r>
      <w:r w:rsidR="004E7B6A">
        <w:t>).</w:t>
      </w:r>
    </w:p>
    <w:p w14:paraId="06198CA4" w14:textId="77777777" w:rsidR="004E7B6A" w:rsidRDefault="004E7B6A" w:rsidP="00DD1614">
      <w:pPr>
        <w:pStyle w:val="BodyText"/>
      </w:pPr>
      <w:r>
        <w:t xml:space="preserve">The advantages of group therapy </w:t>
      </w:r>
      <w:r w:rsidR="003C590A">
        <w:t>are that it</w:t>
      </w:r>
      <w:r w:rsidRPr="00BB03DD">
        <w:t>:</w:t>
      </w:r>
    </w:p>
    <w:p w14:paraId="1D35345D" w14:textId="77777777" w:rsidR="004E7B6A" w:rsidRDefault="004E7B6A" w:rsidP="00486F98">
      <w:pPr>
        <w:pStyle w:val="ListBullet"/>
      </w:pPr>
      <w:r w:rsidRPr="0066173A">
        <w:t xml:space="preserve">provides a safe </w:t>
      </w:r>
      <w:r>
        <w:t xml:space="preserve">and supportive </w:t>
      </w:r>
      <w:r w:rsidRPr="0066173A">
        <w:t>environment</w:t>
      </w:r>
      <w:r>
        <w:t>, which allows clients to rebuild trust;</w:t>
      </w:r>
    </w:p>
    <w:p w14:paraId="1D26A3E3" w14:textId="77777777" w:rsidR="004E7B6A" w:rsidRDefault="004E7B6A" w:rsidP="00486F98">
      <w:pPr>
        <w:pStyle w:val="ListBullet"/>
      </w:pPr>
      <w:r w:rsidRPr="00DE457D">
        <w:t>empowers clients and validates their experiences</w:t>
      </w:r>
      <w:r>
        <w:t>;</w:t>
      </w:r>
    </w:p>
    <w:p w14:paraId="6E69F59B" w14:textId="77777777" w:rsidR="004E7B6A" w:rsidRDefault="004E7B6A" w:rsidP="00486F98">
      <w:pPr>
        <w:pStyle w:val="ListBullet"/>
      </w:pPr>
      <w:r w:rsidRPr="00DE457D">
        <w:t>reduces the stigma and sense of isolation that comes with trauma</w:t>
      </w:r>
      <w:r>
        <w:t>;</w:t>
      </w:r>
    </w:p>
    <w:p w14:paraId="720039B6" w14:textId="77777777" w:rsidR="004E7B6A" w:rsidRDefault="004E7B6A" w:rsidP="00486F98">
      <w:pPr>
        <w:pStyle w:val="ListBullet"/>
      </w:pPr>
      <w:r w:rsidRPr="00DE457D">
        <w:t>normalises symptoms</w:t>
      </w:r>
      <w:r>
        <w:t>;</w:t>
      </w:r>
    </w:p>
    <w:p w14:paraId="0DB2E572" w14:textId="77777777" w:rsidR="004E7B6A" w:rsidRPr="0066173A" w:rsidRDefault="003C590A" w:rsidP="00486F98">
      <w:pPr>
        <w:pStyle w:val="ListBullet"/>
      </w:pPr>
      <w:r>
        <w:t xml:space="preserve">enables </w:t>
      </w:r>
      <w:r w:rsidR="004E7B6A">
        <w:t xml:space="preserve">group members </w:t>
      </w:r>
      <w:r>
        <w:t xml:space="preserve">to </w:t>
      </w:r>
      <w:r w:rsidR="004E7B6A">
        <w:t>be more open to feedback from each other rather than the therapist because group members have shared similar experiences;</w:t>
      </w:r>
    </w:p>
    <w:p w14:paraId="2318F04D" w14:textId="77777777" w:rsidR="004E7B6A" w:rsidRDefault="004E7B6A" w:rsidP="00486F98">
      <w:pPr>
        <w:pStyle w:val="ListBullet"/>
      </w:pPr>
      <w:r w:rsidRPr="00DE457D">
        <w:t>can maximise limited staff resources</w:t>
      </w:r>
      <w:r>
        <w:t>; and</w:t>
      </w:r>
    </w:p>
    <w:p w14:paraId="0EC7820F" w14:textId="77777777" w:rsidR="004E7B6A" w:rsidRDefault="003C590A" w:rsidP="00486F98">
      <w:pPr>
        <w:pStyle w:val="ListBullet"/>
      </w:pPr>
      <w:r>
        <w:t>may be</w:t>
      </w:r>
      <w:r w:rsidR="004E7B6A" w:rsidRPr="0066173A">
        <w:t xml:space="preserve"> a cost-effective option—however, no studies have examined the cost effectiveness of group treatment for PTSD</w:t>
      </w:r>
      <w:r w:rsidR="004E7B6A">
        <w:t xml:space="preserve"> (</w:t>
      </w:r>
      <w:r w:rsidR="004E7B6A" w:rsidRPr="00BB03DD">
        <w:t>Barrera, Mott, Hofstein</w:t>
      </w:r>
      <w:r w:rsidR="004E7B6A">
        <w:t>,</w:t>
      </w:r>
      <w:r w:rsidR="004E7B6A" w:rsidRPr="00BB03DD">
        <w:t xml:space="preserve"> &amp; Teng</w:t>
      </w:r>
      <w:r w:rsidR="004E7B6A">
        <w:t>,</w:t>
      </w:r>
      <w:r w:rsidR="004E7B6A" w:rsidRPr="00BB03DD">
        <w:t xml:space="preserve"> 2012</w:t>
      </w:r>
      <w:r w:rsidR="004E7B6A">
        <w:t>; Foy et al., 2004</w:t>
      </w:r>
      <w:r w:rsidR="00FC2BCB">
        <w:t>;</w:t>
      </w:r>
      <w:r w:rsidRPr="003C590A">
        <w:t xml:space="preserve"> </w:t>
      </w:r>
      <w:r>
        <w:t xml:space="preserve">Sloan et al., 2012; </w:t>
      </w:r>
      <w:r w:rsidRPr="002D413C">
        <w:t>Tucker &amp; Oei, 2007</w:t>
      </w:r>
      <w:r w:rsidR="004E7B6A" w:rsidRPr="00BB03DD">
        <w:t>)</w:t>
      </w:r>
      <w:r w:rsidR="004E7B6A" w:rsidRPr="0066173A">
        <w:t>.</w:t>
      </w:r>
    </w:p>
    <w:p w14:paraId="16D522E3" w14:textId="77777777" w:rsidR="009C7EE7" w:rsidRDefault="003C590A" w:rsidP="00DD1614">
      <w:pPr>
        <w:pStyle w:val="BodyText"/>
      </w:pPr>
      <w:r>
        <w:t>However, t</w:t>
      </w:r>
      <w:r w:rsidR="004E7B6A" w:rsidRPr="002D413C">
        <w:t>he</w:t>
      </w:r>
      <w:r w:rsidR="004E7B6A">
        <w:t>re are some</w:t>
      </w:r>
      <w:r w:rsidR="004E7B6A" w:rsidRPr="002D413C">
        <w:t xml:space="preserve"> limitations of group therapy</w:t>
      </w:r>
      <w:r w:rsidR="004E7B6A">
        <w:t>:</w:t>
      </w:r>
    </w:p>
    <w:p w14:paraId="09A8231A" w14:textId="77777777" w:rsidR="004E7B6A" w:rsidRDefault="004E7B6A" w:rsidP="00486F98">
      <w:pPr>
        <w:pStyle w:val="ListBullet"/>
      </w:pPr>
      <w:r>
        <w:t>group therapy may not be an appropriate model for all patients;</w:t>
      </w:r>
    </w:p>
    <w:p w14:paraId="12575E9C" w14:textId="77777777" w:rsidR="004E7B6A" w:rsidRDefault="004E7B6A" w:rsidP="00486F98">
      <w:pPr>
        <w:pStyle w:val="ListBullet"/>
      </w:pPr>
      <w:r>
        <w:t>confrontations may occur between group members;</w:t>
      </w:r>
    </w:p>
    <w:p w14:paraId="3CD5490F" w14:textId="77777777" w:rsidR="004E7B6A" w:rsidRDefault="004E7B6A" w:rsidP="00486F98">
      <w:pPr>
        <w:pStyle w:val="ListBullet"/>
      </w:pPr>
      <w:r>
        <w:t>improvement rate</w:t>
      </w:r>
      <w:r w:rsidR="003C590A">
        <w:t>s</w:t>
      </w:r>
      <w:r>
        <w:t xml:space="preserve"> may differ among group members, discouraging those who are slower to experience improvements;</w:t>
      </w:r>
      <w:r w:rsidR="003C590A">
        <w:t xml:space="preserve"> and</w:t>
      </w:r>
    </w:p>
    <w:p w14:paraId="5D609BBD" w14:textId="77777777" w:rsidR="004E7B6A" w:rsidRDefault="003C590A" w:rsidP="00486F98">
      <w:pPr>
        <w:pStyle w:val="ListBullet"/>
      </w:pPr>
      <w:r>
        <w:t xml:space="preserve">it can be </w:t>
      </w:r>
      <w:r w:rsidR="004E7B6A">
        <w:t>difficult to construct a schedule that suits all group members—</w:t>
      </w:r>
      <w:r>
        <w:t xml:space="preserve">which </w:t>
      </w:r>
      <w:r w:rsidR="004E7B6A">
        <w:t>could increase rates of missed sessions</w:t>
      </w:r>
      <w:r>
        <w:t>.</w:t>
      </w:r>
    </w:p>
    <w:p w14:paraId="5E4392F3" w14:textId="46042E09" w:rsidR="004E7B6A" w:rsidRPr="008761EA" w:rsidRDefault="004E7B6A" w:rsidP="008332C6">
      <w:pPr>
        <w:pStyle w:val="Heading5"/>
      </w:pPr>
      <w:bookmarkStart w:id="87" w:name="_Toc250295478"/>
      <w:bookmarkStart w:id="88" w:name="_Toc250363789"/>
      <w:bookmarkStart w:id="89" w:name="_Toc250716565"/>
      <w:bookmarkStart w:id="90" w:name="_Ref252109754"/>
      <w:r w:rsidRPr="008761EA">
        <w:lastRenderedPageBreak/>
        <w:t xml:space="preserve">Role of </w:t>
      </w:r>
      <w:r>
        <w:t>peer</w:t>
      </w:r>
      <w:r w:rsidR="00E34470">
        <w:t>-facilitated</w:t>
      </w:r>
      <w:r>
        <w:t xml:space="preserve"> supportive</w:t>
      </w:r>
      <w:r w:rsidRPr="008761EA">
        <w:t xml:space="preserve"> groups for people affected by forced adoptions</w:t>
      </w:r>
      <w:bookmarkEnd w:id="87"/>
      <w:bookmarkEnd w:id="88"/>
      <w:bookmarkEnd w:id="89"/>
      <w:bookmarkEnd w:id="90"/>
    </w:p>
    <w:p w14:paraId="616966B1" w14:textId="77777777" w:rsidR="009C7EE7" w:rsidRDefault="004E7B6A" w:rsidP="00DD1614">
      <w:pPr>
        <w:pStyle w:val="BodyText"/>
      </w:pPr>
      <w:r>
        <w:t>There is limited</w:t>
      </w:r>
      <w:r w:rsidRPr="008D2FBC">
        <w:t xml:space="preserve"> literature </w:t>
      </w:r>
      <w:r>
        <w:t>evaluating</w:t>
      </w:r>
      <w:r w:rsidRPr="008D2FBC">
        <w:t xml:space="preserve"> </w:t>
      </w:r>
      <w:r>
        <w:t xml:space="preserve">supportive groups for the treatment of </w:t>
      </w:r>
      <w:r w:rsidRPr="008D2FBC">
        <w:t>trauma</w:t>
      </w:r>
      <w:r>
        <w:t>-related issues. Therefore, it is hard to know whether, and under what circumstances, supportive groups are effective in addressing the needs of people affected by past traumatic experiences. However, Foy et al. (2004) reviewed three studies that were designed to evaluate supportive group therapy among adult survivors of childhood sexual abuse and survivors of domestic violence, and reported decreased anxiety and depressive symptoms and improved self-esteem.</w:t>
      </w:r>
    </w:p>
    <w:p w14:paraId="23957C27" w14:textId="2ABC572C" w:rsidR="004E7B6A" w:rsidRDefault="004E7B6A" w:rsidP="00DD1614">
      <w:pPr>
        <w:pStyle w:val="BodyText"/>
      </w:pPr>
      <w:r>
        <w:t xml:space="preserve">What is evident is that therapist-facilitated supportive groups share similar advantages and disadvantages to CBT and psychodynamic group therapy, as well as providing an alternative to exposure-based therapies. One of the key benefits of therapist-facilitated support groups is that they provide an encouraging space for informal skill building, a sense of community for </w:t>
      </w:r>
      <w:r w:rsidR="002D6B58">
        <w:t>“</w:t>
      </w:r>
      <w:r>
        <w:t>otherwise isolating chronic conditions and circumstances</w:t>
      </w:r>
      <w:r w:rsidR="002D6B58">
        <w:t>”</w:t>
      </w:r>
      <w:r>
        <w:t xml:space="preserve"> and</w:t>
      </w:r>
      <w:r w:rsidRPr="00B515BE">
        <w:t xml:space="preserve"> </w:t>
      </w:r>
      <w:r w:rsidR="002D6B58">
        <w:t>“</w:t>
      </w:r>
      <w:r w:rsidRPr="00B515BE">
        <w:t xml:space="preserve">often the </w:t>
      </w:r>
      <w:r w:rsidR="002D6B58">
        <w:t>‘</w:t>
      </w:r>
      <w:r w:rsidRPr="00B515BE">
        <w:t>glue</w:t>
      </w:r>
      <w:r w:rsidR="002D6B58">
        <w:t>’</w:t>
      </w:r>
      <w:r w:rsidRPr="00B515BE">
        <w:t xml:space="preserve"> that hold the overall treatment package together, providing the cohesion that increases patients</w:t>
      </w:r>
      <w:r w:rsidR="002D6B58">
        <w:t>’</w:t>
      </w:r>
      <w:r w:rsidRPr="00B515BE">
        <w:t xml:space="preserve"> comfort with more demanding therapies</w:t>
      </w:r>
      <w:r w:rsidR="002D6B58">
        <w:t>”</w:t>
      </w:r>
      <w:r>
        <w:t xml:space="preserve"> </w:t>
      </w:r>
      <w:r w:rsidRPr="00B515BE">
        <w:t>(</w:t>
      </w:r>
      <w:r>
        <w:t xml:space="preserve">Foy et al., 2004, </w:t>
      </w:r>
      <w:r w:rsidRPr="00B515BE">
        <w:t>p. 158).</w:t>
      </w:r>
    </w:p>
    <w:p w14:paraId="38C8B491" w14:textId="337F233E" w:rsidR="009C7EE7" w:rsidRDefault="004E7B6A" w:rsidP="00DD1614">
      <w:pPr>
        <w:pStyle w:val="BodyText"/>
      </w:pPr>
      <w:r>
        <w:t>B</w:t>
      </w:r>
      <w:r w:rsidR="003A1B6A">
        <w:t>oth the findings from the AIFS National S</w:t>
      </w:r>
      <w:r>
        <w:t xml:space="preserve">tudy (Kenny et al., 2012) and the Senate </w:t>
      </w:r>
      <w:r w:rsidR="00D961D0">
        <w:t>Inquiry</w:t>
      </w:r>
      <w:r>
        <w:t xml:space="preserve"> (2012) acknowledged </w:t>
      </w:r>
      <w:r w:rsidR="00D961D0">
        <w:t xml:space="preserve">that </w:t>
      </w:r>
      <w:r>
        <w:t xml:space="preserve">there is an important role supportive groups can play as an </w:t>
      </w:r>
      <w:r w:rsidRPr="00433993">
        <w:t>adjunct</w:t>
      </w:r>
      <w:r>
        <w:t xml:space="preserve"> to conventional individual and group interventions for those affected by forced adoptions. However, the </w:t>
      </w:r>
      <w:r w:rsidR="003A1B6A">
        <w:t xml:space="preserve">Senate </w:t>
      </w:r>
      <w:r w:rsidR="00D961D0">
        <w:t xml:space="preserve">Inquiry </w:t>
      </w:r>
      <w:r>
        <w:t xml:space="preserve">(2012) recommended that for counselling purposes, funding for supportive groups should only be available for therapist-facilitated support groups. Other activities such as information sharing or assisting with information services may also qualify for funding. This view was supported by one expert providing </w:t>
      </w:r>
      <w:proofErr w:type="gramStart"/>
      <w:r>
        <w:t>services</w:t>
      </w:r>
      <w:proofErr w:type="gramEnd"/>
      <w:r>
        <w:t xml:space="preserve"> to traumatised clients in a separate field who was consulted as part of the </w:t>
      </w:r>
      <w:r w:rsidR="00D961D0">
        <w:t>s</w:t>
      </w:r>
      <w:r>
        <w:t xml:space="preserve">coping </w:t>
      </w:r>
      <w:r w:rsidR="00D961D0">
        <w:t>s</w:t>
      </w:r>
      <w:r>
        <w:t>tudy who recognised the potential for re-traumatisation among group members if a group of traumatised people meet without a therapist present.</w:t>
      </w:r>
    </w:p>
    <w:p w14:paraId="06C3F4B3" w14:textId="77777777" w:rsidR="004E7B6A" w:rsidRDefault="004E7B6A" w:rsidP="00DD1614">
      <w:pPr>
        <w:pStyle w:val="BodyText"/>
      </w:pPr>
      <w:r>
        <w:t>Limitations of peer-facilitated supportive groups among trauma survivors include:</w:t>
      </w:r>
    </w:p>
    <w:p w14:paraId="268F1839" w14:textId="77777777" w:rsidR="004E7B6A" w:rsidRDefault="004E7B6A" w:rsidP="00486F98">
      <w:pPr>
        <w:pStyle w:val="ListBullet"/>
      </w:pPr>
      <w:r>
        <w:t>difficult</w:t>
      </w:r>
      <w:r w:rsidR="003C590A">
        <w:t>y in</w:t>
      </w:r>
      <w:r>
        <w:t xml:space="preserve"> find</w:t>
      </w:r>
      <w:r w:rsidR="003C590A">
        <w:t>ing</w:t>
      </w:r>
      <w:r>
        <w:t xml:space="preserve"> safe and private meeting places;</w:t>
      </w:r>
    </w:p>
    <w:p w14:paraId="5AA10817" w14:textId="77777777" w:rsidR="004E7B6A" w:rsidRDefault="004E7B6A" w:rsidP="00486F98">
      <w:pPr>
        <w:pStyle w:val="ListBullet"/>
      </w:pPr>
      <w:r>
        <w:t>inappropriate matching of group members (e.g., differing symptoms, personal experiences and severity of PTSD) can be detrimental for particular individuals and trigger a negative response;</w:t>
      </w:r>
    </w:p>
    <w:p w14:paraId="6EC03BD6" w14:textId="77777777" w:rsidR="004E7B6A" w:rsidRDefault="004E7B6A" w:rsidP="00486F98">
      <w:pPr>
        <w:pStyle w:val="ListBullet"/>
      </w:pPr>
      <w:r>
        <w:t>high risk of re-traumatistion among group members if a group of traumatised people meet without a trained therapist present;</w:t>
      </w:r>
    </w:p>
    <w:p w14:paraId="5FC466A5" w14:textId="77777777" w:rsidR="004E7B6A" w:rsidRDefault="004E7B6A" w:rsidP="00486F98">
      <w:pPr>
        <w:pStyle w:val="ListBullet"/>
      </w:pPr>
      <w:r>
        <w:t>absence of an impartial facilitator can result in different factions among the group setting, which can lead to drop outs or dissatisfaction; and</w:t>
      </w:r>
    </w:p>
    <w:p w14:paraId="0CA2A2FC" w14:textId="77777777" w:rsidR="004E7B6A" w:rsidRDefault="004E7B6A" w:rsidP="00486F98">
      <w:pPr>
        <w:pStyle w:val="ListBullet"/>
      </w:pPr>
      <w:r>
        <w:t>potential for the provision of incorrect or misinformed health and mental health advice.</w:t>
      </w:r>
    </w:p>
    <w:p w14:paraId="56534542" w14:textId="77777777" w:rsidR="009C7EE7" w:rsidRDefault="004E7B6A" w:rsidP="005510D7">
      <w:pPr>
        <w:pStyle w:val="Heading4"/>
        <w:rPr>
          <w:lang w:val="en-GB"/>
        </w:rPr>
      </w:pPr>
      <w:bookmarkStart w:id="91" w:name="_Toc249162678"/>
      <w:bookmarkStart w:id="92" w:name="_Toc250363792"/>
      <w:bookmarkStart w:id="93" w:name="_Toc250716568"/>
      <w:r>
        <w:rPr>
          <w:lang w:val="en-GB"/>
        </w:rPr>
        <w:t>Creative therapies</w:t>
      </w:r>
      <w:bookmarkEnd w:id="91"/>
      <w:bookmarkEnd w:id="92"/>
      <w:bookmarkEnd w:id="93"/>
    </w:p>
    <w:p w14:paraId="5394D928" w14:textId="2F77D60B" w:rsidR="009C7EE7" w:rsidRDefault="004E7B6A" w:rsidP="00DD1614">
      <w:pPr>
        <w:pStyle w:val="BodyText"/>
      </w:pPr>
      <w:r>
        <w:t>Not all people experiencing PTSD and trauma-related symptoms respond to established treatment models such as CBT. It has been suggested that creative therapies may be an appropriate primary or adjunctive intervention (Johnson, 2004). Creative therapies can include art therapy, dance therapy, music therapy, drama therapy and narrative therapy. They can be delivered through either individual or group settings and are facilitated by trained practitioners in their respective fields (Johnson, 2004). Various elements of other established psychotherapies often overlap in the delivery of creative therapies. For example, relaxation, exposure, and cognitive reprocessing and reframing are often incorporated (Johnson, 2004).</w:t>
      </w:r>
    </w:p>
    <w:p w14:paraId="105BA7C1" w14:textId="0F992341" w:rsidR="004E7B6A" w:rsidRDefault="004E7B6A" w:rsidP="00DD1614">
      <w:pPr>
        <w:pStyle w:val="BodyText"/>
      </w:pPr>
      <w:r>
        <w:t>However, there is limited literature evaluating the effects of creative arts therapies for trauma survivors. Johnson</w:t>
      </w:r>
      <w:r w:rsidR="002D6B58">
        <w:t>’</w:t>
      </w:r>
      <w:r w:rsidR="00C11198">
        <w:t>s (2004</w:t>
      </w:r>
      <w:r>
        <w:t xml:space="preserve">) analysis of creative art therapies found that there was success in </w:t>
      </w:r>
      <w:r>
        <w:lastRenderedPageBreak/>
        <w:t xml:space="preserve">short-term symptom reduction among Vietnam veterans in inpatient PTSD programs, with art therapy in particular proving to be the most beneficial type of creative therapy. </w:t>
      </w:r>
      <w:r w:rsidR="00952D1A">
        <w:t xml:space="preserve">Collie, </w:t>
      </w:r>
      <w:proofErr w:type="spellStart"/>
      <w:r w:rsidR="00952D1A">
        <w:t>Backos</w:t>
      </w:r>
      <w:proofErr w:type="spellEnd"/>
      <w:r w:rsidR="00952D1A">
        <w:t xml:space="preserve">, </w:t>
      </w:r>
      <w:proofErr w:type="spellStart"/>
      <w:r w:rsidR="00952D1A">
        <w:t>Malchiodi</w:t>
      </w:r>
      <w:proofErr w:type="spellEnd"/>
      <w:r w:rsidR="00952D1A">
        <w:t xml:space="preserve"> and </w:t>
      </w:r>
      <w:r>
        <w:t>Sp</w:t>
      </w:r>
      <w:r w:rsidR="00952D1A">
        <w:t>i</w:t>
      </w:r>
      <w:r>
        <w:t xml:space="preserve">egel (2006) reviewed the use of art therapy for combat-related PTSD, and noted that although art therapy has not been extensively researched, it has been applied to sexual abuse, domestic violence, war and terrorism and medical trauma. Conclusions from a randomised controlled trial that researched the effectiveness of group therapy for patients presenting with PTSD suggested an improvement in symptoms across all three domains—re-experiencing, avoidance and </w:t>
      </w:r>
      <w:proofErr w:type="spellStart"/>
      <w:r>
        <w:t>hyperarousal</w:t>
      </w:r>
      <w:proofErr w:type="spellEnd"/>
      <w:r>
        <w:t xml:space="preserve"> (Carr</w:t>
      </w:r>
      <w:r w:rsidR="00952D1A">
        <w:t xml:space="preserve">, </w:t>
      </w:r>
      <w:proofErr w:type="spellStart"/>
      <w:r w:rsidR="00952D1A">
        <w:t>Sloboda</w:t>
      </w:r>
      <w:proofErr w:type="spellEnd"/>
      <w:r w:rsidR="00952D1A">
        <w:t xml:space="preserve">, Scott, Wang, &amp; </w:t>
      </w:r>
      <w:proofErr w:type="spellStart"/>
      <w:r w:rsidR="00952D1A">
        <w:t>Priebe</w:t>
      </w:r>
      <w:proofErr w:type="spellEnd"/>
      <w:r>
        <w:t xml:space="preserve"> et al., 2012)</w:t>
      </w:r>
      <w:r w:rsidR="00952D1A">
        <w:t>—</w:t>
      </w:r>
      <w:r>
        <w:t>however the sample size was relatively small.</w:t>
      </w:r>
    </w:p>
    <w:p w14:paraId="273F50E3" w14:textId="77777777" w:rsidR="004E7B6A" w:rsidRDefault="004E7B6A" w:rsidP="00DD1614">
      <w:pPr>
        <w:pStyle w:val="BodyText"/>
      </w:pPr>
      <w:r>
        <w:t>Johnson (2004) recommended that creative art therapies should only be used as a treatment for PTSD when:</w:t>
      </w:r>
    </w:p>
    <w:p w14:paraId="430EC9AA" w14:textId="77777777" w:rsidR="004E7B6A" w:rsidRDefault="004E7B6A" w:rsidP="00486F98">
      <w:pPr>
        <w:pStyle w:val="ListBullet"/>
      </w:pPr>
      <w:r>
        <w:t>the practitioner conducting the therapy is educated and trained in that particular field</w:t>
      </w:r>
      <w:r w:rsidR="00DF1CA6">
        <w:t>;</w:t>
      </w:r>
    </w:p>
    <w:p w14:paraId="295B5740" w14:textId="77777777" w:rsidR="004E7B6A" w:rsidRDefault="004E7B6A" w:rsidP="00486F98">
      <w:pPr>
        <w:pStyle w:val="ListBullet"/>
      </w:pPr>
      <w:r>
        <w:t>the client has consented to the therapy</w:t>
      </w:r>
      <w:r w:rsidR="00DF1CA6">
        <w:t>; and</w:t>
      </w:r>
    </w:p>
    <w:p w14:paraId="302EF995" w14:textId="00EA39C7" w:rsidR="004E7B6A" w:rsidRDefault="004E7B6A" w:rsidP="00486F98">
      <w:pPr>
        <w:pStyle w:val="ListBullet"/>
      </w:pPr>
      <w:r>
        <w:t>the therapy is applied in conjunction with other ongoing treatments and therapists.</w:t>
      </w:r>
    </w:p>
    <w:p w14:paraId="15299FF9" w14:textId="34B72D82" w:rsidR="004E7B6A" w:rsidRDefault="004E7B6A" w:rsidP="00DD1614">
      <w:pPr>
        <w:pStyle w:val="BodyText"/>
      </w:pPr>
      <w:r>
        <w:t xml:space="preserve">The advantage of creative therapies for trauma survivors is based on the nonverbal component. An inability to express emotions verbally appears to be common in patients with PTSD. Those who have difficulty expressing their feelings in words might </w:t>
      </w:r>
      <w:r w:rsidR="00952D1A">
        <w:t xml:space="preserve">be </w:t>
      </w:r>
      <w:r>
        <w:t xml:space="preserve">more comfortable expressing their feelings through nonverbal/behavioural forms (Johnson, </w:t>
      </w:r>
      <w:proofErr w:type="spellStart"/>
      <w:r>
        <w:t>Lahad</w:t>
      </w:r>
      <w:proofErr w:type="spellEnd"/>
      <w:r>
        <w:t xml:space="preserve">, &amp; </w:t>
      </w:r>
      <w:proofErr w:type="spellStart"/>
      <w:r>
        <w:t>Gray</w:t>
      </w:r>
      <w:proofErr w:type="spellEnd"/>
      <w:r>
        <w:t>, 2009). Improvements are most commonly reported in the primary PTSD symptoms, such as reductions in anxiety, depression, dissociation, nightmares and sleep problems, and improvements in emotional control and relationships (Johnson et al</w:t>
      </w:r>
      <w:r w:rsidR="00952D1A">
        <w:t>.</w:t>
      </w:r>
      <w:r>
        <w:t>, 2009).</w:t>
      </w:r>
    </w:p>
    <w:p w14:paraId="78EADAEF" w14:textId="77777777" w:rsidR="009C7EE7" w:rsidRDefault="004E7B6A" w:rsidP="00DD1614">
      <w:pPr>
        <w:pStyle w:val="BodyText"/>
      </w:pPr>
      <w:r>
        <w:t>If a range of credible creative therapies were included on a recognised referral list, practitioners could refer clients who are looking to participate in alternative treatment options such as stress management or creative therapies in conjunction with their ongoing treatment. It may provide relief from the more demanding exposure-based therapies or facilitate improvements in recovery for some clients.</w:t>
      </w:r>
    </w:p>
    <w:p w14:paraId="64DE0DF7" w14:textId="77777777" w:rsidR="004E7B6A" w:rsidRDefault="004E7B6A" w:rsidP="00EA4E5E">
      <w:pPr>
        <w:pStyle w:val="Heading2"/>
      </w:pPr>
      <w:bookmarkStart w:id="94" w:name="_Toc253985399"/>
      <w:bookmarkStart w:id="95" w:name="_Toc255218958"/>
      <w:bookmarkStart w:id="96" w:name="_Toc248459800"/>
      <w:bookmarkStart w:id="97" w:name="_Toc250902896"/>
      <w:bookmarkStart w:id="98" w:name="_Ref252104645"/>
      <w:bookmarkStart w:id="99" w:name="_Ref252104830"/>
      <w:bookmarkStart w:id="100" w:name="_Toc249162684"/>
      <w:bookmarkStart w:id="101" w:name="_Toc250295484"/>
      <w:bookmarkStart w:id="102" w:name="_Toc250363800"/>
      <w:bookmarkStart w:id="103" w:name="_Toc250716576"/>
      <w:r>
        <w:t xml:space="preserve">Restorative </w:t>
      </w:r>
      <w:r w:rsidR="00286254">
        <w:t>justice</w:t>
      </w:r>
      <w:bookmarkEnd w:id="94"/>
      <w:bookmarkEnd w:id="95"/>
    </w:p>
    <w:bookmarkEnd w:id="96"/>
    <w:bookmarkEnd w:id="97"/>
    <w:bookmarkEnd w:id="98"/>
    <w:bookmarkEnd w:id="99"/>
    <w:p w14:paraId="35CAA269" w14:textId="7259A021" w:rsidR="009C7EE7" w:rsidRDefault="004E7B6A" w:rsidP="00DD1614">
      <w:pPr>
        <w:pStyle w:val="BodyText"/>
      </w:pPr>
      <w:r>
        <w:t>Restorative justice is an area that has been increasingly discussed among those affected by forced adoption and removal policies and practices (including the impacts of trauma) as a means for healing and recovery. This section will therefore present an overview of the practice of restorative justice from a criminal law perspective, followed by a discussion in the context of those affected by forced adoptions.</w:t>
      </w:r>
    </w:p>
    <w:p w14:paraId="39C55C47" w14:textId="77777777" w:rsidR="004E7B6A" w:rsidRPr="00EA23C1" w:rsidRDefault="004E7B6A" w:rsidP="005B76F7">
      <w:pPr>
        <w:pStyle w:val="Heading3"/>
      </w:pPr>
      <w:r w:rsidRPr="00EA23C1">
        <w:t xml:space="preserve">Restorative </w:t>
      </w:r>
      <w:r w:rsidRPr="005B76F7">
        <w:t>justice</w:t>
      </w:r>
      <w:r w:rsidRPr="00EA23C1">
        <w:t xml:space="preserve"> practices in areas of criminal law</w:t>
      </w:r>
    </w:p>
    <w:p w14:paraId="6371EA3B" w14:textId="1FB59272" w:rsidR="004E7B6A" w:rsidRPr="00DE3AB9" w:rsidRDefault="004E7B6A" w:rsidP="00DD1614">
      <w:pPr>
        <w:pStyle w:val="BodyText"/>
        <w:rPr>
          <w:rFonts w:eastAsia="MS Mincho"/>
          <w:lang w:val="en-US"/>
        </w:rPr>
      </w:pPr>
      <w:r w:rsidRPr="00380211">
        <w:t>People who have experienced trauma that relates to criminal behaviours or breach of justice often experience difficulties finding resolution through criminal justice processes</w:t>
      </w:r>
      <w:r w:rsidR="00942349">
        <w:t>—</w:t>
      </w:r>
      <w:r w:rsidRPr="00380211">
        <w:t>and so there has</w:t>
      </w:r>
      <w:r>
        <w:t>,</w:t>
      </w:r>
      <w:r w:rsidRPr="00380211">
        <w:t xml:space="preserve"> of late</w:t>
      </w:r>
      <w:r>
        <w:t>,</w:t>
      </w:r>
      <w:r w:rsidRPr="00380211">
        <w:t xml:space="preserve"> been a focus on what is termed </w:t>
      </w:r>
      <w:r w:rsidR="002D6B58">
        <w:t>“</w:t>
      </w:r>
      <w:r w:rsidRPr="00380211">
        <w:t>restorative justice</w:t>
      </w:r>
      <w:r w:rsidR="002D6B58">
        <w:t>”</w:t>
      </w:r>
      <w:r w:rsidRPr="00380211">
        <w:t xml:space="preserve">. A key element </w:t>
      </w:r>
      <w:r>
        <w:t xml:space="preserve">of </w:t>
      </w:r>
      <w:r w:rsidRPr="00380211">
        <w:t xml:space="preserve">such practices are </w:t>
      </w:r>
      <w:r w:rsidRPr="00DE3AB9">
        <w:rPr>
          <w:rFonts w:eastAsia="MS Mincho"/>
          <w:lang w:val="en-US"/>
        </w:rPr>
        <w:t>restorative justice meetings—in which offenders come face-to-face or in other indirect ways meet with victims</w:t>
      </w:r>
      <w:r w:rsidRPr="00380211">
        <w:t xml:space="preserve">, </w:t>
      </w:r>
      <w:r w:rsidRPr="00DE3AB9">
        <w:rPr>
          <w:rFonts w:eastAsia="MS Mincho"/>
          <w:lang w:val="en-US"/>
        </w:rPr>
        <w:t>with the dual aim of improving the criminal justice system (e.g., by increasing guilty pleas and therefore conviction rates) and victims</w:t>
      </w:r>
      <w:r w:rsidR="002D6B58">
        <w:rPr>
          <w:rFonts w:eastAsia="MS Mincho"/>
          <w:lang w:val="en-US"/>
        </w:rPr>
        <w:t>’</w:t>
      </w:r>
      <w:r w:rsidRPr="00DE3AB9">
        <w:rPr>
          <w:rFonts w:eastAsia="MS Mincho"/>
          <w:lang w:val="en-US"/>
        </w:rPr>
        <w:t xml:space="preserve"> experiences.</w:t>
      </w:r>
      <w:r w:rsidRPr="00380211">
        <w:t xml:space="preserve"> I</w:t>
      </w:r>
      <w:r w:rsidRPr="00DE3AB9">
        <w:rPr>
          <w:rFonts w:eastAsia="MS Mincho"/>
          <w:lang w:val="en-US"/>
        </w:rPr>
        <w:t>t has been used in areas such as juvenile justice, family violence, child sexual abuse and adult sexual assault cases (see Daly, 2011), and has strong roots in Australia and New Zealand (Strang, Sherman, Mayo-Wilson, Woods, &amp; Ariel, 2013).</w:t>
      </w:r>
    </w:p>
    <w:p w14:paraId="2433BC7E" w14:textId="5758EB9A" w:rsidR="004E7B6A" w:rsidRPr="00DE3AB9" w:rsidRDefault="004E7B6A" w:rsidP="00DD1614">
      <w:pPr>
        <w:pStyle w:val="BodyText"/>
        <w:rPr>
          <w:lang w:val="en-US"/>
        </w:rPr>
      </w:pPr>
      <w:r>
        <w:t>The aim of restorative justice processes, a</w:t>
      </w:r>
      <w:r w:rsidRPr="00DE3AB9">
        <w:rPr>
          <w:lang w:val="en-US"/>
        </w:rPr>
        <w:t xml:space="preserve">s noted by Daly (2011) is </w:t>
      </w:r>
      <w:r w:rsidR="002D6B58">
        <w:rPr>
          <w:lang w:val="en-US"/>
        </w:rPr>
        <w:t>“</w:t>
      </w:r>
      <w:r w:rsidRPr="00DE3AB9">
        <w:rPr>
          <w:lang w:val="en-US"/>
        </w:rPr>
        <w:t>dialogue, encounter, and repairing the harm caused by crime</w:t>
      </w:r>
      <w:r w:rsidR="002D6B58">
        <w:rPr>
          <w:lang w:val="en-US"/>
        </w:rPr>
        <w:t>”</w:t>
      </w:r>
      <w:r w:rsidRPr="00DE3AB9">
        <w:rPr>
          <w:lang w:val="en-US"/>
        </w:rPr>
        <w:t xml:space="preserve">. In the criminal justice context, it is not a private dispute </w:t>
      </w:r>
      <w:r w:rsidRPr="00DE3AB9">
        <w:rPr>
          <w:lang w:val="en-US"/>
        </w:rPr>
        <w:lastRenderedPageBreak/>
        <w:t xml:space="preserve">between two parties, but between the offender and the state (where the victim is the </w:t>
      </w:r>
      <w:r w:rsidR="002D6B58">
        <w:rPr>
          <w:lang w:val="en-US"/>
        </w:rPr>
        <w:t>“</w:t>
      </w:r>
      <w:r w:rsidRPr="00DE3AB9">
        <w:rPr>
          <w:lang w:val="en-US"/>
        </w:rPr>
        <w:t>witness</w:t>
      </w:r>
      <w:r w:rsidR="002D6B58">
        <w:rPr>
          <w:lang w:val="en-US"/>
        </w:rPr>
        <w:t>”</w:t>
      </w:r>
      <w:r w:rsidRPr="00DE3AB9">
        <w:rPr>
          <w:lang w:val="en-US"/>
        </w:rPr>
        <w:t>, or the site of the crime). It is not meant to be a replacement for the criminal justice system</w:t>
      </w:r>
      <w:r w:rsidR="00942349">
        <w:rPr>
          <w:lang w:val="en-US"/>
        </w:rPr>
        <w:t>—</w:t>
      </w:r>
      <w:r w:rsidRPr="00DE3AB9">
        <w:rPr>
          <w:lang w:val="en-US"/>
        </w:rPr>
        <w:t>but a different way of being focused on the needs of victims and achiev</w:t>
      </w:r>
      <w:r w:rsidR="00DF051F">
        <w:rPr>
          <w:lang w:val="en-US"/>
        </w:rPr>
        <w:t>ing</w:t>
      </w:r>
      <w:r w:rsidRPr="00DE3AB9">
        <w:rPr>
          <w:lang w:val="en-US"/>
        </w:rPr>
        <w:t xml:space="preserve"> a sense of </w:t>
      </w:r>
      <w:r w:rsidR="002D6B58">
        <w:rPr>
          <w:lang w:val="en-US"/>
        </w:rPr>
        <w:t>“</w:t>
      </w:r>
      <w:r w:rsidRPr="00DE3AB9">
        <w:rPr>
          <w:lang w:val="en-US"/>
        </w:rPr>
        <w:t>justice</w:t>
      </w:r>
      <w:r w:rsidR="002D6B58">
        <w:rPr>
          <w:lang w:val="en-US"/>
        </w:rPr>
        <w:t>”</w:t>
      </w:r>
      <w:r w:rsidRPr="00DE3AB9">
        <w:rPr>
          <w:lang w:val="en-US"/>
        </w:rPr>
        <w:t xml:space="preserve"> for them, when often criminal justice proceedings leave victims traumatised (particularly those who have personally experienced the crime, such as victims of assault or rape), and without any sense of control over the process.</w:t>
      </w:r>
    </w:p>
    <w:p w14:paraId="6FD2E631" w14:textId="77777777" w:rsidR="004E7B6A" w:rsidRPr="005B76F7" w:rsidRDefault="004E7B6A" w:rsidP="005B76F7">
      <w:pPr>
        <w:pStyle w:val="Heading3"/>
        <w:rPr>
          <w:rFonts w:ascii="Times New Roman" w:hAnsi="Times New Roman"/>
          <w:sz w:val="22"/>
          <w:szCs w:val="22"/>
          <w:lang w:val="en-US"/>
        </w:rPr>
      </w:pPr>
      <w:r w:rsidRPr="008B7C17">
        <w:rPr>
          <w:rStyle w:val="Heading4Char"/>
          <w:rFonts w:ascii="Times New Roman" w:hAnsi="Times New Roman"/>
          <w:i w:val="0"/>
          <w:sz w:val="22"/>
        </w:rPr>
        <w:t>Daly (2011) explained</w:t>
      </w:r>
      <w:r w:rsidRPr="005B76F7">
        <w:rPr>
          <w:rFonts w:ascii="Times New Roman" w:hAnsi="Times New Roman"/>
          <w:sz w:val="22"/>
          <w:szCs w:val="22"/>
          <w:lang w:val="en-US"/>
        </w:rPr>
        <w:t>:</w:t>
      </w:r>
    </w:p>
    <w:p w14:paraId="08D5DD64" w14:textId="5B20136A" w:rsidR="004E7B6A" w:rsidRPr="00ED3C56" w:rsidRDefault="004E7B6A" w:rsidP="00654403">
      <w:pPr>
        <w:pStyle w:val="Quote"/>
      </w:pPr>
      <w:r w:rsidRPr="00380211">
        <w:t xml:space="preserve">Restorative justice processes (or other types of informal justice practices) are set in motion only after a suspect has admitted to an offence. Restorative justice has no mechanism of adjudicating </w:t>
      </w:r>
      <w:r w:rsidR="002D6B58">
        <w:t>“</w:t>
      </w:r>
      <w:r w:rsidRPr="00380211">
        <w:t>facts</w:t>
      </w:r>
      <w:r w:rsidR="002D6B58">
        <w:t>”</w:t>
      </w:r>
      <w:r w:rsidRPr="00380211">
        <w:t>, and therefore cannot replace the criminal justice system</w:t>
      </w:r>
      <w:r w:rsidR="00887ADF">
        <w:t xml:space="preserve"> …</w:t>
      </w:r>
      <w:r w:rsidRPr="00380211">
        <w:t xml:space="preserve"> Depending on the legal </w:t>
      </w:r>
      <w:proofErr w:type="gramStart"/>
      <w:r w:rsidRPr="00380211">
        <w:t>context,</w:t>
      </w:r>
      <w:proofErr w:type="gramEnd"/>
      <w:r w:rsidRPr="00380211">
        <w:t xml:space="preserve"> the aim is for the participants to discuss the impact of the offence and to censure the behaviour, for victims to voice their story and ask questions, and for participants to decide on an appropriate outcome</w:t>
      </w:r>
      <w:r w:rsidR="00887ADF">
        <w:t>.</w:t>
      </w:r>
      <w:r w:rsidR="001D6992">
        <w:t xml:space="preserve"> (p. 10)</w:t>
      </w:r>
    </w:p>
    <w:p w14:paraId="0F9AF4E9" w14:textId="27FF77C1" w:rsidR="004E7B6A" w:rsidRDefault="004E7B6A" w:rsidP="00DD1614">
      <w:pPr>
        <w:pStyle w:val="BodyText"/>
        <w:rPr>
          <w:lang w:val="en-US"/>
        </w:rPr>
      </w:pPr>
      <w:r w:rsidRPr="00DE420C">
        <w:rPr>
          <w:lang w:val="en-US"/>
        </w:rPr>
        <w:t>Restorative justice process</w:t>
      </w:r>
      <w:r>
        <w:rPr>
          <w:lang w:val="en-US"/>
        </w:rPr>
        <w:t>es</w:t>
      </w:r>
      <w:r w:rsidRPr="00DE420C">
        <w:rPr>
          <w:lang w:val="en-US"/>
        </w:rPr>
        <w:t xml:space="preserve"> are designed to place the people most affected by crime—the victims—at the centre of the process (NSW </w:t>
      </w:r>
      <w:r w:rsidR="00244EFF">
        <w:rPr>
          <w:lang w:val="en-US"/>
        </w:rPr>
        <w:t xml:space="preserve">Government </w:t>
      </w:r>
      <w:r w:rsidRPr="00DE420C">
        <w:rPr>
          <w:lang w:val="en-US"/>
        </w:rPr>
        <w:t>C</w:t>
      </w:r>
      <w:r w:rsidR="00244EFF">
        <w:rPr>
          <w:lang w:val="en-US"/>
        </w:rPr>
        <w:t xml:space="preserve">orrective </w:t>
      </w:r>
      <w:r w:rsidRPr="00DE420C">
        <w:rPr>
          <w:lang w:val="en-US"/>
        </w:rPr>
        <w:t>S</w:t>
      </w:r>
      <w:r w:rsidR="00244EFF">
        <w:rPr>
          <w:lang w:val="en-US"/>
        </w:rPr>
        <w:t>ervices</w:t>
      </w:r>
      <w:r w:rsidRPr="00DE420C">
        <w:rPr>
          <w:lang w:val="en-US"/>
        </w:rPr>
        <w:t xml:space="preserve">, 2014). </w:t>
      </w:r>
      <w:r>
        <w:rPr>
          <w:lang w:val="en-US"/>
        </w:rPr>
        <w:t>Daly (2011) provided some caution to this expectation of victim-centred practice:</w:t>
      </w:r>
    </w:p>
    <w:p w14:paraId="46B24F3C" w14:textId="22F578FC" w:rsidR="004E7B6A" w:rsidRPr="00ED3C56" w:rsidRDefault="004E7B6A" w:rsidP="00654403">
      <w:pPr>
        <w:pStyle w:val="Quote"/>
      </w:pPr>
      <w:r w:rsidRPr="00380211">
        <w:t xml:space="preserve">Although restorative justice pays greater attention to crime victims, practices can often be offender-centred. Despite what many say or think, the aim is not to </w:t>
      </w:r>
      <w:r w:rsidR="002D6B58">
        <w:t>“</w:t>
      </w:r>
      <w:r w:rsidRPr="00380211">
        <w:t>restore</w:t>
      </w:r>
      <w:r w:rsidR="002D6B58">
        <w:t>”</w:t>
      </w:r>
      <w:r w:rsidRPr="00380211">
        <w:t xml:space="preserve"> relations in a literal sense, although this may be desired in some cases (see Daly, 2002b, 2006b, for a critical analysis of restorative justice; and Daly, 2000; Duff, 2003, for consideration of the role of retributive censure in restorative justice).</w:t>
      </w:r>
      <w:r>
        <w:t xml:space="preserve"> (p. 10)</w:t>
      </w:r>
    </w:p>
    <w:p w14:paraId="41967A4D" w14:textId="0EA1FBDC" w:rsidR="004E7B6A" w:rsidRPr="00380211" w:rsidRDefault="004E7B6A" w:rsidP="00DD1614">
      <w:pPr>
        <w:pStyle w:val="BodyText"/>
        <w:rPr>
          <w:lang w:val="en-US"/>
        </w:rPr>
      </w:pPr>
      <w:r>
        <w:rPr>
          <w:lang w:val="en-US"/>
        </w:rPr>
        <w:t xml:space="preserve">As well as being an alternate justice process, </w:t>
      </w:r>
      <w:r w:rsidRPr="00380211">
        <w:rPr>
          <w:lang w:val="en-US"/>
        </w:rPr>
        <w:t xml:space="preserve">Daly (2011) </w:t>
      </w:r>
      <w:r>
        <w:rPr>
          <w:lang w:val="en-US"/>
        </w:rPr>
        <w:t xml:space="preserve">also </w:t>
      </w:r>
      <w:r w:rsidRPr="00380211">
        <w:rPr>
          <w:lang w:val="en-US"/>
        </w:rPr>
        <w:t>provide</w:t>
      </w:r>
      <w:r>
        <w:rPr>
          <w:lang w:val="en-US"/>
        </w:rPr>
        <w:t>d</w:t>
      </w:r>
      <w:r w:rsidRPr="00380211">
        <w:rPr>
          <w:lang w:val="en-US"/>
        </w:rPr>
        <w:t xml:space="preserve"> an example of how restorative justice principles can be used </w:t>
      </w:r>
      <w:r>
        <w:rPr>
          <w:lang w:val="en-US"/>
        </w:rPr>
        <w:t>with</w:t>
      </w:r>
      <w:r w:rsidRPr="00380211">
        <w:rPr>
          <w:lang w:val="en-US"/>
        </w:rPr>
        <w:t>in court proceedings</w:t>
      </w:r>
      <w:r>
        <w:rPr>
          <w:lang w:val="en-US"/>
        </w:rPr>
        <w:t>, focusing on perpetrators admitting the truth of their criminal behavio</w:t>
      </w:r>
      <w:r w:rsidR="00244EFF">
        <w:rPr>
          <w:lang w:val="en-US"/>
        </w:rPr>
        <w:t>u</w:t>
      </w:r>
      <w:r>
        <w:rPr>
          <w:lang w:val="en-US"/>
        </w:rPr>
        <w:t>r and being faced with the consequences</w:t>
      </w:r>
      <w:r w:rsidRPr="00380211">
        <w:rPr>
          <w:lang w:val="en-US"/>
        </w:rPr>
        <w:t>:</w:t>
      </w:r>
    </w:p>
    <w:p w14:paraId="44DEBD14" w14:textId="3E2F1E9C" w:rsidR="004E7B6A" w:rsidRPr="00ED3C56" w:rsidRDefault="004E7B6A" w:rsidP="00654403">
      <w:pPr>
        <w:pStyle w:val="Quote"/>
      </w:pPr>
      <w:r w:rsidRPr="00380211">
        <w:t>Truth telling is the defendant describing what they did in detail and answering the victim</w:t>
      </w:r>
      <w:r w:rsidR="002D6B58">
        <w:t>’</w:t>
      </w:r>
      <w:r w:rsidRPr="00380211">
        <w:t>s questions. Victim participation is the victim/survivor telling the defendant what the impact of the offence was</w:t>
      </w:r>
      <w:r>
        <w:t>.</w:t>
      </w:r>
      <w:r w:rsidRPr="00380211">
        <w:t xml:space="preserve"> (p. 18)</w:t>
      </w:r>
    </w:p>
    <w:p w14:paraId="300891B1" w14:textId="2A39F959" w:rsidR="004E7B6A" w:rsidRDefault="004E7B6A" w:rsidP="00DD1614">
      <w:pPr>
        <w:pStyle w:val="BodyText"/>
        <w:rPr>
          <w:lang w:val="en-US"/>
        </w:rPr>
      </w:pPr>
      <w:r>
        <w:rPr>
          <w:lang w:val="en-US"/>
        </w:rPr>
        <w:t>A</w:t>
      </w:r>
      <w:r w:rsidRPr="00380211">
        <w:rPr>
          <w:lang w:val="en-US"/>
        </w:rPr>
        <w:t xml:space="preserve"> number of other processes for incr</w:t>
      </w:r>
      <w:r>
        <w:rPr>
          <w:lang w:val="en-US"/>
        </w:rPr>
        <w:t>easing victim participation</w:t>
      </w:r>
      <w:r w:rsidRPr="00380211">
        <w:rPr>
          <w:lang w:val="en-US"/>
        </w:rPr>
        <w:t xml:space="preserve"> that sit outside the legal process may or may not considered </w:t>
      </w:r>
      <w:r w:rsidR="002D6B58">
        <w:rPr>
          <w:lang w:val="en-US"/>
        </w:rPr>
        <w:t>“</w:t>
      </w:r>
      <w:r w:rsidRPr="00380211">
        <w:rPr>
          <w:lang w:val="en-US"/>
        </w:rPr>
        <w:t>restorative justice</w:t>
      </w:r>
      <w:r w:rsidR="002D6B58">
        <w:rPr>
          <w:lang w:val="en-US"/>
        </w:rPr>
        <w:t>”</w:t>
      </w:r>
      <w:r w:rsidRPr="00380211">
        <w:rPr>
          <w:lang w:val="en-US"/>
        </w:rPr>
        <w:t xml:space="preserve"> per se. These include victim–offender meetings (instea</w:t>
      </w:r>
      <w:r>
        <w:rPr>
          <w:lang w:val="en-US"/>
        </w:rPr>
        <w:t>d of issuing legal proceedings)</w:t>
      </w:r>
      <w:proofErr w:type="gramStart"/>
      <w:r>
        <w:rPr>
          <w:lang w:val="en-US"/>
        </w:rPr>
        <w:t>;</w:t>
      </w:r>
      <w:r w:rsidRPr="00380211">
        <w:rPr>
          <w:lang w:val="en-US"/>
        </w:rPr>
        <w:t> </w:t>
      </w:r>
      <w:proofErr w:type="gramEnd"/>
      <w:r w:rsidRPr="00380211">
        <w:rPr>
          <w:lang w:val="en-US"/>
        </w:rPr>
        <w:t xml:space="preserve">victim–prisoner meetings </w:t>
      </w:r>
      <w:r>
        <w:rPr>
          <w:lang w:val="en-US"/>
        </w:rPr>
        <w:t>(</w:t>
      </w:r>
      <w:r w:rsidRPr="00380211">
        <w:rPr>
          <w:lang w:val="en-US"/>
        </w:rPr>
        <w:t>in those circumstances wh</w:t>
      </w:r>
      <w:r>
        <w:rPr>
          <w:lang w:val="en-US"/>
        </w:rPr>
        <w:t>ere offenders have plead</w:t>
      </w:r>
      <w:r w:rsidR="00244EFF">
        <w:rPr>
          <w:lang w:val="en-US"/>
        </w:rPr>
        <w:t>ed</w:t>
      </w:r>
      <w:r>
        <w:rPr>
          <w:lang w:val="en-US"/>
        </w:rPr>
        <w:t xml:space="preserve"> guilty);</w:t>
      </w:r>
      <w:r w:rsidRPr="00380211">
        <w:rPr>
          <w:lang w:val="en-US"/>
        </w:rPr>
        <w:t xml:space="preserve"> and memorials, days of reflection or action and cultural performances that bear witness to people</w:t>
      </w:r>
      <w:r w:rsidR="002D6B58">
        <w:rPr>
          <w:lang w:val="en-US"/>
        </w:rPr>
        <w:t>’</w:t>
      </w:r>
      <w:r w:rsidRPr="00380211">
        <w:rPr>
          <w:lang w:val="en-US"/>
        </w:rPr>
        <w:t>s suffering and experience</w:t>
      </w:r>
      <w:r w:rsidR="00244EFF">
        <w:rPr>
          <w:lang w:val="en-US"/>
        </w:rPr>
        <w:t>s</w:t>
      </w:r>
      <w:r w:rsidRPr="00380211">
        <w:rPr>
          <w:lang w:val="en-US"/>
        </w:rPr>
        <w:t xml:space="preserve"> of </w:t>
      </w:r>
      <w:r>
        <w:rPr>
          <w:lang w:val="en-US"/>
        </w:rPr>
        <w:t xml:space="preserve">victimisation (Daly, </w:t>
      </w:r>
      <w:r w:rsidRPr="00380211">
        <w:rPr>
          <w:lang w:val="en-US"/>
        </w:rPr>
        <w:t>2011).</w:t>
      </w:r>
    </w:p>
    <w:p w14:paraId="53C9FC94" w14:textId="77777777" w:rsidR="004E7B6A" w:rsidRPr="00DE3AB9" w:rsidRDefault="004E7B6A" w:rsidP="00DD1614">
      <w:pPr>
        <w:pStyle w:val="BodyText"/>
        <w:rPr>
          <w:lang w:val="en-US"/>
        </w:rPr>
      </w:pPr>
      <w:r w:rsidRPr="00DE3AB9">
        <w:rPr>
          <w:lang w:val="en-US"/>
        </w:rPr>
        <w:t>In a report to the Criminology Research Council, Strang (2001) provided an overview of restorative justice programs in Australia. Based on the work of Van Ness, she summarised the principles of restorative justice as follows:</w:t>
      </w:r>
    </w:p>
    <w:p w14:paraId="06EBAC56" w14:textId="77777777" w:rsidR="004E7B6A" w:rsidRPr="00380211" w:rsidRDefault="00887ADF" w:rsidP="00887ADF">
      <w:pPr>
        <w:pStyle w:val="Quotehi1"/>
        <w:rPr>
          <w:lang w:val="en-US"/>
        </w:rPr>
      </w:pPr>
      <w:r>
        <w:rPr>
          <w:lang w:val="en-US"/>
        </w:rPr>
        <w:t>•</w:t>
      </w:r>
      <w:r>
        <w:rPr>
          <w:lang w:val="en-US"/>
        </w:rPr>
        <w:tab/>
      </w:r>
      <w:r w:rsidR="004E7B6A" w:rsidRPr="00380211">
        <w:rPr>
          <w:lang w:val="en-US"/>
        </w:rPr>
        <w:t>Crime is primarily conflict between individuals resulting in injuries to victims,  communities and the offenders themselves; only secondarily is it lawbreaking.</w:t>
      </w:r>
    </w:p>
    <w:p w14:paraId="1A3F084E" w14:textId="77777777" w:rsidR="004E7B6A" w:rsidRPr="00380211" w:rsidRDefault="00887ADF" w:rsidP="00887ADF">
      <w:pPr>
        <w:pStyle w:val="Quotehi1"/>
        <w:rPr>
          <w:lang w:val="en-US"/>
        </w:rPr>
      </w:pPr>
      <w:r>
        <w:rPr>
          <w:lang w:val="en-US"/>
        </w:rPr>
        <w:t>•</w:t>
      </w:r>
      <w:r>
        <w:rPr>
          <w:lang w:val="en-US"/>
        </w:rPr>
        <w:tab/>
      </w:r>
      <w:r w:rsidR="004E7B6A" w:rsidRPr="00380211">
        <w:rPr>
          <w:lang w:val="en-US"/>
        </w:rPr>
        <w:t>The overarching aim of the criminal justice process should be to reconcile parties while repairing the injuries caused by the crime.</w:t>
      </w:r>
    </w:p>
    <w:p w14:paraId="7F2E607D" w14:textId="77777777" w:rsidR="009C7EE7" w:rsidRDefault="00887ADF" w:rsidP="00887ADF">
      <w:pPr>
        <w:pStyle w:val="Quotehi1"/>
        <w:rPr>
          <w:lang w:val="en-US"/>
        </w:rPr>
      </w:pPr>
      <w:r>
        <w:rPr>
          <w:lang w:val="en-US"/>
        </w:rPr>
        <w:t>•</w:t>
      </w:r>
      <w:r>
        <w:rPr>
          <w:lang w:val="en-US"/>
        </w:rPr>
        <w:tab/>
      </w:r>
      <w:r w:rsidR="004E7B6A" w:rsidRPr="00380211">
        <w:rPr>
          <w:lang w:val="en-US"/>
        </w:rPr>
        <w:t>The criminal justice process should facilitate active participation by victims, offenders and their communities. It should not be dominated by the government to the exclusion of others</w:t>
      </w:r>
      <w:r>
        <w:rPr>
          <w:lang w:val="en-US"/>
        </w:rPr>
        <w:t>. (Strang, 2001, p. 3)</w:t>
      </w:r>
    </w:p>
    <w:p w14:paraId="3138988B" w14:textId="0D1FA21A" w:rsidR="004E7B6A" w:rsidRPr="008843E1" w:rsidRDefault="004E7B6A" w:rsidP="008843E1">
      <w:pPr>
        <w:pStyle w:val="Heading4"/>
        <w:rPr>
          <w:rFonts w:ascii="Times New Roman" w:hAnsi="Times New Roman"/>
          <w:i w:val="0"/>
          <w:sz w:val="22"/>
          <w:lang w:val="en-US"/>
        </w:rPr>
      </w:pPr>
      <w:r w:rsidRPr="008843E1">
        <w:rPr>
          <w:rFonts w:ascii="Times New Roman" w:hAnsi="Times New Roman"/>
          <w:i w:val="0"/>
          <w:sz w:val="22"/>
          <w:lang w:val="en-US"/>
        </w:rPr>
        <w:lastRenderedPageBreak/>
        <w:t>According to the Victorian Association for Restorative Justice</w:t>
      </w:r>
      <w:r w:rsidR="00C12EFE" w:rsidRPr="008843E1">
        <w:rPr>
          <w:rFonts w:ascii="Times New Roman" w:hAnsi="Times New Roman"/>
          <w:i w:val="0"/>
          <w:sz w:val="22"/>
          <w:lang w:val="en-US"/>
        </w:rPr>
        <w:t xml:space="preserve"> </w:t>
      </w:r>
      <w:proofErr w:type="gramStart"/>
      <w:r w:rsidR="00C12EFE" w:rsidRPr="008843E1">
        <w:rPr>
          <w:rFonts w:ascii="Times New Roman" w:hAnsi="Times New Roman"/>
          <w:i w:val="0"/>
          <w:sz w:val="22"/>
          <w:lang w:val="en-US"/>
        </w:rPr>
        <w:t>website</w:t>
      </w:r>
      <w:proofErr w:type="gramEnd"/>
      <w:r w:rsidRPr="008843E1">
        <w:rPr>
          <w:rFonts w:ascii="Times New Roman" w:hAnsi="Times New Roman"/>
          <w:i w:val="0"/>
          <w:sz w:val="22"/>
          <w:lang w:val="en-US"/>
        </w:rPr>
        <w:t>:</w:t>
      </w:r>
    </w:p>
    <w:p w14:paraId="6340CD28" w14:textId="45A71EF5" w:rsidR="004E7B6A" w:rsidRPr="006C1679" w:rsidRDefault="004E7B6A" w:rsidP="00887ADF">
      <w:pPr>
        <w:pStyle w:val="Quote"/>
      </w:pPr>
      <w:r w:rsidRPr="00BB68E7">
        <w:rPr>
          <w:bCs/>
        </w:rPr>
        <w:t>The restorative philosophy is</w:t>
      </w:r>
      <w:r w:rsidRPr="00BB68E7">
        <w:t>, in essence, that the negative effects that people and incidences have on other people are not primarily issues of criminality or personal deficiency, but issues of interpersonal human relationships.</w:t>
      </w:r>
      <w:r w:rsidR="00887ADF">
        <w:t xml:space="preserve"> </w:t>
      </w:r>
      <w:r>
        <w:t>(</w:t>
      </w:r>
      <w:r w:rsidR="00565E6C">
        <w:t xml:space="preserve">“Who we are”, </w:t>
      </w:r>
      <w:proofErr w:type="spellStart"/>
      <w:r w:rsidR="00565E6C">
        <w:t>para</w:t>
      </w:r>
      <w:proofErr w:type="spellEnd"/>
      <w:r w:rsidR="00565E6C">
        <w:t>. 1</w:t>
      </w:r>
      <w:r w:rsidR="001D6992">
        <w:t>)</w:t>
      </w:r>
    </w:p>
    <w:p w14:paraId="480B6E5E" w14:textId="77777777" w:rsidR="009C7EE7" w:rsidRDefault="004E7B6A" w:rsidP="00DD1614">
      <w:pPr>
        <w:pStyle w:val="BodyText"/>
        <w:rPr>
          <w:lang w:val="en-US"/>
        </w:rPr>
      </w:pPr>
      <w:r>
        <w:rPr>
          <w:lang w:val="en-US"/>
        </w:rPr>
        <w:t xml:space="preserve">In their systematic review of the efficacy of restorative justice conferencing, Strang et al. </w:t>
      </w:r>
      <w:r w:rsidRPr="00A632A6">
        <w:rPr>
          <w:lang w:val="en-US"/>
        </w:rPr>
        <w:t>(</w:t>
      </w:r>
      <w:r>
        <w:rPr>
          <w:lang w:val="en-US"/>
        </w:rPr>
        <w:t>2013) found that:</w:t>
      </w:r>
    </w:p>
    <w:p w14:paraId="7995E922" w14:textId="375B75F2" w:rsidR="004E7B6A" w:rsidRDefault="004E7B6A" w:rsidP="00654403">
      <w:pPr>
        <w:pStyle w:val="Quote"/>
      </w:pPr>
      <w:r w:rsidRPr="001761A4">
        <w:t>Victims</w:t>
      </w:r>
      <w:r w:rsidR="002D6B58">
        <w:t>’</w:t>
      </w:r>
      <w:r w:rsidRPr="001761A4">
        <w:t xml:space="preserve"> satisfaction with the handling of their cases is consistently higher for victims assigned to RJCs </w:t>
      </w:r>
      <w:r>
        <w:t>[</w:t>
      </w:r>
      <w:r w:rsidRPr="001761A4">
        <w:t>face-to-face restorative justice conferencing</w:t>
      </w:r>
      <w:r>
        <w:t>]</w:t>
      </w:r>
      <w:r w:rsidRPr="001761A4">
        <w:t xml:space="preserve"> than for victims whose cases were assigned to normal criminal justice processing</w:t>
      </w:r>
      <w:r w:rsidR="00CA7470">
        <w:t>. (p. 5)</w:t>
      </w:r>
    </w:p>
    <w:p w14:paraId="071DA727" w14:textId="0A3CFF87" w:rsidR="004E7B6A" w:rsidRPr="00ED3C56" w:rsidRDefault="004E7B6A" w:rsidP="00DD1614">
      <w:pPr>
        <w:pStyle w:val="BodyText"/>
      </w:pPr>
      <w:r w:rsidRPr="00ED3C56">
        <w:t>However, we are not aware of any data that show whether restorative justice processes lead to improvements in wellbeing for victims in the longer</w:t>
      </w:r>
      <w:r w:rsidR="00C36A62">
        <w:t xml:space="preserve"> </w:t>
      </w:r>
      <w:r w:rsidRPr="00ED3C56">
        <w:t xml:space="preserve">term. </w:t>
      </w:r>
      <w:proofErr w:type="spellStart"/>
      <w:r w:rsidRPr="00ED3C56">
        <w:t>Cossins</w:t>
      </w:r>
      <w:proofErr w:type="spellEnd"/>
      <w:r w:rsidRPr="00ED3C56">
        <w:t xml:space="preserve"> (2008) argued that empirical evidence to show that restorative justice process</w:t>
      </w:r>
      <w:r w:rsidR="00C12EFE">
        <w:t>es</w:t>
      </w:r>
      <w:r w:rsidRPr="00ED3C56">
        <w:t xml:space="preserve"> provide victims of child sexual assault with a superior form of justice are lacking.</w:t>
      </w:r>
    </w:p>
    <w:p w14:paraId="17A248EE" w14:textId="0B3D5DC8" w:rsidR="004E7B6A" w:rsidRPr="00ED3C56" w:rsidRDefault="004E7B6A" w:rsidP="00DD1614">
      <w:pPr>
        <w:pStyle w:val="BodyText"/>
      </w:pPr>
      <w:r w:rsidRPr="00ED3C56">
        <w:t xml:space="preserve">What is also interesting to note is that restorative justice practices are not a one-way street. It is not just about perpetrators of harm facing victims and apologising. Part of the interaction is about what the </w:t>
      </w:r>
      <w:r w:rsidR="002D6B58">
        <w:t>“</w:t>
      </w:r>
      <w:r w:rsidRPr="00ED3C56">
        <w:t>victim</w:t>
      </w:r>
      <w:r w:rsidR="002D6B58">
        <w:t>”</w:t>
      </w:r>
      <w:r w:rsidRPr="00ED3C56">
        <w:t xml:space="preserve"> brings to the process, and how this can assist with their healing. For example, as Allan, Allan, </w:t>
      </w:r>
      <w:proofErr w:type="spellStart"/>
      <w:r w:rsidRPr="00ED3C56">
        <w:t>Kaminer</w:t>
      </w:r>
      <w:proofErr w:type="spellEnd"/>
      <w:r w:rsidRPr="00ED3C56">
        <w:t>, and Stein (2006) noted:</w:t>
      </w:r>
    </w:p>
    <w:p w14:paraId="47D48A0F" w14:textId="77777777" w:rsidR="004E7B6A" w:rsidRPr="00ED3C56" w:rsidRDefault="004E7B6A" w:rsidP="00654403">
      <w:pPr>
        <w:pStyle w:val="Quote"/>
      </w:pPr>
      <w:r w:rsidRPr="00921FB9">
        <w:t xml:space="preserve">As forgiving </w:t>
      </w:r>
      <w:proofErr w:type="gramStart"/>
      <w:r w:rsidRPr="00921FB9">
        <w:t>may</w:t>
      </w:r>
      <w:proofErr w:type="gramEnd"/>
      <w:r w:rsidRPr="00921FB9">
        <w:t xml:space="preserve"> lead to an improvement of mental health, from a therapeutic jurisprudence perspective it is important to establish what aspects of judicial procedures can be changed to promote forgiving</w:t>
      </w:r>
      <w:r w:rsidR="001D6992">
        <w:t>. (p. 87)</w:t>
      </w:r>
    </w:p>
    <w:p w14:paraId="3FC132BF" w14:textId="77777777" w:rsidR="004E7B6A" w:rsidRPr="00ED3C56" w:rsidRDefault="004E7B6A" w:rsidP="00DD1614">
      <w:pPr>
        <w:pStyle w:val="BodyText"/>
        <w:rPr>
          <w:lang w:val="en-US"/>
        </w:rPr>
      </w:pPr>
      <w:r>
        <w:rPr>
          <w:lang w:val="en-US"/>
        </w:rPr>
        <w:t xml:space="preserve">One study has also noted that a potential negative consequence of restorative justice practices is </w:t>
      </w:r>
      <w:r w:rsidRPr="003D1163">
        <w:rPr>
          <w:lang w:val="en-US"/>
        </w:rPr>
        <w:t>the risk of secondary victimi</w:t>
      </w:r>
      <w:r w:rsidR="00C36A62">
        <w:rPr>
          <w:lang w:val="en-US"/>
        </w:rPr>
        <w:t>s</w:t>
      </w:r>
      <w:r w:rsidRPr="003D1163">
        <w:rPr>
          <w:lang w:val="en-US"/>
        </w:rPr>
        <w:t>ation</w:t>
      </w:r>
      <w:r w:rsidR="00942349">
        <w:rPr>
          <w:lang w:val="en-US"/>
        </w:rPr>
        <w:t>—</w:t>
      </w:r>
      <w:r w:rsidRPr="003D1163">
        <w:rPr>
          <w:lang w:val="en-US"/>
        </w:rPr>
        <w:t>where the victim becomes re</w:t>
      </w:r>
      <w:r>
        <w:rPr>
          <w:lang w:val="en-US"/>
        </w:rPr>
        <w:t>-</w:t>
      </w:r>
      <w:r w:rsidRPr="003D1163">
        <w:rPr>
          <w:lang w:val="en-US"/>
        </w:rPr>
        <w:t xml:space="preserve">traumatised through the process that was intended to help </w:t>
      </w:r>
      <w:proofErr w:type="gramStart"/>
      <w:r w:rsidRPr="003D1163">
        <w:rPr>
          <w:lang w:val="en-US"/>
        </w:rPr>
        <w:t>them</w:t>
      </w:r>
      <w:proofErr w:type="gramEnd"/>
      <w:r w:rsidRPr="003D1163">
        <w:rPr>
          <w:lang w:val="en-US"/>
        </w:rPr>
        <w:t xml:space="preserve"> (Wemmers, 2002).</w:t>
      </w:r>
    </w:p>
    <w:p w14:paraId="71C4A64C" w14:textId="77777777" w:rsidR="004E7B6A" w:rsidRPr="00ED3C56" w:rsidRDefault="004E7B6A" w:rsidP="008332C6">
      <w:pPr>
        <w:pStyle w:val="Heading3"/>
      </w:pPr>
      <w:r>
        <w:t>Forced adoptions</w:t>
      </w:r>
      <w:r w:rsidRPr="00ED3C56">
        <w:t>, trauma healing, and restorative justice</w:t>
      </w:r>
    </w:p>
    <w:p w14:paraId="202C9471" w14:textId="7D90217B" w:rsidR="009C7EE7" w:rsidRDefault="004E7B6A" w:rsidP="00DD1614">
      <w:pPr>
        <w:pStyle w:val="BodyText"/>
        <w:rPr>
          <w:lang w:val="en-US"/>
        </w:rPr>
      </w:pPr>
      <w:r w:rsidRPr="00380211">
        <w:rPr>
          <w:lang w:val="en-US"/>
        </w:rPr>
        <w:t>The main fo</w:t>
      </w:r>
      <w:r>
        <w:rPr>
          <w:lang w:val="en-US"/>
        </w:rPr>
        <w:t>cus of restorative justice practice</w:t>
      </w:r>
      <w:r w:rsidR="00222CD1">
        <w:rPr>
          <w:lang w:val="en-US"/>
        </w:rPr>
        <w:t>s</w:t>
      </w:r>
      <w:r>
        <w:rPr>
          <w:lang w:val="en-US"/>
        </w:rPr>
        <w:t xml:space="preserve"> is</w:t>
      </w:r>
      <w:r w:rsidRPr="00380211">
        <w:rPr>
          <w:lang w:val="en-US"/>
        </w:rPr>
        <w:t xml:space="preserve"> victim</w:t>
      </w:r>
      <w:r w:rsidR="00C36A62">
        <w:rPr>
          <w:lang w:val="en-US"/>
        </w:rPr>
        <w:t>–</w:t>
      </w:r>
      <w:r w:rsidRPr="00380211">
        <w:rPr>
          <w:lang w:val="en-US"/>
        </w:rPr>
        <w:t xml:space="preserve">offender conferences; however, these only take place after an adult offender is sentenced. So </w:t>
      </w:r>
      <w:r>
        <w:rPr>
          <w:lang w:val="en-US"/>
        </w:rPr>
        <w:t xml:space="preserve">there is </w:t>
      </w:r>
      <w:r w:rsidR="00222CD1">
        <w:rPr>
          <w:lang w:val="en-US"/>
        </w:rPr>
        <w:t xml:space="preserve">a </w:t>
      </w:r>
      <w:r>
        <w:rPr>
          <w:lang w:val="en-US"/>
        </w:rPr>
        <w:t>lack of c</w:t>
      </w:r>
      <w:r w:rsidRPr="00380211">
        <w:rPr>
          <w:lang w:val="en-US"/>
        </w:rPr>
        <w:t>l</w:t>
      </w:r>
      <w:r>
        <w:rPr>
          <w:lang w:val="en-US"/>
        </w:rPr>
        <w:t xml:space="preserve">arity as to </w:t>
      </w:r>
      <w:r w:rsidRPr="00380211">
        <w:rPr>
          <w:lang w:val="en-US"/>
        </w:rPr>
        <w:t xml:space="preserve">how such a process could work in relation to meeting the justice needs of </w:t>
      </w:r>
      <w:r>
        <w:rPr>
          <w:lang w:val="en-US"/>
        </w:rPr>
        <w:t>those</w:t>
      </w:r>
      <w:r w:rsidRPr="00380211">
        <w:rPr>
          <w:lang w:val="en-US"/>
        </w:rPr>
        <w:t xml:space="preserve"> affected by illegal practices from past adoptions where there may be diffused responsibility across a range of individuals</w:t>
      </w:r>
      <w:r>
        <w:rPr>
          <w:lang w:val="en-US"/>
        </w:rPr>
        <w:t xml:space="preserve"> and</w:t>
      </w:r>
      <w:r w:rsidRPr="00380211">
        <w:rPr>
          <w:lang w:val="en-US"/>
        </w:rPr>
        <w:t xml:space="preserve"> organi</w:t>
      </w:r>
      <w:r>
        <w:rPr>
          <w:lang w:val="en-US"/>
        </w:rPr>
        <w:t>s</w:t>
      </w:r>
      <w:r w:rsidRPr="00380211">
        <w:rPr>
          <w:lang w:val="en-US"/>
        </w:rPr>
        <w:t>ation</w:t>
      </w:r>
      <w:r>
        <w:rPr>
          <w:lang w:val="en-US"/>
        </w:rPr>
        <w:t>s</w:t>
      </w:r>
      <w:r w:rsidRPr="00380211">
        <w:rPr>
          <w:lang w:val="en-US"/>
        </w:rPr>
        <w:t xml:space="preserve">, and often individuals </w:t>
      </w:r>
      <w:r>
        <w:rPr>
          <w:lang w:val="en-US"/>
        </w:rPr>
        <w:t xml:space="preserve">may </w:t>
      </w:r>
      <w:r w:rsidRPr="00380211">
        <w:rPr>
          <w:lang w:val="en-US"/>
        </w:rPr>
        <w:t xml:space="preserve">no longer </w:t>
      </w:r>
      <w:r>
        <w:rPr>
          <w:lang w:val="en-US"/>
        </w:rPr>
        <w:t xml:space="preserve">be </w:t>
      </w:r>
      <w:r w:rsidRPr="00380211">
        <w:rPr>
          <w:lang w:val="en-US"/>
        </w:rPr>
        <w:t xml:space="preserve">working </w:t>
      </w:r>
      <w:r w:rsidR="00222CD1">
        <w:rPr>
          <w:lang w:val="en-US"/>
        </w:rPr>
        <w:t xml:space="preserve">for the organisations </w:t>
      </w:r>
      <w:r w:rsidRPr="00380211">
        <w:rPr>
          <w:lang w:val="en-US"/>
        </w:rPr>
        <w:t>or even alive.</w:t>
      </w:r>
      <w:r>
        <w:rPr>
          <w:lang w:val="en-US"/>
        </w:rPr>
        <w:t xml:space="preserve"> We were not able to identify any literature describing directly how such a process might or could work in relation to past forced removal and adoption policies and practices. Although restorative justice as it has been developed to address individual criminal behavio</w:t>
      </w:r>
      <w:r w:rsidR="00222CD1">
        <w:rPr>
          <w:lang w:val="en-US"/>
        </w:rPr>
        <w:t>u</w:t>
      </w:r>
      <w:r>
        <w:rPr>
          <w:lang w:val="en-US"/>
        </w:rPr>
        <w:t>r (and its focus on victim</w:t>
      </w:r>
      <w:r w:rsidR="00C36A62">
        <w:rPr>
          <w:lang w:val="en-US"/>
        </w:rPr>
        <w:t>–</w:t>
      </w:r>
      <w:r>
        <w:rPr>
          <w:lang w:val="en-US"/>
        </w:rPr>
        <w:t xml:space="preserve">offender conferencing) may have limited applicability, the wider use of restorative justice principles may help shape a service system response for those affected by </w:t>
      </w:r>
      <w:r w:rsidR="003A1B6A">
        <w:rPr>
          <w:lang w:val="en-US"/>
        </w:rPr>
        <w:t>forced adoption and removal policies and</w:t>
      </w:r>
      <w:r>
        <w:rPr>
          <w:lang w:val="en-US"/>
        </w:rPr>
        <w:t xml:space="preserve"> practices in Australia.</w:t>
      </w:r>
    </w:p>
    <w:p w14:paraId="69477D01" w14:textId="3F9413C6" w:rsidR="004E7B6A" w:rsidRPr="003F686B" w:rsidRDefault="004E7B6A" w:rsidP="00BD461B">
      <w:pPr>
        <w:pStyle w:val="BodyTextSpaceAfter"/>
        <w:rPr>
          <w:lang w:val="en-US"/>
        </w:rPr>
      </w:pPr>
      <w:r w:rsidRPr="003F686B">
        <w:rPr>
          <w:lang w:val="en-US"/>
        </w:rPr>
        <w:t xml:space="preserve">Zehr (2008) argued that restorative justice </w:t>
      </w:r>
      <w:r w:rsidR="002D6B58" w:rsidRPr="003F686B">
        <w:rPr>
          <w:lang w:val="en-US"/>
        </w:rPr>
        <w:t>“</w:t>
      </w:r>
      <w:r w:rsidRPr="003F686B">
        <w:rPr>
          <w:lang w:val="en-US"/>
        </w:rPr>
        <w:t>provided a context and language for specifically naming and dealing with wrongdoing and injustice</w:t>
      </w:r>
      <w:r w:rsidR="002D6B58" w:rsidRPr="003F686B">
        <w:rPr>
          <w:lang w:val="en-US"/>
        </w:rPr>
        <w:t>”</w:t>
      </w:r>
      <w:r w:rsidRPr="003F686B">
        <w:rPr>
          <w:lang w:val="en-US"/>
        </w:rPr>
        <w:t xml:space="preserve"> (p. 13). He explained:</w:t>
      </w:r>
    </w:p>
    <w:p w14:paraId="769373EA" w14:textId="77777777" w:rsidR="004E7B6A" w:rsidRDefault="004E7B6A" w:rsidP="00654403">
      <w:pPr>
        <w:pStyle w:val="Quote"/>
      </w:pPr>
      <w:r w:rsidRPr="005A2322">
        <w:t xml:space="preserve">As a conceptual framework, restorative justice seeks to reframe the way we conventionally think about wrongdoing and justice: away from our preoccupation with </w:t>
      </w:r>
      <w:proofErr w:type="spellStart"/>
      <w:r w:rsidRPr="005A2322">
        <w:t>lawbreaking</w:t>
      </w:r>
      <w:proofErr w:type="spellEnd"/>
      <w:r w:rsidRPr="005A2322">
        <w:t>, guilt and punishment, toward a focus on harms, needs and obligations.</w:t>
      </w:r>
      <w:r>
        <w:t xml:space="preserve"> (</w:t>
      </w:r>
      <w:proofErr w:type="spellStart"/>
      <w:r>
        <w:t>Zehr</w:t>
      </w:r>
      <w:proofErr w:type="spellEnd"/>
      <w:r>
        <w:t>, 2008, p. 3)</w:t>
      </w:r>
    </w:p>
    <w:p w14:paraId="11D2CF12" w14:textId="31854BAF" w:rsidR="004E7B6A" w:rsidRDefault="004E7B6A" w:rsidP="007B4EBF">
      <w:pPr>
        <w:pStyle w:val="BodyTextSpaceAfter"/>
        <w:rPr>
          <w:lang w:val="en-US"/>
        </w:rPr>
      </w:pPr>
      <w:r w:rsidRPr="008843E1">
        <w:rPr>
          <w:rStyle w:val="Heading4Char"/>
          <w:rFonts w:ascii="Times New Roman" w:hAnsi="Times New Roman"/>
          <w:i w:val="0"/>
          <w:sz w:val="22"/>
        </w:rPr>
        <w:t xml:space="preserve">In the context of past forced </w:t>
      </w:r>
      <w:r w:rsidR="00A145D9" w:rsidRPr="008843E1">
        <w:rPr>
          <w:rStyle w:val="Heading4Char"/>
          <w:rFonts w:ascii="Times New Roman" w:hAnsi="Times New Roman"/>
          <w:i w:val="0"/>
          <w:sz w:val="22"/>
        </w:rPr>
        <w:t xml:space="preserve">adoption </w:t>
      </w:r>
      <w:r w:rsidRPr="008843E1">
        <w:rPr>
          <w:rStyle w:val="Heading4Char"/>
          <w:rFonts w:ascii="Times New Roman" w:hAnsi="Times New Roman"/>
          <w:i w:val="0"/>
          <w:sz w:val="22"/>
        </w:rPr>
        <w:t xml:space="preserve">and </w:t>
      </w:r>
      <w:r w:rsidR="00A145D9" w:rsidRPr="008843E1">
        <w:rPr>
          <w:rStyle w:val="Heading4Char"/>
          <w:rFonts w:ascii="Times New Roman" w:hAnsi="Times New Roman"/>
          <w:i w:val="0"/>
          <w:sz w:val="22"/>
        </w:rPr>
        <w:t xml:space="preserve">removal </w:t>
      </w:r>
      <w:r w:rsidRPr="008843E1">
        <w:rPr>
          <w:rStyle w:val="Heading4Char"/>
          <w:rFonts w:ascii="Times New Roman" w:hAnsi="Times New Roman"/>
          <w:i w:val="0"/>
          <w:sz w:val="22"/>
        </w:rPr>
        <w:t>policies and practices</w:t>
      </w:r>
      <w:r>
        <w:rPr>
          <w:lang w:val="en-US"/>
        </w:rPr>
        <w:t>, it is important to re-visit the experiences reported by those directly affected that form the basis for pursuing the course of restorative justice for some:</w:t>
      </w:r>
    </w:p>
    <w:p w14:paraId="5F5EB124" w14:textId="5E7AE085" w:rsidR="004E7B6A" w:rsidRDefault="00CA7470" w:rsidP="00486F98">
      <w:pPr>
        <w:pStyle w:val="ListBullet"/>
        <w:rPr>
          <w:lang w:val="en-US"/>
        </w:rPr>
      </w:pPr>
      <w:r>
        <w:rPr>
          <w:lang w:val="en-US"/>
        </w:rPr>
        <w:lastRenderedPageBreak/>
        <w:t xml:space="preserve">mothers </w:t>
      </w:r>
      <w:r w:rsidR="004E7B6A">
        <w:rPr>
          <w:lang w:val="en-US"/>
        </w:rPr>
        <w:t xml:space="preserve">being used for </w:t>
      </w:r>
      <w:r w:rsidR="00A145D9">
        <w:rPr>
          <w:lang w:val="en-US"/>
        </w:rPr>
        <w:t xml:space="preserve">the </w:t>
      </w:r>
      <w:r w:rsidR="004E7B6A">
        <w:rPr>
          <w:lang w:val="en-US"/>
        </w:rPr>
        <w:t>training of medical students</w:t>
      </w:r>
      <w:r>
        <w:rPr>
          <w:lang w:val="en-US"/>
        </w:rPr>
        <w:t>;</w:t>
      </w:r>
    </w:p>
    <w:p w14:paraId="4EBE967B" w14:textId="77777777" w:rsidR="004E7B6A" w:rsidRDefault="00CA7470" w:rsidP="00486F98">
      <w:pPr>
        <w:pStyle w:val="ListBullet"/>
        <w:rPr>
          <w:lang w:val="en-US"/>
        </w:rPr>
      </w:pPr>
      <w:r>
        <w:rPr>
          <w:lang w:val="en-US"/>
        </w:rPr>
        <w:t xml:space="preserve">mothers </w:t>
      </w:r>
      <w:r w:rsidR="004E7B6A">
        <w:rPr>
          <w:lang w:val="en-US"/>
        </w:rPr>
        <w:t>being sexually assaulted by medical professionals</w:t>
      </w:r>
      <w:r>
        <w:rPr>
          <w:lang w:val="en-US"/>
        </w:rPr>
        <w:t>;</w:t>
      </w:r>
    </w:p>
    <w:p w14:paraId="009FD5D0" w14:textId="77777777" w:rsidR="004E7B6A" w:rsidRDefault="00CA7470" w:rsidP="00486F98">
      <w:pPr>
        <w:pStyle w:val="ListBullet"/>
        <w:rPr>
          <w:lang w:val="en-US"/>
        </w:rPr>
      </w:pPr>
      <w:r>
        <w:rPr>
          <w:lang w:val="en-US"/>
        </w:rPr>
        <w:t xml:space="preserve">mothers </w:t>
      </w:r>
      <w:r w:rsidR="004E7B6A">
        <w:rPr>
          <w:lang w:val="en-US"/>
        </w:rPr>
        <w:t>experiencing medical neglect or maltreatment</w:t>
      </w:r>
      <w:r>
        <w:rPr>
          <w:lang w:val="en-US"/>
        </w:rPr>
        <w:t>;</w:t>
      </w:r>
    </w:p>
    <w:p w14:paraId="0EDA39F9" w14:textId="77777777" w:rsidR="004E7B6A" w:rsidRDefault="00CA7470" w:rsidP="00486F98">
      <w:pPr>
        <w:pStyle w:val="ListBullet"/>
        <w:rPr>
          <w:lang w:val="en-US"/>
        </w:rPr>
      </w:pPr>
      <w:r>
        <w:rPr>
          <w:lang w:val="en-US"/>
        </w:rPr>
        <w:t xml:space="preserve">mothers </w:t>
      </w:r>
      <w:r w:rsidR="004E7B6A">
        <w:rPr>
          <w:lang w:val="en-US"/>
        </w:rPr>
        <w:t>being tied to beds, forcibly held down, having pillows placed over their faces and having sheets held up to shield the view of their son/daughter during labour</w:t>
      </w:r>
      <w:r>
        <w:rPr>
          <w:lang w:val="en-US"/>
        </w:rPr>
        <w:t>;</w:t>
      </w:r>
    </w:p>
    <w:p w14:paraId="64EEBBC7" w14:textId="2B043C8A" w:rsidR="004E7B6A" w:rsidRDefault="00CA7470" w:rsidP="00486F98">
      <w:pPr>
        <w:pStyle w:val="ListBullet"/>
        <w:rPr>
          <w:lang w:val="en-US"/>
        </w:rPr>
      </w:pPr>
      <w:r>
        <w:rPr>
          <w:lang w:val="en-US"/>
        </w:rPr>
        <w:t xml:space="preserve">mothers </w:t>
      </w:r>
      <w:r w:rsidR="004E7B6A">
        <w:rPr>
          <w:lang w:val="en-US"/>
        </w:rPr>
        <w:t>being administered drugs that caused impaired judg</w:t>
      </w:r>
      <w:r w:rsidR="00A145D9">
        <w:rPr>
          <w:lang w:val="en-US"/>
        </w:rPr>
        <w:t>e</w:t>
      </w:r>
      <w:r w:rsidR="004E7B6A">
        <w:rPr>
          <w:lang w:val="en-US"/>
        </w:rPr>
        <w:t>ment/capacity to make informed decisions</w:t>
      </w:r>
      <w:r>
        <w:rPr>
          <w:lang w:val="en-US"/>
        </w:rPr>
        <w:t>;</w:t>
      </w:r>
    </w:p>
    <w:p w14:paraId="35A6C116" w14:textId="77777777" w:rsidR="004E7B6A" w:rsidRDefault="00CA7470" w:rsidP="00486F98">
      <w:pPr>
        <w:pStyle w:val="ListBullet"/>
        <w:rPr>
          <w:lang w:val="en-US"/>
        </w:rPr>
      </w:pPr>
      <w:r>
        <w:rPr>
          <w:lang w:val="en-US"/>
        </w:rPr>
        <w:t xml:space="preserve">mothers </w:t>
      </w:r>
      <w:r w:rsidR="004E7B6A">
        <w:rPr>
          <w:lang w:val="en-US"/>
        </w:rPr>
        <w:t>and fathers being informed that their son/daughter was deceased when they were not</w:t>
      </w:r>
      <w:r>
        <w:rPr>
          <w:lang w:val="en-US"/>
        </w:rPr>
        <w:t>;</w:t>
      </w:r>
    </w:p>
    <w:p w14:paraId="594A277B" w14:textId="77777777" w:rsidR="004E7B6A" w:rsidRDefault="00CA7470" w:rsidP="00486F98">
      <w:pPr>
        <w:pStyle w:val="ListBullet"/>
        <w:rPr>
          <w:lang w:val="en-US"/>
        </w:rPr>
      </w:pPr>
      <w:r>
        <w:rPr>
          <w:lang w:val="en-US"/>
        </w:rPr>
        <w:t xml:space="preserve">the </w:t>
      </w:r>
      <w:r w:rsidR="004E7B6A">
        <w:rPr>
          <w:lang w:val="en-US"/>
        </w:rPr>
        <w:t>unethical and illegal obtaining of consent to adopt (or no consent obtained at all)</w:t>
      </w:r>
      <w:r>
        <w:rPr>
          <w:lang w:val="en-US"/>
        </w:rPr>
        <w:t>;</w:t>
      </w:r>
    </w:p>
    <w:p w14:paraId="0CD98642" w14:textId="77777777" w:rsidR="004E7B6A" w:rsidRDefault="00CA7470" w:rsidP="00486F98">
      <w:pPr>
        <w:pStyle w:val="ListBullet"/>
        <w:rPr>
          <w:lang w:val="en-US"/>
        </w:rPr>
      </w:pPr>
      <w:r>
        <w:rPr>
          <w:lang w:val="en-US"/>
        </w:rPr>
        <w:t xml:space="preserve">adoptees </w:t>
      </w:r>
      <w:r w:rsidR="004E7B6A">
        <w:rPr>
          <w:lang w:val="en-US"/>
        </w:rPr>
        <w:t>as babies being used for medical experimentations</w:t>
      </w:r>
      <w:r>
        <w:rPr>
          <w:lang w:val="en-US"/>
        </w:rPr>
        <w:t>;</w:t>
      </w:r>
    </w:p>
    <w:p w14:paraId="10004D06" w14:textId="77777777" w:rsidR="004E7B6A" w:rsidRDefault="00CA7470" w:rsidP="00486F98">
      <w:pPr>
        <w:pStyle w:val="ListBullet"/>
        <w:rPr>
          <w:lang w:val="en-US"/>
        </w:rPr>
      </w:pPr>
      <w:r>
        <w:rPr>
          <w:lang w:val="en-US"/>
        </w:rPr>
        <w:t xml:space="preserve">adoptees </w:t>
      </w:r>
      <w:r w:rsidR="004E7B6A">
        <w:rPr>
          <w:lang w:val="en-US"/>
        </w:rPr>
        <w:t>being placed with abusive adoptive parents</w:t>
      </w:r>
      <w:r>
        <w:rPr>
          <w:lang w:val="en-US"/>
        </w:rPr>
        <w:t>; and</w:t>
      </w:r>
    </w:p>
    <w:p w14:paraId="769797BF" w14:textId="77777777" w:rsidR="004E7B6A" w:rsidRPr="00C2233C" w:rsidRDefault="00CA7470" w:rsidP="00486F98">
      <w:pPr>
        <w:pStyle w:val="ListBullet"/>
        <w:rPr>
          <w:lang w:val="en-US"/>
        </w:rPr>
      </w:pPr>
      <w:r>
        <w:rPr>
          <w:lang w:val="en-US"/>
        </w:rPr>
        <w:t xml:space="preserve">adoptees </w:t>
      </w:r>
      <w:r w:rsidR="004E7B6A">
        <w:rPr>
          <w:lang w:val="en-US"/>
        </w:rPr>
        <w:t>being lied to regarding the circumstances surrounding their adoption, including the obtaining of consent from their parents.</w:t>
      </w:r>
    </w:p>
    <w:p w14:paraId="30A57FE9" w14:textId="1F42EE12" w:rsidR="004E7B6A" w:rsidRDefault="004E7B6A" w:rsidP="00DD1614">
      <w:pPr>
        <w:pStyle w:val="BodyText"/>
        <w:rPr>
          <w:lang w:val="en-US"/>
        </w:rPr>
      </w:pPr>
      <w:r w:rsidRPr="008843E1">
        <w:rPr>
          <w:rStyle w:val="Heading4Char"/>
          <w:rFonts w:ascii="Times New Roman" w:hAnsi="Times New Roman"/>
          <w:i w:val="0"/>
          <w:sz w:val="22"/>
        </w:rPr>
        <w:t>Based on the principles of restorative justice</w:t>
      </w:r>
      <w:r w:rsidRPr="00F962CC">
        <w:rPr>
          <w:rStyle w:val="Heading3Char"/>
          <w:rFonts w:ascii="Times New Roman" w:hAnsi="Times New Roman"/>
          <w:sz w:val="22"/>
          <w:szCs w:val="22"/>
        </w:rPr>
        <w:t>,</w:t>
      </w:r>
      <w:r>
        <w:rPr>
          <w:lang w:val="en-US"/>
        </w:rPr>
        <w:t xml:space="preserve"> </w:t>
      </w:r>
      <w:r w:rsidR="002D6B58">
        <w:rPr>
          <w:lang w:val="en-US"/>
        </w:rPr>
        <w:t>“</w:t>
      </w:r>
      <w:r>
        <w:rPr>
          <w:lang w:val="en-US"/>
        </w:rPr>
        <w:t>truth and reconciliation</w:t>
      </w:r>
      <w:r w:rsidR="002D6B58">
        <w:rPr>
          <w:lang w:val="en-US"/>
        </w:rPr>
        <w:t>”</w:t>
      </w:r>
      <w:r>
        <w:rPr>
          <w:lang w:val="en-US"/>
        </w:rPr>
        <w:t xml:space="preserve"> processes have been used in a range of </w:t>
      </w:r>
      <w:r w:rsidRPr="00B5711D">
        <w:rPr>
          <w:lang w:val="en-US"/>
        </w:rPr>
        <w:t>post-conflict reconstruction processes as a way of understanding past abuses, listening to the experiences of both victims and perpetrators, and attempting to repair the damage</w:t>
      </w:r>
      <w:r w:rsidR="00A145D9">
        <w:rPr>
          <w:lang w:val="en-US"/>
        </w:rPr>
        <w:t>s</w:t>
      </w:r>
      <w:r w:rsidRPr="00B5711D">
        <w:rPr>
          <w:lang w:val="en-US"/>
        </w:rPr>
        <w:t xml:space="preserve"> that violence or other rights violations have wrought</w:t>
      </w:r>
      <w:r w:rsidR="00942349">
        <w:rPr>
          <w:lang w:val="en-US"/>
        </w:rPr>
        <w:t>—</w:t>
      </w:r>
      <w:r w:rsidRPr="00B5711D">
        <w:rPr>
          <w:lang w:val="en-US"/>
        </w:rPr>
        <w:t>individually and communally (Andro</w:t>
      </w:r>
      <w:r w:rsidR="00AD4EC5">
        <w:rPr>
          <w:lang w:val="en-US"/>
        </w:rPr>
        <w:t>ff</w:t>
      </w:r>
      <w:r w:rsidRPr="00B5711D">
        <w:rPr>
          <w:lang w:val="en-US"/>
        </w:rPr>
        <w:t>, 2010).</w:t>
      </w:r>
    </w:p>
    <w:p w14:paraId="5828DB7E" w14:textId="20AD22D6" w:rsidR="004E7B6A" w:rsidRDefault="004E7B6A" w:rsidP="00DD1614">
      <w:pPr>
        <w:pStyle w:val="BodyText"/>
        <w:rPr>
          <w:lang w:val="en-US"/>
        </w:rPr>
      </w:pPr>
      <w:r>
        <w:rPr>
          <w:lang w:val="en-US"/>
        </w:rPr>
        <w:t>Zehr (2008) described how restorative justice was used as a conceptual framework to underpin South Africa</w:t>
      </w:r>
      <w:r w:rsidR="002D6B58">
        <w:rPr>
          <w:lang w:val="en-US"/>
        </w:rPr>
        <w:t>’</w:t>
      </w:r>
      <w:r>
        <w:rPr>
          <w:lang w:val="en-US"/>
        </w:rPr>
        <w:t>s Truth and Reconciliation Commission. The key principles focus on addressing needs and responsibilities</w:t>
      </w:r>
      <w:r w:rsidR="00AD4EC5">
        <w:rPr>
          <w:lang w:val="en-US"/>
        </w:rPr>
        <w:t>,</w:t>
      </w:r>
      <w:r>
        <w:rPr>
          <w:lang w:val="en-US"/>
        </w:rPr>
        <w:t xml:space="preserve"> creating opportunities for storytelling (and </w:t>
      </w:r>
      <w:r w:rsidR="002D6B58">
        <w:rPr>
          <w:lang w:val="en-US"/>
        </w:rPr>
        <w:t>“</w:t>
      </w:r>
      <w:r>
        <w:rPr>
          <w:lang w:val="en-US"/>
        </w:rPr>
        <w:t>re-storying</w:t>
      </w:r>
      <w:r w:rsidR="002D6B58">
        <w:rPr>
          <w:lang w:val="en-US"/>
        </w:rPr>
        <w:t>”</w:t>
      </w:r>
      <w:r>
        <w:rPr>
          <w:lang w:val="en-US"/>
        </w:rPr>
        <w:t>)</w:t>
      </w:r>
      <w:r w:rsidR="00AD4EC5">
        <w:rPr>
          <w:lang w:val="en-US"/>
        </w:rPr>
        <w:t>,</w:t>
      </w:r>
      <w:r>
        <w:rPr>
          <w:lang w:val="en-US"/>
        </w:rPr>
        <w:t xml:space="preserve"> empathy</w:t>
      </w:r>
      <w:r w:rsidR="00AD4EC5">
        <w:rPr>
          <w:lang w:val="en-US"/>
        </w:rPr>
        <w:t>, and</w:t>
      </w:r>
      <w:r>
        <w:rPr>
          <w:lang w:val="en-US"/>
        </w:rPr>
        <w:t xml:space="preserve"> addressing shame and victimi</w:t>
      </w:r>
      <w:r w:rsidR="00FC306F">
        <w:rPr>
          <w:lang w:val="en-US"/>
        </w:rPr>
        <w:t>s</w:t>
      </w:r>
      <w:r>
        <w:rPr>
          <w:lang w:val="en-US"/>
        </w:rPr>
        <w:t>ation. The guiding questions that he claimed are fundamental to the restorative justice process can be seen as central to the question of scoping the service system response to the needs of those affected by past adoption practices:</w:t>
      </w:r>
    </w:p>
    <w:p w14:paraId="32796669" w14:textId="77777777" w:rsidR="004E7B6A" w:rsidRPr="000330E0" w:rsidRDefault="004E7B6A" w:rsidP="00486F98">
      <w:pPr>
        <w:pStyle w:val="ListBullet"/>
        <w:rPr>
          <w:lang w:val="en-US"/>
        </w:rPr>
      </w:pPr>
      <w:r w:rsidRPr="000330E0">
        <w:rPr>
          <w:lang w:val="en-US"/>
        </w:rPr>
        <w:t>Who has been hurt in this situation and what are their needs?</w:t>
      </w:r>
    </w:p>
    <w:p w14:paraId="765AAAB9" w14:textId="77777777" w:rsidR="004E7B6A" w:rsidRPr="000330E0" w:rsidRDefault="004E7B6A" w:rsidP="00486F98">
      <w:pPr>
        <w:pStyle w:val="ListBullet"/>
        <w:rPr>
          <w:lang w:val="en-US"/>
        </w:rPr>
      </w:pPr>
      <w:r w:rsidRPr="000330E0">
        <w:rPr>
          <w:lang w:val="en-US"/>
        </w:rPr>
        <w:t>What obligations result from these hurts and needs, and whose obligations are they?</w:t>
      </w:r>
    </w:p>
    <w:p w14:paraId="0F548095" w14:textId="77777777" w:rsidR="004E7B6A" w:rsidRPr="00991F40" w:rsidRDefault="004E7B6A" w:rsidP="00486F98">
      <w:pPr>
        <w:pStyle w:val="ListBullet"/>
        <w:rPr>
          <w:lang w:val="en-US"/>
        </w:rPr>
      </w:pPr>
      <w:r w:rsidRPr="000330E0">
        <w:rPr>
          <w:lang w:val="en-US"/>
        </w:rPr>
        <w:t>What are the causes of these hurts and needs, and what can be done to address</w:t>
      </w:r>
      <w:r>
        <w:rPr>
          <w:lang w:val="en-US"/>
        </w:rPr>
        <w:t xml:space="preserve"> </w:t>
      </w:r>
      <w:r w:rsidRPr="00991F40">
        <w:rPr>
          <w:lang w:val="en-US"/>
        </w:rPr>
        <w:t>them?</w:t>
      </w:r>
    </w:p>
    <w:p w14:paraId="37D593E5" w14:textId="7752DC81" w:rsidR="004E7B6A" w:rsidRPr="000330E0" w:rsidRDefault="004E7B6A" w:rsidP="00486F98">
      <w:pPr>
        <w:pStyle w:val="ListBullet"/>
        <w:rPr>
          <w:lang w:val="en-US"/>
        </w:rPr>
      </w:pPr>
      <w:r w:rsidRPr="000330E0">
        <w:rPr>
          <w:lang w:val="en-US"/>
        </w:rPr>
        <w:t xml:space="preserve">Who has a </w:t>
      </w:r>
      <w:r w:rsidR="002D6B58">
        <w:rPr>
          <w:lang w:val="en-US"/>
        </w:rPr>
        <w:t>“</w:t>
      </w:r>
      <w:r w:rsidRPr="000330E0">
        <w:rPr>
          <w:lang w:val="en-US"/>
        </w:rPr>
        <w:t>stake</w:t>
      </w:r>
      <w:r w:rsidR="002D6B58">
        <w:rPr>
          <w:lang w:val="en-US"/>
        </w:rPr>
        <w:t>”</w:t>
      </w:r>
      <w:r w:rsidRPr="000330E0">
        <w:rPr>
          <w:lang w:val="en-US"/>
        </w:rPr>
        <w:t xml:space="preserve"> in this situation?</w:t>
      </w:r>
    </w:p>
    <w:p w14:paraId="179781C6" w14:textId="77777777" w:rsidR="004E7B6A" w:rsidRPr="000330E0" w:rsidRDefault="004E7B6A" w:rsidP="00486F98">
      <w:pPr>
        <w:pStyle w:val="ListBullet"/>
        <w:rPr>
          <w:lang w:val="en-US"/>
        </w:rPr>
      </w:pPr>
      <w:r w:rsidRPr="000330E0">
        <w:rPr>
          <w:lang w:val="en-US"/>
        </w:rPr>
        <w:t>What is the appropriate process to involve these stakeholders in an effort to put things right and resolve the conflicts?</w:t>
      </w:r>
      <w:r>
        <w:rPr>
          <w:lang w:val="en-US"/>
        </w:rPr>
        <w:t xml:space="preserve"> (Zehr, 2008, pp. 1</w:t>
      </w:r>
      <w:r w:rsidR="009C7EE7">
        <w:rPr>
          <w:lang w:val="en-US"/>
        </w:rPr>
        <w:t>2–1</w:t>
      </w:r>
      <w:r>
        <w:rPr>
          <w:lang w:val="en-US"/>
        </w:rPr>
        <w:t>3)</w:t>
      </w:r>
      <w:r w:rsidR="001D6992">
        <w:rPr>
          <w:lang w:val="en-US"/>
        </w:rPr>
        <w:t>.</w:t>
      </w:r>
    </w:p>
    <w:p w14:paraId="2A5A4AA5" w14:textId="6AFFC127" w:rsidR="004E7B6A" w:rsidRDefault="004E7B6A" w:rsidP="00DD1614">
      <w:pPr>
        <w:pStyle w:val="BodyText"/>
        <w:rPr>
          <w:lang w:val="en-US"/>
        </w:rPr>
      </w:pPr>
      <w:r w:rsidRPr="00A0035C">
        <w:rPr>
          <w:rStyle w:val="Heading4Char"/>
          <w:rFonts w:ascii="Times New Roman" w:hAnsi="Times New Roman"/>
          <w:i w:val="0"/>
          <w:sz w:val="22"/>
        </w:rPr>
        <w:t>In his evidence to the Victorian inquiry into institutional child abuse</w:t>
      </w:r>
      <w:r w:rsidRPr="00380211">
        <w:rPr>
          <w:lang w:val="en-US"/>
        </w:rPr>
        <w:t xml:space="preserve">, Professor Patrick Parkinson talked about how </w:t>
      </w:r>
      <w:r w:rsidR="00AD4EC5">
        <w:rPr>
          <w:lang w:val="en-US"/>
        </w:rPr>
        <w:t xml:space="preserve">the </w:t>
      </w:r>
      <w:r w:rsidRPr="00380211">
        <w:rPr>
          <w:lang w:val="en-US"/>
        </w:rPr>
        <w:t>restorative justice process can be applied to historic abuse within Church institutions. He described the compensation schemes and ex-gratia payments as using some of the ideas of restorative justice</w:t>
      </w:r>
      <w:r w:rsidR="00942349">
        <w:rPr>
          <w:lang w:val="en-US"/>
        </w:rPr>
        <w:t>—</w:t>
      </w:r>
      <w:r w:rsidRPr="00380211">
        <w:rPr>
          <w:lang w:val="en-US"/>
        </w:rPr>
        <w:t xml:space="preserve">although it is important to make the distinction between the notion of compensation (which is not restorative justice per se) and some of the processes that might lead </w:t>
      </w:r>
      <w:r w:rsidR="00217B8B">
        <w:rPr>
          <w:lang w:val="en-US"/>
        </w:rPr>
        <w:t>an</w:t>
      </w:r>
      <w:r w:rsidRPr="00380211">
        <w:rPr>
          <w:lang w:val="en-US"/>
        </w:rPr>
        <w:t xml:space="preserve"> agreement </w:t>
      </w:r>
      <w:r w:rsidR="00217B8B">
        <w:rPr>
          <w:lang w:val="en-US"/>
        </w:rPr>
        <w:t xml:space="preserve">on </w:t>
      </w:r>
      <w:r w:rsidRPr="00380211">
        <w:rPr>
          <w:lang w:val="en-US"/>
        </w:rPr>
        <w:t>payments</w:t>
      </w:r>
      <w:r>
        <w:rPr>
          <w:lang w:val="en-US"/>
        </w:rPr>
        <w:t xml:space="preserve">, such as </w:t>
      </w:r>
      <w:r w:rsidRPr="00380211">
        <w:rPr>
          <w:lang w:val="en-US"/>
        </w:rPr>
        <w:t>victims being given a voice and active participation</w:t>
      </w:r>
      <w:r>
        <w:rPr>
          <w:lang w:val="en-US"/>
        </w:rPr>
        <w:t xml:space="preserve">, and </w:t>
      </w:r>
      <w:r w:rsidRPr="00380211">
        <w:rPr>
          <w:lang w:val="en-US"/>
        </w:rPr>
        <w:t xml:space="preserve">opportunities </w:t>
      </w:r>
      <w:r w:rsidR="00217B8B">
        <w:rPr>
          <w:lang w:val="en-US"/>
        </w:rPr>
        <w:t xml:space="preserve">created </w:t>
      </w:r>
      <w:r w:rsidRPr="00380211">
        <w:rPr>
          <w:lang w:val="en-US"/>
        </w:rPr>
        <w:t>for parties to reconcile</w:t>
      </w:r>
      <w:r>
        <w:rPr>
          <w:lang w:val="en-US"/>
        </w:rPr>
        <w:t xml:space="preserve"> </w:t>
      </w:r>
      <w:r w:rsidRPr="00380211">
        <w:rPr>
          <w:lang w:val="en-US"/>
        </w:rPr>
        <w:t>(Parki</w:t>
      </w:r>
      <w:r>
        <w:rPr>
          <w:lang w:val="en-US"/>
        </w:rPr>
        <w:t>n</w:t>
      </w:r>
      <w:r w:rsidRPr="00380211">
        <w:rPr>
          <w:lang w:val="en-US"/>
        </w:rPr>
        <w:t xml:space="preserve">son, 2012). </w:t>
      </w:r>
      <w:r>
        <w:rPr>
          <w:lang w:val="en-US"/>
        </w:rPr>
        <w:t xml:space="preserve">Importantly, in relation to legal avenues for redress, the Senate </w:t>
      </w:r>
      <w:r w:rsidR="00217B8B">
        <w:rPr>
          <w:lang w:val="en-US"/>
        </w:rPr>
        <w:t>Inquiry</w:t>
      </w:r>
      <w:r w:rsidR="00565E6C">
        <w:rPr>
          <w:lang w:val="en-US"/>
        </w:rPr>
        <w:t xml:space="preserve"> report</w:t>
      </w:r>
      <w:r w:rsidR="00217B8B">
        <w:rPr>
          <w:lang w:val="en-US"/>
        </w:rPr>
        <w:t xml:space="preserve"> </w:t>
      </w:r>
      <w:r w:rsidR="009877E1">
        <w:rPr>
          <w:lang w:val="en-US"/>
        </w:rPr>
        <w:t>(2012) emphasise</w:t>
      </w:r>
      <w:r w:rsidR="00FC306F">
        <w:rPr>
          <w:lang w:val="en-US"/>
        </w:rPr>
        <w:t>d</w:t>
      </w:r>
      <w:r w:rsidR="009877E1">
        <w:rPr>
          <w:lang w:val="en-US"/>
        </w:rPr>
        <w:t xml:space="preserve"> that:</w:t>
      </w:r>
    </w:p>
    <w:p w14:paraId="64EE5AE1" w14:textId="77777777" w:rsidR="004E7B6A" w:rsidRDefault="004E7B6A" w:rsidP="009877E1">
      <w:pPr>
        <w:pStyle w:val="Quote"/>
      </w:pPr>
      <w:r>
        <w:rPr>
          <w:lang w:val="en-US"/>
        </w:rPr>
        <w:t xml:space="preserve">In cases where illegality is alleged in the adoption process the prosecution of those responsible should not be hindered by statutes of limitation. The committee urges all states and territories to examine the limitations for infringements of adoption legislation to ensure that they do not act as a barrier to litigation by individuals who were not made aware of their legal rights at the time that offences may have been </w:t>
      </w:r>
      <w:r>
        <w:rPr>
          <w:lang w:val="en-US"/>
        </w:rPr>
        <w:lastRenderedPageBreak/>
        <w:t>committed. The committee does not want people who have been damaged by their experience of forced adoption to be damaged further by having to endure a long and bruising legal journey that may ultimately be unsuccessful due to a legal technicality. (p. 245)</w:t>
      </w:r>
    </w:p>
    <w:p w14:paraId="272159C2" w14:textId="70A1F0F2" w:rsidR="009C7EE7" w:rsidRDefault="004E7B6A" w:rsidP="00DD1614">
      <w:pPr>
        <w:pStyle w:val="BodyText"/>
        <w:rPr>
          <w:lang w:val="en-US"/>
        </w:rPr>
      </w:pPr>
      <w:r>
        <w:rPr>
          <w:lang w:val="en-US"/>
        </w:rPr>
        <w:t>However,</w:t>
      </w:r>
      <w:r w:rsidRPr="00380211">
        <w:rPr>
          <w:lang w:val="en-US"/>
        </w:rPr>
        <w:t xml:space="preserve"> the strongest theme from both the Senate </w:t>
      </w:r>
      <w:r w:rsidR="00217B8B">
        <w:rPr>
          <w:lang w:val="en-US"/>
        </w:rPr>
        <w:t xml:space="preserve">Inquiry </w:t>
      </w:r>
      <w:r w:rsidR="00565E6C">
        <w:rPr>
          <w:lang w:val="en-US"/>
        </w:rPr>
        <w:t xml:space="preserve">report </w:t>
      </w:r>
      <w:r w:rsidR="00217B8B">
        <w:rPr>
          <w:lang w:val="en-US"/>
        </w:rPr>
        <w:t>(2012)</w:t>
      </w:r>
      <w:r w:rsidRPr="00380211">
        <w:rPr>
          <w:lang w:val="en-US"/>
        </w:rPr>
        <w:t xml:space="preserve"> and the AIFS </w:t>
      </w:r>
      <w:r w:rsidR="003A1B6A">
        <w:rPr>
          <w:lang w:val="en-US"/>
        </w:rPr>
        <w:t>National S</w:t>
      </w:r>
      <w:r w:rsidRPr="00380211">
        <w:rPr>
          <w:lang w:val="en-US"/>
        </w:rPr>
        <w:t xml:space="preserve">tudy (Kenny et al., 2012) was not the need for </w:t>
      </w:r>
      <w:r>
        <w:rPr>
          <w:lang w:val="en-US"/>
        </w:rPr>
        <w:t xml:space="preserve">direct </w:t>
      </w:r>
      <w:r w:rsidRPr="00380211">
        <w:rPr>
          <w:lang w:val="en-US"/>
        </w:rPr>
        <w:t xml:space="preserve">compensation schemes, but </w:t>
      </w:r>
      <w:r>
        <w:rPr>
          <w:lang w:val="en-US"/>
        </w:rPr>
        <w:t xml:space="preserve">rather </w:t>
      </w:r>
      <w:r w:rsidRPr="00380211">
        <w:rPr>
          <w:lang w:val="en-US"/>
        </w:rPr>
        <w:t>for resources to be made available to meet the current needs, in terms of physical and mental health</w:t>
      </w:r>
      <w:r>
        <w:rPr>
          <w:lang w:val="en-US"/>
        </w:rPr>
        <w:t xml:space="preserve"> services</w:t>
      </w:r>
      <w:r w:rsidR="00217B8B">
        <w:rPr>
          <w:lang w:val="en-US"/>
        </w:rPr>
        <w:t>,</w:t>
      </w:r>
      <w:r>
        <w:rPr>
          <w:lang w:val="en-US"/>
        </w:rPr>
        <w:t xml:space="preserve"> to address the trauma, grief and loss</w:t>
      </w:r>
      <w:r w:rsidRPr="00380211">
        <w:rPr>
          <w:lang w:val="en-US"/>
        </w:rPr>
        <w:t xml:space="preserve">, </w:t>
      </w:r>
      <w:r>
        <w:rPr>
          <w:lang w:val="en-US"/>
        </w:rPr>
        <w:t xml:space="preserve">and </w:t>
      </w:r>
      <w:r w:rsidRPr="00380211">
        <w:rPr>
          <w:lang w:val="en-US"/>
        </w:rPr>
        <w:t xml:space="preserve">the </w:t>
      </w:r>
      <w:r>
        <w:rPr>
          <w:lang w:val="en-US"/>
        </w:rPr>
        <w:t xml:space="preserve">financial </w:t>
      </w:r>
      <w:r w:rsidRPr="00380211">
        <w:rPr>
          <w:lang w:val="en-US"/>
        </w:rPr>
        <w:t xml:space="preserve">costs associated with </w:t>
      </w:r>
      <w:r>
        <w:rPr>
          <w:lang w:val="en-US"/>
        </w:rPr>
        <w:t xml:space="preserve">accessing </w:t>
      </w:r>
      <w:r w:rsidRPr="00380211">
        <w:rPr>
          <w:lang w:val="en-US"/>
        </w:rPr>
        <w:t>information, searching, and making contact with family.</w:t>
      </w:r>
    </w:p>
    <w:p w14:paraId="457D3028" w14:textId="4AB24EB4" w:rsidR="004E7B6A" w:rsidRPr="00ED3C56" w:rsidRDefault="004E7B6A" w:rsidP="00DD1614">
      <w:pPr>
        <w:pStyle w:val="BodyText"/>
      </w:pPr>
      <w:r w:rsidRPr="00A0035C">
        <w:rPr>
          <w:rStyle w:val="Heading4Char"/>
          <w:rFonts w:ascii="Times New Roman" w:hAnsi="Times New Roman"/>
          <w:i w:val="0"/>
          <w:sz w:val="22"/>
        </w:rPr>
        <w:t>To that extent, some of the principles can be applied within service models</w:t>
      </w:r>
      <w:r w:rsidRPr="00380211">
        <w:rPr>
          <w:lang w:val="en-US"/>
        </w:rPr>
        <w:t xml:space="preserve"> that are developed to address the needs of all those affected by adoptions from the closed adoption period</w:t>
      </w:r>
      <w:r w:rsidR="00942349">
        <w:rPr>
          <w:lang w:val="en-US"/>
        </w:rPr>
        <w:t>—</w:t>
      </w:r>
      <w:r w:rsidRPr="00380211">
        <w:rPr>
          <w:lang w:val="en-US"/>
        </w:rPr>
        <w:t xml:space="preserve">including mothers, fathers, adopted </w:t>
      </w:r>
      <w:r>
        <w:rPr>
          <w:lang w:val="en-US"/>
        </w:rPr>
        <w:t>persons</w:t>
      </w:r>
      <w:r w:rsidRPr="00380211">
        <w:rPr>
          <w:lang w:val="en-US"/>
        </w:rPr>
        <w:t>, adoptive parents</w:t>
      </w:r>
      <w:r w:rsidR="00076BED">
        <w:rPr>
          <w:lang w:val="en-US"/>
        </w:rPr>
        <w:t xml:space="preserve"> and wider family members. </w:t>
      </w:r>
      <w:r w:rsidR="00DE5500">
        <w:rPr>
          <w:lang w:val="en-US"/>
        </w:rPr>
        <w:t>But restorative principles also involve</w:t>
      </w:r>
      <w:r w:rsidR="00DE5500" w:rsidRPr="00380211">
        <w:rPr>
          <w:lang w:val="en-US"/>
        </w:rPr>
        <w:t xml:space="preserve"> </w:t>
      </w:r>
      <w:r w:rsidRPr="00380211">
        <w:rPr>
          <w:lang w:val="en-US"/>
        </w:rPr>
        <w:t>the professionals, and agencies and institutions involved in the adoptions</w:t>
      </w:r>
      <w:r w:rsidR="00942349">
        <w:rPr>
          <w:lang w:val="en-US"/>
        </w:rPr>
        <w:t>—</w:t>
      </w:r>
      <w:r w:rsidRPr="00380211">
        <w:rPr>
          <w:lang w:val="en-US"/>
        </w:rPr>
        <w:t>and the broader Australian society that condoned, or sat silently by during the height of adoptions, particularly in the 1960s and early 1970s.</w:t>
      </w:r>
      <w:r>
        <w:rPr>
          <w:lang w:val="en-US"/>
        </w:rPr>
        <w:t xml:space="preserve"> </w:t>
      </w:r>
      <w:r w:rsidRPr="00DE420C">
        <w:rPr>
          <w:lang w:val="en-US"/>
        </w:rPr>
        <w:t xml:space="preserve">As with victims of other crimes, such as sexual assault, those who experienced the illegal, forced separation of parents and children that occurred in past adoption practices may benefit from having a </w:t>
      </w:r>
      <w:r w:rsidR="002D6B58">
        <w:rPr>
          <w:lang w:val="en-US"/>
        </w:rPr>
        <w:t>“</w:t>
      </w:r>
      <w:r w:rsidRPr="00DE420C">
        <w:rPr>
          <w:lang w:val="en-US"/>
        </w:rPr>
        <w:t>menu</w:t>
      </w:r>
      <w:r w:rsidR="002D6B58">
        <w:rPr>
          <w:lang w:val="en-US"/>
        </w:rPr>
        <w:t>”</w:t>
      </w:r>
      <w:r w:rsidRPr="00DE420C">
        <w:rPr>
          <w:lang w:val="en-US"/>
        </w:rPr>
        <w:t xml:space="preserve"> of options that may or may not articulate with criminal justice.</w:t>
      </w:r>
    </w:p>
    <w:p w14:paraId="6EAD4FB6" w14:textId="77777777" w:rsidR="004E7B6A" w:rsidRPr="005B76F7" w:rsidRDefault="004E7B6A" w:rsidP="005B76F7">
      <w:pPr>
        <w:pStyle w:val="Heading3"/>
        <w:rPr>
          <w:rFonts w:ascii="Times New Roman" w:hAnsi="Times New Roman"/>
          <w:sz w:val="22"/>
          <w:szCs w:val="22"/>
          <w:lang w:val="en-US"/>
        </w:rPr>
      </w:pPr>
      <w:r w:rsidRPr="008B7C17">
        <w:rPr>
          <w:rStyle w:val="Heading4Char"/>
          <w:rFonts w:ascii="Times New Roman" w:hAnsi="Times New Roman"/>
          <w:i w:val="0"/>
          <w:sz w:val="22"/>
        </w:rPr>
        <w:t>Following on from the principles of restorative justice,</w:t>
      </w:r>
      <w:r w:rsidRPr="008B7C17">
        <w:rPr>
          <w:rFonts w:ascii="Times New Roman" w:hAnsi="Times New Roman"/>
          <w:sz w:val="20"/>
          <w:szCs w:val="22"/>
          <w:lang w:val="en-US"/>
        </w:rPr>
        <w:t xml:space="preserve"> </w:t>
      </w:r>
      <w:r w:rsidRPr="005B76F7">
        <w:rPr>
          <w:rFonts w:ascii="Times New Roman" w:hAnsi="Times New Roman"/>
          <w:sz w:val="22"/>
          <w:szCs w:val="22"/>
          <w:lang w:val="en-US"/>
        </w:rPr>
        <w:t>restoration activities could focus on:</w:t>
      </w:r>
    </w:p>
    <w:p w14:paraId="09D7E983" w14:textId="68DBA160" w:rsidR="004E7B6A" w:rsidRDefault="004E7B6A" w:rsidP="00486F98">
      <w:pPr>
        <w:pStyle w:val="ListBullet"/>
        <w:rPr>
          <w:lang w:val="en-US"/>
        </w:rPr>
      </w:pPr>
      <w:r w:rsidRPr="00380211">
        <w:rPr>
          <w:lang w:val="en-US"/>
        </w:rPr>
        <w:t>addressing trauma</w:t>
      </w:r>
      <w:r>
        <w:rPr>
          <w:lang w:val="en-US"/>
        </w:rPr>
        <w:t xml:space="preserve"> and other mental health consequences of the past events (through evidence-based therapeutic interventions for the mental ill health associated with past practices, such as depression, anxiety, PT</w:t>
      </w:r>
      <w:r w:rsidR="00931AAA">
        <w:rPr>
          <w:lang w:val="en-US"/>
        </w:rPr>
        <w:t>S</w:t>
      </w:r>
      <w:r>
        <w:rPr>
          <w:lang w:val="en-US"/>
        </w:rPr>
        <w:t xml:space="preserve">D, attachment disorders, </w:t>
      </w:r>
      <w:r w:rsidR="00931AAA">
        <w:rPr>
          <w:lang w:val="en-US"/>
        </w:rPr>
        <w:t xml:space="preserve">and </w:t>
      </w:r>
      <w:r>
        <w:rPr>
          <w:lang w:val="en-US"/>
        </w:rPr>
        <w:t>personality disorders</w:t>
      </w:r>
      <w:r w:rsidR="00F4711A">
        <w:rPr>
          <w:lang w:val="en-US"/>
        </w:rPr>
        <w:t xml:space="preserve">, </w:t>
      </w:r>
      <w:r>
        <w:rPr>
          <w:lang w:val="en-US"/>
        </w:rPr>
        <w:t>delivered by appropriately trained and skilled clinicians)</w:t>
      </w:r>
      <w:r w:rsidR="009877E1">
        <w:rPr>
          <w:lang w:val="en-US"/>
        </w:rPr>
        <w:t>;</w:t>
      </w:r>
    </w:p>
    <w:p w14:paraId="3B260BC0" w14:textId="61DABC77" w:rsidR="004E7B6A" w:rsidRDefault="004E7B6A" w:rsidP="00486F98">
      <w:pPr>
        <w:pStyle w:val="ListBullet"/>
        <w:rPr>
          <w:lang w:val="en-US"/>
        </w:rPr>
      </w:pPr>
      <w:r w:rsidRPr="00380211">
        <w:rPr>
          <w:lang w:val="en-US"/>
        </w:rPr>
        <w:t xml:space="preserve">repairing the injuries caused </w:t>
      </w:r>
      <w:r>
        <w:rPr>
          <w:lang w:val="en-US"/>
        </w:rPr>
        <w:t>to the relationship</w:t>
      </w:r>
      <w:r w:rsidR="001F3C4A">
        <w:rPr>
          <w:lang w:val="en-US"/>
        </w:rPr>
        <w:t>s</w:t>
      </w:r>
      <w:r>
        <w:rPr>
          <w:lang w:val="en-US"/>
        </w:rPr>
        <w:t xml:space="preserve"> between sons/daughters and parents </w:t>
      </w:r>
      <w:r w:rsidRPr="00380211">
        <w:rPr>
          <w:lang w:val="en-US"/>
        </w:rPr>
        <w:t>(</w:t>
      </w:r>
      <w:r>
        <w:rPr>
          <w:lang w:val="en-US"/>
        </w:rPr>
        <w:t xml:space="preserve">individual therapy, family therapy, mediation, mentoring, peer-support and other support services to address </w:t>
      </w:r>
      <w:r w:rsidRPr="00380211">
        <w:rPr>
          <w:lang w:val="en-US"/>
        </w:rPr>
        <w:t>the rift between parents and children separated by adoption</w:t>
      </w:r>
      <w:r>
        <w:rPr>
          <w:lang w:val="en-US"/>
        </w:rPr>
        <w:t>)</w:t>
      </w:r>
      <w:r w:rsidR="009877E1">
        <w:rPr>
          <w:lang w:val="en-US"/>
        </w:rPr>
        <w:t>;</w:t>
      </w:r>
    </w:p>
    <w:p w14:paraId="3D9D9154" w14:textId="77777777" w:rsidR="004E7B6A" w:rsidRDefault="004E7B6A" w:rsidP="00486F98">
      <w:pPr>
        <w:pStyle w:val="ListBullet"/>
        <w:rPr>
          <w:lang w:val="en-US"/>
        </w:rPr>
      </w:pPr>
      <w:r>
        <w:rPr>
          <w:lang w:val="en-US"/>
        </w:rPr>
        <w:t xml:space="preserve">repairing the injury caused to other current relationships (therapy to address </w:t>
      </w:r>
      <w:r w:rsidRPr="00380211">
        <w:rPr>
          <w:lang w:val="en-US"/>
        </w:rPr>
        <w:t>the interpersonal and intrapersonal difficulties experienced by many with past adoption experiences)</w:t>
      </w:r>
      <w:r w:rsidR="009877E1">
        <w:rPr>
          <w:lang w:val="en-US"/>
        </w:rPr>
        <w:t>;</w:t>
      </w:r>
    </w:p>
    <w:p w14:paraId="60DD0F6B" w14:textId="77777777" w:rsidR="004E7B6A" w:rsidRDefault="004E7B6A" w:rsidP="00486F98">
      <w:pPr>
        <w:pStyle w:val="ListBullet"/>
        <w:rPr>
          <w:lang w:val="en-US"/>
        </w:rPr>
      </w:pPr>
      <w:r>
        <w:rPr>
          <w:lang w:val="en-US"/>
        </w:rPr>
        <w:t>opportunities for truth-telling, storytelling and acknowledgement</w:t>
      </w:r>
      <w:r w:rsidR="009877E1">
        <w:rPr>
          <w:lang w:val="en-US"/>
        </w:rPr>
        <w:t>; and</w:t>
      </w:r>
    </w:p>
    <w:p w14:paraId="1BA555CA" w14:textId="08ED0E2D" w:rsidR="004E7B6A" w:rsidRPr="00ED3C56" w:rsidRDefault="004E7B6A" w:rsidP="00486F98">
      <w:pPr>
        <w:pStyle w:val="ListBullet"/>
        <w:rPr>
          <w:lang w:val="en-US"/>
        </w:rPr>
      </w:pPr>
      <w:r>
        <w:rPr>
          <w:lang w:val="en-US"/>
        </w:rPr>
        <w:t>overcoming shame and recogni</w:t>
      </w:r>
      <w:r w:rsidR="00E11E29">
        <w:rPr>
          <w:lang w:val="en-US"/>
        </w:rPr>
        <w:t>s</w:t>
      </w:r>
      <w:r>
        <w:rPr>
          <w:lang w:val="en-US"/>
        </w:rPr>
        <w:t>ing past actions through public activities such as memorials, days of reflect</w:t>
      </w:r>
      <w:r w:rsidR="00F4711A">
        <w:rPr>
          <w:lang w:val="en-US"/>
        </w:rPr>
        <w:t>ion</w:t>
      </w:r>
      <w:r>
        <w:rPr>
          <w:lang w:val="en-US"/>
        </w:rPr>
        <w:t xml:space="preserve"> or action, art, exhibitions, and other avenues for raising awareness in the broader community.</w:t>
      </w:r>
    </w:p>
    <w:p w14:paraId="30D8D8A9" w14:textId="77777777" w:rsidR="004E7B6A" w:rsidRDefault="004E7B6A" w:rsidP="008332C6">
      <w:pPr>
        <w:pStyle w:val="Heading3"/>
      </w:pPr>
      <w:r w:rsidRPr="00ED3C56">
        <w:t>Exclusion, transparency, or reparations by providers associated with past practices</w:t>
      </w:r>
    </w:p>
    <w:p w14:paraId="09FCA0AB" w14:textId="64BB715E" w:rsidR="009C7EE7" w:rsidRDefault="003A1B6A" w:rsidP="00DD1614">
      <w:pPr>
        <w:pStyle w:val="BodyText"/>
        <w:rPr>
          <w:lang w:val="en-US"/>
        </w:rPr>
      </w:pPr>
      <w:r>
        <w:rPr>
          <w:lang w:val="en-US"/>
        </w:rPr>
        <w:t>Obviously, the National A</w:t>
      </w:r>
      <w:r w:rsidR="004E7B6A" w:rsidRPr="00380211">
        <w:rPr>
          <w:lang w:val="en-US"/>
        </w:rPr>
        <w:t xml:space="preserve">pology—on behalf of the Commonwealth Government, and therefore on behalf of the people of Australia—as well as the separate state/territory apologies issued by all jurisdictions </w:t>
      </w:r>
      <w:r w:rsidR="004E7B6A">
        <w:rPr>
          <w:lang w:val="en-US"/>
        </w:rPr>
        <w:t>(</w:t>
      </w:r>
      <w:r w:rsidR="004E7B6A" w:rsidRPr="00380211">
        <w:rPr>
          <w:lang w:val="en-US"/>
        </w:rPr>
        <w:t>with the exception of the Northern Territory</w:t>
      </w:r>
      <w:r w:rsidR="004E7B6A">
        <w:rPr>
          <w:lang w:val="en-US"/>
        </w:rPr>
        <w:t>)</w:t>
      </w:r>
      <w:r w:rsidR="004E7B6A" w:rsidRPr="00380211">
        <w:rPr>
          <w:lang w:val="en-US"/>
        </w:rPr>
        <w:t xml:space="preserve"> is an important first step. Apologies from the hospitals and other agencies that were the focus </w:t>
      </w:r>
      <w:r w:rsidR="004E7B6A">
        <w:rPr>
          <w:lang w:val="en-US"/>
        </w:rPr>
        <w:t xml:space="preserve">or site </w:t>
      </w:r>
      <w:r w:rsidR="004E7B6A" w:rsidRPr="00380211">
        <w:rPr>
          <w:lang w:val="en-US"/>
        </w:rPr>
        <w:t xml:space="preserve">of many of the practices have also been seen as a critical step. However, there are many agencies </w:t>
      </w:r>
      <w:r w:rsidR="004E7B6A">
        <w:rPr>
          <w:lang w:val="en-US"/>
        </w:rPr>
        <w:t xml:space="preserve">involved with adoptions in the past </w:t>
      </w:r>
      <w:r w:rsidR="004E7B6A" w:rsidRPr="00380211">
        <w:rPr>
          <w:lang w:val="en-US"/>
        </w:rPr>
        <w:t>that have not issued formal apologies</w:t>
      </w:r>
      <w:r w:rsidR="004E7B6A">
        <w:rPr>
          <w:lang w:val="en-US"/>
        </w:rPr>
        <w:t>.</w:t>
      </w:r>
    </w:p>
    <w:p w14:paraId="3BAC685C" w14:textId="0EFF2957" w:rsidR="004E7B6A" w:rsidRDefault="004E7B6A" w:rsidP="00DD1614">
      <w:pPr>
        <w:pStyle w:val="BodyText"/>
        <w:rPr>
          <w:lang w:val="en-GB"/>
        </w:rPr>
      </w:pPr>
      <w:r w:rsidRPr="00F35788">
        <w:rPr>
          <w:lang w:val="en-GB"/>
        </w:rPr>
        <w:t>Some clients may never accept certain providers because of the provider</w:t>
      </w:r>
      <w:r w:rsidR="002D6B58">
        <w:rPr>
          <w:lang w:val="en-GB"/>
        </w:rPr>
        <w:t>’</w:t>
      </w:r>
      <w:r w:rsidRPr="00F35788">
        <w:rPr>
          <w:lang w:val="en-GB"/>
        </w:rPr>
        <w:t>s involvement in the client</w:t>
      </w:r>
      <w:r w:rsidR="002D6B58">
        <w:rPr>
          <w:lang w:val="en-GB"/>
        </w:rPr>
        <w:t>’</w:t>
      </w:r>
      <w:r w:rsidRPr="00F35788">
        <w:rPr>
          <w:lang w:val="en-GB"/>
        </w:rPr>
        <w:t>s past adoption experience (</w:t>
      </w:r>
      <w:r>
        <w:rPr>
          <w:lang w:val="en-GB"/>
        </w:rPr>
        <w:t>Senate Community Affairs Reference Committee, 2012)</w:t>
      </w:r>
      <w:r w:rsidRPr="00F35788">
        <w:rPr>
          <w:lang w:val="en-GB"/>
        </w:rPr>
        <w:t xml:space="preserve"> </w:t>
      </w:r>
      <w:r>
        <w:rPr>
          <w:lang w:val="en-GB"/>
        </w:rPr>
        <w:t>and</w:t>
      </w:r>
      <w:r w:rsidR="009C7EE7">
        <w:rPr>
          <w:lang w:val="en-GB"/>
        </w:rPr>
        <w:t xml:space="preserve"> </w:t>
      </w:r>
      <w:r w:rsidRPr="00F35788">
        <w:rPr>
          <w:lang w:val="en-GB"/>
        </w:rPr>
        <w:t>have deep feeling</w:t>
      </w:r>
      <w:r>
        <w:rPr>
          <w:lang w:val="en-GB"/>
        </w:rPr>
        <w:t>s</w:t>
      </w:r>
      <w:r w:rsidRPr="00F35788">
        <w:rPr>
          <w:lang w:val="en-GB"/>
        </w:rPr>
        <w:t xml:space="preserve"> of mistrust to</w:t>
      </w:r>
      <w:r w:rsidR="00F4711A">
        <w:rPr>
          <w:lang w:val="en-GB"/>
        </w:rPr>
        <w:t>wards</w:t>
      </w:r>
      <w:r w:rsidRPr="00F35788">
        <w:rPr>
          <w:lang w:val="en-GB"/>
        </w:rPr>
        <w:t xml:space="preserve"> these particular agencies.</w:t>
      </w:r>
      <w:r>
        <w:rPr>
          <w:lang w:val="en-GB"/>
        </w:rPr>
        <w:t xml:space="preserve"> The committee noted in the Senate </w:t>
      </w:r>
      <w:r w:rsidR="00F4711A">
        <w:rPr>
          <w:lang w:val="en-GB"/>
        </w:rPr>
        <w:t xml:space="preserve">Inquiry </w:t>
      </w:r>
      <w:r w:rsidR="00565E6C">
        <w:rPr>
          <w:lang w:val="en-GB"/>
        </w:rPr>
        <w:t xml:space="preserve">report </w:t>
      </w:r>
      <w:r w:rsidR="00F4711A">
        <w:rPr>
          <w:lang w:val="en-GB"/>
        </w:rPr>
        <w:t>(2012)</w:t>
      </w:r>
      <w:r>
        <w:rPr>
          <w:lang w:val="en-GB"/>
        </w:rPr>
        <w:t xml:space="preserve"> that these services may </w:t>
      </w:r>
      <w:r w:rsidR="002D6B58">
        <w:rPr>
          <w:lang w:val="en-GB"/>
        </w:rPr>
        <w:t>“</w:t>
      </w:r>
      <w:r>
        <w:rPr>
          <w:lang w:val="en-GB"/>
        </w:rPr>
        <w:t>discourage people using services, further traumatise the mother, or unintentionally repeat the pattern of service providers having a controlling role in reunion, just as they had in separation for adoption</w:t>
      </w:r>
      <w:r w:rsidR="002D6B58">
        <w:rPr>
          <w:lang w:val="en-GB"/>
        </w:rPr>
        <w:t>”</w:t>
      </w:r>
      <w:r>
        <w:rPr>
          <w:lang w:val="en-GB"/>
        </w:rPr>
        <w:t xml:space="preserve"> (p</w:t>
      </w:r>
      <w:r w:rsidR="00E11E29">
        <w:rPr>
          <w:lang w:val="en-GB"/>
        </w:rPr>
        <w:t xml:space="preserve">. </w:t>
      </w:r>
      <w:r>
        <w:rPr>
          <w:lang w:val="en-GB"/>
        </w:rPr>
        <w:t>229).</w:t>
      </w:r>
    </w:p>
    <w:p w14:paraId="602C59A7" w14:textId="22CB9515" w:rsidR="004E7B6A" w:rsidRDefault="004E7B6A" w:rsidP="00DD1614">
      <w:pPr>
        <w:pStyle w:val="BodyText"/>
      </w:pPr>
      <w:r>
        <w:lastRenderedPageBreak/>
        <w:t xml:space="preserve">This raises the complex issue of how to deal with the </w:t>
      </w:r>
      <w:r w:rsidR="002D6B58">
        <w:t>“</w:t>
      </w:r>
      <w:r>
        <w:t>conflict of interest</w:t>
      </w:r>
      <w:r w:rsidR="002D6B58">
        <w:t>”</w:t>
      </w:r>
      <w:r>
        <w:t xml:space="preserve"> </w:t>
      </w:r>
      <w:r>
        <w:rPr>
          <w:lang w:val="en-US"/>
        </w:rPr>
        <w:t>by</w:t>
      </w:r>
      <w:r w:rsidRPr="00380211">
        <w:rPr>
          <w:lang w:val="en-US"/>
        </w:rPr>
        <w:t xml:space="preserve"> agencies currently providing services in relation to past adoptions (e.g., information provision, counselling, reunion, or other post-adoption supports).</w:t>
      </w:r>
      <w:r>
        <w:t xml:space="preserve"> Many of the agencies that currently provide social welfare services—including post-adoption support—are the same ones that:</w:t>
      </w:r>
    </w:p>
    <w:p w14:paraId="20783968" w14:textId="772307D0" w:rsidR="004E7B6A" w:rsidRDefault="004E7B6A" w:rsidP="00486F98">
      <w:pPr>
        <w:pStyle w:val="ListBullet"/>
      </w:pPr>
      <w:r>
        <w:t>in the past were running the children</w:t>
      </w:r>
      <w:r w:rsidR="002D6B58">
        <w:t>’</w:t>
      </w:r>
      <w:r>
        <w:t>s homes, maternal hospitals, or adoption services engaging in the practices for which our former Prime Minister apologised; and/or</w:t>
      </w:r>
    </w:p>
    <w:p w14:paraId="3F3F072D" w14:textId="77777777" w:rsidR="004E7B6A" w:rsidRDefault="004E7B6A" w:rsidP="00486F98">
      <w:pPr>
        <w:pStyle w:val="ListBullet"/>
      </w:pPr>
      <w:r>
        <w:t>are managing the process of current adoptions on behalf of state/territory child protection/welfare departments.</w:t>
      </w:r>
    </w:p>
    <w:p w14:paraId="70030C42" w14:textId="41126B1B" w:rsidR="009C7EE7" w:rsidRDefault="004E7B6A" w:rsidP="009877E1">
      <w:pPr>
        <w:pStyle w:val="BodyTextSpaceAfter"/>
      </w:pPr>
      <w:r>
        <w:rPr>
          <w:lang w:val="en-US"/>
        </w:rPr>
        <w:t xml:space="preserve">This emerged as a significant issue </w:t>
      </w:r>
      <w:r w:rsidRPr="00380211">
        <w:rPr>
          <w:lang w:val="en-US"/>
        </w:rPr>
        <w:t>in t</w:t>
      </w:r>
      <w:r>
        <w:rPr>
          <w:lang w:val="en-US"/>
        </w:rPr>
        <w:t>he study by Kenny et al. (2012),</w:t>
      </w:r>
      <w:r w:rsidRPr="00380211">
        <w:rPr>
          <w:lang w:val="en-US"/>
        </w:rPr>
        <w:t xml:space="preserve"> </w:t>
      </w:r>
      <w:r>
        <w:rPr>
          <w:lang w:val="en-US"/>
        </w:rPr>
        <w:t xml:space="preserve">as well as </w:t>
      </w:r>
      <w:r w:rsidRPr="00380211">
        <w:rPr>
          <w:lang w:val="en-US"/>
        </w:rPr>
        <w:t>in</w:t>
      </w:r>
      <w:r>
        <w:rPr>
          <w:lang w:val="en-US"/>
        </w:rPr>
        <w:t xml:space="preserve"> evidence submitted to the Senate </w:t>
      </w:r>
      <w:r w:rsidR="00F4711A">
        <w:rPr>
          <w:lang w:val="en-US"/>
        </w:rPr>
        <w:t>Inquiry</w:t>
      </w:r>
      <w:r>
        <w:rPr>
          <w:lang w:val="en-US"/>
        </w:rPr>
        <w:t xml:space="preserve">. </w:t>
      </w:r>
      <w:r>
        <w:t>Thought must therefore be given to the appropriate options for ensuring that funds committed by government under the apology are appropriately spent, and that the choice of service provider doesn</w:t>
      </w:r>
      <w:r w:rsidR="002D6B58">
        <w:t>’</w:t>
      </w:r>
      <w:r>
        <w:t xml:space="preserve">t cause further anxiety or distress to the people </w:t>
      </w:r>
      <w:r w:rsidR="00F4711A">
        <w:t xml:space="preserve">the government </w:t>
      </w:r>
      <w:r>
        <w:t>intends to help.</w:t>
      </w:r>
    </w:p>
    <w:tbl>
      <w:tblPr>
        <w:tblStyle w:val="BoxGrid"/>
        <w:tblW w:w="5000" w:type="pct"/>
        <w:tblLook w:val="04A0" w:firstRow="1" w:lastRow="0" w:firstColumn="1" w:lastColumn="0" w:noHBand="0" w:noVBand="1"/>
        <w:tblDescription w:val="Summary&#10;Restorative justice practices predominantly focus on victim–offender conferences. It is therefore unclear how restorative justice processes could work in relation to past adoption practices, because it is difficult to determine the responsible parties when responsibility was diffused across a range of individuals and organisations. Furthermore, some individuals may have changed professions or may no longer be alive. However, findings from the Senate Inquiry and the AIFS National Study identified that rather than direct compensation schemes, restoration activities could focus on providing resources to meet the current needs. Restoration activities could include:&#10;§ addressing trauma and other mental health consequences through evidence-base therapeutic interventions;&#10;§ repairing the injuries caused to relationships between sons/daughters and parents, and other relationships;&#10;§ opportunities for truth-telling, storytelling and acknowledgement; and&#10;§ overcoming shame and recognising past wrongs through public activities and community awareness campaigns.&#10;"/>
      </w:tblPr>
      <w:tblGrid>
        <w:gridCol w:w="8714"/>
      </w:tblGrid>
      <w:tr w:rsidR="006C1679" w14:paraId="17E9CE5B" w14:textId="77777777" w:rsidTr="009049F5">
        <w:trPr>
          <w:tblHeader/>
        </w:trPr>
        <w:tc>
          <w:tcPr>
            <w:tcW w:w="5000" w:type="pct"/>
          </w:tcPr>
          <w:p w14:paraId="3FFA21AF" w14:textId="77777777" w:rsidR="006C1679" w:rsidRPr="006C1679" w:rsidRDefault="006C1679" w:rsidP="005510D7">
            <w:pPr>
              <w:pStyle w:val="BoxHeading1"/>
            </w:pPr>
            <w:r w:rsidRPr="006C1679">
              <w:t>Summary</w:t>
            </w:r>
          </w:p>
          <w:p w14:paraId="79EB0B04" w14:textId="2FF098AB" w:rsidR="006C1679" w:rsidRPr="006C1679" w:rsidRDefault="006C1679" w:rsidP="00BA6E54">
            <w:pPr>
              <w:pStyle w:val="Boxtext"/>
            </w:pPr>
            <w:r w:rsidRPr="006C1679">
              <w:t>Restorative justice practices predominantly focus on victim</w:t>
            </w:r>
            <w:r w:rsidR="00E11E29">
              <w:t>–</w:t>
            </w:r>
            <w:r w:rsidRPr="006C1679">
              <w:t xml:space="preserve">offender conferences. It is therefore unclear how restorative justice processes could work in relation to past adoption practices, because it is difficult to determine the responsible parties when responsibility was diffused across a range of individuals and </w:t>
            </w:r>
            <w:r w:rsidR="001F3C4A">
              <w:t>organisations</w:t>
            </w:r>
            <w:r w:rsidRPr="006C1679">
              <w:t xml:space="preserve">. Furthermore, some individuals may have changed professions or may no longer be alive. However, findings from the Senate Inquiry and the AIFS </w:t>
            </w:r>
            <w:r w:rsidR="001F3C4A">
              <w:t>N</w:t>
            </w:r>
            <w:r w:rsidRPr="006C1679">
              <w:t xml:space="preserve">ational </w:t>
            </w:r>
            <w:r w:rsidR="001F3C4A">
              <w:t>S</w:t>
            </w:r>
            <w:r w:rsidRPr="006C1679">
              <w:t>tudy identified that rather than direct compensation schemes, restoration activities could focus on providing resources to meet the current needs. Restoration activities could include:</w:t>
            </w:r>
          </w:p>
          <w:p w14:paraId="49128D7E" w14:textId="77777777" w:rsidR="006C1679" w:rsidRPr="006C1679" w:rsidRDefault="006C1679" w:rsidP="00725E4B">
            <w:pPr>
              <w:pStyle w:val="Boxtextbullet"/>
              <w:numPr>
                <w:ilvl w:val="0"/>
                <w:numId w:val="55"/>
              </w:numPr>
              <w:rPr>
                <w:i/>
                <w:iCs/>
              </w:rPr>
            </w:pPr>
            <w:r w:rsidRPr="006C1679">
              <w:t>addressing trauma and other mental health consequences through evidence-base therapeutic interventions;</w:t>
            </w:r>
          </w:p>
          <w:p w14:paraId="67CAEA1F" w14:textId="5DF02C27" w:rsidR="006C1679" w:rsidRPr="006C1679" w:rsidRDefault="006C1679" w:rsidP="00725E4B">
            <w:pPr>
              <w:pStyle w:val="Boxtextbullet"/>
              <w:numPr>
                <w:ilvl w:val="0"/>
                <w:numId w:val="55"/>
              </w:numPr>
            </w:pPr>
            <w:r w:rsidRPr="006C1679">
              <w:t>repairing the injuries caused to relationship</w:t>
            </w:r>
            <w:r w:rsidR="001F3C4A">
              <w:t>s</w:t>
            </w:r>
            <w:r w:rsidRPr="006C1679">
              <w:t xml:space="preserve"> between sons/daughters and parents, and other relationships;</w:t>
            </w:r>
          </w:p>
          <w:p w14:paraId="6E848ECF" w14:textId="77777777" w:rsidR="006C1679" w:rsidRPr="006C1679" w:rsidRDefault="006C1679" w:rsidP="00725E4B">
            <w:pPr>
              <w:pStyle w:val="Boxtextbullet"/>
              <w:numPr>
                <w:ilvl w:val="0"/>
                <w:numId w:val="55"/>
              </w:numPr>
              <w:rPr>
                <w:i/>
                <w:iCs/>
              </w:rPr>
            </w:pPr>
            <w:r w:rsidRPr="006C1679">
              <w:t>opportunities for truth-telling, storytelling and acknowledgement; and</w:t>
            </w:r>
          </w:p>
          <w:p w14:paraId="6E679C73" w14:textId="77777777" w:rsidR="006C1679" w:rsidRPr="006C1679" w:rsidRDefault="006C1679" w:rsidP="00725E4B">
            <w:pPr>
              <w:pStyle w:val="Boxtextbullet"/>
              <w:numPr>
                <w:ilvl w:val="0"/>
                <w:numId w:val="55"/>
              </w:numPr>
              <w:rPr>
                <w:i/>
                <w:iCs/>
              </w:rPr>
            </w:pPr>
            <w:proofErr w:type="gramStart"/>
            <w:r w:rsidRPr="006C1679">
              <w:t>overcoming</w:t>
            </w:r>
            <w:proofErr w:type="gramEnd"/>
            <w:r w:rsidRPr="006C1679">
              <w:t xml:space="preserve"> shame and recognising past </w:t>
            </w:r>
            <w:r w:rsidR="00FC306F">
              <w:t>wrongs</w:t>
            </w:r>
            <w:r w:rsidR="00FC306F" w:rsidRPr="006C1679">
              <w:t xml:space="preserve"> </w:t>
            </w:r>
            <w:r w:rsidRPr="006C1679">
              <w:t>through public activities and community awareness campaigns.</w:t>
            </w:r>
          </w:p>
        </w:tc>
      </w:tr>
    </w:tbl>
    <w:p w14:paraId="7F9E4628" w14:textId="77777777" w:rsidR="009C7EE7" w:rsidRDefault="004E7B6A" w:rsidP="00EA4E5E">
      <w:pPr>
        <w:pStyle w:val="Heading2"/>
      </w:pPr>
      <w:bookmarkStart w:id="104" w:name="_Toc253985400"/>
      <w:bookmarkStart w:id="105" w:name="_Toc255218959"/>
      <w:bookmarkStart w:id="106" w:name="_Toc250902897"/>
      <w:bookmarkStart w:id="107" w:name="_Ref251924595"/>
      <w:r>
        <w:t>Modes of delivery</w:t>
      </w:r>
      <w:bookmarkEnd w:id="104"/>
      <w:bookmarkEnd w:id="105"/>
    </w:p>
    <w:p w14:paraId="75F66935" w14:textId="15BD5096" w:rsidR="009C7EE7" w:rsidRDefault="004E7B6A" w:rsidP="005C0F9F">
      <w:pPr>
        <w:pStyle w:val="BodyText"/>
      </w:pPr>
      <w:r>
        <w:t xml:space="preserve">As discussed in the previous section, there </w:t>
      </w:r>
      <w:proofErr w:type="gramStart"/>
      <w:r>
        <w:t>are</w:t>
      </w:r>
      <w:proofErr w:type="gramEnd"/>
      <w:r>
        <w:t xml:space="preserve"> numerous treatment interventions considered appropriate for responding to the wide range of trauma-related symptoms that may exist for survivors of trauma </w:t>
      </w:r>
      <w:r w:rsidR="00832931">
        <w:t xml:space="preserve">and which </w:t>
      </w:r>
      <w:r>
        <w:t>can be delivered in a number of different treatment settings/environments. This section will explore examples of treatment modalities to help inform the possible structuring of a system to deliver the range of services covered in this review</w:t>
      </w:r>
      <w:r w:rsidR="00942349">
        <w:t>—</w:t>
      </w:r>
      <w:r>
        <w:t>including specific types of interventions across different systems (e.g.</w:t>
      </w:r>
      <w:r w:rsidR="00E11E29">
        <w:t>,</w:t>
      </w:r>
      <w:r>
        <w:t xml:space="preserve"> health, welfare), jurisdictions, and locations (including regional and remote).</w:t>
      </w:r>
    </w:p>
    <w:p w14:paraId="092F200D" w14:textId="77777777" w:rsidR="004E7B6A" w:rsidRPr="00963C55" w:rsidRDefault="004E7B6A" w:rsidP="005510D7">
      <w:pPr>
        <w:pStyle w:val="Heading3"/>
      </w:pPr>
      <w:r>
        <w:t xml:space="preserve">Case </w:t>
      </w:r>
      <w:r w:rsidR="009877E1">
        <w:t>management</w:t>
      </w:r>
      <w:r w:rsidR="009877E1" w:rsidRPr="00662C0D">
        <w:t xml:space="preserve"> </w:t>
      </w:r>
      <w:r>
        <w:t>model</w:t>
      </w:r>
    </w:p>
    <w:p w14:paraId="6FED47B2" w14:textId="32E2E06A" w:rsidR="009C7EE7" w:rsidRDefault="004E7B6A" w:rsidP="00DD1614">
      <w:pPr>
        <w:pStyle w:val="BodyText"/>
      </w:pPr>
      <w:r>
        <w:t xml:space="preserve">Integrated approaches to treating individuals with multiple and often complex needs/conditions </w:t>
      </w:r>
      <w:r w:rsidR="00832931">
        <w:t xml:space="preserve">are </w:t>
      </w:r>
      <w:r>
        <w:t>widely recognised as the most effective way of providing a continuity of care for clients, and thereby enhancing the likelihood of more positive treatment outcomes.</w:t>
      </w:r>
    </w:p>
    <w:p w14:paraId="7CE4619C" w14:textId="482E7F75" w:rsidR="004E7B6A" w:rsidRDefault="004E7B6A" w:rsidP="00DD1614">
      <w:pPr>
        <w:pStyle w:val="BodyText"/>
      </w:pPr>
      <w:r>
        <w:lastRenderedPageBreak/>
        <w:t>Case management is the linking of service systems to a client through an integrated, planned and individualised approach. It is designed to provide continuity of care for the client, which maximises efficient use of services by eliminating accessibility and service fragmentation problems (Won</w:t>
      </w:r>
      <w:r w:rsidR="00F73AFD">
        <w:t xml:space="preserve">g, </w:t>
      </w:r>
      <w:proofErr w:type="spellStart"/>
      <w:r>
        <w:t>Yeung</w:t>
      </w:r>
      <w:proofErr w:type="spellEnd"/>
      <w:r>
        <w:t>,</w:t>
      </w:r>
      <w:r w:rsidR="00F73AFD">
        <w:t xml:space="preserve"> &amp; </w:t>
      </w:r>
      <w:proofErr w:type="spellStart"/>
      <w:r w:rsidR="00F73AFD">
        <w:t>Ching</w:t>
      </w:r>
      <w:proofErr w:type="spellEnd"/>
      <w:r w:rsidR="00F73AFD">
        <w:t>,</w:t>
      </w:r>
      <w:r>
        <w:t xml:space="preserve"> 2009). Most research on the effectiveness of case management has been conducted in the area of severe mental health disorders (</w:t>
      </w:r>
      <w:proofErr w:type="spellStart"/>
      <w:r w:rsidR="00327ABC">
        <w:t>Penk</w:t>
      </w:r>
      <w:proofErr w:type="spellEnd"/>
      <w:r w:rsidR="00327ABC">
        <w:t xml:space="preserve"> &amp; Flannery</w:t>
      </w:r>
      <w:r>
        <w:t>, 2004). Case management is recommended for trauma survivors who are experiencing severe symptoms, such as serious mental disorders or co-occurring PTSD diagnoses (</w:t>
      </w:r>
      <w:proofErr w:type="spellStart"/>
      <w:r>
        <w:t>Foa</w:t>
      </w:r>
      <w:proofErr w:type="spellEnd"/>
      <w:r>
        <w:t>,</w:t>
      </w:r>
      <w:r w:rsidR="00565E6C">
        <w:t xml:space="preserve"> Keane, &amp; Frie</w:t>
      </w:r>
      <w:r w:rsidR="00F73AFD">
        <w:t>dman,</w:t>
      </w:r>
      <w:r>
        <w:t xml:space="preserve"> 2004; Glynn, </w:t>
      </w:r>
      <w:proofErr w:type="spellStart"/>
      <w:r>
        <w:t>Drebing</w:t>
      </w:r>
      <w:proofErr w:type="spellEnd"/>
      <w:r w:rsidR="00FC306F">
        <w:t>,</w:t>
      </w:r>
      <w:r>
        <w:t xml:space="preserve"> &amp; </w:t>
      </w:r>
      <w:proofErr w:type="spellStart"/>
      <w:r>
        <w:t>Penk</w:t>
      </w:r>
      <w:proofErr w:type="spellEnd"/>
      <w:r>
        <w:t>, 2009).</w:t>
      </w:r>
    </w:p>
    <w:p w14:paraId="608197E1" w14:textId="77777777" w:rsidR="004E7B6A" w:rsidRDefault="004E7B6A" w:rsidP="00DD1614">
      <w:pPr>
        <w:pStyle w:val="BodyText"/>
      </w:pPr>
      <w:r>
        <w:t>There are two ways to deliver case management: simple case management, where the client is instructed on their treatment and is then linked to required services; and intensive case management, where the client participates in social skills training and is more actively involved in their treatment options (</w:t>
      </w:r>
      <w:proofErr w:type="spellStart"/>
      <w:r w:rsidR="00327ABC">
        <w:t>Penk</w:t>
      </w:r>
      <w:proofErr w:type="spellEnd"/>
      <w:r w:rsidR="00327ABC">
        <w:t xml:space="preserve"> &amp; Flannery</w:t>
      </w:r>
      <w:r>
        <w:t xml:space="preserve">, 2004). Research favours the form of intensive case management, with more positive outcomes such as a decrease in inpatient hospitalisation, greater satisfaction with services, social functioning improvements, and a reduction of psychiatric symptoms and alcohol and drug abuse being reported (Glynn, </w:t>
      </w:r>
      <w:proofErr w:type="spellStart"/>
      <w:r>
        <w:t>Drebing</w:t>
      </w:r>
      <w:proofErr w:type="spellEnd"/>
      <w:r w:rsidR="00E11E29">
        <w:t>,</w:t>
      </w:r>
      <w:r>
        <w:t xml:space="preserve"> &amp; </w:t>
      </w:r>
      <w:proofErr w:type="spellStart"/>
      <w:r>
        <w:t>Penk</w:t>
      </w:r>
      <w:proofErr w:type="spellEnd"/>
      <w:r>
        <w:t>, 2009).</w:t>
      </w:r>
    </w:p>
    <w:p w14:paraId="66AC7677" w14:textId="396D0D36" w:rsidR="004E7B6A" w:rsidRDefault="004E7B6A" w:rsidP="00DD1614">
      <w:pPr>
        <w:pStyle w:val="BodyText"/>
      </w:pPr>
      <w:r>
        <w:t>Case</w:t>
      </w:r>
      <w:r w:rsidR="00FC306F">
        <w:t>-</w:t>
      </w:r>
      <w:r>
        <w:t xml:space="preserve">management services are recommended for trauma survivors who are experiencing severe PTSD symptoms when the client </w:t>
      </w:r>
      <w:r w:rsidR="002D6B58">
        <w:t>“</w:t>
      </w:r>
      <w:r>
        <w:t>will not or cannot locate and schedule</w:t>
      </w:r>
      <w:r w:rsidR="002D6B58">
        <w:t>”</w:t>
      </w:r>
      <w:r>
        <w:t xml:space="preserve"> support services including:</w:t>
      </w:r>
    </w:p>
    <w:p w14:paraId="0149AA5F" w14:textId="77777777" w:rsidR="004E7B6A" w:rsidRPr="001D58EB" w:rsidRDefault="004E7B6A" w:rsidP="00486F98">
      <w:pPr>
        <w:pStyle w:val="ListBullet"/>
      </w:pPr>
      <w:r>
        <w:t>e</w:t>
      </w:r>
      <w:r w:rsidRPr="001D58EB">
        <w:t>mployment</w:t>
      </w:r>
      <w:r>
        <w:t xml:space="preserve"> services</w:t>
      </w:r>
      <w:r w:rsidR="009877E1">
        <w:t>;</w:t>
      </w:r>
    </w:p>
    <w:p w14:paraId="0219AAA6" w14:textId="77777777" w:rsidR="004E7B6A" w:rsidRDefault="004E7B6A" w:rsidP="00486F98">
      <w:pPr>
        <w:pStyle w:val="ListBullet"/>
      </w:pPr>
      <w:r>
        <w:t>housing services</w:t>
      </w:r>
      <w:r w:rsidR="009877E1">
        <w:t>;</w:t>
      </w:r>
    </w:p>
    <w:p w14:paraId="2DB45542" w14:textId="77777777" w:rsidR="004E7B6A" w:rsidRDefault="004E7B6A" w:rsidP="00486F98">
      <w:pPr>
        <w:pStyle w:val="ListBullet"/>
      </w:pPr>
      <w:r w:rsidRPr="001D58EB">
        <w:t>education</w:t>
      </w:r>
      <w:r>
        <w:t xml:space="preserve"> services</w:t>
      </w:r>
      <w:r w:rsidR="009877E1">
        <w:t>;</w:t>
      </w:r>
    </w:p>
    <w:p w14:paraId="7A3797BB" w14:textId="77777777" w:rsidR="004E7B6A" w:rsidRDefault="004E7B6A" w:rsidP="00486F98">
      <w:pPr>
        <w:pStyle w:val="ListBullet"/>
      </w:pPr>
      <w:r>
        <w:t>social skills training services</w:t>
      </w:r>
      <w:r w:rsidR="009877E1">
        <w:t>;</w:t>
      </w:r>
    </w:p>
    <w:p w14:paraId="41C4CED1" w14:textId="77777777" w:rsidR="004E7B6A" w:rsidRDefault="004E7B6A" w:rsidP="00486F98">
      <w:pPr>
        <w:pStyle w:val="ListBullet"/>
      </w:pPr>
      <w:r>
        <w:t>family education services</w:t>
      </w:r>
      <w:r w:rsidR="009877E1">
        <w:t>;</w:t>
      </w:r>
      <w:r w:rsidR="001D6992">
        <w:t xml:space="preserve"> and</w:t>
      </w:r>
    </w:p>
    <w:p w14:paraId="363EFD1F" w14:textId="77777777" w:rsidR="004E7B6A" w:rsidRPr="00C80B03" w:rsidRDefault="004E7B6A" w:rsidP="00486F98">
      <w:pPr>
        <w:pStyle w:val="ListBullet"/>
      </w:pPr>
      <w:r w:rsidRPr="001D58EB">
        <w:t>independent living skills</w:t>
      </w:r>
      <w:r>
        <w:t xml:space="preserve"> (</w:t>
      </w:r>
      <w:r w:rsidR="00327ABC">
        <w:t>Penk &amp; Flannery</w:t>
      </w:r>
      <w:r>
        <w:t>, 2004).</w:t>
      </w:r>
    </w:p>
    <w:p w14:paraId="298155E5" w14:textId="77777777" w:rsidR="004E7B6A" w:rsidRDefault="004E7B6A" w:rsidP="00DD1614">
      <w:pPr>
        <w:pStyle w:val="BodyText"/>
      </w:pPr>
      <w:r>
        <w:t>Case management is also recommended when the client requires frequent hospi</w:t>
      </w:r>
      <w:r w:rsidR="00E11E29">
        <w:t>ta</w:t>
      </w:r>
      <w:r>
        <w:t>lisations and fails to:</w:t>
      </w:r>
    </w:p>
    <w:p w14:paraId="61C8FE8B" w14:textId="48224F74" w:rsidR="004E7B6A" w:rsidRDefault="004E7B6A" w:rsidP="00654403">
      <w:pPr>
        <w:pStyle w:val="Quote"/>
      </w:pPr>
      <w:proofErr w:type="gramStart"/>
      <w:r>
        <w:t>follow</w:t>
      </w:r>
      <w:proofErr w:type="gramEnd"/>
      <w:r>
        <w:t xml:space="preserve"> treatment plans or access recommended community-based services, or is not able to negotiate the complexities of receiving services from many different agencies in a variety of local</w:t>
      </w:r>
      <w:r w:rsidR="00F73AFD">
        <w:t>e</w:t>
      </w:r>
      <w:r>
        <w:t>s</w:t>
      </w:r>
      <w:r w:rsidR="009877E1">
        <w:t>.</w:t>
      </w:r>
      <w:r>
        <w:t xml:space="preserve"> (</w:t>
      </w:r>
      <w:proofErr w:type="spellStart"/>
      <w:r w:rsidR="00327ABC">
        <w:t>Penk</w:t>
      </w:r>
      <w:proofErr w:type="spellEnd"/>
      <w:r w:rsidR="00327ABC">
        <w:t xml:space="preserve"> &amp; Flannery</w:t>
      </w:r>
      <w:r w:rsidR="009877E1">
        <w:t>, 2004, p. 237)</w:t>
      </w:r>
    </w:p>
    <w:p w14:paraId="76D9F7DB" w14:textId="1566E90B" w:rsidR="004E7B6A" w:rsidRDefault="004E7B6A" w:rsidP="00DD1614">
      <w:pPr>
        <w:pStyle w:val="BodyText"/>
      </w:pPr>
      <w:r>
        <w:t xml:space="preserve">A common response expressed by participants in the AIFS </w:t>
      </w:r>
      <w:r w:rsidR="00F73AFD">
        <w:t xml:space="preserve">National Study </w:t>
      </w:r>
      <w:r>
        <w:t xml:space="preserve">was their frustration with the provision of health services, and a lack </w:t>
      </w:r>
      <w:r w:rsidR="00F73AFD">
        <w:t xml:space="preserve">of </w:t>
      </w:r>
      <w:r>
        <w:t xml:space="preserve">sensitive, consistent information and referral advice from these health services (Kenny et al., 2012). Case management may be necessary for some people affected by forced adoption, particularly when the client is experiencing severe symptoms and is having difficulty following their treatment plan. However, the demand for it could be reduced among some clients if a consistent service was introduced that addressed the current service fragmentation. This could allow people affected by forced adoption to better </w:t>
      </w:r>
      <w:r w:rsidR="002D6B58">
        <w:t>“</w:t>
      </w:r>
      <w:r>
        <w:t>negotiate the complexities</w:t>
      </w:r>
      <w:r w:rsidR="002D6B58">
        <w:t>”</w:t>
      </w:r>
      <w:r>
        <w:t xml:space="preserve"> of their appropriate therapeutic service needs on their own with support from ongoing counselling rather than a case manager.</w:t>
      </w:r>
    </w:p>
    <w:p w14:paraId="230672D6" w14:textId="77777777" w:rsidR="004E7B6A" w:rsidRPr="00662C0D" w:rsidRDefault="004E7B6A" w:rsidP="005510D7">
      <w:pPr>
        <w:pStyle w:val="Heading3"/>
      </w:pPr>
      <w:r w:rsidRPr="00662C0D">
        <w:t xml:space="preserve">Online </w:t>
      </w:r>
      <w:r>
        <w:t>therapy and web-based interventions</w:t>
      </w:r>
    </w:p>
    <w:p w14:paraId="49705355" w14:textId="2807018C" w:rsidR="004E7B6A" w:rsidRDefault="004E7B6A" w:rsidP="00DD1614">
      <w:pPr>
        <w:pStyle w:val="BodyText"/>
      </w:pPr>
      <w:r>
        <w:t>Providing</w:t>
      </w:r>
      <w:r w:rsidRPr="00283104">
        <w:t xml:space="preserve"> counselling </w:t>
      </w:r>
      <w:r>
        <w:t>options and information through online means has</w:t>
      </w:r>
      <w:r w:rsidRPr="00283104">
        <w:t xml:space="preserve"> develop</w:t>
      </w:r>
      <w:r>
        <w:t>ed</w:t>
      </w:r>
      <w:r w:rsidRPr="00283104">
        <w:t xml:space="preserve"> significantly over the last </w:t>
      </w:r>
      <w:r>
        <w:t>decade, with research consistently demonstrating support for the value of online therapy in producing positive treatment outcomes. There are several</w:t>
      </w:r>
      <w:r w:rsidRPr="00283104">
        <w:t xml:space="preserve"> key advantages</w:t>
      </w:r>
      <w:r>
        <w:t xml:space="preserve"> to delivering intervention via the </w:t>
      </w:r>
      <w:r w:rsidR="009E3F4D">
        <w:t>Internet</w:t>
      </w:r>
      <w:r>
        <w:t>, such as</w:t>
      </w:r>
      <w:r w:rsidRPr="00283104">
        <w:t xml:space="preserve"> </w:t>
      </w:r>
      <w:r>
        <w:t>improved accessibility,</w:t>
      </w:r>
      <w:r w:rsidRPr="00283104">
        <w:t xml:space="preserve"> </w:t>
      </w:r>
      <w:r>
        <w:t xml:space="preserve">to </w:t>
      </w:r>
      <w:r w:rsidRPr="00283104">
        <w:t>anonymity and privacy, and that it can be a very effective first point of reference for visitors seeking furthe</w:t>
      </w:r>
      <w:r>
        <w:t xml:space="preserve">r </w:t>
      </w:r>
      <w:r>
        <w:lastRenderedPageBreak/>
        <w:t xml:space="preserve">help, </w:t>
      </w:r>
      <w:r w:rsidRPr="00283104">
        <w:t>information</w:t>
      </w:r>
      <w:r>
        <w:t xml:space="preserve"> and referrals. </w:t>
      </w:r>
      <w:r w:rsidRPr="00283104">
        <w:t xml:space="preserve">Findings to come out of the AIFS </w:t>
      </w:r>
      <w:r w:rsidR="00F73AFD">
        <w:t>National S</w:t>
      </w:r>
      <w:r w:rsidRPr="00283104">
        <w:t xml:space="preserve">tudy </w:t>
      </w:r>
      <w:r>
        <w:t xml:space="preserve">(Kenny et al., 2012) </w:t>
      </w:r>
      <w:r w:rsidRPr="00283104">
        <w:t xml:space="preserve">and Senate Inquiry </w:t>
      </w:r>
      <w:r>
        <w:t xml:space="preserve">(2012) </w:t>
      </w:r>
      <w:r w:rsidRPr="00283104">
        <w:t>suggest that improving online support programs and providing 24-hour access to advice, support, information and referral services for adoption-specific areas could enhance existing services and provide those restricted by physical isolation with better access to advice, information and counselling services.</w:t>
      </w:r>
    </w:p>
    <w:p w14:paraId="7539CAAD" w14:textId="77777777" w:rsidR="004E7B6A" w:rsidRDefault="004E7B6A" w:rsidP="00DD1614">
      <w:pPr>
        <w:pStyle w:val="BodyText"/>
      </w:pPr>
      <w:r>
        <w:t>Potential interventions/services online modalities can offer include:</w:t>
      </w:r>
    </w:p>
    <w:p w14:paraId="45215724" w14:textId="77777777" w:rsidR="004E7B6A" w:rsidRDefault="004E7B6A" w:rsidP="00486F98">
      <w:pPr>
        <w:pStyle w:val="ListBullet"/>
      </w:pPr>
      <w:r>
        <w:t>psychoeducation;</w:t>
      </w:r>
    </w:p>
    <w:p w14:paraId="2B18E981" w14:textId="77777777" w:rsidR="004E7B6A" w:rsidRDefault="004E7B6A" w:rsidP="00486F98">
      <w:pPr>
        <w:pStyle w:val="ListBullet"/>
      </w:pPr>
      <w:r>
        <w:t>search and contact service;</w:t>
      </w:r>
    </w:p>
    <w:p w14:paraId="75C2C324" w14:textId="77777777" w:rsidR="004E7B6A" w:rsidRDefault="004E7B6A" w:rsidP="00486F98">
      <w:pPr>
        <w:pStyle w:val="ListBullet"/>
      </w:pPr>
      <w:r>
        <w:t>psychotherapy;</w:t>
      </w:r>
    </w:p>
    <w:p w14:paraId="4BC52EA5" w14:textId="77777777" w:rsidR="004E7B6A" w:rsidRDefault="004E7B6A" w:rsidP="00486F98">
      <w:pPr>
        <w:pStyle w:val="ListBullet"/>
      </w:pPr>
      <w:r>
        <w:t>peer-facilitated supportive groups; and</w:t>
      </w:r>
    </w:p>
    <w:p w14:paraId="669B3F70" w14:textId="77777777" w:rsidR="009C7EE7" w:rsidRDefault="004E7B6A" w:rsidP="00486F98">
      <w:pPr>
        <w:pStyle w:val="ListBullet"/>
      </w:pPr>
      <w:r>
        <w:t>referral to face-to-face assessment and treatment services.</w:t>
      </w:r>
    </w:p>
    <w:p w14:paraId="6CDDA12C" w14:textId="11CF3C9D" w:rsidR="004E7B6A" w:rsidRDefault="004E7B6A" w:rsidP="00DD1614">
      <w:pPr>
        <w:pStyle w:val="BodyText"/>
      </w:pPr>
      <w:r>
        <w:t xml:space="preserve">Psychotherapy delivered via a web-based format can be provided with or without therapist interaction, in an individual or group format. However, online group interventions are not as common as individual interventions and have not proved to be as successful as online individual interventions at this stage (Barak </w:t>
      </w:r>
      <w:r w:rsidR="00F73AFD">
        <w:t xml:space="preserve">&amp; </w:t>
      </w:r>
      <w:proofErr w:type="spellStart"/>
      <w:r w:rsidR="00F73AFD">
        <w:t>Grohol</w:t>
      </w:r>
      <w:proofErr w:type="spellEnd"/>
      <w:r>
        <w:t xml:space="preserve">, 2011). Other types of online interventions include forums, support groups, webcam or audio only counselling and blogging. Barak et al. found that email modalities produced higher effect sizes than forums or webcams, and that blogging may have potential therapeutic benefits </w:t>
      </w:r>
      <w:r w:rsidR="00476B6F">
        <w:t xml:space="preserve">as well as the </w:t>
      </w:r>
      <w:r>
        <w:t xml:space="preserve">additional benefits </w:t>
      </w:r>
      <w:r w:rsidR="00476B6F">
        <w:t>of</w:t>
      </w:r>
      <w:r>
        <w:t xml:space="preserve"> peer support through feedback from others.</w:t>
      </w:r>
    </w:p>
    <w:p w14:paraId="0D7D0DFF" w14:textId="2A390CED" w:rsidR="004E7B6A" w:rsidRDefault="004E7B6A" w:rsidP="00DD1614">
      <w:pPr>
        <w:pStyle w:val="BodyText"/>
      </w:pPr>
      <w:r>
        <w:t>There is evidence for the success of self-help and therapist-assisted web-based interventions for common psychological disorders, including depression (</w:t>
      </w:r>
      <w:proofErr w:type="spellStart"/>
      <w:r>
        <w:t>Andersson</w:t>
      </w:r>
      <w:proofErr w:type="spellEnd"/>
      <w:r>
        <w:t xml:space="preserve"> et al., 2005, Christensen, Griffiths, &amp; </w:t>
      </w:r>
      <w:proofErr w:type="spellStart"/>
      <w:r>
        <w:t>Jorm</w:t>
      </w:r>
      <w:proofErr w:type="spellEnd"/>
      <w:r>
        <w:t xml:space="preserve">, 2004; </w:t>
      </w:r>
      <w:proofErr w:type="spellStart"/>
      <w:r>
        <w:t>Ruwaard</w:t>
      </w:r>
      <w:proofErr w:type="spellEnd"/>
      <w:r>
        <w:t xml:space="preserve"> et al., 20</w:t>
      </w:r>
      <w:r w:rsidR="0046308F">
        <w:t>12</w:t>
      </w:r>
      <w:r>
        <w:t>), panic disorder (</w:t>
      </w:r>
      <w:proofErr w:type="spellStart"/>
      <w:r w:rsidR="00FC306F">
        <w:t>Carlbring</w:t>
      </w:r>
      <w:proofErr w:type="spellEnd"/>
      <w:r w:rsidR="00FC306F">
        <w:t xml:space="preserve"> et al, 2005; </w:t>
      </w:r>
      <w:r>
        <w:t xml:space="preserve">Klein &amp; Richards, 2001; Richards &amp; </w:t>
      </w:r>
      <w:proofErr w:type="spellStart"/>
      <w:r>
        <w:t>Alvarenga</w:t>
      </w:r>
      <w:proofErr w:type="spellEnd"/>
      <w:r>
        <w:t>, 2002; Klein</w:t>
      </w:r>
      <w:r w:rsidR="0046308F">
        <w:t>,</w:t>
      </w:r>
      <w:r>
        <w:t xml:space="preserve"> Richards,</w:t>
      </w:r>
      <w:r w:rsidR="0046308F">
        <w:t xml:space="preserve"> &amp; Austin,</w:t>
      </w:r>
      <w:r>
        <w:t xml:space="preserve"> 2006), alcoholism (Riper et al., 2008) and PTSD (Hirai &amp; </w:t>
      </w:r>
      <w:proofErr w:type="spellStart"/>
      <w:r>
        <w:t>Clum</w:t>
      </w:r>
      <w:proofErr w:type="spellEnd"/>
      <w:r>
        <w:t>, 2005; Klein et al., 2010; Klein</w:t>
      </w:r>
      <w:r w:rsidR="0046308F">
        <w:t xml:space="preserve">, Meyer, Austin, &amp; </w:t>
      </w:r>
      <w:proofErr w:type="spellStart"/>
      <w:r w:rsidR="0046308F">
        <w:t>Kyrios</w:t>
      </w:r>
      <w:proofErr w:type="spellEnd"/>
      <w:r w:rsidR="0046308F">
        <w:t xml:space="preserve">, </w:t>
      </w:r>
      <w:r>
        <w:t xml:space="preserve">2011; </w:t>
      </w:r>
      <w:proofErr w:type="spellStart"/>
      <w:r>
        <w:t>Knaevelsrud</w:t>
      </w:r>
      <w:proofErr w:type="spellEnd"/>
      <w:r>
        <w:t xml:space="preserve"> &amp; </w:t>
      </w:r>
      <w:proofErr w:type="spellStart"/>
      <w:r>
        <w:t>Maercker</w:t>
      </w:r>
      <w:proofErr w:type="spellEnd"/>
      <w:r>
        <w:t>, 2007</w:t>
      </w:r>
      <w:r w:rsidR="00FC306F">
        <w:t xml:space="preserve">, </w:t>
      </w:r>
      <w:r w:rsidR="00C11198">
        <w:t>2009; Lange</w:t>
      </w:r>
      <w:r w:rsidR="00FF5BEF">
        <w:t xml:space="preserve">, van de </w:t>
      </w:r>
      <w:proofErr w:type="spellStart"/>
      <w:r w:rsidR="00FF5BEF">
        <w:t>Ven</w:t>
      </w:r>
      <w:proofErr w:type="spellEnd"/>
      <w:r w:rsidR="00FF5BEF">
        <w:t xml:space="preserve">, </w:t>
      </w:r>
      <w:proofErr w:type="spellStart"/>
      <w:r w:rsidR="00FF5BEF">
        <w:t>Schrieken</w:t>
      </w:r>
      <w:proofErr w:type="spellEnd"/>
      <w:r w:rsidR="00FF5BEF">
        <w:t xml:space="preserve">, &amp; </w:t>
      </w:r>
      <w:proofErr w:type="spellStart"/>
      <w:r w:rsidR="00FF5BEF">
        <w:t>Emmelcamp</w:t>
      </w:r>
      <w:proofErr w:type="spellEnd"/>
      <w:r w:rsidR="00C11198">
        <w:t>, 2001</w:t>
      </w:r>
      <w:r>
        <w:t xml:space="preserve">; Lange, </w:t>
      </w:r>
      <w:proofErr w:type="spellStart"/>
      <w:r>
        <w:t>Rietdijk</w:t>
      </w:r>
      <w:proofErr w:type="spellEnd"/>
      <w:r>
        <w:t xml:space="preserve">, et al., 2003; </w:t>
      </w:r>
      <w:proofErr w:type="spellStart"/>
      <w:r>
        <w:t>Litz</w:t>
      </w:r>
      <w:proofErr w:type="spellEnd"/>
      <w:r>
        <w:t>, Engel, Bryant</w:t>
      </w:r>
      <w:r w:rsidR="00FC306F">
        <w:t>,</w:t>
      </w:r>
      <w:r>
        <w:t xml:space="preserve"> &amp; Papa, 2007; Lange, van de </w:t>
      </w:r>
      <w:proofErr w:type="spellStart"/>
      <w:r>
        <w:t>Ven</w:t>
      </w:r>
      <w:proofErr w:type="spellEnd"/>
      <w:r>
        <w:t xml:space="preserve">, </w:t>
      </w:r>
      <w:r w:rsidR="00FF5BEF">
        <w:t xml:space="preserve">&amp; </w:t>
      </w:r>
      <w:proofErr w:type="spellStart"/>
      <w:r w:rsidR="00FF5BEF">
        <w:t>Schrieken</w:t>
      </w:r>
      <w:proofErr w:type="spellEnd"/>
      <w:r>
        <w:t xml:space="preserve">, 2003). Most research regarding online interventions has been conducted based on CBT protocols, with various reviews and meta-analyses supporting the general effectiveness of the model </w:t>
      </w:r>
      <w:r w:rsidRPr="00BE7A9D">
        <w:t>(</w:t>
      </w:r>
      <w:proofErr w:type="spellStart"/>
      <w:r>
        <w:t>Ander</w:t>
      </w:r>
      <w:r w:rsidR="00FF5BEF">
        <w:t>s</w:t>
      </w:r>
      <w:r>
        <w:t>son</w:t>
      </w:r>
      <w:proofErr w:type="spellEnd"/>
      <w:r>
        <w:t xml:space="preserve">, </w:t>
      </w:r>
      <w:r w:rsidR="00C11198">
        <w:t>2009</w:t>
      </w:r>
      <w:r>
        <w:t xml:space="preserve">; Barak, Hen, </w:t>
      </w:r>
      <w:proofErr w:type="spellStart"/>
      <w:r>
        <w:t>Boniel-Nissim</w:t>
      </w:r>
      <w:proofErr w:type="spellEnd"/>
      <w:r>
        <w:t xml:space="preserve">, </w:t>
      </w:r>
      <w:r w:rsidR="00FC306F">
        <w:t xml:space="preserve">&amp; </w:t>
      </w:r>
      <w:proofErr w:type="spellStart"/>
      <w:r>
        <w:t>Shapira</w:t>
      </w:r>
      <w:proofErr w:type="spellEnd"/>
      <w:r>
        <w:t xml:space="preserve">, </w:t>
      </w:r>
      <w:r w:rsidRPr="00BE7A9D">
        <w:t>2008</w:t>
      </w:r>
      <w:r>
        <w:t xml:space="preserve">; </w:t>
      </w:r>
      <w:r w:rsidRPr="00BE7A9D">
        <w:t>Griffiths</w:t>
      </w:r>
      <w:r>
        <w:t>, Farrer, &amp; Christensen,</w:t>
      </w:r>
      <w:r w:rsidRPr="00BE7A9D">
        <w:t xml:space="preserve"> </w:t>
      </w:r>
      <w:r>
        <w:t>2010). Some studies have found online interventions to be equally as effective as face-to-face treatment (Barak et al., 2008;</w:t>
      </w:r>
      <w:r w:rsidRPr="00720B64">
        <w:t xml:space="preserve"> </w:t>
      </w:r>
      <w:proofErr w:type="spellStart"/>
      <w:r>
        <w:t>Carlbring</w:t>
      </w:r>
      <w:proofErr w:type="spellEnd"/>
      <w:r>
        <w:t xml:space="preserve"> et al., 2005). Importantly, one study found that gender, the level of </w:t>
      </w:r>
      <w:r w:rsidR="001B25E1">
        <w:t xml:space="preserve">Internet </w:t>
      </w:r>
      <w:r>
        <w:t>expertise, and delay from trauma to treatment were not influential in the outcomes of online therapy (Lange</w:t>
      </w:r>
      <w:r w:rsidR="00C11198">
        <w:t>, van der Van</w:t>
      </w:r>
      <w:r w:rsidR="00FF5BEF">
        <w:t>,</w:t>
      </w:r>
      <w:r w:rsidR="00C11198">
        <w:t xml:space="preserve"> </w:t>
      </w:r>
      <w:r w:rsidR="00FF5BEF">
        <w:t>et al.</w:t>
      </w:r>
      <w:r>
        <w:t>, 2003).</w:t>
      </w:r>
    </w:p>
    <w:p w14:paraId="118EB09A" w14:textId="77777777" w:rsidR="009C7EE7" w:rsidRDefault="004E7B6A" w:rsidP="00DD1614">
      <w:pPr>
        <w:pStyle w:val="BodyText"/>
      </w:pPr>
      <w:r>
        <w:t>Web-based interventions provide improved possibilities to people affected by forced adoption through information, search and contact services, online counselling and referral to face-to-face services. Furthermore, a study that evaluated a United States chat-based online hotline for sexual assault victims noted that only 10–14% of visitors were seeking help for a recent incident (</w:t>
      </w:r>
      <w:r>
        <w:rPr>
          <w:lang w:val="en-US"/>
        </w:rPr>
        <w:t>Finn &amp; Hughes, 2008</w:t>
      </w:r>
      <w:r>
        <w:t>). This suggests that most visitors using the online service had not previously sought help or were using the service as continuing help for ongoing issues (</w:t>
      </w:r>
      <w:r>
        <w:rPr>
          <w:lang w:val="en-US"/>
        </w:rPr>
        <w:t>Finn &amp; Hughes, 2008)</w:t>
      </w:r>
      <w:r>
        <w:t xml:space="preserve">. Victims may withhold from seeking support because of the stigma associated with counselling and because they feel ashamed and unworthy of help, which are common themes among trauma survivors. The option of receiving support while remaining anonymous, often in the comfort of their own </w:t>
      </w:r>
      <w:proofErr w:type="gramStart"/>
      <w:r>
        <w:t>home,</w:t>
      </w:r>
      <w:proofErr w:type="gramEnd"/>
      <w:r>
        <w:t xml:space="preserve"> is very appealing for trauma survivors.</w:t>
      </w:r>
    </w:p>
    <w:p w14:paraId="2A19C9EE" w14:textId="536DAD8A" w:rsidR="004E7B6A" w:rsidRPr="004767E6" w:rsidRDefault="008D3C51" w:rsidP="00DD1614">
      <w:pPr>
        <w:pStyle w:val="BodyText"/>
        <w:rPr>
          <w:lang w:val="en-US"/>
        </w:rPr>
      </w:pPr>
      <w:r>
        <w:rPr>
          <w:lang w:val="en-US"/>
        </w:rPr>
        <w:t xml:space="preserve">Funded by the Australian Government Department of Health, </w:t>
      </w:r>
      <w:r w:rsidR="004E7B6A">
        <w:rPr>
          <w:lang w:val="en-US"/>
        </w:rPr>
        <w:t xml:space="preserve">Mental Health Online (previously </w:t>
      </w:r>
      <w:r w:rsidR="002D6B58">
        <w:rPr>
          <w:lang w:val="en-US"/>
        </w:rPr>
        <w:t>“</w:t>
      </w:r>
      <w:r w:rsidR="004E7B6A">
        <w:rPr>
          <w:lang w:val="en-US"/>
        </w:rPr>
        <w:t>Anxiety Online</w:t>
      </w:r>
      <w:r w:rsidR="002D6B58">
        <w:rPr>
          <w:lang w:val="en-US"/>
        </w:rPr>
        <w:t>”</w:t>
      </w:r>
      <w:r w:rsidR="004E7B6A">
        <w:rPr>
          <w:lang w:val="en-US"/>
        </w:rPr>
        <w:t xml:space="preserve">) is an example of an Australian Internet-based treatment clinic that was </w:t>
      </w:r>
      <w:r w:rsidR="004E7B6A">
        <w:rPr>
          <w:lang w:val="en-US"/>
        </w:rPr>
        <w:lastRenderedPageBreak/>
        <w:t xml:space="preserve">developed as part of an initiative of the National eTherapy Centre at Swinburne University of Technology. It provides information, online clinical psychological assessment, publically available treatment programs (including free online self-help programs and low-cost therapist-assisted programs), </w:t>
      </w:r>
      <w:r w:rsidR="00FF5BEF">
        <w:rPr>
          <w:lang w:val="en-US"/>
        </w:rPr>
        <w:t xml:space="preserve">and </w:t>
      </w:r>
      <w:r w:rsidR="004E7B6A">
        <w:rPr>
          <w:lang w:val="en-US"/>
        </w:rPr>
        <w:t>treatment programs for research trials.</w:t>
      </w:r>
    </w:p>
    <w:p w14:paraId="3A647BF7" w14:textId="77777777" w:rsidR="004E7B6A" w:rsidRPr="00A64F9D" w:rsidRDefault="004E7B6A" w:rsidP="001B25E1">
      <w:pPr>
        <w:pStyle w:val="BodyText"/>
        <w:keepNext/>
      </w:pPr>
      <w:r>
        <w:t>The a</w:t>
      </w:r>
      <w:r w:rsidRPr="00A64F9D">
        <w:t>dvantages</w:t>
      </w:r>
      <w:r>
        <w:t xml:space="preserve"> of online interventions include</w:t>
      </w:r>
      <w:r w:rsidRPr="00A64F9D">
        <w:t>:</w:t>
      </w:r>
    </w:p>
    <w:p w14:paraId="3BF477AA" w14:textId="77777777" w:rsidR="004E7B6A" w:rsidRDefault="004E7B6A" w:rsidP="00486F98">
      <w:pPr>
        <w:pStyle w:val="ListBullet"/>
      </w:pPr>
      <w:r>
        <w:t>improved accessibility—rural or remote persons, people with a disability, people with restrictive schedules can all participate;</w:t>
      </w:r>
    </w:p>
    <w:p w14:paraId="2C9F92CB" w14:textId="77777777" w:rsidR="004E7B6A" w:rsidRDefault="004E7B6A" w:rsidP="00486F98">
      <w:pPr>
        <w:pStyle w:val="ListBullet"/>
      </w:pPr>
      <w:r>
        <w:t>available any time of the day;</w:t>
      </w:r>
    </w:p>
    <w:p w14:paraId="00CF4E04" w14:textId="77777777" w:rsidR="004E7B6A" w:rsidRDefault="004E7B6A" w:rsidP="00486F98">
      <w:pPr>
        <w:pStyle w:val="ListBullet"/>
      </w:pPr>
      <w:r>
        <w:t>privacy, anonymity, convenience;</w:t>
      </w:r>
    </w:p>
    <w:p w14:paraId="2BF0A1E2" w14:textId="31A774C1" w:rsidR="004E7B6A" w:rsidRDefault="004E7B6A" w:rsidP="00486F98">
      <w:pPr>
        <w:pStyle w:val="ListBullet"/>
      </w:pPr>
      <w:r>
        <w:t xml:space="preserve">when exchanges between patient and therapist are not synchronous, the </w:t>
      </w:r>
      <w:r w:rsidRPr="00E20E8E">
        <w:t xml:space="preserve">therapist has appropriate time </w:t>
      </w:r>
      <w:r>
        <w:t>to</w:t>
      </w:r>
      <w:r w:rsidRPr="00E20E8E">
        <w:t xml:space="preserve"> reflect and formulate </w:t>
      </w:r>
      <w:r>
        <w:t xml:space="preserve">effective </w:t>
      </w:r>
      <w:r w:rsidRPr="00E20E8E">
        <w:t xml:space="preserve">feedback, </w:t>
      </w:r>
      <w:r>
        <w:t xml:space="preserve">and the patient can revisit material as often as </w:t>
      </w:r>
      <w:r w:rsidR="004B5776">
        <w:t xml:space="preserve">he/she </w:t>
      </w:r>
      <w:r>
        <w:t>like</w:t>
      </w:r>
      <w:r w:rsidR="004B5776">
        <w:t>s</w:t>
      </w:r>
      <w:r>
        <w:t>;</w:t>
      </w:r>
    </w:p>
    <w:p w14:paraId="497F17F2" w14:textId="77777777" w:rsidR="004E7B6A" w:rsidRDefault="004E7B6A" w:rsidP="00486F98">
      <w:pPr>
        <w:pStyle w:val="ListBullet"/>
      </w:pPr>
      <w:r>
        <w:t>increased flexibility of services; and</w:t>
      </w:r>
    </w:p>
    <w:p w14:paraId="2BC670C6" w14:textId="677DA763" w:rsidR="004E7B6A" w:rsidRPr="00E713E8" w:rsidRDefault="004E7B6A" w:rsidP="00486F98">
      <w:pPr>
        <w:pStyle w:val="ListBullet"/>
      </w:pPr>
      <w:r>
        <w:t>cost-effective</w:t>
      </w:r>
      <w:r w:rsidR="004B5776">
        <w:t>ness</w:t>
      </w:r>
      <w:r w:rsidRPr="00720B64">
        <w:t xml:space="preserve"> </w:t>
      </w:r>
      <w:r>
        <w:t>(Barak et al., 2011;</w:t>
      </w:r>
      <w:r w:rsidRPr="00720B64">
        <w:t xml:space="preserve"> </w:t>
      </w:r>
      <w:r>
        <w:t>Robinson, 2009).</w:t>
      </w:r>
    </w:p>
    <w:p w14:paraId="76E13398" w14:textId="77777777" w:rsidR="009C7EE7" w:rsidRDefault="004E7B6A" w:rsidP="00DD1614">
      <w:pPr>
        <w:pStyle w:val="BodyText"/>
      </w:pPr>
      <w:r>
        <w:t>The l</w:t>
      </w:r>
      <w:r w:rsidRPr="00EC5602">
        <w:t>imitations</w:t>
      </w:r>
      <w:r>
        <w:t xml:space="preserve"> of online interventions include:</w:t>
      </w:r>
    </w:p>
    <w:p w14:paraId="38853BFD" w14:textId="77777777" w:rsidR="004E7B6A" w:rsidRDefault="004E7B6A" w:rsidP="00486F98">
      <w:pPr>
        <w:pStyle w:val="ListBullet"/>
      </w:pPr>
      <w:r>
        <w:t xml:space="preserve">technical concerns—for example, </w:t>
      </w:r>
      <w:r w:rsidR="001B25E1">
        <w:t xml:space="preserve">Internet </w:t>
      </w:r>
      <w:r>
        <w:t>dropouts, computer illiteracy;</w:t>
      </w:r>
    </w:p>
    <w:p w14:paraId="6A5B36CB" w14:textId="77777777" w:rsidR="004E7B6A" w:rsidRDefault="004E7B6A" w:rsidP="00486F98">
      <w:pPr>
        <w:pStyle w:val="ListBullet"/>
      </w:pPr>
      <w:r>
        <w:t xml:space="preserve">some demographics may be less comfortable using the computer and/or </w:t>
      </w:r>
      <w:r w:rsidR="001B25E1">
        <w:t xml:space="preserve">Internet </w:t>
      </w:r>
      <w:r>
        <w:t>for counselling—for example, older people or those from a different cultural background</w:t>
      </w:r>
      <w:r w:rsidR="009877E1">
        <w:t>;</w:t>
      </w:r>
    </w:p>
    <w:p w14:paraId="4851FA70" w14:textId="77777777" w:rsidR="004E7B6A" w:rsidRDefault="004E7B6A" w:rsidP="00486F98">
      <w:pPr>
        <w:pStyle w:val="ListBullet"/>
      </w:pPr>
      <w:r>
        <w:t>self-help programs are generalised—education and therapy cannot be tailored specifically to the individual without therapist interaction;</w:t>
      </w:r>
    </w:p>
    <w:p w14:paraId="0C017BB9" w14:textId="77777777" w:rsidR="004E7B6A" w:rsidRDefault="004E7B6A" w:rsidP="00486F98">
      <w:pPr>
        <w:pStyle w:val="ListBullet"/>
      </w:pPr>
      <w:r>
        <w:t>less effective for crisis intervention;</w:t>
      </w:r>
    </w:p>
    <w:p w14:paraId="2FF4244D" w14:textId="0036DFFE" w:rsidR="004E7B6A" w:rsidRDefault="004E7B6A" w:rsidP="00486F98">
      <w:pPr>
        <w:pStyle w:val="ListBullet"/>
      </w:pPr>
      <w:r>
        <w:t>therapist cannot assess non-verbal cues;</w:t>
      </w:r>
    </w:p>
    <w:p w14:paraId="44216B60" w14:textId="77777777" w:rsidR="004E7B6A" w:rsidRDefault="004E7B6A" w:rsidP="00486F98">
      <w:pPr>
        <w:pStyle w:val="ListBullet"/>
      </w:pPr>
      <w:r>
        <w:t>difficult to verify therapist credentials, or that the therapist and/or client is the person online</w:t>
      </w:r>
      <w:r w:rsidR="009877E1">
        <w:t>;</w:t>
      </w:r>
    </w:p>
    <w:p w14:paraId="51210DB4" w14:textId="77777777" w:rsidR="004E7B6A" w:rsidRDefault="004E7B6A" w:rsidP="00486F98">
      <w:pPr>
        <w:pStyle w:val="ListBullet"/>
      </w:pPr>
      <w:r>
        <w:t>security risks—for example, email that is misdirected or intercepted; and</w:t>
      </w:r>
    </w:p>
    <w:p w14:paraId="7C178555" w14:textId="29906B6B" w:rsidR="004E7B6A" w:rsidRDefault="004E7B6A" w:rsidP="00486F98">
      <w:pPr>
        <w:pStyle w:val="ListBullet"/>
      </w:pPr>
      <w:r>
        <w:t>confidentiality and privacy issues (Barak et al., 2011;</w:t>
      </w:r>
      <w:r w:rsidRPr="00720B64">
        <w:t xml:space="preserve"> </w:t>
      </w:r>
      <w:r>
        <w:t>Lange</w:t>
      </w:r>
      <w:r w:rsidR="005903C7">
        <w:t>, Rietdijk</w:t>
      </w:r>
      <w:r>
        <w:t xml:space="preserve"> et al., 2003;</w:t>
      </w:r>
      <w:r w:rsidRPr="00720B64">
        <w:t xml:space="preserve"> </w:t>
      </w:r>
      <w:r>
        <w:t>Robinson, 2009).</w:t>
      </w:r>
    </w:p>
    <w:p w14:paraId="2D631101" w14:textId="77777777" w:rsidR="004E7B6A" w:rsidRDefault="004E7B6A" w:rsidP="005510D7">
      <w:pPr>
        <w:pStyle w:val="Heading3"/>
      </w:pPr>
      <w:r w:rsidRPr="00C05519">
        <w:t>Telephone counselling and support</w:t>
      </w:r>
    </w:p>
    <w:p w14:paraId="4C902868" w14:textId="543BB883" w:rsidR="004E7B6A" w:rsidRDefault="004E7B6A" w:rsidP="00DD1614">
      <w:pPr>
        <w:pStyle w:val="BodyText"/>
      </w:pPr>
      <w:r>
        <w:t>The implementation of a telephone support service for people affected by forced adoption practi</w:t>
      </w:r>
      <w:r w:rsidR="003A1B6A">
        <w:t>ces was identified in the AIFS National S</w:t>
      </w:r>
      <w:r>
        <w:t xml:space="preserve">tudy (Kenny et al., 2012) as a way of improving access </w:t>
      </w:r>
      <w:r w:rsidR="006719BB">
        <w:t xml:space="preserve">for </w:t>
      </w:r>
      <w:r>
        <w:t xml:space="preserve">clients in rural and remote areas. There are a number of telephone counselling services already in </w:t>
      </w:r>
      <w:r w:rsidRPr="0040789C">
        <w:t>practice</w:t>
      </w:r>
      <w:r>
        <w:t xml:space="preserve"> in other trauma-related fields such as domestic or family violence and sexual assault. There is limited research on the efficacy of counselling techniques using the telephone. However, the large number of services that provide a telephone counselling support service and information line suggests that telephone services are beneficial for people who have experienced trauma or are experiencing ongoing health and mental health problems such as depression, anxiety and PTSD symptoms.</w:t>
      </w:r>
    </w:p>
    <w:p w14:paraId="516AFDD7" w14:textId="77777777" w:rsidR="009C7EE7" w:rsidRDefault="004E7B6A" w:rsidP="00DD1614">
      <w:pPr>
        <w:pStyle w:val="BodyText"/>
      </w:pPr>
      <w:r>
        <w:t xml:space="preserve">As well as improving access for clients in rural and remote areas, a telephone counselling and support service has additional benefits for people who have been exposed to trauma. </w:t>
      </w:r>
      <w:r w:rsidR="00FC306F">
        <w:t>Some of t</w:t>
      </w:r>
      <w:r>
        <w:t>he benefits of telephone counselling and support service</w:t>
      </w:r>
      <w:r w:rsidR="00FC306F">
        <w:t>s are that it</w:t>
      </w:r>
      <w:r>
        <w:t>:</w:t>
      </w:r>
    </w:p>
    <w:p w14:paraId="1098F5B4" w14:textId="77777777" w:rsidR="004E7B6A" w:rsidRDefault="00FC306F" w:rsidP="00486F98">
      <w:pPr>
        <w:pStyle w:val="ListBullet"/>
      </w:pPr>
      <w:r>
        <w:t xml:space="preserve">is </w:t>
      </w:r>
      <w:r w:rsidR="004E7B6A">
        <w:t>cost-effective;</w:t>
      </w:r>
    </w:p>
    <w:p w14:paraId="5716B0A3" w14:textId="77777777" w:rsidR="009C7EE7" w:rsidRDefault="004E7B6A" w:rsidP="00486F98">
      <w:pPr>
        <w:pStyle w:val="ListBullet"/>
      </w:pPr>
      <w:r>
        <w:t>eliminates the fear of stigma, often associated with seeking counselling;</w:t>
      </w:r>
    </w:p>
    <w:p w14:paraId="1C834A8A" w14:textId="12225E00" w:rsidR="009C7EE7" w:rsidRDefault="004E7B6A" w:rsidP="00486F98">
      <w:pPr>
        <w:pStyle w:val="ListBullet"/>
      </w:pPr>
      <w:r>
        <w:t xml:space="preserve">meets the immediate needs of people </w:t>
      </w:r>
      <w:r w:rsidR="006719BB">
        <w:t>a</w:t>
      </w:r>
      <w:r>
        <w:t>ffected by trauma—for example, crisis intervention, counselling support, information and referral advice; and</w:t>
      </w:r>
    </w:p>
    <w:p w14:paraId="73CF4421" w14:textId="77777777" w:rsidR="009C7EE7" w:rsidRDefault="004E7B6A" w:rsidP="00486F98">
      <w:pPr>
        <w:pStyle w:val="ListBullet"/>
      </w:pPr>
      <w:r>
        <w:lastRenderedPageBreak/>
        <w:t>validates the experiences of those who were affected by that particular type of trauma.</w:t>
      </w:r>
    </w:p>
    <w:p w14:paraId="7175A870" w14:textId="77777777" w:rsidR="004E7B6A" w:rsidRDefault="00FC306F" w:rsidP="00DD1614">
      <w:pPr>
        <w:pStyle w:val="BodyText"/>
      </w:pPr>
      <w:r>
        <w:t xml:space="preserve">Some of the </w:t>
      </w:r>
      <w:r w:rsidR="004E7B6A">
        <w:t xml:space="preserve">limitations of a telephone counselling and support service </w:t>
      </w:r>
      <w:r>
        <w:t>are that</w:t>
      </w:r>
      <w:r w:rsidR="004E7B6A">
        <w:t>:</w:t>
      </w:r>
    </w:p>
    <w:p w14:paraId="49CBB3AB" w14:textId="77777777" w:rsidR="004E7B6A" w:rsidRDefault="00FC306F" w:rsidP="00486F98">
      <w:pPr>
        <w:pStyle w:val="ListBullet"/>
      </w:pPr>
      <w:r>
        <w:t xml:space="preserve">it may </w:t>
      </w:r>
      <w:r w:rsidR="004E7B6A">
        <w:t xml:space="preserve">not </w:t>
      </w:r>
      <w:r>
        <w:t xml:space="preserve">be </w:t>
      </w:r>
      <w:r w:rsidR="004E7B6A">
        <w:t>suitable for all clients—for example, some clients might be concerned with privacy or may be uncomfortable receiving treatment via telephone</w:t>
      </w:r>
      <w:r w:rsidR="009877E1">
        <w:t>;</w:t>
      </w:r>
    </w:p>
    <w:p w14:paraId="26B87F04" w14:textId="4B7CD0C9" w:rsidR="004E7B6A" w:rsidRDefault="004E7B6A" w:rsidP="00486F98">
      <w:pPr>
        <w:pStyle w:val="ListBullet"/>
      </w:pPr>
      <w:r>
        <w:t xml:space="preserve">establishing rapport with </w:t>
      </w:r>
      <w:r w:rsidR="006719BB">
        <w:t xml:space="preserve">a </w:t>
      </w:r>
      <w:r>
        <w:t>client can be more difficult over the telephone than in</w:t>
      </w:r>
      <w:r w:rsidR="006719BB">
        <w:t xml:space="preserve"> </w:t>
      </w:r>
      <w:r>
        <w:t>person;</w:t>
      </w:r>
    </w:p>
    <w:p w14:paraId="0EED7268" w14:textId="77777777" w:rsidR="004E7B6A" w:rsidRDefault="00FC306F" w:rsidP="00486F98">
      <w:pPr>
        <w:pStyle w:val="ListBullet"/>
      </w:pPr>
      <w:r>
        <w:t xml:space="preserve">the </w:t>
      </w:r>
      <w:r w:rsidR="004E7B6A">
        <w:t>counsellor cannot assess non-verbal cues;</w:t>
      </w:r>
      <w:r w:rsidR="009877E1">
        <w:t xml:space="preserve"> and</w:t>
      </w:r>
    </w:p>
    <w:p w14:paraId="464AAADD" w14:textId="77777777" w:rsidR="004E7B6A" w:rsidRDefault="00FC306F" w:rsidP="00486F98">
      <w:pPr>
        <w:pStyle w:val="ListBullet"/>
      </w:pPr>
      <w:r>
        <w:t xml:space="preserve">the </w:t>
      </w:r>
      <w:r w:rsidR="004E7B6A">
        <w:t>counsellor may not be aware of community resources when counselling a client from another area</w:t>
      </w:r>
      <w:r w:rsidR="001B25E1">
        <w:t>—</w:t>
      </w:r>
      <w:r>
        <w:t>t</w:t>
      </w:r>
      <w:r w:rsidR="004E7B6A">
        <w:t>herefore, it may not be suitable for less stable clients (Coman, Burrows &amp; Evans, 2001).</w:t>
      </w:r>
    </w:p>
    <w:p w14:paraId="3989CB22" w14:textId="73886458" w:rsidR="009C7EE7" w:rsidRDefault="004E7B6A" w:rsidP="00DD1614">
      <w:pPr>
        <w:pStyle w:val="BodyText"/>
      </w:pPr>
      <w:r>
        <w:t xml:space="preserve">1800RESPECT is an example of a 24-hour telephone counselling service for people who have </w:t>
      </w:r>
      <w:r w:rsidR="009710A9">
        <w:t xml:space="preserve">experienced </w:t>
      </w:r>
      <w:r>
        <w:t xml:space="preserve">or are </w:t>
      </w:r>
      <w:r w:rsidR="009710A9">
        <w:t xml:space="preserve">experiencing </w:t>
      </w:r>
      <w:r>
        <w:t xml:space="preserve">domestic or family violence, or sexual assault. It runs in conjunction with a </w:t>
      </w:r>
      <w:r w:rsidR="009710A9">
        <w:t xml:space="preserve">complementary </w:t>
      </w:r>
      <w:r>
        <w:t xml:space="preserve">web-based counselling service that provides information, referral advice, counselling options and </w:t>
      </w:r>
      <w:r w:rsidR="009710A9">
        <w:t xml:space="preserve">information on </w:t>
      </w:r>
      <w:r>
        <w:t>where to get support. A similar model could be useful for people affected by forced adoption, with the addition of a search and contact service, where information on the search and contact service is available both on the website and by contacting the telephone number.</w:t>
      </w:r>
    </w:p>
    <w:p w14:paraId="088F85F2" w14:textId="77777777" w:rsidR="009710A9" w:rsidRDefault="004E7B6A" w:rsidP="00DD1614">
      <w:pPr>
        <w:pStyle w:val="BodyText"/>
      </w:pPr>
      <w:r>
        <w:t xml:space="preserve">A freecall telephone number was set up as a critical component of the </w:t>
      </w:r>
      <w:r w:rsidR="00EA0476">
        <w:t>Find &amp; Connect</w:t>
      </w:r>
      <w:r>
        <w:t xml:space="preserve"> service for Forgotten Australians and Former Child Migrants, and is regarded as a necessity for meeting the needs of people affected by forced adoptions (Kenny et al., 2012). </w:t>
      </w:r>
    </w:p>
    <w:p w14:paraId="7642B1F0" w14:textId="05123776" w:rsidR="009C7EE7" w:rsidRDefault="004E7B6A" w:rsidP="00DD1614">
      <w:pPr>
        <w:pStyle w:val="BodyText"/>
      </w:pPr>
      <w:r>
        <w:t xml:space="preserve">An additional advantage of a telephone service is that the name of the service, such as 1800RESPECT, Lifeline, </w:t>
      </w:r>
      <w:proofErr w:type="spellStart"/>
      <w:r w:rsidRPr="009877E1">
        <w:t>beyondblue</w:t>
      </w:r>
      <w:proofErr w:type="spellEnd"/>
      <w:r w:rsidRPr="009877E1">
        <w:t xml:space="preserve">, </w:t>
      </w:r>
      <w:r w:rsidRPr="00FB7527">
        <w:t>Veterans Line</w:t>
      </w:r>
      <w:r>
        <w:t xml:space="preserve"> or Kids Help Line, actually increases awareness of that subject area among the general community. Increasing community awareness through a highly recognisable telephone support line would help to legitimise the experiences of people affected by forced adoption and encourage those affected to seek support.</w:t>
      </w:r>
    </w:p>
    <w:p w14:paraId="77B1352D" w14:textId="77777777" w:rsidR="009C7EE7" w:rsidRDefault="004E7B6A" w:rsidP="005510D7">
      <w:pPr>
        <w:pStyle w:val="Heading3"/>
      </w:pPr>
      <w:bookmarkStart w:id="108" w:name="_Toc249162681"/>
      <w:bookmarkStart w:id="109" w:name="_Toc250295481"/>
      <w:bookmarkStart w:id="110" w:name="_Toc250363798"/>
      <w:bookmarkStart w:id="111" w:name="_Toc250716574"/>
      <w:bookmarkStart w:id="112" w:name="_Ref251918838"/>
      <w:r w:rsidRPr="005D3F82">
        <w:t>Service hubs</w:t>
      </w:r>
      <w:bookmarkEnd w:id="108"/>
      <w:bookmarkEnd w:id="109"/>
      <w:bookmarkEnd w:id="110"/>
      <w:bookmarkEnd w:id="111"/>
      <w:bookmarkEnd w:id="112"/>
    </w:p>
    <w:p w14:paraId="6451FC40" w14:textId="6C3C91CD" w:rsidR="009C7EE7" w:rsidRDefault="004E7B6A" w:rsidP="00DD1614">
      <w:pPr>
        <w:pStyle w:val="BodyText"/>
      </w:pPr>
      <w:r>
        <w:t xml:space="preserve">The Senate Inquiry </w:t>
      </w:r>
      <w:r w:rsidR="009710A9">
        <w:t xml:space="preserve">(2012) </w:t>
      </w:r>
      <w:r>
        <w:t xml:space="preserve">and the AIFS </w:t>
      </w:r>
      <w:r w:rsidR="009710A9">
        <w:t>National S</w:t>
      </w:r>
      <w:r>
        <w:t>tudy</w:t>
      </w:r>
      <w:r w:rsidR="009710A9">
        <w:t xml:space="preserve"> (Kenny et al., 2012)</w:t>
      </w:r>
      <w:r>
        <w:t xml:space="preserve"> identified that a number of submitters/participants were unsure of where to </w:t>
      </w:r>
      <w:r w:rsidRPr="00AC32BE">
        <w:t xml:space="preserve">go for appropriate health services or reconnection services, and many experienced negative reactions to services because of fragmented service options and the need to continually retell their </w:t>
      </w:r>
      <w:r w:rsidR="002D6B58">
        <w:t>“</w:t>
      </w:r>
      <w:r w:rsidRPr="00AC32BE">
        <w:t>story</w:t>
      </w:r>
      <w:r w:rsidR="002D6B58">
        <w:t>”</w:t>
      </w:r>
      <w:r w:rsidRPr="00AC32BE">
        <w:t>. Participants also noted that a one-stop-shop service model would be useful for addressing the diverse needs of people affected by forced adoption</w:t>
      </w:r>
      <w:r>
        <w:t>. The implementation of a service hub could address these issues by offering a range of different services—medical, counselling, information searching and referrals—all at the one place; however, given the diverse needs of people who were affected and the large number of people affected who are located across a huge geographical area, the costs associated with establishing service hubs are likely to be too high and there may be difficulties in deciding on appropriate locations.</w:t>
      </w:r>
    </w:p>
    <w:p w14:paraId="38471BA9" w14:textId="6A073051" w:rsidR="009C7EE7" w:rsidRDefault="004E7B6A" w:rsidP="00DD1614">
      <w:pPr>
        <w:pStyle w:val="BodyText"/>
      </w:pPr>
      <w:r>
        <w:t>Another type of service hub that may be an appropriate or more cost-effective option is a service centre that acts as a gateway to appropriate services rather than delivering a one-stop</w:t>
      </w:r>
      <w:r w:rsidR="009710A9">
        <w:t>-</w:t>
      </w:r>
      <w:r>
        <w:t xml:space="preserve">shop service. An example of a service model that uses this gateway approach is the </w:t>
      </w:r>
      <w:r w:rsidR="007C1905">
        <w:t>F</w:t>
      </w:r>
      <w:r>
        <w:t xml:space="preserve">amily </w:t>
      </w:r>
      <w:r w:rsidR="007C1905">
        <w:t>R</w:t>
      </w:r>
      <w:r>
        <w:t xml:space="preserve">elationship </w:t>
      </w:r>
      <w:r w:rsidR="007C1905">
        <w:t>C</w:t>
      </w:r>
      <w:r>
        <w:t xml:space="preserve">entres (FRC) in the family law field. FRCs </w:t>
      </w:r>
      <w:proofErr w:type="gramStart"/>
      <w:r>
        <w:t>were</w:t>
      </w:r>
      <w:proofErr w:type="gramEnd"/>
      <w:r>
        <w:t xml:space="preserve"> developed to provide an educational, support and counselling role for the needs of people experiencing divorce or separation (Parkinson, 2006). They provide an initial point of information, advice and assistance, as well as offering referrals to appropriate community-based services (Parkinson, 2006). Parents inquiring at the centres have the option of an individual session with an adviser to receive basic information and advice specific to their individual needs, as well as other </w:t>
      </w:r>
      <w:r>
        <w:lastRenderedPageBreak/>
        <w:t>sources of help for related problems that may arise (Parkinson, 2006). Rather than a one-stop</w:t>
      </w:r>
      <w:r w:rsidR="009710A9">
        <w:t>-</w:t>
      </w:r>
      <w:r>
        <w:t>shop service, FRC</w:t>
      </w:r>
      <w:r w:rsidR="001B25E1">
        <w:t>s</w:t>
      </w:r>
      <w:r>
        <w:t xml:space="preserve"> act as </w:t>
      </w:r>
      <w:r w:rsidRPr="007D6BAD">
        <w:rPr>
          <w:rStyle w:val="charitalic"/>
        </w:rPr>
        <w:t>gateways to appropriate services</w:t>
      </w:r>
      <w:r>
        <w:t xml:space="preserve"> by providing relevant information and advice specific to the individualised needs of each client. FRCs may provide an appropriate model </w:t>
      </w:r>
      <w:r w:rsidR="009710A9">
        <w:t xml:space="preserve">from </w:t>
      </w:r>
      <w:r>
        <w:t>which to develop a service centre model for people affected by forced adoptions.</w:t>
      </w:r>
    </w:p>
    <w:p w14:paraId="1AFCF844" w14:textId="77777777" w:rsidR="004E7B6A" w:rsidRPr="00E1312B" w:rsidRDefault="004E7B6A" w:rsidP="00EA4E5E">
      <w:pPr>
        <w:pStyle w:val="Heading2"/>
        <w:rPr>
          <w:lang w:val="en-GB"/>
        </w:rPr>
      </w:pPr>
      <w:bookmarkStart w:id="113" w:name="_Toc253985401"/>
      <w:bookmarkStart w:id="114" w:name="_Toc255218960"/>
      <w:r w:rsidRPr="005D3F82">
        <w:rPr>
          <w:lang w:val="en-GB"/>
        </w:rPr>
        <w:t>Implications</w:t>
      </w:r>
      <w:r>
        <w:rPr>
          <w:lang w:val="en-GB"/>
        </w:rPr>
        <w:t xml:space="preserve"> for addressing </w:t>
      </w:r>
      <w:r w:rsidR="006205DB">
        <w:rPr>
          <w:lang w:val="en-GB"/>
        </w:rPr>
        <w:t xml:space="preserve">current </w:t>
      </w:r>
      <w:r>
        <w:rPr>
          <w:lang w:val="en-GB"/>
        </w:rPr>
        <w:t>needs</w:t>
      </w:r>
      <w:bookmarkEnd w:id="100"/>
      <w:bookmarkEnd w:id="101"/>
      <w:bookmarkEnd w:id="102"/>
      <w:bookmarkEnd w:id="103"/>
      <w:bookmarkEnd w:id="106"/>
      <w:bookmarkEnd w:id="107"/>
      <w:bookmarkEnd w:id="113"/>
      <w:bookmarkEnd w:id="114"/>
    </w:p>
    <w:p w14:paraId="75CD0252" w14:textId="1B25EB27" w:rsidR="009C7EE7" w:rsidRDefault="004E7B6A" w:rsidP="00DD1614">
      <w:pPr>
        <w:pStyle w:val="BodyText"/>
      </w:pPr>
      <w:r>
        <w:rPr>
          <w:lang w:val="en-GB"/>
        </w:rPr>
        <w:t xml:space="preserve">Addressing the needs of people affected by forced adoption presents many challenges. In addition to the shortage of accurate data on the number of Australians who have been affected, the </w:t>
      </w:r>
      <w:r>
        <w:t xml:space="preserve">wide-ranging impacts of those affected have the potential to </w:t>
      </w:r>
      <w:r w:rsidR="002D6B58">
        <w:t>“</w:t>
      </w:r>
      <w:r>
        <w:t>ripple</w:t>
      </w:r>
      <w:r w:rsidR="002D6B58">
        <w:t>”</w:t>
      </w:r>
      <w:r>
        <w:t xml:space="preserve"> through to family members, partners, siblings and other children, and some impacts can even be intergenerational (Higgins, 2011). Furthermore, the individual needs of those directly affected—mothers, fathers and adoptees—are </w:t>
      </w:r>
      <w:r w:rsidRPr="00326EAF">
        <w:t>diverse in terms of the severity of symptoms and extent of service needs.</w:t>
      </w:r>
    </w:p>
    <w:p w14:paraId="54DEF7C7" w14:textId="760EE509" w:rsidR="009C7EE7" w:rsidRDefault="004E7B6A" w:rsidP="00DD1614">
      <w:pPr>
        <w:pStyle w:val="BodyText"/>
        <w:rPr>
          <w:lang w:val="en-GB"/>
        </w:rPr>
      </w:pPr>
      <w:r w:rsidRPr="00326EAF">
        <w:t xml:space="preserve">Another challenge in addressing the needs of people affected by forced adoption is providing accessible service options to a specific population who are located across a large geographical area, including regional and rural areas. Providing information and support services through telephone and online models are options for providing some level </w:t>
      </w:r>
      <w:r w:rsidR="009710A9">
        <w:t xml:space="preserve">of </w:t>
      </w:r>
      <w:r w:rsidRPr="00326EAF">
        <w:t>support for people restricted by physical and geographical restrictions. However, not all people are comfortable with receiving treatment in this way, and some face-to-face treatment may be necessary. Furthermore, many survivors of interpersonal abuse, such as those affected by forced adoption practices, do not conceptualise their experiences as trauma, legitimise their experience, or name it as trauma, and therefore prevent themselves from seeking professional</w:t>
      </w:r>
      <w:r w:rsidR="00C11198">
        <w:t xml:space="preserve"> help (Sanderson, 2010</w:t>
      </w:r>
      <w:r>
        <w:t xml:space="preserve">). As identified by the Senate </w:t>
      </w:r>
      <w:r w:rsidR="003F1FD0">
        <w:t xml:space="preserve">Inquiry </w:t>
      </w:r>
      <w:r>
        <w:t>(2012), recognition and acknowledg</w:t>
      </w:r>
      <w:r w:rsidR="003F1FD0">
        <w:t>e</w:t>
      </w:r>
      <w:r>
        <w:t>ment of forced adoption practices play</w:t>
      </w:r>
      <w:r w:rsidR="003F1FD0">
        <w:t>s</w:t>
      </w:r>
      <w:r>
        <w:t xml:space="preserve"> a significant role in validating the experiences of those affected. </w:t>
      </w:r>
      <w:r>
        <w:rPr>
          <w:lang w:val="en-GB"/>
        </w:rPr>
        <w:t xml:space="preserve">Therefore, greater awareness in the general population and greater access to and awareness of counselling, </w:t>
      </w:r>
      <w:r w:rsidR="003F1FD0">
        <w:rPr>
          <w:lang w:val="en-GB"/>
        </w:rPr>
        <w:t xml:space="preserve">and </w:t>
      </w:r>
      <w:r>
        <w:rPr>
          <w:lang w:val="en-GB"/>
        </w:rPr>
        <w:t>support and health services for those affected by forced adoption could encourage more people to seek help and advice, particularly if they know that their experiences and subsequent effects will not be dismissed.</w:t>
      </w:r>
    </w:p>
    <w:p w14:paraId="08D46E07" w14:textId="77777777" w:rsidR="004E7B6A" w:rsidRPr="00C80B03" w:rsidRDefault="004E7B6A" w:rsidP="00DD1614">
      <w:pPr>
        <w:pStyle w:val="BodyText"/>
        <w:rPr>
          <w:lang w:val="en-US"/>
        </w:rPr>
      </w:pPr>
      <w:r>
        <w:rPr>
          <w:lang w:val="en-US"/>
        </w:rPr>
        <w:t xml:space="preserve">This literature review has </w:t>
      </w:r>
      <w:r w:rsidRPr="00326EAF">
        <w:rPr>
          <w:lang w:val="en-US"/>
        </w:rPr>
        <w:t xml:space="preserve">identified evidence-based practices and emerging trends for the treatment of PTSD and trauma-related symptoms. Some of these interventions may prove to be effective treatment options for treating the short- and long-term effects of those who experienced forced adoption. Which interventions are suitable and the pace at which treatment occurs will depend on the individual needs of each client. It is important to note that not all people affected by forced adoption have trauma-related issues or require trauma-related support; however, there is </w:t>
      </w:r>
      <w:proofErr w:type="gramStart"/>
      <w:r w:rsidRPr="00326EAF">
        <w:rPr>
          <w:lang w:val="en-US"/>
        </w:rPr>
        <w:t>a population that require</w:t>
      </w:r>
      <w:proofErr w:type="gramEnd"/>
      <w:r w:rsidRPr="00326EAF">
        <w:rPr>
          <w:lang w:val="en-US"/>
        </w:rPr>
        <w:t xml:space="preserve"> it, and therefore a range of trauma support needs to be available.</w:t>
      </w:r>
    </w:p>
    <w:p w14:paraId="588DC920" w14:textId="5AA1800E" w:rsidR="009C7EE7" w:rsidRDefault="004E7B6A" w:rsidP="00DD1614">
      <w:pPr>
        <w:pStyle w:val="BodyText"/>
      </w:pPr>
      <w:r>
        <w:t xml:space="preserve">The </w:t>
      </w:r>
      <w:r w:rsidRPr="00326EAF">
        <w:t xml:space="preserve">Senate </w:t>
      </w:r>
      <w:r w:rsidR="003F1FD0">
        <w:t>Inquiry</w:t>
      </w:r>
      <w:r w:rsidR="00565E6C">
        <w:t xml:space="preserve"> report</w:t>
      </w:r>
      <w:r w:rsidRPr="00326EAF">
        <w:t xml:space="preserve"> (2012) concluded that any service delivery model of support must include high levels of support for parties to adoptions seeking to connect with their families, easier methods for amending birth certificates and other documentation, and a single national access point to facilitate access to births, deaths and marriage registers across jurisdictions. </w:t>
      </w:r>
      <w:r w:rsidR="00FC306F">
        <w:t>T</w:t>
      </w:r>
      <w:r w:rsidR="003A1B6A">
        <w:t>he AIFS National S</w:t>
      </w:r>
      <w:r w:rsidRPr="00326EAF">
        <w:t xml:space="preserve">tudy </w:t>
      </w:r>
      <w:r w:rsidR="00FC306F">
        <w:t xml:space="preserve">findings supported these conclusions </w:t>
      </w:r>
      <w:r w:rsidRPr="00326EAF">
        <w:t>(Kenny et al., 2012).</w:t>
      </w:r>
      <w:r w:rsidR="00B87C38">
        <w:t xml:space="preserve"> </w:t>
      </w:r>
      <w:r w:rsidRPr="00326EAF">
        <w:t xml:space="preserve">Both the AIFS </w:t>
      </w:r>
      <w:r w:rsidR="003A1B6A">
        <w:t>National S</w:t>
      </w:r>
      <w:r w:rsidRPr="00326EAF">
        <w:t xml:space="preserve">tudy and the Senate </w:t>
      </w:r>
      <w:r w:rsidR="003F1FD0">
        <w:t>Inquiry</w:t>
      </w:r>
      <w:r w:rsidR="00565E6C">
        <w:t xml:space="preserve"> report</w:t>
      </w:r>
      <w:r w:rsidRPr="00326EAF">
        <w:t xml:space="preserve"> identified that it is fundamental that </w:t>
      </w:r>
      <w:r w:rsidRPr="00326EAF">
        <w:rPr>
          <w:lang w:val="en-GB"/>
        </w:rPr>
        <w:t>the services provided to those affected by forced adoption are delivered by highly skilled professionals who understand the complexity of the trauma and lifelong symptoms that can result from practices such as forced adoption, and who have received specialist training to address (or at least be aware of) the needs of people affected by forced adoption.</w:t>
      </w:r>
    </w:p>
    <w:p w14:paraId="5269AE82" w14:textId="77777777" w:rsidR="004E7B6A" w:rsidRDefault="004E7B6A" w:rsidP="001A10EE">
      <w:pPr>
        <w:pStyle w:val="BodyText"/>
        <w:rPr>
          <w:lang w:val="en-GB"/>
        </w:rPr>
      </w:pPr>
      <w:r>
        <w:lastRenderedPageBreak/>
        <w:t>Synthesising the evidence from these two sources as well as the broader publications examined in this review, p</w:t>
      </w:r>
      <w:r w:rsidRPr="00C81438">
        <w:t xml:space="preserve">otential </w:t>
      </w:r>
      <w:r>
        <w:t xml:space="preserve">service delivery </w:t>
      </w:r>
      <w:r w:rsidRPr="00C81438">
        <w:t>model</w:t>
      </w:r>
      <w:r>
        <w:t>s</w:t>
      </w:r>
      <w:r w:rsidRPr="00C81438">
        <w:t xml:space="preserve"> </w:t>
      </w:r>
      <w:r>
        <w:t>that can respond to the diverse needs of people affected by forced adoptions, need to include a range of services that:</w:t>
      </w:r>
    </w:p>
    <w:p w14:paraId="3B58A1EB" w14:textId="77777777" w:rsidR="009C7EE7" w:rsidRDefault="004E7B6A" w:rsidP="00486F98">
      <w:pPr>
        <w:pStyle w:val="ListBullet"/>
      </w:pPr>
      <w:r>
        <w:t>are attuned to the complex symptoms, needs and responses of all those directly affected;</w:t>
      </w:r>
    </w:p>
    <w:p w14:paraId="52489567" w14:textId="77777777" w:rsidR="009C7EE7" w:rsidRDefault="004E7B6A" w:rsidP="00486F98">
      <w:pPr>
        <w:pStyle w:val="ListBullet"/>
      </w:pPr>
      <w:r>
        <w:t>can provide services across a range of health domains—including mental and physical health, and relationship, social and economic wellbeing;</w:t>
      </w:r>
    </w:p>
    <w:p w14:paraId="459872E0" w14:textId="77777777" w:rsidR="004E7B6A" w:rsidRPr="0007183E" w:rsidRDefault="004E7B6A" w:rsidP="00486F98">
      <w:pPr>
        <w:pStyle w:val="ListBullet"/>
      </w:pPr>
      <w:r>
        <w:t>can provide intensive and ongoing</w:t>
      </w:r>
      <w:r w:rsidRPr="0093380F">
        <w:t xml:space="preserve"> </w:t>
      </w:r>
      <w:r>
        <w:t>psychological and psychiatric counselling; and</w:t>
      </w:r>
    </w:p>
    <w:p w14:paraId="047BC8C8" w14:textId="77777777" w:rsidR="004E7B6A" w:rsidRPr="000C1EC5" w:rsidRDefault="004E7B6A" w:rsidP="00486F98">
      <w:pPr>
        <w:pStyle w:val="ListBullet"/>
      </w:pPr>
      <w:r>
        <w:t>can provide flexible and individually focused care.</w:t>
      </w:r>
    </w:p>
    <w:p w14:paraId="1BD2461F" w14:textId="77777777" w:rsidR="004E7B6A" w:rsidRDefault="004E7B6A" w:rsidP="00DD1614">
      <w:pPr>
        <w:pStyle w:val="BodyText"/>
      </w:pPr>
      <w:r>
        <w:t>Support services need to be trauma-informed, aware of grief and loss and attuned to attachment disruption so that they can:</w:t>
      </w:r>
    </w:p>
    <w:p w14:paraId="6CD8E634" w14:textId="77777777" w:rsidR="009C7EE7" w:rsidRDefault="004E7B6A" w:rsidP="00486F98">
      <w:pPr>
        <w:pStyle w:val="ListBullet"/>
      </w:pPr>
      <w:r>
        <w:t>complete a thorough assessment and screening process of each client to establish an appropriate treatment plan, which will depend on the individual needs and circumstances of each person;</w:t>
      </w:r>
    </w:p>
    <w:p w14:paraId="58045C04" w14:textId="77777777" w:rsidR="004E7B6A" w:rsidRDefault="004E7B6A" w:rsidP="00486F98">
      <w:pPr>
        <w:pStyle w:val="ListBullet"/>
      </w:pPr>
      <w:r>
        <w:t>be aware of and refer clie</w:t>
      </w:r>
      <w:r w:rsidR="009877E1">
        <w:t>nts to trauma-specific services</w:t>
      </w:r>
      <w:r>
        <w:t>—for example, trauma-focused psychotherapy interventions</w:t>
      </w:r>
      <w:r w:rsidR="009877E1">
        <w:t>;</w:t>
      </w:r>
    </w:p>
    <w:p w14:paraId="3A4ADA7F" w14:textId="00BA8C54" w:rsidR="004E7B6A" w:rsidRDefault="004E7B6A" w:rsidP="00486F98">
      <w:pPr>
        <w:pStyle w:val="ListBullet"/>
      </w:pPr>
      <w:r>
        <w:t xml:space="preserve">provide a service that is understanding and non-judgemental of the needs and necessary coping behaviours that were required </w:t>
      </w:r>
      <w:r w:rsidR="003F1FD0">
        <w:t xml:space="preserve">by </w:t>
      </w:r>
      <w:r>
        <w:t>the trauma survivor to function in everyday life; and</w:t>
      </w:r>
    </w:p>
    <w:p w14:paraId="64AD1A31" w14:textId="77777777" w:rsidR="004E7B6A" w:rsidRDefault="004E7B6A" w:rsidP="00486F98">
      <w:pPr>
        <w:pStyle w:val="ListBullet"/>
      </w:pPr>
      <w:r>
        <w:t>reduce the risk of re-traumatisation among clients</w:t>
      </w:r>
      <w:r w:rsidRPr="00560A0A">
        <w:t>.</w:t>
      </w:r>
    </w:p>
    <w:p w14:paraId="5FD2C4C2" w14:textId="0FA633EE" w:rsidR="004E7B6A" w:rsidRDefault="003F1FD0" w:rsidP="005510D7">
      <w:pPr>
        <w:pStyle w:val="Heading3"/>
      </w:pPr>
      <w:r>
        <w:t xml:space="preserve">Good practice </w:t>
      </w:r>
      <w:r w:rsidR="005C0F9F">
        <w:t>principles</w:t>
      </w:r>
    </w:p>
    <w:p w14:paraId="33D32317" w14:textId="7622FAE4" w:rsidR="004E7B6A" w:rsidRPr="00D576C9" w:rsidRDefault="004E7B6A" w:rsidP="00DD1614">
      <w:pPr>
        <w:pStyle w:val="BodyText"/>
      </w:pPr>
      <w:r>
        <w:t>The following good practice principles apply to service organisations, agencies and groups involved in the provision of forced adoption support services, including information s</w:t>
      </w:r>
      <w:r w:rsidRPr="00A060BE">
        <w:t>ervices (</w:t>
      </w:r>
      <w:r w:rsidR="003F1FD0">
        <w:t>including those with</w:t>
      </w:r>
      <w:r w:rsidR="003F1FD0" w:rsidRPr="00A060BE">
        <w:t xml:space="preserve"> </w:t>
      </w:r>
      <w:r w:rsidRPr="00A060BE">
        <w:t>identifying information and access to personal records)</w:t>
      </w:r>
      <w:r>
        <w:t xml:space="preserve">, search and contact services, </w:t>
      </w:r>
      <w:r w:rsidR="00EA0476">
        <w:t>post-adoption</w:t>
      </w:r>
      <w:r>
        <w:t xml:space="preserve"> support services, therapeutic s</w:t>
      </w:r>
      <w:r w:rsidRPr="00A060BE">
        <w:t>ervices</w:t>
      </w:r>
      <w:r>
        <w:t xml:space="preserve"> and peer s</w:t>
      </w:r>
      <w:r w:rsidRPr="00A060BE">
        <w:t>ervices</w:t>
      </w:r>
      <w:r>
        <w:t>. The principles are drawn from the literature examined in this review and their application is consistent with the views of those directly affected by forced adoptions as being essential to the delivery of high quality services.</w:t>
      </w:r>
    </w:p>
    <w:p w14:paraId="4852763E" w14:textId="77777777" w:rsidR="00982D2D" w:rsidRDefault="00982D2D" w:rsidP="00982D2D">
      <w:pPr>
        <w:pStyle w:val="Heading4"/>
      </w:pPr>
      <w:r w:rsidRPr="00752127">
        <w:t>Accountability</w:t>
      </w:r>
    </w:p>
    <w:p w14:paraId="1E8F061C" w14:textId="77777777" w:rsidR="00982D2D" w:rsidRPr="00434005" w:rsidRDefault="00982D2D" w:rsidP="00982D2D">
      <w:pPr>
        <w:pStyle w:val="ListBullet"/>
        <w:rPr>
          <w:lang w:val="en-US"/>
        </w:rPr>
      </w:pPr>
      <w:r>
        <w:t>Transparency about an organisation’s past or current involvement with adoption on the website, in brochures and in the first sessions (</w:t>
      </w:r>
      <w:r w:rsidRPr="00434005">
        <w:rPr>
          <w:lang w:val="en-GB"/>
        </w:rPr>
        <w:t>professional groups</w:t>
      </w:r>
      <w:r>
        <w:rPr>
          <w:lang w:val="en-GB"/>
        </w:rPr>
        <w:t>—including social workers, doctors, and other welfare workers—</w:t>
      </w:r>
      <w:r w:rsidRPr="00434005">
        <w:rPr>
          <w:lang w:val="en-GB"/>
        </w:rPr>
        <w:t xml:space="preserve">that may be perceived as </w:t>
      </w:r>
      <w:r>
        <w:rPr>
          <w:lang w:val="en-GB"/>
        </w:rPr>
        <w:t>“</w:t>
      </w:r>
      <w:r w:rsidRPr="00434005">
        <w:rPr>
          <w:lang w:val="en-GB"/>
        </w:rPr>
        <w:t>compromised</w:t>
      </w:r>
      <w:r>
        <w:rPr>
          <w:lang w:val="en-GB"/>
        </w:rPr>
        <w:t>”</w:t>
      </w:r>
      <w:r w:rsidRPr="00434005">
        <w:rPr>
          <w:lang w:val="en-GB"/>
        </w:rPr>
        <w:t xml:space="preserve"> by potential service users need to address this mistrust and rectify past errors so that they can deliver the </w:t>
      </w:r>
      <w:r>
        <w:rPr>
          <w:lang w:val="en-GB"/>
        </w:rPr>
        <w:t>most effective service possible).</w:t>
      </w:r>
    </w:p>
    <w:p w14:paraId="6FEA34FD" w14:textId="77777777" w:rsidR="00982D2D" w:rsidRDefault="00982D2D" w:rsidP="00982D2D">
      <w:pPr>
        <w:pStyle w:val="ListBullet"/>
      </w:pPr>
      <w:r w:rsidRPr="00752127">
        <w:t>Formalised complaints processes in place that are known and readily available to service users</w:t>
      </w:r>
      <w:r>
        <w:t>.</w:t>
      </w:r>
    </w:p>
    <w:p w14:paraId="06FFBF6E" w14:textId="77777777" w:rsidR="00982D2D" w:rsidRPr="00752127" w:rsidRDefault="00982D2D" w:rsidP="00982D2D">
      <w:pPr>
        <w:pStyle w:val="ListBullet"/>
      </w:pPr>
      <w:r>
        <w:t>Organisation o</w:t>
      </w:r>
      <w:r w:rsidRPr="00752127">
        <w:t>verseen by an independent governing body (board/committee)</w:t>
      </w:r>
      <w:r>
        <w:t>.</w:t>
      </w:r>
    </w:p>
    <w:p w14:paraId="1C5F99A2" w14:textId="77777777" w:rsidR="00982D2D" w:rsidRPr="00752127" w:rsidRDefault="00982D2D" w:rsidP="00982D2D">
      <w:pPr>
        <w:pStyle w:val="ListBullet"/>
      </w:pPr>
      <w:r w:rsidRPr="00752127">
        <w:t>Independent mediator facilitat</w:t>
      </w:r>
      <w:r>
        <w:t>ing</w:t>
      </w:r>
      <w:r w:rsidRPr="00752127">
        <w:t xml:space="preserve"> information</w:t>
      </w:r>
      <w:r>
        <w:t xml:space="preserve"> searches</w:t>
      </w:r>
      <w:r w:rsidRPr="00752127">
        <w:t xml:space="preserve"> and information</w:t>
      </w:r>
      <w:r>
        <w:t xml:space="preserve"> exchange.</w:t>
      </w:r>
    </w:p>
    <w:p w14:paraId="1A9597F2" w14:textId="77777777" w:rsidR="00982D2D" w:rsidRPr="00D576C9" w:rsidRDefault="00982D2D" w:rsidP="00982D2D">
      <w:pPr>
        <w:pStyle w:val="ListBullet"/>
      </w:pPr>
      <w:r w:rsidRPr="00752127">
        <w:t>Administrative data recorded</w:t>
      </w:r>
      <w:r>
        <w:t>—</w:t>
      </w:r>
      <w:r w:rsidRPr="00752127">
        <w:t>including referrals and service uptake</w:t>
      </w:r>
      <w:r>
        <w:t>.</w:t>
      </w:r>
    </w:p>
    <w:p w14:paraId="77F2EC50" w14:textId="77777777" w:rsidR="00982D2D" w:rsidRPr="00752127" w:rsidRDefault="00982D2D" w:rsidP="00982D2D">
      <w:pPr>
        <w:pStyle w:val="Heading4"/>
      </w:pPr>
      <w:r w:rsidRPr="00752127">
        <w:t>Accessibility (including affordability)</w:t>
      </w:r>
    </w:p>
    <w:p w14:paraId="3D60AB41" w14:textId="77777777" w:rsidR="00982D2D" w:rsidRPr="00752127" w:rsidRDefault="00982D2D" w:rsidP="00982D2D">
      <w:pPr>
        <w:pStyle w:val="ListBullet"/>
      </w:pPr>
      <w:r w:rsidRPr="00752127">
        <w:t>Identifiable staff to be point of contact</w:t>
      </w:r>
      <w:r>
        <w:t>.</w:t>
      </w:r>
    </w:p>
    <w:p w14:paraId="4096AF8F" w14:textId="77777777" w:rsidR="00982D2D" w:rsidRPr="00752127" w:rsidRDefault="00982D2D" w:rsidP="00982D2D">
      <w:pPr>
        <w:pStyle w:val="ListBullet"/>
      </w:pPr>
      <w:r w:rsidRPr="00752127">
        <w:t>Flexible hours of operation</w:t>
      </w:r>
      <w:r>
        <w:t>.</w:t>
      </w:r>
    </w:p>
    <w:p w14:paraId="6FD9DDB5" w14:textId="77777777" w:rsidR="00982D2D" w:rsidRPr="00752127" w:rsidRDefault="00982D2D" w:rsidP="00982D2D">
      <w:pPr>
        <w:pStyle w:val="ListBullet"/>
      </w:pPr>
      <w:r w:rsidRPr="00752127">
        <w:t>Servic</w:t>
      </w:r>
      <w:r>
        <w:t>es to</w:t>
      </w:r>
      <w:r w:rsidRPr="00752127">
        <w:t xml:space="preserve"> remote locations or those unable to physically access the service on site</w:t>
      </w:r>
      <w:r>
        <w:t>.</w:t>
      </w:r>
    </w:p>
    <w:p w14:paraId="141B6404" w14:textId="77777777" w:rsidR="00982D2D" w:rsidRPr="00434005" w:rsidRDefault="00982D2D" w:rsidP="00982D2D">
      <w:pPr>
        <w:pStyle w:val="ListBullet"/>
        <w:rPr>
          <w:lang w:val="en-US"/>
        </w:rPr>
      </w:pPr>
      <w:r w:rsidRPr="00752127">
        <w:lastRenderedPageBreak/>
        <w:t>Low cost or free</w:t>
      </w:r>
      <w:r>
        <w:t xml:space="preserve"> services. </w:t>
      </w:r>
      <w:r>
        <w:rPr>
          <w:lang w:val="en-US"/>
        </w:rPr>
        <w:t>M</w:t>
      </w:r>
      <w:r w:rsidRPr="00434005">
        <w:rPr>
          <w:lang w:val="en-US"/>
        </w:rPr>
        <w:t xml:space="preserve">eeting the ongoing needs of those affected by forced adoption </w:t>
      </w:r>
      <w:r>
        <w:rPr>
          <w:lang w:val="en-US"/>
        </w:rPr>
        <w:t>should</w:t>
      </w:r>
      <w:r w:rsidRPr="00434005">
        <w:rPr>
          <w:lang w:val="en-US"/>
        </w:rPr>
        <w:t xml:space="preserve"> not </w:t>
      </w:r>
      <w:r>
        <w:rPr>
          <w:lang w:val="en-US"/>
        </w:rPr>
        <w:t xml:space="preserve">be </w:t>
      </w:r>
      <w:r w:rsidRPr="00434005">
        <w:rPr>
          <w:lang w:val="en-US"/>
        </w:rPr>
        <w:t>contingent on their capacity to pay for services.</w:t>
      </w:r>
      <w:r>
        <w:rPr>
          <w:lang w:val="en-US"/>
        </w:rPr>
        <w:t xml:space="preserve"> </w:t>
      </w:r>
      <w:r w:rsidRPr="00434005">
        <w:rPr>
          <w:lang w:val="en-US"/>
        </w:rPr>
        <w:t>Obtaining information, making and/or maintaining contact with lost family members is a significant aspect of healing and recovery for some. Costs associated with these activities should be considered within the same context as any mental and physical support needs</w:t>
      </w:r>
      <w:r>
        <w:rPr>
          <w:lang w:val="en-US"/>
        </w:rPr>
        <w:t>.</w:t>
      </w:r>
    </w:p>
    <w:p w14:paraId="79D89948" w14:textId="77777777" w:rsidR="00982D2D" w:rsidRPr="00752127" w:rsidRDefault="00982D2D" w:rsidP="00982D2D">
      <w:pPr>
        <w:pStyle w:val="ListBullet"/>
      </w:pPr>
      <w:r w:rsidRPr="00752127">
        <w:t>Timely responses to requests</w:t>
      </w:r>
      <w:r>
        <w:t>.</w:t>
      </w:r>
    </w:p>
    <w:p w14:paraId="057D6954" w14:textId="77777777" w:rsidR="00982D2D" w:rsidRDefault="00982D2D" w:rsidP="00982D2D">
      <w:pPr>
        <w:pStyle w:val="ListBullet"/>
      </w:pPr>
      <w:r>
        <w:t xml:space="preserve">Ability to provide </w:t>
      </w:r>
      <w:r w:rsidRPr="00752127">
        <w:t>counselling and support</w:t>
      </w:r>
      <w:r>
        <w:t xml:space="preserve"> in ongoing or longer term, flexible manner.</w:t>
      </w:r>
    </w:p>
    <w:p w14:paraId="373E6CE5" w14:textId="77777777" w:rsidR="00982D2D" w:rsidRPr="00752127" w:rsidRDefault="00982D2D" w:rsidP="00982D2D">
      <w:pPr>
        <w:pStyle w:val="Heading4"/>
      </w:pPr>
      <w:r>
        <w:t>Efficacy and quality of s</w:t>
      </w:r>
      <w:r w:rsidRPr="00752127">
        <w:t xml:space="preserve">ervice </w:t>
      </w:r>
      <w:r>
        <w:t>i</w:t>
      </w:r>
      <w:r w:rsidRPr="00752127">
        <w:t>nterventions</w:t>
      </w:r>
    </w:p>
    <w:p w14:paraId="70E45B90" w14:textId="77777777" w:rsidR="00982D2D" w:rsidRDefault="00982D2D" w:rsidP="00982D2D">
      <w:pPr>
        <w:pStyle w:val="ListBullet"/>
      </w:pPr>
      <w:r w:rsidRPr="00752127">
        <w:t>Well-informed staff who understand the issues associated with adoption</w:t>
      </w:r>
      <w:r>
        <w:t>.</w:t>
      </w:r>
    </w:p>
    <w:p w14:paraId="0399A35E" w14:textId="77777777" w:rsidR="00982D2D" w:rsidRPr="00752127" w:rsidRDefault="00982D2D" w:rsidP="00982D2D">
      <w:pPr>
        <w:pStyle w:val="ListBullet"/>
      </w:pPr>
      <w:r w:rsidRPr="00752127">
        <w:t xml:space="preserve">Sensitivity to the needs of those seeking </w:t>
      </w:r>
      <w:r>
        <w:t>services</w:t>
      </w:r>
      <w:r w:rsidRPr="00752127">
        <w:t xml:space="preserve"> (</w:t>
      </w:r>
      <w:r>
        <w:t xml:space="preserve">in terms of </w:t>
      </w:r>
      <w:r w:rsidRPr="00752127">
        <w:t>confidentiality, discretion, language used, etc.)</w:t>
      </w:r>
      <w:r>
        <w:t>.</w:t>
      </w:r>
    </w:p>
    <w:p w14:paraId="381D10F6" w14:textId="77777777" w:rsidR="00982D2D" w:rsidRPr="00752127" w:rsidRDefault="00982D2D" w:rsidP="00982D2D">
      <w:pPr>
        <w:pStyle w:val="ListBullet"/>
      </w:pPr>
      <w:r>
        <w:t>Staff across all service types and settings appropriately</w:t>
      </w:r>
      <w:r w:rsidRPr="00752127">
        <w:t xml:space="preserve"> trained</w:t>
      </w:r>
      <w:r>
        <w:t xml:space="preserve"> regarding adoption issues.</w:t>
      </w:r>
    </w:p>
    <w:p w14:paraId="4E206F9A" w14:textId="77777777" w:rsidR="00982D2D" w:rsidRDefault="00982D2D" w:rsidP="00982D2D">
      <w:pPr>
        <w:pStyle w:val="ListBullet"/>
      </w:pPr>
      <w:r w:rsidRPr="00752127">
        <w:t>Ongoing training/professional development opportunities available to staff</w:t>
      </w:r>
      <w:r>
        <w:t>.</w:t>
      </w:r>
    </w:p>
    <w:p w14:paraId="4D6656AA" w14:textId="77777777" w:rsidR="00982D2D" w:rsidRPr="00752127" w:rsidRDefault="00982D2D" w:rsidP="00982D2D">
      <w:pPr>
        <w:pStyle w:val="ListBullet"/>
      </w:pPr>
      <w:r>
        <w:t>Clearly articulated conceptual underpinning of the agency/service’s model of service delivery.</w:t>
      </w:r>
    </w:p>
    <w:p w14:paraId="6A178AED" w14:textId="77777777" w:rsidR="00982D2D" w:rsidRDefault="00982D2D" w:rsidP="00982D2D">
      <w:pPr>
        <w:pStyle w:val="ListBullet"/>
      </w:pPr>
      <w:r w:rsidRPr="00752127">
        <w:t>External clinical supervision available to staff</w:t>
      </w:r>
      <w:r>
        <w:t>.</w:t>
      </w:r>
    </w:p>
    <w:p w14:paraId="243997C4" w14:textId="77777777" w:rsidR="00982D2D" w:rsidRPr="00752127" w:rsidRDefault="00982D2D" w:rsidP="00982D2D">
      <w:pPr>
        <w:pStyle w:val="ListBullet"/>
      </w:pPr>
      <w:r>
        <w:t xml:space="preserve">Ability to address issues associated with </w:t>
      </w:r>
      <w:r w:rsidRPr="00752127">
        <w:t>grief and loss</w:t>
      </w:r>
      <w:r>
        <w:t>,</w:t>
      </w:r>
      <w:r w:rsidRPr="00752127">
        <w:t xml:space="preserve"> trauma</w:t>
      </w:r>
      <w:r>
        <w:t>,</w:t>
      </w:r>
      <w:r w:rsidRPr="00752127">
        <w:t xml:space="preserve"> identity</w:t>
      </w:r>
      <w:r>
        <w:t>,</w:t>
      </w:r>
      <w:r w:rsidRPr="00752127">
        <w:t xml:space="preserve"> shame</w:t>
      </w:r>
      <w:r>
        <w:t>,</w:t>
      </w:r>
      <w:r w:rsidRPr="00752127">
        <w:t xml:space="preserve"> guilt</w:t>
      </w:r>
      <w:r>
        <w:t>,</w:t>
      </w:r>
      <w:r w:rsidRPr="00752127">
        <w:t xml:space="preserve"> rejection</w:t>
      </w:r>
      <w:r>
        <w:t>,</w:t>
      </w:r>
      <w:r w:rsidRPr="00752127">
        <w:t xml:space="preserve"> emotions of anger/hurt</w:t>
      </w:r>
      <w:r>
        <w:t>,</w:t>
      </w:r>
      <w:r w:rsidRPr="00752127">
        <w:t xml:space="preserve"> difficult</w:t>
      </w:r>
      <w:r>
        <w:t>ies</w:t>
      </w:r>
      <w:r w:rsidRPr="00752127">
        <w:t xml:space="preserve"> in maintaining friendships or close relationships with family (attachment issues)</w:t>
      </w:r>
      <w:r>
        <w:t>,</w:t>
      </w:r>
      <w:r w:rsidRPr="00752127">
        <w:t xml:space="preserve"> anxiety</w:t>
      </w:r>
      <w:r>
        <w:t>,</w:t>
      </w:r>
      <w:r w:rsidRPr="00752127">
        <w:t xml:space="preserve"> and self-confidence problems</w:t>
      </w:r>
      <w:r>
        <w:t>.</w:t>
      </w:r>
    </w:p>
    <w:p w14:paraId="508002BC" w14:textId="77777777" w:rsidR="00982D2D" w:rsidRPr="00752127" w:rsidRDefault="00982D2D" w:rsidP="00982D2D">
      <w:pPr>
        <w:pStyle w:val="ListBullet"/>
      </w:pPr>
      <w:r w:rsidRPr="00752127">
        <w:t xml:space="preserve">Services tailored to relevant </w:t>
      </w:r>
      <w:r>
        <w:t>“</w:t>
      </w:r>
      <w:r w:rsidRPr="00752127">
        <w:t>stage of the journey</w:t>
      </w:r>
      <w:r>
        <w:t>”</w:t>
      </w:r>
      <w:r w:rsidRPr="00752127">
        <w:t xml:space="preserve"> of individuals</w:t>
      </w:r>
      <w:r>
        <w:t>.</w:t>
      </w:r>
    </w:p>
    <w:p w14:paraId="59F5B98A" w14:textId="77777777" w:rsidR="00982D2D" w:rsidRDefault="00982D2D" w:rsidP="00982D2D">
      <w:pPr>
        <w:pStyle w:val="ListBullet"/>
      </w:pPr>
      <w:r>
        <w:t>Management of c</w:t>
      </w:r>
      <w:r w:rsidRPr="00752127">
        <w:t>lients</w:t>
      </w:r>
      <w:r>
        <w:t>’</w:t>
      </w:r>
      <w:r w:rsidRPr="00752127">
        <w:t xml:space="preserve"> expectations at commencement of support relationship, particularly in</w:t>
      </w:r>
      <w:r>
        <w:t xml:space="preserve"> relation to search and contact.</w:t>
      </w:r>
    </w:p>
    <w:p w14:paraId="42DBDBC4" w14:textId="77777777" w:rsidR="00982D2D" w:rsidRPr="00D576C9" w:rsidRDefault="00982D2D" w:rsidP="00982D2D">
      <w:pPr>
        <w:pStyle w:val="ListBullet"/>
      </w:pPr>
      <w:r w:rsidRPr="00752127">
        <w:t>Support and follow-up from the agency involved provided on an ongoing basis</w:t>
      </w:r>
      <w:r>
        <w:t>.</w:t>
      </w:r>
    </w:p>
    <w:p w14:paraId="078AD8FB" w14:textId="77777777" w:rsidR="00982D2D" w:rsidRPr="00752127" w:rsidRDefault="00982D2D" w:rsidP="00982D2D">
      <w:pPr>
        <w:pStyle w:val="Heading4"/>
      </w:pPr>
      <w:r w:rsidRPr="00752127">
        <w:t>Diversity</w:t>
      </w:r>
    </w:p>
    <w:p w14:paraId="74B2C270" w14:textId="77777777" w:rsidR="00982D2D" w:rsidRDefault="00982D2D" w:rsidP="00982D2D">
      <w:pPr>
        <w:pStyle w:val="ListBullet"/>
        <w:rPr>
          <w:lang w:val="en-GB"/>
        </w:rPr>
      </w:pPr>
      <w:r w:rsidRPr="00434005">
        <w:rPr>
          <w:lang w:val="en-GB"/>
        </w:rPr>
        <w:t>Services include telephone support, specialist face-to-face counselling, intermediary services to assist individuals approaching lost relatives, assistance in accessing adoption records, and access</w:t>
      </w:r>
      <w:r>
        <w:rPr>
          <w:lang w:val="en-GB"/>
        </w:rPr>
        <w:t xml:space="preserve"> to trauma-specific specialists.</w:t>
      </w:r>
    </w:p>
    <w:p w14:paraId="08DA37CE" w14:textId="77777777" w:rsidR="00982D2D" w:rsidRPr="00752127" w:rsidRDefault="00982D2D" w:rsidP="00982D2D">
      <w:pPr>
        <w:pStyle w:val="ListBullet"/>
      </w:pPr>
      <w:r w:rsidRPr="00752127">
        <w:t>Options for both professional and peer supports</w:t>
      </w:r>
      <w:r>
        <w:t>.</w:t>
      </w:r>
    </w:p>
    <w:p w14:paraId="369B89B7" w14:textId="77777777" w:rsidR="00982D2D" w:rsidRPr="00752127" w:rsidRDefault="00982D2D" w:rsidP="00982D2D">
      <w:pPr>
        <w:pStyle w:val="ListBullet"/>
      </w:pPr>
      <w:r w:rsidRPr="00752127">
        <w:t xml:space="preserve">Range of options for participation </w:t>
      </w:r>
      <w:r>
        <w:t>(</w:t>
      </w:r>
      <w:r w:rsidRPr="00752127">
        <w:t>i.e.</w:t>
      </w:r>
      <w:r>
        <w:t>,</w:t>
      </w:r>
      <w:r w:rsidRPr="00752127">
        <w:t xml:space="preserve"> mix</w:t>
      </w:r>
      <w:r>
        <w:t>ed, mother/adoptee-specific, etc.).</w:t>
      </w:r>
    </w:p>
    <w:p w14:paraId="07FF0DF2" w14:textId="77777777" w:rsidR="00982D2D" w:rsidRPr="00752127" w:rsidRDefault="00982D2D" w:rsidP="00982D2D">
      <w:pPr>
        <w:pStyle w:val="ListBullet"/>
      </w:pPr>
      <w:r w:rsidRPr="00752127">
        <w:t>Range of support levels (e.g., access to suppo</w:t>
      </w:r>
      <w:r>
        <w:t>rt person—on site and follow-up).</w:t>
      </w:r>
    </w:p>
    <w:p w14:paraId="5EC6B5EF" w14:textId="77777777" w:rsidR="00982D2D" w:rsidRDefault="00982D2D" w:rsidP="00982D2D">
      <w:pPr>
        <w:pStyle w:val="ListBullet"/>
      </w:pPr>
      <w:r w:rsidRPr="00752127">
        <w:t>Support, education and information for the other fami</w:t>
      </w:r>
      <w:r>
        <w:t>ly members is readily available.</w:t>
      </w:r>
    </w:p>
    <w:p w14:paraId="083E746F" w14:textId="77777777" w:rsidR="00982D2D" w:rsidRPr="00434005" w:rsidRDefault="00982D2D" w:rsidP="00982D2D">
      <w:pPr>
        <w:pStyle w:val="ListBullet"/>
        <w:rPr>
          <w:lang w:val="en-US"/>
        </w:rPr>
      </w:pPr>
      <w:r>
        <w:rPr>
          <w:lang w:val="en-GB"/>
        </w:rPr>
        <w:t xml:space="preserve">A </w:t>
      </w:r>
      <w:r w:rsidRPr="00434005">
        <w:rPr>
          <w:lang w:val="en-GB"/>
        </w:rPr>
        <w:t xml:space="preserve">supply of agencies that are independent from any past adoption practices so that clients are not </w:t>
      </w:r>
      <w:r>
        <w:rPr>
          <w:lang w:val="en-GB"/>
        </w:rPr>
        <w:t xml:space="preserve">negatively </w:t>
      </w:r>
      <w:r w:rsidRPr="00434005">
        <w:rPr>
          <w:lang w:val="en-GB"/>
        </w:rPr>
        <w:t xml:space="preserve">affected in their recovery journey or </w:t>
      </w:r>
      <w:r>
        <w:rPr>
          <w:lang w:val="en-GB"/>
        </w:rPr>
        <w:t xml:space="preserve">by </w:t>
      </w:r>
      <w:r w:rsidRPr="00434005">
        <w:rPr>
          <w:lang w:val="en-GB"/>
        </w:rPr>
        <w:t>expe</w:t>
      </w:r>
      <w:r>
        <w:rPr>
          <w:lang w:val="en-GB"/>
        </w:rPr>
        <w:t>riences with the service system.</w:t>
      </w:r>
    </w:p>
    <w:p w14:paraId="5F057B4C" w14:textId="77777777" w:rsidR="00982D2D" w:rsidRPr="00752127" w:rsidRDefault="00982D2D" w:rsidP="00982D2D">
      <w:pPr>
        <w:pStyle w:val="Heading4"/>
      </w:pPr>
      <w:r>
        <w:t xml:space="preserve">Continuity </w:t>
      </w:r>
      <w:r w:rsidRPr="00752127">
        <w:t>of care</w:t>
      </w:r>
    </w:p>
    <w:p w14:paraId="7057FC8E" w14:textId="77777777" w:rsidR="00982D2D" w:rsidRPr="00752127" w:rsidRDefault="00982D2D" w:rsidP="00982D2D">
      <w:pPr>
        <w:pStyle w:val="ListBullet"/>
      </w:pPr>
      <w:r w:rsidRPr="00752127">
        <w:t>Service has formalised links or arrangements with other relevant services for referral or shared care arrangements where own service can</w:t>
      </w:r>
      <w:r>
        <w:t>’</w:t>
      </w:r>
      <w:r w:rsidRPr="00752127">
        <w:t>t meet the</w:t>
      </w:r>
      <w:r>
        <w:t xml:space="preserve"> full range of</w:t>
      </w:r>
      <w:r w:rsidRPr="00752127">
        <w:t xml:space="preserve"> pr</w:t>
      </w:r>
      <w:r>
        <w:t>esenting needs of service users.</w:t>
      </w:r>
    </w:p>
    <w:p w14:paraId="7A80CDA4" w14:textId="77777777" w:rsidR="00982D2D" w:rsidRPr="00752127" w:rsidRDefault="00982D2D" w:rsidP="00982D2D">
      <w:pPr>
        <w:pStyle w:val="ListBullet"/>
      </w:pPr>
      <w:r w:rsidRPr="00752127">
        <w:t>Adoption-related supports are incorporated into existing services</w:t>
      </w:r>
      <w:r>
        <w:t xml:space="preserve"> and referral networks</w:t>
      </w:r>
      <w:r w:rsidRPr="00752127">
        <w:t xml:space="preserve"> (such as Family Support Program</w:t>
      </w:r>
      <w:r>
        <w:t>-</w:t>
      </w:r>
      <w:r w:rsidRPr="00752127">
        <w:t>funded services, or Medicare-funded psychological services)</w:t>
      </w:r>
      <w:r>
        <w:t>.</w:t>
      </w:r>
    </w:p>
    <w:p w14:paraId="3A5E08BC" w14:textId="77777777" w:rsidR="00982D2D" w:rsidRPr="00752127" w:rsidRDefault="00982D2D" w:rsidP="00982D2D">
      <w:pPr>
        <w:pStyle w:val="ListBullet"/>
      </w:pPr>
      <w:r w:rsidRPr="00752127">
        <w:t xml:space="preserve">Regular networking activities </w:t>
      </w:r>
      <w:r>
        <w:t xml:space="preserve">organised </w:t>
      </w:r>
      <w:r w:rsidRPr="00752127">
        <w:t>both within and externa</w:t>
      </w:r>
      <w:r>
        <w:t>l to adoption-specific agencies.</w:t>
      </w:r>
    </w:p>
    <w:p w14:paraId="4481ED63" w14:textId="77777777" w:rsidR="00982D2D" w:rsidRDefault="00982D2D" w:rsidP="00982D2D">
      <w:pPr>
        <w:pStyle w:val="ListBullet"/>
      </w:pPr>
      <w:r w:rsidRPr="00752127">
        <w:t xml:space="preserve">Awareness-raising of the impacts and history of past adoptions is </w:t>
      </w:r>
      <w:r>
        <w:t>prioritised.</w:t>
      </w:r>
    </w:p>
    <w:p w14:paraId="1E31ECE9" w14:textId="77777777" w:rsidR="004E7B6A" w:rsidRDefault="004E7B6A" w:rsidP="005510D7">
      <w:pPr>
        <w:pStyle w:val="Heading1"/>
      </w:pPr>
      <w:bookmarkStart w:id="115" w:name="_Toc253120364"/>
      <w:bookmarkStart w:id="116" w:name="_Toc253985402"/>
      <w:bookmarkStart w:id="117" w:name="_Toc255218961"/>
      <w:r>
        <w:lastRenderedPageBreak/>
        <w:t xml:space="preserve">Stakeholder </w:t>
      </w:r>
      <w:bookmarkEnd w:id="115"/>
      <w:r>
        <w:t>workshops and consultations</w:t>
      </w:r>
      <w:bookmarkEnd w:id="116"/>
      <w:bookmarkEnd w:id="117"/>
    </w:p>
    <w:p w14:paraId="7C5A6D99" w14:textId="48CF13A0" w:rsidR="009C7EE7" w:rsidRDefault="004E7B6A" w:rsidP="001A10EE">
      <w:pPr>
        <w:pStyle w:val="BodyText"/>
      </w:pPr>
      <w:r>
        <w:t>One of the main components of the Scoping Study was the design and conduct of workshops and consultations with relevant services and individuals providing support to those affected by forced adoptions</w:t>
      </w:r>
      <w:r w:rsidR="00942349">
        <w:t>—</w:t>
      </w:r>
      <w:r>
        <w:t>as well as with agencies and individuals with experience in service delivery models for related areas (individuals who have experienced significant interpersonal trauma or mental health consequences from events, particularly those that carry shame, secrecy or stigma).</w:t>
      </w:r>
    </w:p>
    <w:p w14:paraId="342B874F" w14:textId="77777777" w:rsidR="009C7EE7" w:rsidRDefault="004E7B6A" w:rsidP="001A10EE">
      <w:pPr>
        <w:pStyle w:val="BodyText"/>
      </w:pPr>
      <w:r>
        <w:t>Incorporating</w:t>
      </w:r>
      <w:r w:rsidRPr="00A25493">
        <w:t xml:space="preserve"> the findings from the systematic literature review and relevant information from the </w:t>
      </w:r>
      <w:r w:rsidR="00B00287">
        <w:t>AIFS National</w:t>
      </w:r>
      <w:r w:rsidRPr="00A25493">
        <w:t xml:space="preserve"> </w:t>
      </w:r>
      <w:r w:rsidR="00B00287">
        <w:t>S</w:t>
      </w:r>
      <w:r w:rsidRPr="00A25493">
        <w:t>tudy (specifically, components of effective service and support models as identified by participants directly affected by past adoptions)</w:t>
      </w:r>
      <w:r>
        <w:t>,</w:t>
      </w:r>
      <w:r w:rsidRPr="00A25493">
        <w:t xml:space="preserve"> a platform of </w:t>
      </w:r>
      <w:r w:rsidR="009877E1">
        <w:t>best-</w:t>
      </w:r>
      <w:r w:rsidRPr="00A25493">
        <w:t xml:space="preserve">practice principles </w:t>
      </w:r>
      <w:r>
        <w:t xml:space="preserve">was developed </w:t>
      </w:r>
      <w:r w:rsidRPr="00A25493">
        <w:t>from which to deliver a series of half-day workshop-style consultations with service providers</w:t>
      </w:r>
      <w:r>
        <w:t xml:space="preserve"> across all Australian states and territories.</w:t>
      </w:r>
    </w:p>
    <w:p w14:paraId="04F2BDF1" w14:textId="2702ED18" w:rsidR="004E7B6A" w:rsidRDefault="004E7B6A" w:rsidP="00DD1614">
      <w:pPr>
        <w:pStyle w:val="BodyText"/>
      </w:pPr>
      <w:r>
        <w:t>This chapter provides an overview of both the content of the workshops and the process undertaken in identifying and recruiting participants. A detailed overview of participating organisations and individuals is also provided, and the locations in which the consultations took place.</w:t>
      </w:r>
    </w:p>
    <w:p w14:paraId="6F6D6AAA" w14:textId="77777777" w:rsidR="004E7B6A" w:rsidRDefault="004E7B6A" w:rsidP="00EA4E5E">
      <w:pPr>
        <w:pStyle w:val="Heading2"/>
      </w:pPr>
      <w:bookmarkStart w:id="118" w:name="_Toc253120365"/>
      <w:bookmarkStart w:id="119" w:name="_Toc253985403"/>
      <w:bookmarkStart w:id="120" w:name="_Toc255218962"/>
      <w:r>
        <w:t>Workshop content and materials</w:t>
      </w:r>
      <w:bookmarkEnd w:id="118"/>
      <w:bookmarkEnd w:id="119"/>
      <w:bookmarkEnd w:id="120"/>
    </w:p>
    <w:p w14:paraId="53A1EABA" w14:textId="77777777" w:rsidR="004E7B6A" w:rsidRDefault="004E7B6A" w:rsidP="00DD1614">
      <w:pPr>
        <w:pStyle w:val="BodyText"/>
      </w:pPr>
      <w:r w:rsidRPr="004D6D0D">
        <w:t xml:space="preserve">The workshops </w:t>
      </w:r>
      <w:r w:rsidR="00B87C38">
        <w:t>had</w:t>
      </w:r>
      <w:r>
        <w:t xml:space="preserve"> two components:</w:t>
      </w:r>
    </w:p>
    <w:p w14:paraId="05B6BBDD" w14:textId="1C14EFDE" w:rsidR="009C7EE7" w:rsidRDefault="004E7B6A" w:rsidP="00486F98">
      <w:pPr>
        <w:pStyle w:val="ListBullet"/>
      </w:pPr>
      <w:r w:rsidRPr="004D6D0D">
        <w:t>The first was a prese</w:t>
      </w:r>
      <w:r>
        <w:t>ntation, providing a brief overview of the findings of the National Research Study on the Service Response to Past A</w:t>
      </w:r>
      <w:r w:rsidRPr="004D6D0D">
        <w:t xml:space="preserve">doption </w:t>
      </w:r>
      <w:r>
        <w:t xml:space="preserve">Practices (Kenny et al., 2012), </w:t>
      </w:r>
      <w:r w:rsidRPr="004D6D0D">
        <w:t>supplemented by information obtained from the systematic literature review</w:t>
      </w:r>
      <w:r>
        <w:t xml:space="preserve"> undertaken for the </w:t>
      </w:r>
      <w:r w:rsidR="00112474">
        <w:t>s</w:t>
      </w:r>
      <w:r>
        <w:t xml:space="preserve">coping </w:t>
      </w:r>
      <w:r w:rsidR="00112474">
        <w:t>s</w:t>
      </w:r>
      <w:r>
        <w:t>tudy</w:t>
      </w:r>
      <w:r w:rsidRPr="004D6D0D">
        <w:t xml:space="preserve">. The presentation outlined </w:t>
      </w:r>
      <w:r>
        <w:t xml:space="preserve">what we have already heard from people </w:t>
      </w:r>
      <w:r w:rsidRPr="004D6D0D">
        <w:t>affected by</w:t>
      </w:r>
      <w:r>
        <w:t xml:space="preserve"> past</w:t>
      </w:r>
      <w:r w:rsidRPr="004D6D0D">
        <w:t xml:space="preserve"> adoption</w:t>
      </w:r>
      <w:r>
        <w:t>s (including forced adoption)</w:t>
      </w:r>
      <w:r w:rsidRPr="004D6D0D">
        <w:t xml:space="preserve"> and </w:t>
      </w:r>
      <w:r>
        <w:t xml:space="preserve">what they saw as </w:t>
      </w:r>
      <w:r w:rsidRPr="004D6D0D">
        <w:t>the appropriate methods of support to adequately meet those needs</w:t>
      </w:r>
      <w:r>
        <w:t xml:space="preserve">. These implications for service delivery were summarised in a series of </w:t>
      </w:r>
      <w:r w:rsidR="002D6B58">
        <w:t>“</w:t>
      </w:r>
      <w:r w:rsidRPr="004D6D0D">
        <w:t>best practice principles and models of intervention</w:t>
      </w:r>
      <w:r w:rsidR="002D6B58">
        <w:t>”</w:t>
      </w:r>
      <w:r w:rsidRPr="004D6D0D">
        <w:t>.</w:t>
      </w:r>
    </w:p>
    <w:p w14:paraId="4E51BC0A" w14:textId="62DE0A20" w:rsidR="009C7EE7" w:rsidRDefault="004E7B6A" w:rsidP="00486F98">
      <w:pPr>
        <w:pStyle w:val="ListBullet"/>
      </w:pPr>
      <w:r>
        <w:t>The second component involved group discussions that centred around three structured activities. The activities were b</w:t>
      </w:r>
      <w:r w:rsidRPr="00034AA3">
        <w:t>ased on an agreed framework devised through consultation</w:t>
      </w:r>
      <w:r>
        <w:t xml:space="preserve">s with the Department of Social Services and the </w:t>
      </w:r>
      <w:r w:rsidR="00427933">
        <w:t xml:space="preserve">Forced Adoptions </w:t>
      </w:r>
      <w:r>
        <w:t>Implementation Working Group, and are described below</w:t>
      </w:r>
      <w:r w:rsidRPr="00034AA3">
        <w:t>.</w:t>
      </w:r>
    </w:p>
    <w:p w14:paraId="30A7B2A9" w14:textId="77777777" w:rsidR="004E7B6A" w:rsidRDefault="004E7B6A" w:rsidP="005510D7">
      <w:pPr>
        <w:pStyle w:val="Heading3"/>
      </w:pPr>
      <w:r>
        <w:t>Activity 1: Strengths and weaknesses</w:t>
      </w:r>
    </w:p>
    <w:p w14:paraId="2C7DCDDE" w14:textId="77777777" w:rsidR="004E7B6A" w:rsidRDefault="004E7B6A" w:rsidP="00DD1614">
      <w:pPr>
        <w:pStyle w:val="BodyText"/>
      </w:pPr>
      <w:r>
        <w:t>In this activity, workshop participants were asked to explore the extent to which they believed different types of services addressed the support needs of those affected by forced adoption policies and practices. Stakeholders were provided with an open table, which listed the key needs of those affected (as discussed in the presentation of findings) against the types of services currently available:</w:t>
      </w:r>
    </w:p>
    <w:p w14:paraId="714F9AA2" w14:textId="77777777" w:rsidR="004E7B6A" w:rsidRDefault="004E7B6A" w:rsidP="00486F98">
      <w:pPr>
        <w:pStyle w:val="ListBullet"/>
      </w:pPr>
      <w:r>
        <w:t>information s</w:t>
      </w:r>
      <w:r w:rsidRPr="00CA7620">
        <w:t>ervices;</w:t>
      </w:r>
    </w:p>
    <w:p w14:paraId="15EC22A7" w14:textId="77777777" w:rsidR="004E7B6A" w:rsidRDefault="004E7B6A" w:rsidP="00486F98">
      <w:pPr>
        <w:pStyle w:val="ListBullet"/>
      </w:pPr>
      <w:r>
        <w:t>search and contact services</w:t>
      </w:r>
      <w:r w:rsidRPr="00CA7620">
        <w:t>;</w:t>
      </w:r>
    </w:p>
    <w:p w14:paraId="1EFA266E" w14:textId="67B276EB" w:rsidR="004E7B6A" w:rsidRDefault="00EA0476" w:rsidP="00486F98">
      <w:pPr>
        <w:pStyle w:val="ListBullet"/>
      </w:pPr>
      <w:r>
        <w:t>post-adoption</w:t>
      </w:r>
      <w:r w:rsidR="004E7B6A">
        <w:t xml:space="preserve"> support services (often state/territory-funded service</w:t>
      </w:r>
      <w:r w:rsidR="00112474">
        <w:t>s</w:t>
      </w:r>
      <w:r w:rsidR="004E7B6A">
        <w:t xml:space="preserve"> providing counselling, as well as information and support for people during the search/contact process</w:t>
      </w:r>
      <w:r w:rsidR="00112474">
        <w:t>)</w:t>
      </w:r>
      <w:r w:rsidR="004E7B6A">
        <w:t>;</w:t>
      </w:r>
    </w:p>
    <w:p w14:paraId="7DA1018E" w14:textId="6A42D384" w:rsidR="004E7B6A" w:rsidRDefault="004E7B6A" w:rsidP="00486F98">
      <w:pPr>
        <w:pStyle w:val="ListBullet"/>
      </w:pPr>
      <w:r>
        <w:t>general therapeutic s</w:t>
      </w:r>
      <w:r w:rsidRPr="00CA7620">
        <w:t>ervices</w:t>
      </w:r>
      <w:r>
        <w:t xml:space="preserve"> (i.e., psychiatrists, psychologists, counsellors and other health/mental health services</w:t>
      </w:r>
      <w:r w:rsidR="00112474">
        <w:t>)</w:t>
      </w:r>
      <w:r w:rsidRPr="00CA7620">
        <w:t>; and</w:t>
      </w:r>
    </w:p>
    <w:p w14:paraId="24C59C40" w14:textId="20B94DD1" w:rsidR="004E7B6A" w:rsidRDefault="004E7B6A" w:rsidP="00486F98">
      <w:pPr>
        <w:pStyle w:val="ListBullet"/>
      </w:pPr>
      <w:r>
        <w:t>peer</w:t>
      </w:r>
      <w:r w:rsidR="00EB2EEC">
        <w:t>-</w:t>
      </w:r>
      <w:r>
        <w:t>support s</w:t>
      </w:r>
      <w:r w:rsidRPr="00CA7620">
        <w:t>ervices</w:t>
      </w:r>
      <w:r>
        <w:t>.</w:t>
      </w:r>
    </w:p>
    <w:p w14:paraId="4C07F9DF" w14:textId="77777777" w:rsidR="004E7B6A" w:rsidRDefault="004E7B6A" w:rsidP="00DD1614">
      <w:pPr>
        <w:pStyle w:val="BodyText"/>
      </w:pPr>
      <w:r>
        <w:t>A copy of the worksheet template is provided in</w:t>
      </w:r>
      <w:r w:rsidR="009877E1">
        <w:t xml:space="preserve"> </w:t>
      </w:r>
      <w:r w:rsidR="00B00287" w:rsidRPr="00725E4B">
        <w:t>A</w:t>
      </w:r>
      <w:r w:rsidR="009B2FC2" w:rsidRPr="00725E4B">
        <w:t>ttachment</w:t>
      </w:r>
      <w:r w:rsidR="00B00287" w:rsidRPr="00725E4B">
        <w:t xml:space="preserve"> </w:t>
      </w:r>
      <w:r w:rsidR="00E459D3" w:rsidRPr="003052F6">
        <w:t>C</w:t>
      </w:r>
      <w:r w:rsidRPr="003052F6">
        <w:t>.</w:t>
      </w:r>
    </w:p>
    <w:p w14:paraId="6909C9CF" w14:textId="77777777" w:rsidR="009C7EE7" w:rsidRDefault="004E7B6A" w:rsidP="00DD1614">
      <w:pPr>
        <w:pStyle w:val="BodyText"/>
      </w:pPr>
      <w:r>
        <w:lastRenderedPageBreak/>
        <w:t>Participants were asked to rate the extent to which they thought each service type currently addressed these needs. The purpose of this activity was to stimulate a guided discussion within the group that could then inform the findings of this study. Thirty minutes was allocated to this activity.</w:t>
      </w:r>
    </w:p>
    <w:p w14:paraId="378FF652" w14:textId="77777777" w:rsidR="004E7B6A" w:rsidRDefault="004E7B6A" w:rsidP="00DD1614">
      <w:pPr>
        <w:pStyle w:val="BodyText"/>
      </w:pPr>
      <w:r>
        <w:t>Stakeholders were asked whether the following service and support needs (which were based on key findings from Kenny et al., 2012) could be addressed:</w:t>
      </w:r>
    </w:p>
    <w:p w14:paraId="28E985C0" w14:textId="77777777" w:rsidR="004E7B6A" w:rsidRDefault="009877E1" w:rsidP="00486F98">
      <w:pPr>
        <w:pStyle w:val="ListBullet"/>
      </w:pPr>
      <w:r>
        <w:t xml:space="preserve">service </w:t>
      </w:r>
      <w:r w:rsidR="004E7B6A">
        <w:t>is sensitive to, and addresses:</w:t>
      </w:r>
    </w:p>
    <w:p w14:paraId="21BCE80D" w14:textId="77777777" w:rsidR="004E7B6A" w:rsidRDefault="009877E1" w:rsidP="009877E1">
      <w:pPr>
        <w:pStyle w:val="ListBullet2"/>
      </w:pPr>
      <w:r>
        <w:t>trauma;</w:t>
      </w:r>
    </w:p>
    <w:p w14:paraId="671EF145" w14:textId="77777777" w:rsidR="004E7B6A" w:rsidRDefault="009877E1" w:rsidP="009877E1">
      <w:pPr>
        <w:pStyle w:val="ListBullet2"/>
      </w:pPr>
      <w:r>
        <w:t>grief and loss;</w:t>
      </w:r>
    </w:p>
    <w:p w14:paraId="291AC6E6" w14:textId="77777777" w:rsidR="004E7B6A" w:rsidRDefault="009877E1" w:rsidP="009877E1">
      <w:pPr>
        <w:pStyle w:val="ListBullet2"/>
      </w:pPr>
      <w:r>
        <w:t>secrecy and shame;</w:t>
      </w:r>
      <w:r w:rsidR="001D6992">
        <w:t xml:space="preserve"> and</w:t>
      </w:r>
    </w:p>
    <w:p w14:paraId="034D2F70" w14:textId="77777777" w:rsidR="004E7B6A" w:rsidRDefault="009877E1" w:rsidP="009877E1">
      <w:pPr>
        <w:pStyle w:val="ListBullet2"/>
      </w:pPr>
      <w:r>
        <w:t>identity, attachment, abandonment and relationships;</w:t>
      </w:r>
    </w:p>
    <w:p w14:paraId="432192E9" w14:textId="77777777" w:rsidR="004E7B6A" w:rsidRDefault="009877E1" w:rsidP="00486F98">
      <w:pPr>
        <w:pStyle w:val="ListBullet"/>
      </w:pPr>
      <w:r>
        <w:t>service assists with contacting family separated by adoption;</w:t>
      </w:r>
    </w:p>
    <w:p w14:paraId="7A0DC976" w14:textId="74EF49EF" w:rsidR="009C7EE7" w:rsidRDefault="009877E1" w:rsidP="00486F98">
      <w:pPr>
        <w:pStyle w:val="ListBullet"/>
      </w:pPr>
      <w:r>
        <w:t>information is accurate, complete, and provided in a timely and sensitive manner (e.g., birth certificates</w:t>
      </w:r>
      <w:r w:rsidR="007B619E">
        <w:t>,</w:t>
      </w:r>
      <w:r>
        <w:t xml:space="preserve"> medical histories</w:t>
      </w:r>
      <w:r w:rsidR="007B619E">
        <w:t>,</w:t>
      </w:r>
      <w:r>
        <w:t xml:space="preserve"> hospital records</w:t>
      </w:r>
      <w:r w:rsidR="007B619E">
        <w:t>,</w:t>
      </w:r>
      <w:r>
        <w:t xml:space="preserve"> etc.);</w:t>
      </w:r>
    </w:p>
    <w:p w14:paraId="7DF6BC62" w14:textId="77777777" w:rsidR="004E7B6A" w:rsidRDefault="009877E1" w:rsidP="00486F98">
      <w:pPr>
        <w:pStyle w:val="ListBullet"/>
      </w:pPr>
      <w:r>
        <w:t>affordability;</w:t>
      </w:r>
    </w:p>
    <w:p w14:paraId="7DA5FA01" w14:textId="77777777" w:rsidR="004E7B6A" w:rsidRDefault="009877E1" w:rsidP="00486F98">
      <w:pPr>
        <w:pStyle w:val="ListBullet"/>
      </w:pPr>
      <w:r>
        <w:t>accessibility;</w:t>
      </w:r>
    </w:p>
    <w:p w14:paraId="6374E2AF" w14:textId="77777777" w:rsidR="009C7EE7" w:rsidRDefault="009877E1" w:rsidP="00486F98">
      <w:pPr>
        <w:pStyle w:val="ListBullet"/>
      </w:pPr>
      <w:r>
        <w:t>choice—that a diversity of support interventions and service providers are available; and</w:t>
      </w:r>
    </w:p>
    <w:p w14:paraId="16294A30" w14:textId="77777777" w:rsidR="004E7B6A" w:rsidRDefault="009877E1" w:rsidP="00486F98">
      <w:pPr>
        <w:pStyle w:val="ListBullet"/>
      </w:pPr>
      <w:r>
        <w:t>services go beyond one-on-one interventions, and include options for educating and raising communit</w:t>
      </w:r>
      <w:r w:rsidR="004E7B6A">
        <w:t>y awareness about adoption issues and the needs of those who experienced forced adoption.</w:t>
      </w:r>
    </w:p>
    <w:p w14:paraId="490FDB85" w14:textId="77777777" w:rsidR="004E7B6A" w:rsidRDefault="004E7B6A" w:rsidP="005510D7">
      <w:pPr>
        <w:pStyle w:val="Heading3"/>
      </w:pPr>
      <w:r>
        <w:t>Activity 2: Pathways</w:t>
      </w:r>
    </w:p>
    <w:p w14:paraId="00654D1F" w14:textId="233BC850" w:rsidR="009C7EE7" w:rsidRDefault="004E7B6A" w:rsidP="00DD1614">
      <w:pPr>
        <w:pStyle w:val="BodyText"/>
      </w:pPr>
      <w:r>
        <w:t xml:space="preserve">In this activity, participants were asked to come together in groups to discuss their observations of current practice, </w:t>
      </w:r>
      <w:r w:rsidR="007B619E">
        <w:t xml:space="preserve">and </w:t>
      </w:r>
      <w:r>
        <w:t xml:space="preserve">how they viewed </w:t>
      </w:r>
      <w:r w:rsidR="002D6B58">
        <w:t>“</w:t>
      </w:r>
      <w:r>
        <w:t>best practice</w:t>
      </w:r>
      <w:r w:rsidR="002D6B58">
        <w:t>”</w:t>
      </w:r>
      <w:r>
        <w:t xml:space="preserve"> in terms of an individual</w:t>
      </w:r>
      <w:r w:rsidR="002D6B58">
        <w:t>’</w:t>
      </w:r>
      <w:r>
        <w:t xml:space="preserve">s pathways through the past-adoption service system (i.e., for a person entering the service system, how do they see that journey occurring most effectively). Participants were asked to identify whether particular interventions/supports occur in sequence, parallel or collaboration with </w:t>
      </w:r>
      <w:r w:rsidR="007B619E">
        <w:t>o</w:t>
      </w:r>
      <w:r>
        <w:t>the</w:t>
      </w:r>
      <w:r w:rsidR="007B619E">
        <w:t>r</w:t>
      </w:r>
      <w:r>
        <w:t xml:space="preserve"> services/interventions. This allowed the facilitator to liaise with the various groups and note any variations in their findings. The group was then brought together to discuss these findings. Forty-five minutes was allocated to this activity.</w:t>
      </w:r>
    </w:p>
    <w:p w14:paraId="494C3C88" w14:textId="77777777" w:rsidR="004E7B6A" w:rsidRDefault="004E7B6A" w:rsidP="005510D7">
      <w:pPr>
        <w:pStyle w:val="Heading3"/>
      </w:pPr>
      <w:r>
        <w:t>Activity 3: Good practice principles</w:t>
      </w:r>
    </w:p>
    <w:p w14:paraId="0CBB15F0" w14:textId="77777777" w:rsidR="004E7B6A" w:rsidRDefault="004E7B6A" w:rsidP="00DD1614">
      <w:pPr>
        <w:pStyle w:val="BodyText"/>
        <w:rPr>
          <w:lang w:val="en-US" w:bidi="en-US"/>
        </w:rPr>
      </w:pPr>
      <w:r>
        <w:t xml:space="preserve">The final activity of the workshop focused on identifying good practice principles and guidelines. The worksheet in this activity was used solely for the purpose of encouraging and stimulating ideas, and has not been used to evaluate the specific agencies. Participants were given a table containing the list of key elements of good practice that were identified in the </w:t>
      </w:r>
      <w:r w:rsidR="005678A0">
        <w:t>AIFS National Study</w:t>
      </w:r>
      <w:r>
        <w:t xml:space="preserve"> (Kenny et al., 2012) matched against each service type</w:t>
      </w:r>
      <w:r w:rsidR="00E459D3">
        <w:t xml:space="preserve"> </w:t>
      </w:r>
      <w:r w:rsidR="00E459D3" w:rsidRPr="00725E4B">
        <w:t>(see Attachment</w:t>
      </w:r>
      <w:r w:rsidR="00725E4B">
        <w:t> </w:t>
      </w:r>
      <w:r w:rsidR="00E459D3" w:rsidRPr="00725E4B">
        <w:t>D)</w:t>
      </w:r>
      <w:r w:rsidRPr="00725E4B">
        <w:t>.</w:t>
      </w:r>
      <w:r w:rsidRPr="003052F6">
        <w:t xml:space="preserve"> Participants were asked to fill out the table primarily through the perspect</w:t>
      </w:r>
      <w:r>
        <w:t>ive of their own area of practice, identifying to what degree the current services/system met these elements of good practice.</w:t>
      </w:r>
    </w:p>
    <w:p w14:paraId="0045429A" w14:textId="77777777" w:rsidR="004E7B6A" w:rsidRPr="001A5FB4" w:rsidRDefault="004E7B6A" w:rsidP="00EA4E5E">
      <w:pPr>
        <w:pStyle w:val="Heading2"/>
      </w:pPr>
      <w:bookmarkStart w:id="121" w:name="_Toc253120367"/>
      <w:bookmarkStart w:id="122" w:name="_Toc253985404"/>
      <w:bookmarkStart w:id="123" w:name="_Toc255218963"/>
      <w:r w:rsidRPr="001A5FB4">
        <w:t>Workshop recruitment</w:t>
      </w:r>
      <w:bookmarkEnd w:id="121"/>
      <w:bookmarkEnd w:id="122"/>
      <w:bookmarkEnd w:id="123"/>
    </w:p>
    <w:p w14:paraId="7C18BA13" w14:textId="5950B0C2" w:rsidR="009C7EE7" w:rsidRDefault="004E7B6A" w:rsidP="00DD1614">
      <w:pPr>
        <w:pStyle w:val="BodyText"/>
      </w:pPr>
      <w:r>
        <w:t xml:space="preserve">A list of 48 service providers working in the area of post-adoption support was compiled through an analysis of the data from the </w:t>
      </w:r>
      <w:r w:rsidR="005678A0">
        <w:t>AIFS National Study</w:t>
      </w:r>
      <w:r w:rsidR="00E459D3">
        <w:t xml:space="preserve"> (Kenn</w:t>
      </w:r>
      <w:r>
        <w:t xml:space="preserve">y et al., 2012) </w:t>
      </w:r>
      <w:r w:rsidRPr="003052F6">
        <w:lastRenderedPageBreak/>
        <w:t>supplemented by a thorough web search</w:t>
      </w:r>
      <w:r w:rsidR="00FC6494" w:rsidRPr="003052F6">
        <w:t xml:space="preserve"> (see </w:t>
      </w:r>
      <w:r w:rsidR="00FC6494" w:rsidRPr="00725E4B">
        <w:t>Attachment E</w:t>
      </w:r>
      <w:r w:rsidR="00FC6494" w:rsidRPr="003052F6">
        <w:t>)</w:t>
      </w:r>
      <w:r w:rsidR="009877E1" w:rsidRPr="003052F6">
        <w:t>.</w:t>
      </w:r>
      <w:r w:rsidRPr="003052F6">
        <w:rPr>
          <w:rStyle w:val="FootnoteReference"/>
        </w:rPr>
        <w:footnoteReference w:id="2"/>
      </w:r>
      <w:r w:rsidRPr="003052F6">
        <w:t xml:space="preserve"> This list included all categories of</w:t>
      </w:r>
      <w:r>
        <w:t xml:space="preserve"> support service providers (i.e.</w:t>
      </w:r>
      <w:r w:rsidR="003052F6">
        <w:t>,</w:t>
      </w:r>
      <w:r>
        <w:t xml:space="preserve"> peer-support groups, search and contact services</w:t>
      </w:r>
      <w:r w:rsidR="00427933">
        <w:t>,</w:t>
      </w:r>
      <w:r>
        <w:t xml:space="preserve"> etc.).</w:t>
      </w:r>
    </w:p>
    <w:p w14:paraId="5BA76A95" w14:textId="77777777" w:rsidR="009C7EE7" w:rsidRDefault="004E7B6A" w:rsidP="00DD1614">
      <w:pPr>
        <w:pStyle w:val="BodyText"/>
      </w:pPr>
      <w:r w:rsidRPr="001A5FB4">
        <w:t xml:space="preserve">On </w:t>
      </w:r>
      <w:r w:rsidR="003052F6">
        <w:t xml:space="preserve">10 </w:t>
      </w:r>
      <w:r>
        <w:t xml:space="preserve">September 2013 a letter of introduction was sent via email to service providers on this </w:t>
      </w:r>
      <w:r w:rsidRPr="003052F6">
        <w:t>list</w:t>
      </w:r>
      <w:r w:rsidR="00E459D3" w:rsidRPr="00A9143B">
        <w:t xml:space="preserve"> </w:t>
      </w:r>
      <w:r w:rsidR="00FC6494" w:rsidRPr="00725E4B">
        <w:t>(see Attachment F</w:t>
      </w:r>
      <w:r w:rsidR="00E459D3" w:rsidRPr="00725E4B">
        <w:t>)</w:t>
      </w:r>
      <w:r w:rsidRPr="00725E4B">
        <w:t>.</w:t>
      </w:r>
      <w:r w:rsidRPr="003052F6">
        <w:t xml:space="preserve"> The letter of introduction outlined the scope of this study and informed</w:t>
      </w:r>
      <w:r>
        <w:t xml:space="preserve"> the recipients of the intention to conduct workshops with relevant staff at their service. The letter of introduction did not elicit any response from service providers; however, a few providers did respond by email and telephone to register their interest.</w:t>
      </w:r>
    </w:p>
    <w:p w14:paraId="40B0ABC6" w14:textId="47805D1C" w:rsidR="004E7B6A" w:rsidRDefault="004E7B6A" w:rsidP="00DD1614">
      <w:pPr>
        <w:pStyle w:val="BodyText"/>
      </w:pPr>
      <w:r>
        <w:t>Once the date and location of each workshop was confirmed, an email inviting participants to the workshop was sent out to relevant service providers in the state. The email invited the recipient and all relevant staff to at</w:t>
      </w:r>
      <w:r w:rsidR="00F4358B">
        <w:t xml:space="preserve">tend the workshop. A total of </w:t>
      </w:r>
      <w:r w:rsidR="00561DA1">
        <w:t xml:space="preserve">26 separate meetings, consultations or workshops were held. Across the country, </w:t>
      </w:r>
      <w:r w:rsidR="00020B2D">
        <w:t>13</w:t>
      </w:r>
      <w:r w:rsidR="00170EF9">
        <w:t xml:space="preserve"> </w:t>
      </w:r>
      <w:r>
        <w:t xml:space="preserve">workshops were conducted and a further </w:t>
      </w:r>
      <w:r w:rsidR="00427933">
        <w:t xml:space="preserve">eight </w:t>
      </w:r>
      <w:r>
        <w:t xml:space="preserve">consultations </w:t>
      </w:r>
      <w:r w:rsidR="00915206">
        <w:t xml:space="preserve">were held </w:t>
      </w:r>
      <w:r>
        <w:t xml:space="preserve">with </w:t>
      </w:r>
      <w:r w:rsidR="00915206">
        <w:t xml:space="preserve">other stakeholders and relevant </w:t>
      </w:r>
      <w:r>
        <w:t>professional</w:t>
      </w:r>
      <w:r w:rsidR="00A23FB1">
        <w:t xml:space="preserve"> associations and organ</w:t>
      </w:r>
      <w:r w:rsidR="00915206">
        <w:t>isations</w:t>
      </w:r>
      <w:r w:rsidR="00593497">
        <w:t>. Two</w:t>
      </w:r>
      <w:r>
        <w:t xml:space="preserve"> consultations</w:t>
      </w:r>
      <w:r w:rsidR="00593497">
        <w:t xml:space="preserve"> were held</w:t>
      </w:r>
      <w:r>
        <w:t xml:space="preserve"> with the </w:t>
      </w:r>
      <w:r w:rsidR="00427933">
        <w:t xml:space="preserve">Forced Adoptions </w:t>
      </w:r>
      <w:r>
        <w:t>Implementation Working Group.</w:t>
      </w:r>
      <w:r w:rsidR="00561DA1">
        <w:t xml:space="preserve"> In addition to the workshops (some of which included attendance by state/territory departmental representatives), separate meetings occurred with the following departments:</w:t>
      </w:r>
    </w:p>
    <w:p w14:paraId="54BA9602" w14:textId="77777777" w:rsidR="00561DA1" w:rsidRPr="006F587C" w:rsidRDefault="00561DA1" w:rsidP="00561DA1">
      <w:pPr>
        <w:pStyle w:val="ListBullet"/>
      </w:pPr>
      <w:r w:rsidRPr="006F587C">
        <w:t>Adoption &amp; P</w:t>
      </w:r>
      <w:r w:rsidRPr="00557052">
        <w:t>ermane</w:t>
      </w:r>
      <w:r w:rsidRPr="009B3927">
        <w:t>n</w:t>
      </w:r>
      <w:r w:rsidRPr="00F20F50">
        <w:t>t Care</w:t>
      </w:r>
      <w:r w:rsidRPr="00316ED1">
        <w:t xml:space="preserve"> Family Information Se</w:t>
      </w:r>
      <w:r w:rsidRPr="009B7496">
        <w:t>rvic</w:t>
      </w:r>
      <w:r w:rsidRPr="006F587C">
        <w:t>e ACT;</w:t>
      </w:r>
    </w:p>
    <w:p w14:paraId="5FAAD485" w14:textId="2280CFEB" w:rsidR="002D6B58" w:rsidRDefault="00561DA1" w:rsidP="00561DA1">
      <w:pPr>
        <w:pStyle w:val="ListBullet"/>
      </w:pPr>
      <w:r w:rsidRPr="006F587C">
        <w:t>Adoption and Permanency Services, Deparment of Health and Human Services, Tasma</w:t>
      </w:r>
      <w:r w:rsidR="006F587C" w:rsidRPr="00756EF4">
        <w:t>n</w:t>
      </w:r>
      <w:r w:rsidRPr="006F587C">
        <w:t>ia; a</w:t>
      </w:r>
      <w:r w:rsidR="006F587C" w:rsidRPr="00756EF4">
        <w:t>n</w:t>
      </w:r>
      <w:r w:rsidRPr="00557052">
        <w:t>d</w:t>
      </w:r>
    </w:p>
    <w:p w14:paraId="13D0E018" w14:textId="77777777" w:rsidR="00561DA1" w:rsidRPr="006F587C" w:rsidRDefault="00561DA1" w:rsidP="00561DA1">
      <w:pPr>
        <w:pStyle w:val="ListBullet"/>
      </w:pPr>
      <w:r w:rsidRPr="009B3927">
        <w:t xml:space="preserve">Adoption and </w:t>
      </w:r>
      <w:r w:rsidRPr="00F20F50">
        <w:t>Permane</w:t>
      </w:r>
      <w:r w:rsidRPr="009B7496">
        <w:t>n</w:t>
      </w:r>
      <w:r w:rsidR="006F587C" w:rsidRPr="00756EF4">
        <w:t>c</w:t>
      </w:r>
      <w:r w:rsidRPr="006F587C">
        <w:t xml:space="preserve">y Programs, Deparment of </w:t>
      </w:r>
      <w:r w:rsidR="006F587C" w:rsidRPr="00756EF4">
        <w:t>Communities</w:t>
      </w:r>
      <w:r w:rsidRPr="006F587C">
        <w:t>, Child Safety and Disability Services, Queensland</w:t>
      </w:r>
      <w:r w:rsidRPr="00756EF4">
        <w:t>.</w:t>
      </w:r>
    </w:p>
    <w:p w14:paraId="4F31A381" w14:textId="00B29123" w:rsidR="009C7EE7" w:rsidRDefault="004E7B6A" w:rsidP="00DD1614">
      <w:pPr>
        <w:pStyle w:val="BodyText"/>
      </w:pPr>
      <w:r>
        <w:t xml:space="preserve">Of the 48 agencies or services that were invited to participate, 37 sent at least one participant to attend a workshop. One agency that could not send a participant provided a written submission. Only 10 agencies were unable to contribute. In total, 103 participants from a wide range of agencies were involved in the workshops and consultations. Members of the </w:t>
      </w:r>
      <w:r w:rsidR="00DE054C">
        <w:t xml:space="preserve">Forced Adoptions </w:t>
      </w:r>
      <w:r>
        <w:t>Implementation Working Group were also invited to attend any of the workshops as observers if they wished. The result was a series of stimulating and commendable group discussions that have been fundamental to the findings of this report.</w:t>
      </w:r>
    </w:p>
    <w:p w14:paraId="3E5A5AD7" w14:textId="77777777" w:rsidR="004E7B6A" w:rsidRDefault="004E7B6A" w:rsidP="00DD1614">
      <w:pPr>
        <w:pStyle w:val="BodyText"/>
      </w:pPr>
      <w:r>
        <w:t>Participants who were unable to attend a workshop or those who attended a workshop but expressed an interest in contributing to the study further were invited to complete a written submission form that was available on the AIFS website. This form was based on the three activities of the worksh</w:t>
      </w:r>
      <w:r w:rsidR="00F4358B">
        <w:t>op. In total, seven</w:t>
      </w:r>
      <w:r>
        <w:t xml:space="preserve"> written submissions were received.</w:t>
      </w:r>
    </w:p>
    <w:p w14:paraId="3FE28143" w14:textId="4D9E3318" w:rsidR="00F85FDA" w:rsidRPr="00F85FDA" w:rsidRDefault="008A23C7" w:rsidP="00752E40">
      <w:pPr>
        <w:pStyle w:val="Tablecaption"/>
        <w:rPr>
          <w:b w:val="0"/>
        </w:rPr>
      </w:pPr>
      <w:bookmarkStart w:id="124" w:name="_Toc390786940"/>
      <w:bookmarkStart w:id="125" w:name="_Toc390787043"/>
      <w:r w:rsidRPr="00F85FDA">
        <w:rPr>
          <w:b w:val="0"/>
        </w:rPr>
        <w:lastRenderedPageBreak/>
        <w:t>Table 1:  Workshop attendees by state</w:t>
      </w:r>
      <w:bookmarkEnd w:id="124"/>
      <w:bookmarkEnd w:id="125"/>
    </w:p>
    <w:tbl>
      <w:tblPr>
        <w:tblW w:w="87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17"/>
        <w:gridCol w:w="1134"/>
        <w:gridCol w:w="992"/>
        <w:gridCol w:w="993"/>
        <w:gridCol w:w="4819"/>
      </w:tblGrid>
      <w:tr w:rsidR="0075496C" w14:paraId="3352CA52" w14:textId="77777777" w:rsidTr="00943F10">
        <w:trPr>
          <w:tblHeader/>
        </w:trPr>
        <w:tc>
          <w:tcPr>
            <w:tcW w:w="817" w:type="dxa"/>
            <w:shd w:val="clear" w:color="auto" w:fill="D9D9D9" w:themeFill="background1" w:themeFillShade="D9"/>
            <w:vAlign w:val="center"/>
          </w:tcPr>
          <w:p w14:paraId="2B5BAED1" w14:textId="77777777" w:rsidR="0075496C" w:rsidRPr="002A38E0" w:rsidRDefault="0075496C" w:rsidP="000B00A0">
            <w:pPr>
              <w:pStyle w:val="Tabletext"/>
              <w:spacing w:line="360" w:lineRule="auto"/>
              <w:rPr>
                <w:b/>
              </w:rPr>
            </w:pPr>
            <w:r>
              <w:rPr>
                <w:b/>
              </w:rPr>
              <w:t>State</w:t>
            </w:r>
          </w:p>
        </w:tc>
        <w:tc>
          <w:tcPr>
            <w:tcW w:w="1134" w:type="dxa"/>
            <w:shd w:val="clear" w:color="auto" w:fill="D9D9D9" w:themeFill="background1" w:themeFillShade="D9"/>
            <w:vAlign w:val="center"/>
          </w:tcPr>
          <w:p w14:paraId="774E510E" w14:textId="42B52E8E" w:rsidR="0075496C" w:rsidRPr="002A38E0" w:rsidRDefault="0075496C" w:rsidP="008332C6">
            <w:pPr>
              <w:pStyle w:val="Tablecolheadcentred"/>
              <w:rPr>
                <w:i/>
                <w:iCs/>
                <w:kern w:val="32"/>
              </w:rPr>
            </w:pPr>
            <w:r>
              <w:t xml:space="preserve">Workshop </w:t>
            </w:r>
            <w:r w:rsidR="00F1732C">
              <w:t>l</w:t>
            </w:r>
            <w:r>
              <w:t>ocations</w:t>
            </w:r>
          </w:p>
        </w:tc>
        <w:tc>
          <w:tcPr>
            <w:tcW w:w="992" w:type="dxa"/>
            <w:shd w:val="clear" w:color="auto" w:fill="D9D9D9" w:themeFill="background1" w:themeFillShade="D9"/>
            <w:vAlign w:val="center"/>
          </w:tcPr>
          <w:p w14:paraId="12886AB8" w14:textId="77777777" w:rsidR="0075496C" w:rsidRPr="002A38E0" w:rsidRDefault="0075496C" w:rsidP="008332C6">
            <w:pPr>
              <w:pStyle w:val="Tablecolheadcentred"/>
              <w:rPr>
                <w:i/>
                <w:iCs/>
                <w:kern w:val="32"/>
              </w:rPr>
            </w:pPr>
            <w:r w:rsidRPr="002A38E0">
              <w:t>Number of attendees</w:t>
            </w:r>
          </w:p>
        </w:tc>
        <w:tc>
          <w:tcPr>
            <w:tcW w:w="993" w:type="dxa"/>
            <w:shd w:val="clear" w:color="auto" w:fill="D9D9D9" w:themeFill="background1" w:themeFillShade="D9"/>
            <w:vAlign w:val="center"/>
          </w:tcPr>
          <w:p w14:paraId="1672C639" w14:textId="77777777" w:rsidR="0075496C" w:rsidRPr="002A38E0" w:rsidRDefault="0075496C" w:rsidP="008332C6">
            <w:pPr>
              <w:pStyle w:val="Tablecolheadcentred"/>
              <w:rPr>
                <w:i/>
                <w:iCs/>
                <w:kern w:val="32"/>
              </w:rPr>
            </w:pPr>
            <w:r>
              <w:t>Number of agencies</w:t>
            </w:r>
          </w:p>
        </w:tc>
        <w:tc>
          <w:tcPr>
            <w:tcW w:w="4819" w:type="dxa"/>
            <w:shd w:val="clear" w:color="auto" w:fill="D9D9D9" w:themeFill="background1" w:themeFillShade="D9"/>
            <w:vAlign w:val="center"/>
          </w:tcPr>
          <w:p w14:paraId="4C2B4715" w14:textId="3BC7E2AA" w:rsidR="0075496C" w:rsidRPr="002A38E0" w:rsidRDefault="0075496C" w:rsidP="008332C6">
            <w:pPr>
              <w:pStyle w:val="Tablecolheadcentred"/>
              <w:rPr>
                <w:i/>
                <w:iCs/>
                <w:kern w:val="32"/>
              </w:rPr>
            </w:pPr>
            <w:r w:rsidRPr="002A38E0">
              <w:t xml:space="preserve">Organisations </w:t>
            </w:r>
            <w:r w:rsidR="00F1732C">
              <w:t>r</w:t>
            </w:r>
            <w:r w:rsidRPr="002A38E0">
              <w:t>epresented</w:t>
            </w:r>
          </w:p>
        </w:tc>
      </w:tr>
      <w:tr w:rsidR="0075496C" w14:paraId="7907CEF2" w14:textId="77777777" w:rsidTr="008332C6">
        <w:tc>
          <w:tcPr>
            <w:tcW w:w="817" w:type="dxa"/>
            <w:vAlign w:val="center"/>
          </w:tcPr>
          <w:p w14:paraId="0A286F87" w14:textId="77777777" w:rsidR="0075496C" w:rsidRDefault="0075496C" w:rsidP="000B00A0">
            <w:pPr>
              <w:pStyle w:val="Tabletext"/>
              <w:spacing w:line="360" w:lineRule="auto"/>
            </w:pPr>
            <w:r>
              <w:t>ACT</w:t>
            </w:r>
          </w:p>
        </w:tc>
        <w:tc>
          <w:tcPr>
            <w:tcW w:w="1134" w:type="dxa"/>
            <w:vAlign w:val="center"/>
          </w:tcPr>
          <w:p w14:paraId="4C4B4950" w14:textId="77777777" w:rsidR="0075496C" w:rsidRDefault="0075496C" w:rsidP="000B00A0">
            <w:pPr>
              <w:pStyle w:val="Tabletext"/>
              <w:spacing w:line="360" w:lineRule="auto"/>
              <w:jc w:val="center"/>
            </w:pPr>
            <w:r>
              <w:t>Canberra</w:t>
            </w:r>
          </w:p>
        </w:tc>
        <w:tc>
          <w:tcPr>
            <w:tcW w:w="992" w:type="dxa"/>
            <w:vAlign w:val="center"/>
          </w:tcPr>
          <w:p w14:paraId="7F484F89" w14:textId="77777777" w:rsidR="0075496C" w:rsidRDefault="00561DA1" w:rsidP="000B00A0">
            <w:pPr>
              <w:pStyle w:val="Tabletext"/>
              <w:spacing w:line="360" w:lineRule="auto"/>
              <w:jc w:val="center"/>
            </w:pPr>
            <w:r>
              <w:t>5</w:t>
            </w:r>
          </w:p>
        </w:tc>
        <w:tc>
          <w:tcPr>
            <w:tcW w:w="993" w:type="dxa"/>
            <w:vAlign w:val="center"/>
          </w:tcPr>
          <w:p w14:paraId="142033EE" w14:textId="77777777" w:rsidR="0075496C" w:rsidRDefault="0075496C" w:rsidP="000B00A0">
            <w:pPr>
              <w:pStyle w:val="Tabletext"/>
              <w:spacing w:line="360" w:lineRule="auto"/>
              <w:jc w:val="center"/>
            </w:pPr>
            <w:r>
              <w:t>5</w:t>
            </w:r>
          </w:p>
        </w:tc>
        <w:tc>
          <w:tcPr>
            <w:tcW w:w="4819" w:type="dxa"/>
          </w:tcPr>
          <w:p w14:paraId="3275005D" w14:textId="77777777" w:rsidR="0075496C" w:rsidRDefault="0075496C" w:rsidP="00A9143B">
            <w:pPr>
              <w:pStyle w:val="Tabletextbulletlist"/>
            </w:pPr>
            <w:r>
              <w:t>Adoption &amp; Permanent Care Family Information Service</w:t>
            </w:r>
          </w:p>
          <w:p w14:paraId="4D9BAD87" w14:textId="77777777" w:rsidR="0075496C" w:rsidRDefault="0075496C" w:rsidP="00A9143B">
            <w:pPr>
              <w:pStyle w:val="Tabletextbulletlist"/>
            </w:pPr>
            <w:r>
              <w:t>Adoption Mosaic</w:t>
            </w:r>
          </w:p>
          <w:p w14:paraId="685CE14B" w14:textId="77777777" w:rsidR="0075496C" w:rsidRDefault="0075496C" w:rsidP="00A9143B">
            <w:pPr>
              <w:pStyle w:val="Tabletextbulletlist"/>
            </w:pPr>
            <w:r>
              <w:t>Canberra Independent Adoption Support Group</w:t>
            </w:r>
          </w:p>
          <w:p w14:paraId="4E3BDE80" w14:textId="77777777" w:rsidR="0075496C" w:rsidRDefault="0075496C" w:rsidP="00A9143B">
            <w:pPr>
              <w:pStyle w:val="Tabletextbulletlist"/>
            </w:pPr>
            <w:r>
              <w:t>Within these Walls</w:t>
            </w:r>
          </w:p>
          <w:p w14:paraId="69D3AFAF" w14:textId="77777777" w:rsidR="0075496C" w:rsidRDefault="0075496C" w:rsidP="00A9143B">
            <w:pPr>
              <w:pStyle w:val="Tabletextbulletlist"/>
            </w:pPr>
            <w:r w:rsidRPr="00863FA9">
              <w:t>Australian Journal of Adoption</w:t>
            </w:r>
          </w:p>
        </w:tc>
      </w:tr>
      <w:tr w:rsidR="0075496C" w14:paraId="14263D84" w14:textId="77777777" w:rsidTr="008332C6">
        <w:tc>
          <w:tcPr>
            <w:tcW w:w="817" w:type="dxa"/>
            <w:vAlign w:val="center"/>
          </w:tcPr>
          <w:p w14:paraId="3B9B1C37" w14:textId="77777777" w:rsidR="0075496C" w:rsidRDefault="0075496C" w:rsidP="000B00A0">
            <w:pPr>
              <w:pStyle w:val="Tabletext"/>
              <w:spacing w:line="360" w:lineRule="auto"/>
            </w:pPr>
            <w:r>
              <w:t>NSW</w:t>
            </w:r>
          </w:p>
        </w:tc>
        <w:tc>
          <w:tcPr>
            <w:tcW w:w="1134" w:type="dxa"/>
            <w:vAlign w:val="center"/>
          </w:tcPr>
          <w:p w14:paraId="48963F06" w14:textId="77777777" w:rsidR="00915206" w:rsidRDefault="00915206" w:rsidP="000B00A0">
            <w:pPr>
              <w:pStyle w:val="Tabletext"/>
              <w:spacing w:line="360" w:lineRule="auto"/>
              <w:jc w:val="center"/>
            </w:pPr>
            <w:r>
              <w:t>Sydney</w:t>
            </w:r>
          </w:p>
          <w:p w14:paraId="46FCA93D" w14:textId="77777777" w:rsidR="0075496C" w:rsidRDefault="0075496C" w:rsidP="000B00A0">
            <w:pPr>
              <w:pStyle w:val="Tabletext"/>
              <w:spacing w:line="360" w:lineRule="auto"/>
              <w:jc w:val="center"/>
            </w:pPr>
            <w:r>
              <w:t>Hurs</w:t>
            </w:r>
            <w:r w:rsidR="00915206">
              <w:t>t</w:t>
            </w:r>
            <w:r>
              <w:t>ville</w:t>
            </w:r>
          </w:p>
          <w:p w14:paraId="65F55DC1" w14:textId="77777777" w:rsidR="0075496C" w:rsidRDefault="0075496C" w:rsidP="000B00A0">
            <w:pPr>
              <w:pStyle w:val="Tabletext"/>
              <w:spacing w:line="360" w:lineRule="auto"/>
              <w:jc w:val="center"/>
            </w:pPr>
          </w:p>
        </w:tc>
        <w:tc>
          <w:tcPr>
            <w:tcW w:w="992" w:type="dxa"/>
            <w:vAlign w:val="center"/>
          </w:tcPr>
          <w:p w14:paraId="111A91BA" w14:textId="77777777" w:rsidR="0075496C" w:rsidRDefault="0075496C" w:rsidP="000B00A0">
            <w:pPr>
              <w:pStyle w:val="Tabletext"/>
              <w:spacing w:line="360" w:lineRule="auto"/>
              <w:jc w:val="center"/>
            </w:pPr>
            <w:r>
              <w:t>22</w:t>
            </w:r>
          </w:p>
        </w:tc>
        <w:tc>
          <w:tcPr>
            <w:tcW w:w="993" w:type="dxa"/>
            <w:vAlign w:val="center"/>
          </w:tcPr>
          <w:p w14:paraId="43555387" w14:textId="77777777" w:rsidR="0075496C" w:rsidRDefault="0075496C" w:rsidP="000B00A0">
            <w:pPr>
              <w:pStyle w:val="Tabletext"/>
              <w:spacing w:line="360" w:lineRule="auto"/>
              <w:jc w:val="center"/>
            </w:pPr>
            <w:r>
              <w:t>8</w:t>
            </w:r>
          </w:p>
        </w:tc>
        <w:tc>
          <w:tcPr>
            <w:tcW w:w="4819" w:type="dxa"/>
            <w:vAlign w:val="center"/>
          </w:tcPr>
          <w:p w14:paraId="3B723C68" w14:textId="485D360E" w:rsidR="0075496C" w:rsidRDefault="0075496C" w:rsidP="00A9143B">
            <w:pPr>
              <w:pStyle w:val="Tabletextbulletlist"/>
            </w:pPr>
            <w:r>
              <w:t>Adoption Focus and Support Group</w:t>
            </w:r>
            <w:r w:rsidR="00F1732C">
              <w:t>—</w:t>
            </w:r>
            <w:r>
              <w:t xml:space="preserve">Mother </w:t>
            </w:r>
            <w:r w:rsidR="00F1732C">
              <w:t>S</w:t>
            </w:r>
            <w:r>
              <w:t>upport Group</w:t>
            </w:r>
          </w:p>
          <w:p w14:paraId="28843DDF" w14:textId="3AEF9738" w:rsidR="0075496C" w:rsidRDefault="0075496C" w:rsidP="00A9143B">
            <w:pPr>
              <w:pStyle w:val="Tabletextbulletlist"/>
            </w:pPr>
            <w:r>
              <w:t>Adoption Information Unit</w:t>
            </w:r>
            <w:r w:rsidR="00F1732C">
              <w:t>—</w:t>
            </w:r>
            <w:r>
              <w:t>Department of Family and Community Service</w:t>
            </w:r>
          </w:p>
          <w:p w14:paraId="7446508D" w14:textId="77777777" w:rsidR="0075496C" w:rsidRDefault="0075496C" w:rsidP="00A9143B">
            <w:pPr>
              <w:pStyle w:val="Tabletextbulletlist"/>
            </w:pPr>
            <w:r>
              <w:t>Anglicare</w:t>
            </w:r>
          </w:p>
          <w:p w14:paraId="488D286F" w14:textId="77777777" w:rsidR="0075496C" w:rsidRDefault="0075496C" w:rsidP="00A9143B">
            <w:pPr>
              <w:pStyle w:val="Tabletextbulletlist"/>
            </w:pPr>
            <w:r>
              <w:t>CatholicCare</w:t>
            </w:r>
          </w:p>
          <w:p w14:paraId="6A5503DC" w14:textId="77777777" w:rsidR="0075496C" w:rsidRDefault="0075496C" w:rsidP="00A9143B">
            <w:pPr>
              <w:pStyle w:val="Tabletextbulletlist"/>
            </w:pPr>
            <w:r>
              <w:t>International Social Services</w:t>
            </w:r>
          </w:p>
          <w:p w14:paraId="5A821172" w14:textId="77777777" w:rsidR="0075496C" w:rsidRDefault="0075496C" w:rsidP="00A9143B">
            <w:pPr>
              <w:pStyle w:val="Tabletextbulletlist"/>
            </w:pPr>
            <w:r w:rsidRPr="00CF73BE">
              <w:t>Origins</w:t>
            </w:r>
          </w:p>
          <w:p w14:paraId="4AE42C4A" w14:textId="77777777" w:rsidR="0075496C" w:rsidRDefault="0075496C" w:rsidP="00A9143B">
            <w:pPr>
              <w:pStyle w:val="Tabletextbulletlist"/>
            </w:pPr>
            <w:r>
              <w:t>Post Adoption Resource Centre</w:t>
            </w:r>
          </w:p>
          <w:p w14:paraId="2E83DF9C" w14:textId="77777777" w:rsidR="0075496C" w:rsidRDefault="0075496C" w:rsidP="00A9143B">
            <w:pPr>
              <w:pStyle w:val="Tabletextbulletlist"/>
            </w:pPr>
            <w:r>
              <w:t>Salvation Army Special Search Services</w:t>
            </w:r>
          </w:p>
        </w:tc>
      </w:tr>
      <w:tr w:rsidR="0075496C" w14:paraId="0E9B59EA" w14:textId="77777777" w:rsidTr="008332C6">
        <w:tc>
          <w:tcPr>
            <w:tcW w:w="817" w:type="dxa"/>
            <w:vAlign w:val="center"/>
          </w:tcPr>
          <w:p w14:paraId="1A129C44" w14:textId="77777777" w:rsidR="0075496C" w:rsidRDefault="0075496C" w:rsidP="000B00A0">
            <w:pPr>
              <w:pStyle w:val="Tabletext"/>
              <w:spacing w:line="360" w:lineRule="auto"/>
            </w:pPr>
            <w:r>
              <w:t>NT</w:t>
            </w:r>
          </w:p>
        </w:tc>
        <w:tc>
          <w:tcPr>
            <w:tcW w:w="1134" w:type="dxa"/>
            <w:vAlign w:val="center"/>
          </w:tcPr>
          <w:p w14:paraId="57018FBA" w14:textId="77777777" w:rsidR="0075496C" w:rsidRDefault="0075496C" w:rsidP="000B00A0">
            <w:pPr>
              <w:pStyle w:val="Tabletext"/>
              <w:spacing w:line="360" w:lineRule="auto"/>
              <w:jc w:val="center"/>
            </w:pPr>
            <w:r>
              <w:t>Darwin</w:t>
            </w:r>
          </w:p>
        </w:tc>
        <w:tc>
          <w:tcPr>
            <w:tcW w:w="992" w:type="dxa"/>
            <w:vAlign w:val="center"/>
          </w:tcPr>
          <w:p w14:paraId="71F3C728" w14:textId="77777777" w:rsidR="0075496C" w:rsidRDefault="0075496C" w:rsidP="000B00A0">
            <w:pPr>
              <w:pStyle w:val="Tabletext"/>
              <w:spacing w:line="360" w:lineRule="auto"/>
              <w:jc w:val="center"/>
            </w:pPr>
            <w:r>
              <w:t>1</w:t>
            </w:r>
          </w:p>
        </w:tc>
        <w:tc>
          <w:tcPr>
            <w:tcW w:w="993" w:type="dxa"/>
            <w:vAlign w:val="center"/>
          </w:tcPr>
          <w:p w14:paraId="302C3BA6" w14:textId="77777777" w:rsidR="0075496C" w:rsidRDefault="0075496C" w:rsidP="000B00A0">
            <w:pPr>
              <w:pStyle w:val="Tabletext"/>
              <w:spacing w:line="360" w:lineRule="auto"/>
              <w:jc w:val="center"/>
            </w:pPr>
            <w:r>
              <w:t>1</w:t>
            </w:r>
          </w:p>
        </w:tc>
        <w:tc>
          <w:tcPr>
            <w:tcW w:w="4819" w:type="dxa"/>
          </w:tcPr>
          <w:p w14:paraId="2BF91B5C" w14:textId="77777777" w:rsidR="0075496C" w:rsidRDefault="0075496C" w:rsidP="00A9143B">
            <w:pPr>
              <w:pStyle w:val="Tabletextbulletlist"/>
            </w:pPr>
            <w:r>
              <w:t>Adoptions Unit, Department of Children and Families</w:t>
            </w:r>
          </w:p>
        </w:tc>
      </w:tr>
      <w:tr w:rsidR="0075496C" w14:paraId="29FC68C7" w14:textId="77777777" w:rsidTr="008332C6">
        <w:tc>
          <w:tcPr>
            <w:tcW w:w="817" w:type="dxa"/>
            <w:vAlign w:val="center"/>
          </w:tcPr>
          <w:p w14:paraId="78D5100A" w14:textId="14891AE9" w:rsidR="0075496C" w:rsidRDefault="00672213" w:rsidP="000B00A0">
            <w:pPr>
              <w:pStyle w:val="Tabletext"/>
              <w:spacing w:line="360" w:lineRule="auto"/>
            </w:pPr>
            <w:r>
              <w:t xml:space="preserve">Qld </w:t>
            </w:r>
          </w:p>
        </w:tc>
        <w:tc>
          <w:tcPr>
            <w:tcW w:w="1134" w:type="dxa"/>
            <w:vAlign w:val="center"/>
          </w:tcPr>
          <w:p w14:paraId="20D54C04" w14:textId="77777777" w:rsidR="0075496C" w:rsidRDefault="0075496C" w:rsidP="000B00A0">
            <w:pPr>
              <w:pStyle w:val="Tabletext"/>
              <w:spacing w:line="360" w:lineRule="auto"/>
              <w:jc w:val="center"/>
            </w:pPr>
            <w:r>
              <w:t>Brisbane</w:t>
            </w:r>
          </w:p>
          <w:p w14:paraId="31D1FD03" w14:textId="77777777" w:rsidR="0075496C" w:rsidRDefault="0075496C" w:rsidP="000B00A0">
            <w:pPr>
              <w:pStyle w:val="Tabletext"/>
              <w:spacing w:line="360" w:lineRule="auto"/>
              <w:jc w:val="center"/>
            </w:pPr>
            <w:r>
              <w:t>Townsville</w:t>
            </w:r>
          </w:p>
        </w:tc>
        <w:tc>
          <w:tcPr>
            <w:tcW w:w="992" w:type="dxa"/>
            <w:vAlign w:val="center"/>
          </w:tcPr>
          <w:p w14:paraId="5FE42179" w14:textId="77777777" w:rsidR="0075496C" w:rsidRDefault="0075496C" w:rsidP="000B00A0">
            <w:pPr>
              <w:pStyle w:val="Tabletext"/>
              <w:spacing w:line="360" w:lineRule="auto"/>
              <w:jc w:val="center"/>
            </w:pPr>
            <w:r>
              <w:t>18</w:t>
            </w:r>
          </w:p>
        </w:tc>
        <w:tc>
          <w:tcPr>
            <w:tcW w:w="993" w:type="dxa"/>
            <w:vAlign w:val="center"/>
          </w:tcPr>
          <w:p w14:paraId="4DE50070" w14:textId="77777777" w:rsidR="0075496C" w:rsidRDefault="0075496C" w:rsidP="000B00A0">
            <w:pPr>
              <w:pStyle w:val="Tabletext"/>
              <w:spacing w:line="360" w:lineRule="auto"/>
              <w:jc w:val="center"/>
            </w:pPr>
            <w:r>
              <w:t>8</w:t>
            </w:r>
          </w:p>
        </w:tc>
        <w:tc>
          <w:tcPr>
            <w:tcW w:w="4819" w:type="dxa"/>
            <w:vAlign w:val="center"/>
          </w:tcPr>
          <w:p w14:paraId="654EAE97" w14:textId="77777777" w:rsidR="0075496C" w:rsidRDefault="0075496C" w:rsidP="00A9143B">
            <w:pPr>
              <w:pStyle w:val="Tabletextbulletlist"/>
            </w:pPr>
            <w:r>
              <w:t>Benevolent Society</w:t>
            </w:r>
          </w:p>
          <w:p w14:paraId="168CB1E5" w14:textId="6ADA0EC5" w:rsidR="0075496C" w:rsidRDefault="0075496C" w:rsidP="00A9143B">
            <w:pPr>
              <w:pStyle w:val="Tabletextbulletlist"/>
            </w:pPr>
            <w:r>
              <w:t>Adoption and Permanency Programs</w:t>
            </w:r>
            <w:r w:rsidR="00F1732C">
              <w:t>—</w:t>
            </w:r>
            <w:r>
              <w:t>Department of Communities, Child Safety and Disability Services</w:t>
            </w:r>
          </w:p>
          <w:p w14:paraId="2E916C45" w14:textId="77777777" w:rsidR="0075496C" w:rsidRDefault="0075496C" w:rsidP="00A9143B">
            <w:pPr>
              <w:pStyle w:val="Tabletextbulletlist"/>
            </w:pPr>
            <w:r>
              <w:t>Jigsaw</w:t>
            </w:r>
          </w:p>
          <w:p w14:paraId="1BF350E3" w14:textId="77777777" w:rsidR="0075496C" w:rsidRDefault="0075496C" w:rsidP="00A9143B">
            <w:pPr>
              <w:pStyle w:val="Tabletextbulletlist"/>
            </w:pPr>
            <w:r>
              <w:t>Link Up</w:t>
            </w:r>
          </w:p>
          <w:p w14:paraId="6072C252" w14:textId="4A758943" w:rsidR="0075496C" w:rsidRDefault="0075496C" w:rsidP="00A9143B">
            <w:pPr>
              <w:pStyle w:val="Tabletextbulletlist"/>
            </w:pPr>
            <w:r>
              <w:t>Origins</w:t>
            </w:r>
            <w:r w:rsidR="00F1732C">
              <w:t>—</w:t>
            </w:r>
            <w:r>
              <w:t>Queensland SPSA</w:t>
            </w:r>
          </w:p>
          <w:p w14:paraId="2D95A3EC" w14:textId="1A1FA62F" w:rsidR="0075496C" w:rsidRDefault="0075496C" w:rsidP="00A9143B">
            <w:pPr>
              <w:pStyle w:val="Tabletextbulletlist"/>
            </w:pPr>
            <w:r>
              <w:t>The Salvation Army</w:t>
            </w:r>
            <w:r w:rsidR="00F1732C">
              <w:t>—</w:t>
            </w:r>
            <w:r>
              <w:t>Family Tracing Services</w:t>
            </w:r>
          </w:p>
          <w:p w14:paraId="60BE704C" w14:textId="77777777" w:rsidR="0075496C" w:rsidRDefault="0075496C" w:rsidP="00A9143B">
            <w:pPr>
              <w:pStyle w:val="Tabletextbulletlist"/>
            </w:pPr>
            <w:r>
              <w:t>Uniting-Care</w:t>
            </w:r>
          </w:p>
          <w:p w14:paraId="04E6EC1B" w14:textId="77777777" w:rsidR="0075496C" w:rsidRDefault="0075496C" w:rsidP="00A9143B">
            <w:pPr>
              <w:pStyle w:val="Tabletextbulletlist"/>
            </w:pPr>
            <w:r>
              <w:t>White Australian Stolen Heritage</w:t>
            </w:r>
          </w:p>
        </w:tc>
      </w:tr>
      <w:tr w:rsidR="0075496C" w14:paraId="7DDF9728" w14:textId="77777777" w:rsidTr="008332C6">
        <w:tc>
          <w:tcPr>
            <w:tcW w:w="817" w:type="dxa"/>
            <w:vAlign w:val="center"/>
          </w:tcPr>
          <w:p w14:paraId="534C7122" w14:textId="77777777" w:rsidR="0075496C" w:rsidRDefault="0075496C" w:rsidP="000B00A0">
            <w:pPr>
              <w:pStyle w:val="Tabletext"/>
              <w:spacing w:line="360" w:lineRule="auto"/>
            </w:pPr>
            <w:r>
              <w:t>SA</w:t>
            </w:r>
          </w:p>
        </w:tc>
        <w:tc>
          <w:tcPr>
            <w:tcW w:w="1134" w:type="dxa"/>
            <w:vAlign w:val="center"/>
          </w:tcPr>
          <w:p w14:paraId="369D1333" w14:textId="77777777" w:rsidR="0075496C" w:rsidRDefault="0075496C" w:rsidP="000B00A0">
            <w:pPr>
              <w:pStyle w:val="Tabletext"/>
              <w:spacing w:line="360" w:lineRule="auto"/>
              <w:jc w:val="center"/>
            </w:pPr>
            <w:r>
              <w:t>Adelaide (2)</w:t>
            </w:r>
          </w:p>
        </w:tc>
        <w:tc>
          <w:tcPr>
            <w:tcW w:w="992" w:type="dxa"/>
            <w:vAlign w:val="center"/>
          </w:tcPr>
          <w:p w14:paraId="42F649F1" w14:textId="77777777" w:rsidR="0075496C" w:rsidRDefault="0075496C" w:rsidP="000B00A0">
            <w:pPr>
              <w:pStyle w:val="Tabletext"/>
              <w:spacing w:line="360" w:lineRule="auto"/>
              <w:jc w:val="center"/>
            </w:pPr>
            <w:r>
              <w:t>12</w:t>
            </w:r>
          </w:p>
        </w:tc>
        <w:tc>
          <w:tcPr>
            <w:tcW w:w="993" w:type="dxa"/>
            <w:vAlign w:val="center"/>
          </w:tcPr>
          <w:p w14:paraId="7D7F8826" w14:textId="77777777" w:rsidR="0075496C" w:rsidRDefault="0075496C" w:rsidP="000B00A0">
            <w:pPr>
              <w:pStyle w:val="Tabletext"/>
              <w:spacing w:line="360" w:lineRule="auto"/>
              <w:jc w:val="center"/>
            </w:pPr>
            <w:r>
              <w:t>3</w:t>
            </w:r>
          </w:p>
        </w:tc>
        <w:tc>
          <w:tcPr>
            <w:tcW w:w="4819" w:type="dxa"/>
          </w:tcPr>
          <w:p w14:paraId="209725B3" w14:textId="4B37208E" w:rsidR="0075496C" w:rsidRDefault="0075496C" w:rsidP="00A9143B">
            <w:pPr>
              <w:pStyle w:val="Tabletextbulletlist"/>
            </w:pPr>
            <w:r w:rsidRPr="009C40EA">
              <w:t>Adoption and Family Information Service (AFIS)</w:t>
            </w:r>
            <w:r w:rsidR="00F1732C">
              <w:t>—</w:t>
            </w:r>
            <w:r w:rsidRPr="009C40EA">
              <w:t>Department for Education and Child Development</w:t>
            </w:r>
          </w:p>
          <w:p w14:paraId="618DFC4C" w14:textId="77777777" w:rsidR="0075496C" w:rsidRDefault="0075496C" w:rsidP="00A9143B">
            <w:pPr>
              <w:pStyle w:val="Tabletextbulletlist"/>
            </w:pPr>
            <w:r>
              <w:t>Identity Rights</w:t>
            </w:r>
          </w:p>
          <w:p w14:paraId="1F14D943" w14:textId="1CE8CC5E" w:rsidR="0075496C" w:rsidRDefault="0075496C" w:rsidP="00A9143B">
            <w:pPr>
              <w:pStyle w:val="Tabletextbulletlist"/>
            </w:pPr>
            <w:r>
              <w:t>Post Adoption Services</w:t>
            </w:r>
            <w:r w:rsidR="00F1732C">
              <w:t>—</w:t>
            </w:r>
            <w:r>
              <w:t>Relationships Australia</w:t>
            </w:r>
            <w:r w:rsidR="00915206">
              <w:t xml:space="preserve"> (SA)</w:t>
            </w:r>
          </w:p>
        </w:tc>
      </w:tr>
      <w:tr w:rsidR="0075496C" w14:paraId="1A3B8224" w14:textId="77777777" w:rsidTr="008332C6">
        <w:tc>
          <w:tcPr>
            <w:tcW w:w="817" w:type="dxa"/>
            <w:vAlign w:val="center"/>
          </w:tcPr>
          <w:p w14:paraId="05B6E61A" w14:textId="29F4F164" w:rsidR="0075496C" w:rsidRDefault="00672213" w:rsidP="00672213">
            <w:pPr>
              <w:pStyle w:val="Tabletext"/>
              <w:spacing w:line="360" w:lineRule="auto"/>
            </w:pPr>
            <w:r>
              <w:t>Tas.</w:t>
            </w:r>
          </w:p>
        </w:tc>
        <w:tc>
          <w:tcPr>
            <w:tcW w:w="1134" w:type="dxa"/>
            <w:vAlign w:val="center"/>
          </w:tcPr>
          <w:p w14:paraId="54A61DA1" w14:textId="77777777" w:rsidR="0075496C" w:rsidRDefault="0075496C" w:rsidP="00915206">
            <w:pPr>
              <w:pStyle w:val="Tabletext"/>
              <w:spacing w:line="360" w:lineRule="auto"/>
              <w:jc w:val="center"/>
            </w:pPr>
            <w:r>
              <w:t>Hobart</w:t>
            </w:r>
          </w:p>
        </w:tc>
        <w:tc>
          <w:tcPr>
            <w:tcW w:w="992" w:type="dxa"/>
            <w:vAlign w:val="center"/>
          </w:tcPr>
          <w:p w14:paraId="03CB8D72" w14:textId="77777777" w:rsidR="0075496C" w:rsidRDefault="0075496C" w:rsidP="000B00A0">
            <w:pPr>
              <w:pStyle w:val="Tabletext"/>
              <w:spacing w:line="360" w:lineRule="auto"/>
              <w:jc w:val="center"/>
            </w:pPr>
            <w:r>
              <w:t>4</w:t>
            </w:r>
          </w:p>
        </w:tc>
        <w:tc>
          <w:tcPr>
            <w:tcW w:w="993" w:type="dxa"/>
            <w:vAlign w:val="center"/>
          </w:tcPr>
          <w:p w14:paraId="32FE0DBB" w14:textId="77777777" w:rsidR="0075496C" w:rsidRDefault="00561DA1" w:rsidP="000B00A0">
            <w:pPr>
              <w:pStyle w:val="Tabletext"/>
              <w:spacing w:line="360" w:lineRule="auto"/>
              <w:jc w:val="center"/>
            </w:pPr>
            <w:r>
              <w:t>2</w:t>
            </w:r>
          </w:p>
        </w:tc>
        <w:tc>
          <w:tcPr>
            <w:tcW w:w="4819" w:type="dxa"/>
          </w:tcPr>
          <w:p w14:paraId="57618511" w14:textId="77777777" w:rsidR="0075496C" w:rsidRDefault="0075496C" w:rsidP="00A9143B">
            <w:pPr>
              <w:pStyle w:val="Tabletextbulletlist"/>
            </w:pPr>
            <w:r>
              <w:t>Centacare Family Services (Catholic Private Adoption Agency)</w:t>
            </w:r>
          </w:p>
          <w:p w14:paraId="533AB79D" w14:textId="4407E78F" w:rsidR="0075496C" w:rsidRDefault="0075496C" w:rsidP="00A9143B">
            <w:pPr>
              <w:pStyle w:val="Tabletextbulletlist"/>
            </w:pPr>
            <w:r>
              <w:t>Past Adoption Support Services</w:t>
            </w:r>
            <w:r w:rsidR="00F1732C">
              <w:t>—</w:t>
            </w:r>
            <w:r>
              <w:t>Relationships Australia</w:t>
            </w:r>
            <w:r w:rsidR="00F1732C">
              <w:t xml:space="preserve"> (</w:t>
            </w:r>
            <w:r>
              <w:t>Tas</w:t>
            </w:r>
            <w:r w:rsidR="00F1732C">
              <w:t>.)</w:t>
            </w:r>
          </w:p>
          <w:p w14:paraId="0EA2E518" w14:textId="77777777" w:rsidR="0075496C" w:rsidRDefault="0075496C" w:rsidP="00A9143B">
            <w:pPr>
              <w:pStyle w:val="Tabletextbulletlist"/>
            </w:pPr>
            <w:r>
              <w:t>Adoption and Permanency Services, Department of Health and Human Services</w:t>
            </w:r>
          </w:p>
        </w:tc>
      </w:tr>
      <w:tr w:rsidR="0075496C" w14:paraId="6E1C934D" w14:textId="77777777" w:rsidTr="008332C6">
        <w:tc>
          <w:tcPr>
            <w:tcW w:w="817" w:type="dxa"/>
            <w:vAlign w:val="center"/>
          </w:tcPr>
          <w:p w14:paraId="77FC704C" w14:textId="7E4B3B40" w:rsidR="0075496C" w:rsidRDefault="00672213" w:rsidP="00672213">
            <w:pPr>
              <w:pStyle w:val="Tabletext"/>
              <w:spacing w:line="360" w:lineRule="auto"/>
            </w:pPr>
            <w:r>
              <w:t>Vic.</w:t>
            </w:r>
          </w:p>
        </w:tc>
        <w:tc>
          <w:tcPr>
            <w:tcW w:w="1134" w:type="dxa"/>
            <w:vAlign w:val="center"/>
          </w:tcPr>
          <w:p w14:paraId="2A6D0FEB" w14:textId="77777777" w:rsidR="0075496C" w:rsidRDefault="0075496C" w:rsidP="000B00A0">
            <w:pPr>
              <w:pStyle w:val="Tabletext"/>
              <w:spacing w:line="360" w:lineRule="auto"/>
              <w:jc w:val="center"/>
            </w:pPr>
            <w:r>
              <w:t>Ballarat</w:t>
            </w:r>
          </w:p>
          <w:p w14:paraId="35086B09" w14:textId="77777777" w:rsidR="0075496C" w:rsidRDefault="0075496C" w:rsidP="0075496C">
            <w:pPr>
              <w:pStyle w:val="Tabletext"/>
              <w:spacing w:line="360" w:lineRule="auto"/>
              <w:jc w:val="center"/>
            </w:pPr>
            <w:r>
              <w:t xml:space="preserve">Melbourne </w:t>
            </w:r>
          </w:p>
        </w:tc>
        <w:tc>
          <w:tcPr>
            <w:tcW w:w="992" w:type="dxa"/>
            <w:vAlign w:val="center"/>
          </w:tcPr>
          <w:p w14:paraId="1EFF08BF" w14:textId="77777777" w:rsidR="0075496C" w:rsidRDefault="0075496C" w:rsidP="000B00A0">
            <w:pPr>
              <w:pStyle w:val="Tabletext"/>
              <w:spacing w:line="360" w:lineRule="auto"/>
              <w:jc w:val="center"/>
            </w:pPr>
            <w:r>
              <w:t>20</w:t>
            </w:r>
          </w:p>
        </w:tc>
        <w:tc>
          <w:tcPr>
            <w:tcW w:w="993" w:type="dxa"/>
            <w:vAlign w:val="center"/>
          </w:tcPr>
          <w:p w14:paraId="38FF3E03" w14:textId="77777777" w:rsidR="0075496C" w:rsidRDefault="0075496C" w:rsidP="000B00A0">
            <w:pPr>
              <w:pStyle w:val="Tabletext"/>
              <w:spacing w:line="360" w:lineRule="auto"/>
              <w:jc w:val="center"/>
            </w:pPr>
            <w:r>
              <w:t>7</w:t>
            </w:r>
          </w:p>
        </w:tc>
        <w:tc>
          <w:tcPr>
            <w:tcW w:w="4819" w:type="dxa"/>
          </w:tcPr>
          <w:p w14:paraId="32FABC87" w14:textId="77777777" w:rsidR="0075496C" w:rsidRDefault="0075496C" w:rsidP="00A9143B">
            <w:pPr>
              <w:pStyle w:val="Tabletextbulletlist"/>
            </w:pPr>
            <w:r>
              <w:t>Adoption and Permanent Care Community and Family Services</w:t>
            </w:r>
          </w:p>
          <w:p w14:paraId="581F4CCD" w14:textId="07294D33" w:rsidR="0075496C" w:rsidRDefault="0075496C" w:rsidP="00A9143B">
            <w:pPr>
              <w:pStyle w:val="Tabletextbulletlist"/>
            </w:pPr>
            <w:r>
              <w:t>Association of Relinquishing Mothers (Vic</w:t>
            </w:r>
            <w:r w:rsidR="00F1732C">
              <w:t>.</w:t>
            </w:r>
            <w:r>
              <w:t xml:space="preserve">) </w:t>
            </w:r>
            <w:r w:rsidR="00F1732C">
              <w:t>(</w:t>
            </w:r>
            <w:r>
              <w:t>ARMS</w:t>
            </w:r>
            <w:r w:rsidR="00F1732C">
              <w:t>)</w:t>
            </w:r>
          </w:p>
          <w:p w14:paraId="43D2326F" w14:textId="77777777" w:rsidR="0075496C" w:rsidRDefault="0075496C" w:rsidP="00A9143B">
            <w:pPr>
              <w:pStyle w:val="Tabletextbulletlist"/>
            </w:pPr>
            <w:r>
              <w:t>CatholicCare</w:t>
            </w:r>
          </w:p>
          <w:p w14:paraId="71E59D9E" w14:textId="56835054" w:rsidR="0075496C" w:rsidRDefault="0075496C" w:rsidP="00A9143B">
            <w:pPr>
              <w:pStyle w:val="Tabletextbulletlist"/>
            </w:pPr>
            <w:r>
              <w:t>Family Information Network Discovery (FIND)</w:t>
            </w:r>
            <w:r w:rsidR="00F1732C">
              <w:t>—</w:t>
            </w:r>
            <w:r>
              <w:t>Department of Human Services Victoria</w:t>
            </w:r>
          </w:p>
          <w:p w14:paraId="10DCB9AD" w14:textId="77777777" w:rsidR="0075496C" w:rsidRDefault="0075496C" w:rsidP="00A9143B">
            <w:pPr>
              <w:pStyle w:val="Tabletextbulletlist"/>
            </w:pPr>
            <w:r>
              <w:t>International Social Services Australia</w:t>
            </w:r>
          </w:p>
          <w:p w14:paraId="7ECBDE50" w14:textId="77777777" w:rsidR="0075496C" w:rsidRDefault="0075496C" w:rsidP="00A9143B">
            <w:pPr>
              <w:pStyle w:val="Tabletextbulletlist"/>
            </w:pPr>
            <w:r>
              <w:t>Victorian Adoption Network for Information and Self-Help (VANISH)</w:t>
            </w:r>
          </w:p>
        </w:tc>
      </w:tr>
      <w:tr w:rsidR="0075496C" w14:paraId="33DEC423" w14:textId="77777777" w:rsidTr="008332C6">
        <w:tc>
          <w:tcPr>
            <w:tcW w:w="817" w:type="dxa"/>
            <w:vAlign w:val="center"/>
          </w:tcPr>
          <w:p w14:paraId="594BF512" w14:textId="77777777" w:rsidR="0075496C" w:rsidRDefault="0075496C" w:rsidP="000B00A0">
            <w:pPr>
              <w:pStyle w:val="Tabletext"/>
              <w:spacing w:line="360" w:lineRule="auto"/>
            </w:pPr>
            <w:r>
              <w:t>WA</w:t>
            </w:r>
          </w:p>
        </w:tc>
        <w:tc>
          <w:tcPr>
            <w:tcW w:w="1134" w:type="dxa"/>
            <w:vAlign w:val="center"/>
          </w:tcPr>
          <w:p w14:paraId="5205965E" w14:textId="77777777" w:rsidR="0075496C" w:rsidRDefault="0075496C" w:rsidP="000B00A0">
            <w:pPr>
              <w:pStyle w:val="Tabletext"/>
              <w:spacing w:line="360" w:lineRule="auto"/>
              <w:jc w:val="center"/>
            </w:pPr>
            <w:r>
              <w:t>Cottesloe</w:t>
            </w:r>
          </w:p>
          <w:p w14:paraId="3B668464" w14:textId="77777777" w:rsidR="0075496C" w:rsidRDefault="0075496C" w:rsidP="000B00A0">
            <w:pPr>
              <w:pStyle w:val="Tabletext"/>
              <w:spacing w:line="360" w:lineRule="auto"/>
              <w:jc w:val="center"/>
            </w:pPr>
            <w:proofErr w:type="spellStart"/>
            <w:r>
              <w:t>Mayland</w:t>
            </w:r>
            <w:proofErr w:type="spellEnd"/>
          </w:p>
        </w:tc>
        <w:tc>
          <w:tcPr>
            <w:tcW w:w="992" w:type="dxa"/>
            <w:vAlign w:val="center"/>
          </w:tcPr>
          <w:p w14:paraId="66F1CDE9" w14:textId="77777777" w:rsidR="0075496C" w:rsidRDefault="0075496C" w:rsidP="000B00A0">
            <w:pPr>
              <w:pStyle w:val="Tabletext"/>
              <w:spacing w:line="360" w:lineRule="auto"/>
              <w:jc w:val="center"/>
            </w:pPr>
            <w:r>
              <w:t>17</w:t>
            </w:r>
          </w:p>
        </w:tc>
        <w:tc>
          <w:tcPr>
            <w:tcW w:w="993" w:type="dxa"/>
            <w:vAlign w:val="center"/>
          </w:tcPr>
          <w:p w14:paraId="65755ED3" w14:textId="77777777" w:rsidR="0075496C" w:rsidRDefault="00561DA1" w:rsidP="000B00A0">
            <w:pPr>
              <w:pStyle w:val="Tabletext"/>
              <w:spacing w:line="360" w:lineRule="auto"/>
              <w:jc w:val="center"/>
            </w:pPr>
            <w:r>
              <w:t>4</w:t>
            </w:r>
          </w:p>
        </w:tc>
        <w:tc>
          <w:tcPr>
            <w:tcW w:w="4819" w:type="dxa"/>
          </w:tcPr>
          <w:p w14:paraId="62C3B62B" w14:textId="77777777" w:rsidR="0075496C" w:rsidRPr="00A44692" w:rsidRDefault="0075496C" w:rsidP="00A9143B">
            <w:pPr>
              <w:pStyle w:val="Tabletextbulletlist"/>
            </w:pPr>
            <w:r>
              <w:t>Adoption Jigsaw</w:t>
            </w:r>
          </w:p>
          <w:p w14:paraId="09307095" w14:textId="77777777" w:rsidR="0075496C" w:rsidRDefault="0075496C" w:rsidP="00A9143B">
            <w:pPr>
              <w:pStyle w:val="Tabletextbulletlist"/>
            </w:pPr>
            <w:r>
              <w:t>Adoption Resource &amp; Counselling Service (ARCS)</w:t>
            </w:r>
          </w:p>
          <w:p w14:paraId="225BB941" w14:textId="06AD8634" w:rsidR="0075496C" w:rsidRPr="00A44692" w:rsidRDefault="0075496C" w:rsidP="00A9143B">
            <w:pPr>
              <w:pStyle w:val="Tabletextbulletlist"/>
            </w:pPr>
            <w:r>
              <w:t>Fostering and Adoption Services</w:t>
            </w:r>
            <w:r w:rsidR="00F1732C">
              <w:t>—</w:t>
            </w:r>
            <w:r>
              <w:t>Department for Child Protection and Family Support</w:t>
            </w:r>
          </w:p>
        </w:tc>
      </w:tr>
    </w:tbl>
    <w:p w14:paraId="04173E2C" w14:textId="77777777" w:rsidR="004E7B6A" w:rsidRDefault="004E7B6A" w:rsidP="00EA4E5E">
      <w:pPr>
        <w:pStyle w:val="Heading2"/>
      </w:pPr>
      <w:bookmarkStart w:id="126" w:name="_Toc253120368"/>
      <w:bookmarkStart w:id="127" w:name="_Toc253985405"/>
      <w:bookmarkStart w:id="128" w:name="_Toc255218964"/>
      <w:r>
        <w:t>Consultations with other stakeholders</w:t>
      </w:r>
      <w:bookmarkEnd w:id="126"/>
      <w:bookmarkEnd w:id="127"/>
      <w:bookmarkEnd w:id="128"/>
    </w:p>
    <w:p w14:paraId="0AB8CE18" w14:textId="07C277F9" w:rsidR="004E7B6A" w:rsidRDefault="004E7B6A" w:rsidP="00DD1614">
      <w:pPr>
        <w:pStyle w:val="BodyText"/>
      </w:pPr>
      <w:r>
        <w:t xml:space="preserve">One of the findings from the </w:t>
      </w:r>
      <w:r w:rsidR="005678A0">
        <w:t>AIFS National Study</w:t>
      </w:r>
      <w:r w:rsidRPr="00011D76">
        <w:t xml:space="preserve"> was </w:t>
      </w:r>
      <w:r>
        <w:t>the lack of awareness by medical professionals (in particular</w:t>
      </w:r>
      <w:r w:rsidR="00F1732C">
        <w:t>,</w:t>
      </w:r>
      <w:r>
        <w:t xml:space="preserve"> general practitioners and mental health specialists) of the long-term impacts of forced adoption. This can mean that these issues are not identified, or even when clients explicitly raise their adoption experience, their needs </w:t>
      </w:r>
      <w:proofErr w:type="gramStart"/>
      <w:r>
        <w:t>are</w:t>
      </w:r>
      <w:proofErr w:type="gramEnd"/>
      <w:r>
        <w:t xml:space="preserve"> not appropriately met. As a response to that, additional consultations were scheduled to further explore this finding and to </w:t>
      </w:r>
      <w:r>
        <w:lastRenderedPageBreak/>
        <w:t>ensure a thorough investigation of the service needs of those affected by forced adoption. Consultations were conducted with:</w:t>
      </w:r>
    </w:p>
    <w:p w14:paraId="6EC7135B" w14:textId="77777777" w:rsidR="004E7B6A" w:rsidRPr="006B709E" w:rsidRDefault="004E7B6A" w:rsidP="00486F98">
      <w:pPr>
        <w:pStyle w:val="ListBullet"/>
      </w:pPr>
      <w:r w:rsidRPr="006B709E">
        <w:t>Adoption and Permanent Care Unit, Community Services Directorate, ACT Government</w:t>
      </w:r>
      <w:r w:rsidR="009877E1" w:rsidRPr="006B709E">
        <w:t>;</w:t>
      </w:r>
    </w:p>
    <w:p w14:paraId="663E8371" w14:textId="77777777" w:rsidR="004E7B6A" w:rsidRPr="00B621BB" w:rsidRDefault="004E7B6A" w:rsidP="00486F98">
      <w:pPr>
        <w:pStyle w:val="ListBullet"/>
      </w:pPr>
      <w:r w:rsidRPr="00B621BB">
        <w:t>I</w:t>
      </w:r>
      <w:r>
        <w:t>nternational Social Services</w:t>
      </w:r>
      <w:r w:rsidR="009877E1">
        <w:t>;</w:t>
      </w:r>
    </w:p>
    <w:p w14:paraId="074569C9" w14:textId="502AC6CB" w:rsidR="004E7B6A" w:rsidRDefault="00915206" w:rsidP="00486F98">
      <w:pPr>
        <w:pStyle w:val="ListBullet"/>
      </w:pPr>
      <w:r>
        <w:t xml:space="preserve">Private </w:t>
      </w:r>
      <w:r w:rsidR="00F1732C">
        <w:t>p</w:t>
      </w:r>
      <w:r w:rsidR="004E7B6A">
        <w:t>sychiatrist</w:t>
      </w:r>
      <w:r>
        <w:t xml:space="preserve"> and recognised expert in forced adoption</w:t>
      </w:r>
      <w:r w:rsidR="00F1732C">
        <w:t xml:space="preserve"> </w:t>
      </w:r>
      <w:r>
        <w:t>Geoff Rickarby</w:t>
      </w:r>
      <w:r w:rsidR="009877E1">
        <w:t>;</w:t>
      </w:r>
    </w:p>
    <w:p w14:paraId="0CF7EE6F" w14:textId="77777777" w:rsidR="004E7B6A" w:rsidRPr="00B621BB" w:rsidRDefault="004E7B6A" w:rsidP="00486F98">
      <w:pPr>
        <w:pStyle w:val="ListBullet"/>
      </w:pPr>
      <w:r w:rsidRPr="00B621BB">
        <w:t>Royal Australian C</w:t>
      </w:r>
      <w:r>
        <w:t>ollege of General Practitioners (RACGP)</w:t>
      </w:r>
      <w:r w:rsidR="009877E1">
        <w:t>;</w:t>
      </w:r>
    </w:p>
    <w:p w14:paraId="1E82C476" w14:textId="14194532" w:rsidR="004E7B6A" w:rsidRPr="00B621BB" w:rsidRDefault="004E7B6A" w:rsidP="00486F98">
      <w:pPr>
        <w:pStyle w:val="ListBullet"/>
      </w:pPr>
      <w:r w:rsidRPr="00B621BB">
        <w:t>Veterans and Veterans Fami</w:t>
      </w:r>
      <w:r>
        <w:t>lies Counselling Service (VVCS)</w:t>
      </w:r>
      <w:r w:rsidR="009877E1">
        <w:t>;</w:t>
      </w:r>
    </w:p>
    <w:p w14:paraId="19B795D2" w14:textId="77777777" w:rsidR="004E7B6A" w:rsidRPr="00B621BB" w:rsidRDefault="004E7B6A" w:rsidP="00486F98">
      <w:pPr>
        <w:pStyle w:val="ListBullet"/>
      </w:pPr>
      <w:r w:rsidRPr="00B621BB">
        <w:t>Australian Psychological Society</w:t>
      </w:r>
      <w:r w:rsidR="00170EF9">
        <w:t xml:space="preserve"> (APS)</w:t>
      </w:r>
      <w:r w:rsidR="009877E1">
        <w:t>;</w:t>
      </w:r>
    </w:p>
    <w:p w14:paraId="32FB608C" w14:textId="77777777" w:rsidR="004E7B6A" w:rsidRPr="00B621BB" w:rsidRDefault="004E7B6A" w:rsidP="00486F98">
      <w:pPr>
        <w:pStyle w:val="ListBullet"/>
      </w:pPr>
      <w:r>
        <w:t>NSW Service for the Treatment and Rehabilitation of Torture and Trauma Survivors (STARTTS)</w:t>
      </w:r>
      <w:r w:rsidR="009877E1">
        <w:t>; and</w:t>
      </w:r>
    </w:p>
    <w:p w14:paraId="70B3AABB" w14:textId="77777777" w:rsidR="009C7EE7" w:rsidRDefault="004E7B6A" w:rsidP="009877E1">
      <w:pPr>
        <w:pStyle w:val="ListBullet"/>
        <w:spacing w:after="240"/>
      </w:pPr>
      <w:r w:rsidRPr="00315F22">
        <w:t>Independent Regional Mothers of Victoria</w:t>
      </w:r>
      <w:r w:rsidR="009877E1">
        <w:t>.</w:t>
      </w:r>
    </w:p>
    <w:tbl>
      <w:tblPr>
        <w:tblStyle w:val="BoxGrid"/>
        <w:tblW w:w="5000" w:type="pct"/>
        <w:tblLook w:val="04A0" w:firstRow="1" w:lastRow="0" w:firstColumn="1" w:lastColumn="0" w:noHBand="0" w:noVBand="1"/>
        <w:tblDescription w:val="Summary&#10;The workshops were designed to concentrate on two components: first, the presentation of the findings from the AIFS National Study and second, activities to discuss the current support service system and its needs.&#10;§ Three activities were designed to facilitate the workshops.&#10;§ A list of 48 service providers working in the area of forced adoption was compiled through analysis of the data from the AIFS National Study supplemented by a thorough web search.&#10;§ A total of 13 workshops were conducted across the country and a further eight consultations with professionals and stakeholders, including specialists and service providers in related areas such as the Royal Australian College of General Practitioners and the Australian Psychological Society. Two consultations with the Forced Adoptions Implementation Working Group were held.&#10;§ Of the 48 that were invited to participate, 37 agencies sent at least one participant to attend a workshop. One agency that could not send a participant provided a written submission.&#10;§ Only ten agencies were unable to attend. In total, 103 participants from a wide range of agencies were involved in the workshops.&#10;§ Seven written submissions were received.&#10;"/>
      </w:tblPr>
      <w:tblGrid>
        <w:gridCol w:w="8714"/>
      </w:tblGrid>
      <w:tr w:rsidR="005C0F9F" w14:paraId="37F749C6" w14:textId="77777777" w:rsidTr="009049F5">
        <w:trPr>
          <w:cantSplit/>
          <w:tblHeader/>
        </w:trPr>
        <w:tc>
          <w:tcPr>
            <w:tcW w:w="5000" w:type="pct"/>
          </w:tcPr>
          <w:p w14:paraId="37A9B9E6" w14:textId="77777777" w:rsidR="005C0F9F" w:rsidRDefault="005C0F9F" w:rsidP="005510D7">
            <w:pPr>
              <w:pStyle w:val="BoxHeading1"/>
            </w:pPr>
            <w:r>
              <w:t>Summary</w:t>
            </w:r>
          </w:p>
          <w:p w14:paraId="054D910A" w14:textId="288054C6" w:rsidR="005C0F9F" w:rsidRDefault="005C0F9F" w:rsidP="00BA6E54">
            <w:pPr>
              <w:pStyle w:val="Boxtext"/>
            </w:pPr>
            <w:r>
              <w:t xml:space="preserve">The workshops were designed to concentrate on two components: </w:t>
            </w:r>
            <w:r w:rsidR="00DE054C">
              <w:t xml:space="preserve">first, </w:t>
            </w:r>
            <w:r>
              <w:t xml:space="preserve">the presentation of the findings from the </w:t>
            </w:r>
            <w:r w:rsidR="00DE054C">
              <w:t>AIFS National Study</w:t>
            </w:r>
            <w:r>
              <w:t xml:space="preserve"> and </w:t>
            </w:r>
            <w:r w:rsidR="00DE054C">
              <w:t xml:space="preserve">second, </w:t>
            </w:r>
            <w:r>
              <w:t>activities to discuss the current support service system and its needs.</w:t>
            </w:r>
          </w:p>
          <w:p w14:paraId="0BC1D001" w14:textId="77777777" w:rsidR="005C0F9F" w:rsidRDefault="005C0F9F" w:rsidP="00756EF4">
            <w:pPr>
              <w:pStyle w:val="Boxtextbullet"/>
              <w:numPr>
                <w:ilvl w:val="0"/>
                <w:numId w:val="55"/>
              </w:numPr>
              <w:rPr>
                <w:i/>
                <w:iCs/>
              </w:rPr>
            </w:pPr>
            <w:r>
              <w:t>Three activities were designed to facilitate the workshops.</w:t>
            </w:r>
          </w:p>
          <w:p w14:paraId="25555FA7" w14:textId="7EA80D2D" w:rsidR="005C0F9F" w:rsidRDefault="005C0F9F" w:rsidP="00756EF4">
            <w:pPr>
              <w:pStyle w:val="Boxtextbullet"/>
              <w:numPr>
                <w:ilvl w:val="0"/>
                <w:numId w:val="55"/>
              </w:numPr>
              <w:rPr>
                <w:i/>
                <w:iCs/>
              </w:rPr>
            </w:pPr>
            <w:r>
              <w:t xml:space="preserve">A list of 48 service providers working in the area of forced adoption was compiled through analysis of the data from the </w:t>
            </w:r>
            <w:r w:rsidR="00DE054C">
              <w:t>AIFS National</w:t>
            </w:r>
            <w:r>
              <w:t xml:space="preserve"> </w:t>
            </w:r>
            <w:r w:rsidR="00DE054C">
              <w:t>S</w:t>
            </w:r>
            <w:r>
              <w:t>tudy supplemented by a thorough web search.</w:t>
            </w:r>
          </w:p>
          <w:p w14:paraId="5743405D" w14:textId="16664A0A" w:rsidR="005C0F9F" w:rsidRDefault="005C0F9F" w:rsidP="00756EF4">
            <w:pPr>
              <w:pStyle w:val="Boxtextbullet"/>
              <w:numPr>
                <w:ilvl w:val="0"/>
                <w:numId w:val="55"/>
              </w:numPr>
              <w:rPr>
                <w:i/>
                <w:iCs/>
              </w:rPr>
            </w:pPr>
            <w:r>
              <w:t xml:space="preserve">A total of </w:t>
            </w:r>
            <w:r w:rsidR="00593497">
              <w:t>13</w:t>
            </w:r>
            <w:r w:rsidR="00170EF9">
              <w:t xml:space="preserve"> </w:t>
            </w:r>
            <w:r>
              <w:t xml:space="preserve">workshops were conducted across the country and a further </w:t>
            </w:r>
            <w:r w:rsidR="00DE054C">
              <w:t xml:space="preserve">eight </w:t>
            </w:r>
            <w:r>
              <w:t>consultations with professionals and stakeholders</w:t>
            </w:r>
            <w:r w:rsidR="00DE054C">
              <w:t>,</w:t>
            </w:r>
            <w:r w:rsidR="00170EF9">
              <w:t xml:space="preserve"> including specialists and service providers in related areas such as the Royal Australian College of General Practitioners and the Australian Psychological Society</w:t>
            </w:r>
            <w:r w:rsidR="00593497">
              <w:t>. T</w:t>
            </w:r>
            <w:r>
              <w:t xml:space="preserve">wo consultations with the </w:t>
            </w:r>
            <w:r w:rsidR="00DE054C">
              <w:t xml:space="preserve">Forced Adoptions </w:t>
            </w:r>
            <w:r>
              <w:t>Implementation Working Group were held.</w:t>
            </w:r>
          </w:p>
          <w:p w14:paraId="3CF39952" w14:textId="5BDD436B" w:rsidR="002D6B58" w:rsidRDefault="005C0F9F" w:rsidP="00756EF4">
            <w:pPr>
              <w:pStyle w:val="Boxtextbullet"/>
              <w:numPr>
                <w:ilvl w:val="0"/>
                <w:numId w:val="55"/>
              </w:numPr>
            </w:pPr>
            <w:r>
              <w:t>Of the 48 that were invited to participate, 37 agencies sent at least one participant to attend a workshop. One agency that could not send a participant provided a written submission.</w:t>
            </w:r>
          </w:p>
          <w:p w14:paraId="5B32A939" w14:textId="527058BB" w:rsidR="005C0F9F" w:rsidRDefault="005C0F9F" w:rsidP="00756EF4">
            <w:pPr>
              <w:pStyle w:val="Boxtextbullet"/>
              <w:numPr>
                <w:ilvl w:val="0"/>
                <w:numId w:val="55"/>
              </w:numPr>
              <w:rPr>
                <w:i/>
                <w:iCs/>
              </w:rPr>
            </w:pPr>
            <w:r>
              <w:t xml:space="preserve">Only </w:t>
            </w:r>
            <w:r w:rsidR="00DE054C">
              <w:t xml:space="preserve">ten </w:t>
            </w:r>
            <w:r>
              <w:t>agencies were unable to attend. In total, 103 participants from a wide range of agencies were involved in the workshops.</w:t>
            </w:r>
          </w:p>
          <w:p w14:paraId="4192CE0B" w14:textId="77777777" w:rsidR="005C0F9F" w:rsidRPr="005C0F9F" w:rsidRDefault="00593497" w:rsidP="00756EF4">
            <w:pPr>
              <w:pStyle w:val="Boxtextbullet"/>
              <w:numPr>
                <w:ilvl w:val="0"/>
                <w:numId w:val="55"/>
              </w:numPr>
              <w:rPr>
                <w:i/>
                <w:iCs/>
              </w:rPr>
            </w:pPr>
            <w:r>
              <w:t>Seven</w:t>
            </w:r>
            <w:r w:rsidR="005C0F9F">
              <w:t xml:space="preserve"> written submissions were received.</w:t>
            </w:r>
          </w:p>
        </w:tc>
      </w:tr>
    </w:tbl>
    <w:p w14:paraId="24D5F93D" w14:textId="77777777" w:rsidR="005C0F9F" w:rsidRPr="005C0F9F" w:rsidRDefault="005C0F9F" w:rsidP="009B2FC2">
      <w:pPr>
        <w:pStyle w:val="BodyText"/>
      </w:pPr>
    </w:p>
    <w:p w14:paraId="3FC75780" w14:textId="77777777" w:rsidR="004E7B6A" w:rsidRPr="00451704" w:rsidRDefault="004E7B6A" w:rsidP="005510D7">
      <w:pPr>
        <w:pStyle w:val="Heading1"/>
      </w:pPr>
      <w:bookmarkStart w:id="129" w:name="_Toc250392564"/>
      <w:bookmarkStart w:id="130" w:name="_Ref251948366"/>
      <w:bookmarkStart w:id="131" w:name="_Ref251949334"/>
      <w:bookmarkStart w:id="132" w:name="_Ref251949362"/>
      <w:bookmarkStart w:id="133" w:name="_Toc251954793"/>
      <w:bookmarkStart w:id="134" w:name="_Toc253120369"/>
      <w:bookmarkStart w:id="135" w:name="_Toc253985406"/>
      <w:bookmarkStart w:id="136" w:name="_Toc255218965"/>
      <w:r w:rsidRPr="00451704">
        <w:lastRenderedPageBreak/>
        <w:t>Findings from consultations</w:t>
      </w:r>
      <w:bookmarkEnd w:id="129"/>
      <w:bookmarkEnd w:id="130"/>
      <w:bookmarkEnd w:id="131"/>
      <w:bookmarkEnd w:id="132"/>
      <w:bookmarkEnd w:id="133"/>
      <w:bookmarkEnd w:id="134"/>
      <w:r>
        <w:t>: Part 1</w:t>
      </w:r>
      <w:bookmarkEnd w:id="135"/>
      <w:bookmarkEnd w:id="136"/>
    </w:p>
    <w:p w14:paraId="5D74A822" w14:textId="5D367981" w:rsidR="004E7B6A" w:rsidRDefault="004E7B6A" w:rsidP="00DD1614">
      <w:pPr>
        <w:pStyle w:val="BodyText"/>
      </w:pPr>
      <w:r>
        <w:t>In this chapter, the information gathered from discussions at the workshops and consultations is analysed thematically, using the five key themes identified in the literature review to structure the analysis:</w:t>
      </w:r>
      <w:r w:rsidRPr="00FB1D31">
        <w:t xml:space="preserve"> </w:t>
      </w:r>
      <w:r>
        <w:t>accountability, accessibility, quality/efficacy, diversity, and continuity of care. The first section of this chapter presents the findings on the needs identified and suggested actions from participants by types of services. The findings are a summary of more than 100 participants who contributed through workshops, consultations and written submissions.</w:t>
      </w:r>
      <w:r w:rsidR="00540698">
        <w:rPr>
          <w:rStyle w:val="FootnoteReference"/>
        </w:rPr>
        <w:footnoteReference w:id="3"/>
      </w:r>
      <w:r>
        <w:t xml:space="preserve"> The findings present a comprehensive view of the adequacy of current service provision, the opportunities for enhancing existing services, </w:t>
      </w:r>
      <w:r w:rsidR="00FA359F">
        <w:t xml:space="preserve">and </w:t>
      </w:r>
      <w:r>
        <w:t>implementing new services to better meet the needs of mothers, fathers and adopted individuals affected by forced adoption.</w:t>
      </w:r>
    </w:p>
    <w:p w14:paraId="5F630A00" w14:textId="77777777" w:rsidR="004E7B6A" w:rsidRPr="007B29B8" w:rsidRDefault="004E7B6A" w:rsidP="00EA4E5E">
      <w:pPr>
        <w:pStyle w:val="Heading2"/>
      </w:pPr>
      <w:bookmarkStart w:id="137" w:name="_Toc251954803"/>
      <w:bookmarkStart w:id="138" w:name="_Toc253120381"/>
      <w:bookmarkStart w:id="139" w:name="_Toc253985407"/>
      <w:bookmarkStart w:id="140" w:name="_Toc255218966"/>
      <w:r>
        <w:t>A</w:t>
      </w:r>
      <w:r w:rsidRPr="007B29B8">
        <w:t>ccountability</w:t>
      </w:r>
      <w:bookmarkEnd w:id="137"/>
      <w:bookmarkEnd w:id="138"/>
      <w:bookmarkEnd w:id="139"/>
      <w:bookmarkEnd w:id="140"/>
    </w:p>
    <w:p w14:paraId="7583802F" w14:textId="77777777" w:rsidR="004E7B6A" w:rsidRDefault="004E7B6A" w:rsidP="00DD1614">
      <w:pPr>
        <w:pStyle w:val="BodyText"/>
      </w:pPr>
      <w:r>
        <w:t xml:space="preserve">There was a consistent message throughout from stakeholders about the need for services to be more accountable. Activity 3 conducted in the workshop provided a guide to the discussion of good practice principles and accountability. Many stakeholders discussed the usefulness of this activity and in response the activity has been updated with suggestions from stakeholders and </w:t>
      </w:r>
      <w:r w:rsidRPr="00A9143B">
        <w:t>has been presented as a draft G</w:t>
      </w:r>
      <w:r w:rsidRPr="000D23E4">
        <w:t>uidelines for Good Practice</w:t>
      </w:r>
      <w:r w:rsidR="00920E62" w:rsidRPr="000D23E4">
        <w:t xml:space="preserve"> (</w:t>
      </w:r>
      <w:r w:rsidR="00351684" w:rsidRPr="006B608E">
        <w:t>Attachment</w:t>
      </w:r>
      <w:r w:rsidR="00920E62" w:rsidRPr="006B608E">
        <w:t xml:space="preserve"> </w:t>
      </w:r>
      <w:r w:rsidR="00FC6494" w:rsidRPr="00A9143B">
        <w:t>G</w:t>
      </w:r>
      <w:r w:rsidR="00920E62" w:rsidRPr="00A9143B">
        <w:t>)</w:t>
      </w:r>
      <w:r w:rsidR="009B2FC2" w:rsidRPr="00A9143B">
        <w:t>.</w:t>
      </w:r>
    </w:p>
    <w:p w14:paraId="50D97147" w14:textId="77777777" w:rsidR="004E7B6A" w:rsidRDefault="004E7B6A" w:rsidP="00DD1614">
      <w:pPr>
        <w:pStyle w:val="BodyText"/>
      </w:pPr>
      <w:r>
        <w:t xml:space="preserve">There was strong agreement that agencies need to be transparent and disclose any past involvement in forced adoption, as well as any involvement in current adoptions. </w:t>
      </w:r>
      <w:r w:rsidR="00920E62">
        <w:t xml:space="preserve">Although </w:t>
      </w:r>
      <w:r>
        <w:t>there was some disagreement, generally stakeholders felt that individual staff could disclose their personal experiences with forced adoption if requested, or if they chose to.</w:t>
      </w:r>
    </w:p>
    <w:p w14:paraId="40DB8157" w14:textId="77777777" w:rsidR="004E7B6A" w:rsidRDefault="004E7B6A" w:rsidP="00DD1614">
      <w:pPr>
        <w:pStyle w:val="BodyText"/>
      </w:pPr>
      <w:r>
        <w:t>Suggestions on how to address the need for transparency included:</w:t>
      </w:r>
    </w:p>
    <w:p w14:paraId="3FFDCA8F" w14:textId="77777777" w:rsidR="004E7B6A" w:rsidRDefault="004E7B6A" w:rsidP="00486F98">
      <w:pPr>
        <w:pStyle w:val="ListBullet"/>
      </w:pPr>
      <w:r>
        <w:t>developing good practice guidelines for relevant services (a number of workshop participants suggested that the list developed for Activity 3 would create a useful framework);</w:t>
      </w:r>
    </w:p>
    <w:p w14:paraId="0650B5A1" w14:textId="77777777" w:rsidR="004E7B6A" w:rsidRDefault="004E7B6A" w:rsidP="00486F98">
      <w:pPr>
        <w:pStyle w:val="ListBullet"/>
      </w:pPr>
      <w:r>
        <w:t>establishing an independent governing body or a complaints board and a visible complaints policy to address service accountability;</w:t>
      </w:r>
    </w:p>
    <w:p w14:paraId="6154A79F" w14:textId="77777777" w:rsidR="004E7B6A" w:rsidRDefault="004E7B6A" w:rsidP="00486F98">
      <w:pPr>
        <w:pStyle w:val="ListBullet"/>
      </w:pPr>
      <w:r>
        <w:t>allowing service users to provide feedback or participate in evaluations of agency or services they have used;</w:t>
      </w:r>
    </w:p>
    <w:p w14:paraId="07AF5934" w14:textId="77777777" w:rsidR="004E7B6A" w:rsidRDefault="004E7B6A" w:rsidP="00486F98">
      <w:pPr>
        <w:pStyle w:val="ListBullet"/>
      </w:pPr>
      <w:r>
        <w:t>using independent mediators when disputes arise among management or organisational leaders; and</w:t>
      </w:r>
    </w:p>
    <w:p w14:paraId="6CFDDC95" w14:textId="6F07F10C" w:rsidR="004E7B6A" w:rsidRDefault="004E7B6A" w:rsidP="00486F98">
      <w:pPr>
        <w:pStyle w:val="ListBullet"/>
      </w:pPr>
      <w:r>
        <w:t>ensuring that people affected by past adoption are not required to interact with agencies previously involved in forced adoption practices who may now be providing aged care services, or with services and institutions that trigger memories of mothers</w:t>
      </w:r>
      <w:r w:rsidR="002D6B58">
        <w:t>’</w:t>
      </w:r>
      <w:r>
        <w:t xml:space="preserve"> homes, babies</w:t>
      </w:r>
      <w:r w:rsidR="002D6B58">
        <w:t>’</w:t>
      </w:r>
      <w:r>
        <w:t xml:space="preserve"> homes and hospitals.</w:t>
      </w:r>
    </w:p>
    <w:p w14:paraId="684DC451" w14:textId="76C94AF6" w:rsidR="002D6B58" w:rsidRDefault="004E7B6A" w:rsidP="00DD1614">
      <w:pPr>
        <w:pStyle w:val="BodyText"/>
      </w:pPr>
      <w:r>
        <w:t>Some felt that currently, in some agencies, there was a lack of expectation of t</w:t>
      </w:r>
      <w:r w:rsidRPr="008A23B2">
        <w:t>ransparency</w:t>
      </w:r>
      <w:r>
        <w:t xml:space="preserve"> or disclosure by staff</w:t>
      </w:r>
      <w:r w:rsidRPr="008A23B2">
        <w:t>. The</w:t>
      </w:r>
      <w:r>
        <w:t xml:space="preserve"> </w:t>
      </w:r>
      <w:r w:rsidRPr="008A23B2">
        <w:t xml:space="preserve">concern </w:t>
      </w:r>
      <w:r>
        <w:t xml:space="preserve">is </w:t>
      </w:r>
      <w:r w:rsidRPr="008A23B2">
        <w:t>that a counsellor might have her</w:t>
      </w:r>
      <w:r>
        <w:t>/his</w:t>
      </w:r>
      <w:r w:rsidRPr="008A23B2">
        <w:t xml:space="preserve"> own experience with adoption (i.e.</w:t>
      </w:r>
      <w:r>
        <w:t>,</w:t>
      </w:r>
      <w:r w:rsidRPr="008A23B2">
        <w:t xml:space="preserve"> be an adoptive parent or an adopted person</w:t>
      </w:r>
      <w:r>
        <w:t xml:space="preserve">, </w:t>
      </w:r>
      <w:r w:rsidRPr="008A23B2">
        <w:t>providing counselling to a mother</w:t>
      </w:r>
      <w:r w:rsidR="00942349">
        <w:t>—</w:t>
      </w:r>
      <w:r>
        <w:t>or vice versa)</w:t>
      </w:r>
      <w:r w:rsidRPr="008A23B2">
        <w:t>. However, disclosure of a therapist</w:t>
      </w:r>
      <w:r w:rsidR="002D6B58">
        <w:t>’</w:t>
      </w:r>
      <w:r w:rsidRPr="008A23B2">
        <w:t xml:space="preserve">s involvement or forced adoption experiences can be </w:t>
      </w:r>
      <w:r>
        <w:t>unhelpful and/or unnecessary</w:t>
      </w:r>
      <w:r w:rsidRPr="008A23B2">
        <w:t>. Some clients may respond to the empathy of a therapist who has similar experiences, some clients may prefer an outside perspective, and some clients may feel resentful upon finding out their therapist is an adoptive parent.</w:t>
      </w:r>
    </w:p>
    <w:p w14:paraId="5322C84E" w14:textId="77777777" w:rsidR="004E7B6A" w:rsidRDefault="00001F0F" w:rsidP="00DD1614">
      <w:pPr>
        <w:pStyle w:val="BodyText"/>
      </w:pPr>
      <w:r>
        <w:lastRenderedPageBreak/>
        <w:t>The following quotes from two of the consultations provide some contex</w:t>
      </w:r>
      <w:r w:rsidR="001D6992">
        <w:t>t to these existing tensions.</w:t>
      </w:r>
    </w:p>
    <w:p w14:paraId="786B353E" w14:textId="77D24055" w:rsidR="00001F0F" w:rsidRDefault="00001F0F" w:rsidP="00A9143B">
      <w:pPr>
        <w:pStyle w:val="Quote"/>
      </w:pPr>
      <w:r w:rsidRPr="00001F0F">
        <w:t xml:space="preserve">One mother saw a psychologist for a while. The psychologist was actually an adoptive parent. But she felt that she was </w:t>
      </w:r>
      <w:r w:rsidR="002D6B58">
        <w:t>“</w:t>
      </w:r>
      <w:r w:rsidRPr="00001F0F">
        <w:t>on the other side</w:t>
      </w:r>
      <w:r w:rsidR="002D6B58">
        <w:t>”</w:t>
      </w:r>
      <w:r w:rsidRPr="00001F0F">
        <w:t xml:space="preserve">. So they need to think about the fact that if I am an adoptive parent, I might not be the best person for this woman and suggest she see someone else. </w:t>
      </w:r>
      <w:r>
        <w:t>(Victorian works</w:t>
      </w:r>
      <w:r w:rsidR="001D6992">
        <w:t>hop participant, November 2013)</w:t>
      </w:r>
    </w:p>
    <w:p w14:paraId="43E694B8" w14:textId="53197CF5" w:rsidR="00001F0F" w:rsidRDefault="00001F0F" w:rsidP="00A9143B">
      <w:pPr>
        <w:pStyle w:val="Quote"/>
      </w:pPr>
      <w:r>
        <w:t>We have been criticised for not having someone who</w:t>
      </w:r>
      <w:r w:rsidR="002D6B58">
        <w:t>’</w:t>
      </w:r>
      <w:r>
        <w:t>s a party to adoption running the service. Then when we do, we are criticised. For some people, the lived experience is important; for others, it</w:t>
      </w:r>
      <w:r w:rsidR="002D6B58">
        <w:t>’</w:t>
      </w:r>
      <w:r>
        <w:t>s a no-go zone. (NSW works</w:t>
      </w:r>
      <w:r w:rsidR="001D6992">
        <w:t>hop participant, December 2013)</w:t>
      </w:r>
    </w:p>
    <w:p w14:paraId="7FE420CB" w14:textId="77777777" w:rsidR="009C7EE7" w:rsidRDefault="004E7B6A" w:rsidP="005510D7">
      <w:pPr>
        <w:pStyle w:val="Heading3"/>
      </w:pPr>
      <w:bookmarkStart w:id="141" w:name="_Toc251954804"/>
      <w:bookmarkStart w:id="142" w:name="_Toc253120382"/>
      <w:r>
        <w:t>Restorative justice</w:t>
      </w:r>
      <w:bookmarkEnd w:id="141"/>
      <w:bookmarkEnd w:id="142"/>
    </w:p>
    <w:p w14:paraId="6DCB16A9" w14:textId="50B06D75" w:rsidR="004E7B6A" w:rsidRDefault="004E7B6A" w:rsidP="00DD1614">
      <w:pPr>
        <w:pStyle w:val="BodyText"/>
      </w:pPr>
      <w:r>
        <w:t xml:space="preserve">Relating to the best-practice principle of </w:t>
      </w:r>
      <w:r w:rsidR="002D6B58">
        <w:t>“</w:t>
      </w:r>
      <w:r>
        <w:t>accountability</w:t>
      </w:r>
      <w:r w:rsidR="002D6B58">
        <w:t>”</w:t>
      </w:r>
      <w:r>
        <w:t xml:space="preserve">, a </w:t>
      </w:r>
      <w:r w:rsidR="009331AB">
        <w:t xml:space="preserve">small number </w:t>
      </w:r>
      <w:r>
        <w:t xml:space="preserve">of participants in one of the early workshops discussed restorative justice as a possible </w:t>
      </w:r>
      <w:r w:rsidR="002D6B58">
        <w:t>“</w:t>
      </w:r>
      <w:r>
        <w:t>service model</w:t>
      </w:r>
      <w:r w:rsidR="002D6B58">
        <w:t>”</w:t>
      </w:r>
      <w:r>
        <w:t xml:space="preserve"> to employ, emphasising the importance of restorative justice practices as a means to assist healing. The use of restorative justice in this way, and its application to those affected by forced adoption </w:t>
      </w:r>
      <w:r w:rsidR="00920E62">
        <w:t>was</w:t>
      </w:r>
      <w:r>
        <w:t xml:space="preserve"> </w:t>
      </w:r>
      <w:r w:rsidRPr="000D23E4">
        <w:t xml:space="preserve">discussed in detail in </w:t>
      </w:r>
      <w:r w:rsidR="0085012D">
        <w:t>S</w:t>
      </w:r>
      <w:r w:rsidR="00D73D4B" w:rsidRPr="006B608E">
        <w:t xml:space="preserve">ection </w:t>
      </w:r>
      <w:r w:rsidR="00920E62" w:rsidRPr="006B608E">
        <w:t>4.5</w:t>
      </w:r>
      <w:r w:rsidRPr="006B608E">
        <w:t>.</w:t>
      </w:r>
      <w:r w:rsidRPr="000D23E4">
        <w:t xml:space="preserve"> When the idea was tested with subsequent workshop</w:t>
      </w:r>
      <w:r>
        <w:t xml:space="preserve"> attendees, stakeholders recognised </w:t>
      </w:r>
      <w:r w:rsidR="009B2FC2">
        <w:t xml:space="preserve">that </w:t>
      </w:r>
      <w:r>
        <w:t xml:space="preserve">restorative justice is difficult to implement because of the </w:t>
      </w:r>
      <w:r w:rsidR="0085012D">
        <w:t xml:space="preserve">environment </w:t>
      </w:r>
      <w:r>
        <w:t>in which forced adoption occurred—</w:t>
      </w:r>
      <w:r w:rsidR="0085012D">
        <w:t xml:space="preserve">with </w:t>
      </w:r>
      <w:r>
        <w:t xml:space="preserve">societal views, policies of organisations and hospitals, and individuals who compounded it and then overstepped the mark. Most did not see </w:t>
      </w:r>
      <w:r w:rsidR="0085012D">
        <w:t xml:space="preserve">restorative justice </w:t>
      </w:r>
      <w:r>
        <w:t xml:space="preserve">as a discrete </w:t>
      </w:r>
      <w:r w:rsidR="002D6B58">
        <w:t>“</w:t>
      </w:r>
      <w:r>
        <w:t>service model</w:t>
      </w:r>
      <w:r w:rsidR="002D6B58">
        <w:t>”</w:t>
      </w:r>
      <w:r>
        <w:t>, but some useful practices that can contribute to accountability for agencies providing services. This is consistent with the key messages from our review of the literature. However, some stakeholders did suggest that restorative justice processes could happen effectively at a community or organisational level, rather than at an individual level.</w:t>
      </w:r>
    </w:p>
    <w:p w14:paraId="2331489C" w14:textId="65D0AF16" w:rsidR="004E417A" w:rsidRPr="004E417A" w:rsidRDefault="004E417A" w:rsidP="000D23E4">
      <w:pPr>
        <w:pStyle w:val="Quote"/>
      </w:pPr>
      <w:r w:rsidRPr="004E417A">
        <w:t>It could work in the context of an NGO where they might sit down with a group of women</w:t>
      </w:r>
      <w:r w:rsidR="001D6992">
        <w:t xml:space="preserve"> </w:t>
      </w:r>
      <w:r w:rsidRPr="004E417A">
        <w:t>… It needs to be at a community or organisational level, not at an individual level. It is happening, like with the Apology, and with the government/community resources to respond. For NGOs, there might be some scope, as some aren</w:t>
      </w:r>
      <w:r w:rsidR="002D6B58">
        <w:t>’</w:t>
      </w:r>
      <w:r w:rsidRPr="004E417A">
        <w:t>t going down the apology route. What</w:t>
      </w:r>
      <w:r w:rsidR="002D6B58">
        <w:t>’</w:t>
      </w:r>
      <w:r w:rsidRPr="004E417A">
        <w:t>s needed is transparency and public acknowledgement, if not an apology.</w:t>
      </w:r>
    </w:p>
    <w:p w14:paraId="34BB3BD9" w14:textId="11D9D3A9" w:rsidR="004E7B6A" w:rsidRDefault="004E7B6A" w:rsidP="00DD1614">
      <w:pPr>
        <w:pStyle w:val="BodyText"/>
      </w:pPr>
      <w:r>
        <w:t>Participants in workshops/consultations raised a number of key issues that relate to the theme of restorative justice</w:t>
      </w:r>
      <w:r w:rsidR="009331AB">
        <w:t>,</w:t>
      </w:r>
      <w:r>
        <w:t xml:space="preserve"> includ</w:t>
      </w:r>
      <w:r w:rsidR="009331AB">
        <w:t>ing</w:t>
      </w:r>
      <w:r>
        <w:t xml:space="preserve"> apologies, transparency/disclosure and acknowledgement, as summarised in the following sections.</w:t>
      </w:r>
    </w:p>
    <w:p w14:paraId="0DF3CFFF" w14:textId="77777777" w:rsidR="004E7B6A" w:rsidRDefault="004E7B6A" w:rsidP="005510D7">
      <w:pPr>
        <w:pStyle w:val="Heading3"/>
      </w:pPr>
      <w:r>
        <w:t>Apologies</w:t>
      </w:r>
    </w:p>
    <w:p w14:paraId="5D7F2D25" w14:textId="381B686D" w:rsidR="004E7B6A" w:rsidRDefault="004E7B6A" w:rsidP="00654403">
      <w:pPr>
        <w:pStyle w:val="BodyText"/>
      </w:pPr>
      <w:r>
        <w:t xml:space="preserve">Stakeholders were adamant that </w:t>
      </w:r>
      <w:r w:rsidRPr="005B62C7">
        <w:t xml:space="preserve">transparency and public acknowledgement </w:t>
      </w:r>
      <w:r>
        <w:t>should be expected from agencies</w:t>
      </w:r>
      <w:r w:rsidRPr="005B62C7">
        <w:t xml:space="preserve"> that </w:t>
      </w:r>
      <w:r>
        <w:t xml:space="preserve">had facilitated or </w:t>
      </w:r>
      <w:r w:rsidR="009331AB">
        <w:t xml:space="preserve">were </w:t>
      </w:r>
      <w:r>
        <w:t xml:space="preserve">otherwise involved </w:t>
      </w:r>
      <w:r w:rsidRPr="005B62C7">
        <w:t>in forced adoption practices.</w:t>
      </w:r>
      <w:r>
        <w:t xml:space="preserve"> A number of workshop participants felt that the organisations involved in forced adoption practices need to be subjected to </w:t>
      </w:r>
      <w:r w:rsidR="002D6B58">
        <w:t>“</w:t>
      </w:r>
      <w:r>
        <w:t>public redemption</w:t>
      </w:r>
      <w:r w:rsidR="002D6B58">
        <w:t>”</w:t>
      </w:r>
      <w:r>
        <w:t xml:space="preserve"> as one stakeholder put it. Particular emphasis was placed on professional groups apologising for past practices. The Australian Association of Social Work has issued their own acknowledgement</w:t>
      </w:r>
      <w:r w:rsidR="000D23E4">
        <w:t>;</w:t>
      </w:r>
      <w:r>
        <w:rPr>
          <w:rStyle w:val="FootnoteReference"/>
        </w:rPr>
        <w:footnoteReference w:id="4"/>
      </w:r>
      <w:r>
        <w:t xml:space="preserve"> but some stakeholders felt the need for a public apology from medical doctors for their role in the malpractice, mistreatment (including interventions that some described as sexual abuse</w:t>
      </w:r>
      <w:r>
        <w:rPr>
          <w:rStyle w:val="FootnoteReference"/>
        </w:rPr>
        <w:footnoteReference w:id="5"/>
      </w:r>
      <w:r>
        <w:t>), and abduction of newborn babies. In relations to seeking help from the medical profession, one stakeholder (</w:t>
      </w:r>
      <w:r w:rsidR="00400F83">
        <w:t xml:space="preserve">from </w:t>
      </w:r>
      <w:r>
        <w:t>a peer-support organisation for mothers) said:</w:t>
      </w:r>
    </w:p>
    <w:p w14:paraId="72F3D787" w14:textId="0E81F591" w:rsidR="009C7EE7" w:rsidRPr="00654403" w:rsidRDefault="004E7B6A" w:rsidP="00654403">
      <w:pPr>
        <w:pStyle w:val="Quote"/>
      </w:pPr>
      <w:r>
        <w:lastRenderedPageBreak/>
        <w:t>You</w:t>
      </w:r>
      <w:r w:rsidR="002D6B58">
        <w:t>’</w:t>
      </w:r>
      <w:r>
        <w:t>re asking a Jewish person to go back to a German person, and convince them that the holocaust happened. Why am I going to trust you? How can mothers know they can trust a doctor or psychiatrist?</w:t>
      </w:r>
    </w:p>
    <w:p w14:paraId="0FA05640" w14:textId="353D2C8C" w:rsidR="004E7B6A" w:rsidRDefault="004E7B6A" w:rsidP="00654403">
      <w:pPr>
        <w:pStyle w:val="BodyText"/>
      </w:pPr>
      <w:r w:rsidRPr="0024691F">
        <w:t>A key step in developing a more robust service delivery system to meet the needs of those affected by former forced adoption</w:t>
      </w:r>
      <w:r w:rsidR="00B00287">
        <w:t xml:space="preserve"> and removal</w:t>
      </w:r>
      <w:r w:rsidRPr="0024691F">
        <w:t xml:space="preserve"> policies and practices is for current professionals to recognise what their past colleagues did. Although they can</w:t>
      </w:r>
      <w:r w:rsidR="002D6B58">
        <w:t>’</w:t>
      </w:r>
      <w:r w:rsidRPr="0024691F">
        <w:t>t take personal responsibility (as they didn</w:t>
      </w:r>
      <w:r w:rsidR="002D6B58">
        <w:t>’</w:t>
      </w:r>
      <w:r w:rsidRPr="0024691F">
        <w:t xml:space="preserve">t do it personally), they can recognise and acknowledge the harms in what their professional forebears did. Critical steps are for current training and professional development to include key messages </w:t>
      </w:r>
      <w:r>
        <w:t>such as</w:t>
      </w:r>
      <w:r w:rsidRPr="0024691F">
        <w:t>:</w:t>
      </w:r>
    </w:p>
    <w:p w14:paraId="151980A3" w14:textId="77777777" w:rsidR="004E7B6A" w:rsidRDefault="004E7B6A" w:rsidP="00486F98">
      <w:pPr>
        <w:pStyle w:val="ListBullet"/>
      </w:pPr>
      <w:r>
        <w:t>people presenting with a forced adoption experience need to be believed;</w:t>
      </w:r>
    </w:p>
    <w:p w14:paraId="0E68A736" w14:textId="77777777" w:rsidR="004E7B6A" w:rsidRDefault="004E7B6A" w:rsidP="00486F98">
      <w:pPr>
        <w:pStyle w:val="ListBullet"/>
      </w:pPr>
      <w:r>
        <w:t>past practice</w:t>
      </w:r>
      <w:r w:rsidRPr="0078534E">
        <w:t xml:space="preserve"> </w:t>
      </w:r>
      <w:r>
        <w:t>needs to be acknowledged and officially regretted; and</w:t>
      </w:r>
    </w:p>
    <w:p w14:paraId="5FE38CB8" w14:textId="77777777" w:rsidR="004E7B6A" w:rsidRPr="00EE049D" w:rsidRDefault="004E7B6A" w:rsidP="00486F98">
      <w:pPr>
        <w:pStyle w:val="ListBullet"/>
      </w:pPr>
      <w:r>
        <w:t xml:space="preserve">the underlying </w:t>
      </w:r>
      <w:r w:rsidRPr="00EE049D">
        <w:t>mindset and everyday practice of professionals can change.</w:t>
      </w:r>
    </w:p>
    <w:p w14:paraId="379A6156" w14:textId="4E4DCC2B" w:rsidR="004E7B6A" w:rsidRPr="00EE049D" w:rsidRDefault="004E7B6A" w:rsidP="00654403">
      <w:pPr>
        <w:pStyle w:val="BodyText"/>
      </w:pPr>
      <w:r w:rsidRPr="00EE049D">
        <w:t xml:space="preserve">For example, a stakeholder gave a practical suggestion </w:t>
      </w:r>
      <w:r>
        <w:t>for how a doctor could (s</w:t>
      </w:r>
      <w:r w:rsidRPr="00EE049D">
        <w:t>ubsequent to a formal apology from the medical professional</w:t>
      </w:r>
      <w:r>
        <w:t>)</w:t>
      </w:r>
      <w:r w:rsidRPr="00EE049D">
        <w:t xml:space="preserve"> </w:t>
      </w:r>
      <w:r>
        <w:t xml:space="preserve">address issues with </w:t>
      </w:r>
      <w:r w:rsidRPr="00EE049D">
        <w:t>client</w:t>
      </w:r>
      <w:r>
        <w:t>s</w:t>
      </w:r>
      <w:r w:rsidRPr="00EE049D">
        <w:t xml:space="preserve"> when they realise they have an adoption history:</w:t>
      </w:r>
    </w:p>
    <w:p w14:paraId="3894E8B3" w14:textId="4987BF08" w:rsidR="009C7EE7" w:rsidRPr="00654403" w:rsidRDefault="004E7B6A" w:rsidP="00654403">
      <w:pPr>
        <w:pStyle w:val="Quote"/>
      </w:pPr>
      <w:r>
        <w:t xml:space="preserve">Saying </w:t>
      </w:r>
      <w:r w:rsidR="002D6B58">
        <w:t>“</w:t>
      </w:r>
      <w:r>
        <w:t>I</w:t>
      </w:r>
      <w:r w:rsidR="002D6B58">
        <w:t>’</w:t>
      </w:r>
      <w:r>
        <w:t>m really pleased that our profession has apologised to you</w:t>
      </w:r>
      <w:r w:rsidR="002D6B58">
        <w:t>”</w:t>
      </w:r>
      <w:r>
        <w:t xml:space="preserve"> tells me that you understand, care, and I can trust you.</w:t>
      </w:r>
    </w:p>
    <w:p w14:paraId="43AFE74E" w14:textId="77777777" w:rsidR="004E7B6A" w:rsidRDefault="004E7B6A" w:rsidP="00654403">
      <w:pPr>
        <w:pStyle w:val="BodyText"/>
      </w:pPr>
      <w:r>
        <w:t>Participants expressed views about the centrality of apologies to the operation of an effective service delivery system:</w:t>
      </w:r>
    </w:p>
    <w:p w14:paraId="4E4971BA" w14:textId="77777777" w:rsidR="004E7B6A" w:rsidRDefault="004E7B6A" w:rsidP="00654403">
      <w:pPr>
        <w:pStyle w:val="Quote"/>
      </w:pPr>
      <w:r>
        <w:t>Put more pressure on organisations that have not apologised.</w:t>
      </w:r>
    </w:p>
    <w:p w14:paraId="729CD6F7" w14:textId="77777777" w:rsidR="004E7B6A" w:rsidRDefault="004E7B6A" w:rsidP="00654403">
      <w:pPr>
        <w:pStyle w:val="Quote"/>
      </w:pPr>
      <w:r>
        <w:t>Establish a model for a voluntary system where some individuals can choose to apologise.</w:t>
      </w:r>
    </w:p>
    <w:p w14:paraId="05EFBF3D" w14:textId="77777777" w:rsidR="000B00A0" w:rsidRDefault="004E7B6A" w:rsidP="000B00A0">
      <w:pPr>
        <w:pStyle w:val="Quote"/>
      </w:pPr>
      <w:r>
        <w:t>Agencies should make accessible a public statement of their acknowledgement of past adoption practices, apology, their current views and steps to ameliorate what happened.</w:t>
      </w:r>
    </w:p>
    <w:p w14:paraId="0A7135FD" w14:textId="4296B075" w:rsidR="002D6B58" w:rsidRDefault="007C5EB8" w:rsidP="004A7A36">
      <w:r>
        <w:t xml:space="preserve">However, the relationship between apologies and </w:t>
      </w:r>
      <w:r w:rsidR="002D6B58">
        <w:t>“</w:t>
      </w:r>
      <w:r>
        <w:t>acceptability</w:t>
      </w:r>
      <w:r w:rsidR="002D6B58">
        <w:t>”</w:t>
      </w:r>
      <w:r>
        <w:t xml:space="preserve"> of services is unclear. Even where agencies have delivered</w:t>
      </w:r>
      <w:r w:rsidR="00C820B4">
        <w:t xml:space="preserve"> apologies</w:t>
      </w:r>
      <w:r>
        <w:t>, they were still subject to criticism by some stakeholders for being funded to provide current services</w:t>
      </w:r>
      <w:r w:rsidR="00C820B4">
        <w:t xml:space="preserve"> </w:t>
      </w:r>
      <w:r>
        <w:t xml:space="preserve">(e.g., </w:t>
      </w:r>
      <w:r w:rsidR="00C820B4">
        <w:t>Ben</w:t>
      </w:r>
      <w:r>
        <w:t>evolent</w:t>
      </w:r>
      <w:r w:rsidR="00C820B4">
        <w:t xml:space="preserve"> Soc</w:t>
      </w:r>
      <w:r>
        <w:t xml:space="preserve">iety in NSW, who </w:t>
      </w:r>
      <w:r w:rsidR="00C820B4">
        <w:t xml:space="preserve">received funding </w:t>
      </w:r>
      <w:r>
        <w:t xml:space="preserve">from the </w:t>
      </w:r>
      <w:r w:rsidR="00C820B4">
        <w:t xml:space="preserve">NSW </w:t>
      </w:r>
      <w:r>
        <w:t xml:space="preserve">Government as part of its forced adoption </w:t>
      </w:r>
      <w:r w:rsidR="00C820B4">
        <w:t>apology</w:t>
      </w:r>
      <w:r>
        <w:t>).</w:t>
      </w:r>
      <w:r w:rsidR="00C820B4">
        <w:t xml:space="preserve"> </w:t>
      </w:r>
      <w:r>
        <w:t>Stakeholders also said that apologies can be shallow if they aren</w:t>
      </w:r>
      <w:r w:rsidR="002D6B58">
        <w:t>’</w:t>
      </w:r>
      <w:r>
        <w:t>t well publicised, and matched by appropriate actions (e.g., not promoting or engaging in current adoptions).</w:t>
      </w:r>
    </w:p>
    <w:p w14:paraId="5BAE4055" w14:textId="77777777" w:rsidR="004E7B6A" w:rsidRDefault="004E7B6A" w:rsidP="005510D7">
      <w:pPr>
        <w:pStyle w:val="Heading3"/>
      </w:pPr>
      <w:r>
        <w:t>Current adoption policies</w:t>
      </w:r>
    </w:p>
    <w:p w14:paraId="46E6DFDC" w14:textId="617524EF" w:rsidR="004E7B6A" w:rsidRDefault="004E7B6A" w:rsidP="00DD1614">
      <w:pPr>
        <w:pStyle w:val="BodyText"/>
      </w:pPr>
      <w:r w:rsidRPr="00FD411D">
        <w:t xml:space="preserve">Consistent with the findings </w:t>
      </w:r>
      <w:r w:rsidR="00400F83">
        <w:t>in</w:t>
      </w:r>
      <w:r w:rsidR="00400F83" w:rsidRPr="00FD411D">
        <w:t xml:space="preserve"> </w:t>
      </w:r>
      <w:r w:rsidRPr="00FD411D">
        <w:t xml:space="preserve">Kenny et al. (2012), a strong theme from stakeholders was that current service provision needed to also focus on understanding and applying the lessons from past practices. Stakeholders emphasised the importance of current policy and services (particularly out-of-home care, donor insemination and surrogacy services) needing to focus on the needs—and human rights—of children and their parent(s), not the desire </w:t>
      </w:r>
      <w:r w:rsidR="007C5EB8">
        <w:t>of childless</w:t>
      </w:r>
      <w:r w:rsidRPr="00FD411D">
        <w:t xml:space="preserve"> </w:t>
      </w:r>
      <w:r w:rsidR="007C5EB8">
        <w:t xml:space="preserve">individuals or </w:t>
      </w:r>
      <w:r w:rsidRPr="00FD411D">
        <w:t>couples</w:t>
      </w:r>
      <w:r w:rsidR="00CA7A1F">
        <w:t xml:space="preserve"> </w:t>
      </w:r>
      <w:r w:rsidRPr="00FD411D">
        <w:t xml:space="preserve">to </w:t>
      </w:r>
      <w:r w:rsidR="002D6B58">
        <w:t>“</w:t>
      </w:r>
      <w:r w:rsidRPr="00FD411D">
        <w:t>complete</w:t>
      </w:r>
      <w:r w:rsidR="002D6B58">
        <w:t>”</w:t>
      </w:r>
      <w:r w:rsidRPr="00FD411D">
        <w:t xml:space="preserve"> their family</w:t>
      </w:r>
      <w:r>
        <w:t>. Many stakeholders expressed openly their horror and dismay at what they saw as moves toward increasing the likelihood of children being separated from parents through adoption</w:t>
      </w:r>
      <w:r w:rsidR="00942349">
        <w:t>—</w:t>
      </w:r>
      <w:r>
        <w:t xml:space="preserve">whether through local or overseas adoption, and at </w:t>
      </w:r>
      <w:r>
        <w:lastRenderedPageBreak/>
        <w:t xml:space="preserve">what was described by some as a well-resourced </w:t>
      </w:r>
      <w:r w:rsidR="002D6B58">
        <w:t>“</w:t>
      </w:r>
      <w:r>
        <w:t>adoption industry</w:t>
      </w:r>
      <w:r w:rsidR="002D6B58">
        <w:t>”</w:t>
      </w:r>
      <w:r>
        <w:t xml:space="preserve"> with high profile advocates in the media spotlight.</w:t>
      </w:r>
      <w:r w:rsidR="007C5EB8">
        <w:rPr>
          <w:rStyle w:val="FootnoteReference"/>
        </w:rPr>
        <w:footnoteReference w:id="6"/>
      </w:r>
    </w:p>
    <w:p w14:paraId="2226D2BD" w14:textId="6616CD1F" w:rsidR="004E7B6A" w:rsidRDefault="004E7B6A" w:rsidP="00DD1614">
      <w:pPr>
        <w:pStyle w:val="BodyText"/>
      </w:pPr>
      <w:r>
        <w:t>However, there is also an inherent contradiction between some of the views presented by stakeholders</w:t>
      </w:r>
      <w:r w:rsidR="000D23E4">
        <w:t>.</w:t>
      </w:r>
      <w:r>
        <w:t xml:space="preserve"> There was a very strong view that lessons from past adoption practice</w:t>
      </w:r>
      <w:r w:rsidR="00C820B4">
        <w:t>s</w:t>
      </w:r>
      <w:r>
        <w:t xml:space="preserve"> need to be learned and applied in relation to current policy and practice (adoption, permanent care, surrogacy, donor insemination, etc.). However, there was also a very strong view that clients don</w:t>
      </w:r>
      <w:r w:rsidR="002D6B58">
        <w:t>’</w:t>
      </w:r>
      <w:r>
        <w:t xml:space="preserve">t want to be receiving services from practitioners who are involved in past or current adoptions. Yet some stakeholders pointed out the dilemma: the easiest ways to ensure that the key </w:t>
      </w:r>
      <w:proofErr w:type="spellStart"/>
      <w:r>
        <w:t>learnings</w:t>
      </w:r>
      <w:proofErr w:type="spellEnd"/>
      <w:r>
        <w:t xml:space="preserve"> are used to inform current practice is for there to be common training, and for workers involved with services for those who have experienced forced adoption to also be working with current permanent care and adoption services. Speaking </w:t>
      </w:r>
      <w:r w:rsidR="00C820B4">
        <w:t>with</w:t>
      </w:r>
      <w:r>
        <w:t xml:space="preserve"> a team of practitioners who case-manage children currently on permanent care orders in the out-of-home care system, one stakeholder said:</w:t>
      </w:r>
    </w:p>
    <w:p w14:paraId="466F7201" w14:textId="77777777" w:rsidR="004E7B6A" w:rsidRPr="001A379D" w:rsidRDefault="004E7B6A" w:rsidP="00654403">
      <w:pPr>
        <w:pStyle w:val="Quote"/>
      </w:pPr>
      <w:r>
        <w:t>We go to great lengths to ensure that their families are part of their lives. But we have carers who want to separate them. We have to change the way we look at families. Part of the training can help my workers to do this.</w:t>
      </w:r>
    </w:p>
    <w:p w14:paraId="3C7565EF" w14:textId="77777777" w:rsidR="004E7B6A" w:rsidRPr="00717698" w:rsidRDefault="004E7B6A" w:rsidP="005510D7">
      <w:pPr>
        <w:pStyle w:val="Heading3"/>
      </w:pPr>
      <w:r w:rsidRPr="00717698">
        <w:t>Access to information</w:t>
      </w:r>
    </w:p>
    <w:p w14:paraId="7ED445EE" w14:textId="7E5F973F" w:rsidR="009C7EE7" w:rsidRDefault="004E7B6A" w:rsidP="00654403">
      <w:pPr>
        <w:pStyle w:val="BodyText"/>
      </w:pPr>
      <w:r>
        <w:t>Stakeholders were adamant that improving access to information</w:t>
      </w:r>
      <w:r w:rsidR="00942349">
        <w:t>—</w:t>
      </w:r>
      <w:r>
        <w:t>in terms of cost, ease of access and quality of the information services</w:t>
      </w:r>
      <w:r w:rsidR="00942349">
        <w:t>—</w:t>
      </w:r>
      <w:r>
        <w:t>was a critical s</w:t>
      </w:r>
      <w:r w:rsidR="0011232D">
        <w:t>tep</w:t>
      </w:r>
      <w:r>
        <w:t xml:space="preserve"> in making reparations for past wrongs. This was often framed in terms of human rights: the right to access personal information about themselves and their past. Key issues related to f</w:t>
      </w:r>
      <w:r w:rsidRPr="005B62C7">
        <w:t>acilitat</w:t>
      </w:r>
      <w:r>
        <w:t>ing</w:t>
      </w:r>
      <w:r w:rsidRPr="005B62C7">
        <w:t xml:space="preserve"> and improv</w:t>
      </w:r>
      <w:r>
        <w:t>ing</w:t>
      </w:r>
      <w:r w:rsidRPr="005B62C7">
        <w:t xml:space="preserve"> access to </w:t>
      </w:r>
      <w:r>
        <w:t xml:space="preserve">personal </w:t>
      </w:r>
      <w:r w:rsidRPr="005B62C7">
        <w:t>records</w:t>
      </w:r>
      <w:r>
        <w:t>, including the timeliness and cost, as well as coordination (especially across state/territory BDM registries</w:t>
      </w:r>
      <w:r w:rsidR="00942349">
        <w:t>—</w:t>
      </w:r>
      <w:r w:rsidRPr="00351684">
        <w:t xml:space="preserve">see </w:t>
      </w:r>
      <w:r w:rsidR="000D23E4" w:rsidRPr="00351684">
        <w:t xml:space="preserve">Section </w:t>
      </w:r>
      <w:r w:rsidR="00351684" w:rsidRPr="00351684">
        <w:t>6</w:t>
      </w:r>
      <w:r w:rsidRPr="00351684">
        <w:t>.3</w:t>
      </w:r>
      <w:r w:rsidRPr="00D73A11">
        <w:t xml:space="preserve"> below</w:t>
      </w:r>
      <w:r>
        <w:t xml:space="preserve"> for further discussion). Some people want more information about what occurred before the adoption—for example, documents from maternity homes.</w:t>
      </w:r>
    </w:p>
    <w:p w14:paraId="308BBFEF" w14:textId="77777777" w:rsidR="004E7B6A" w:rsidRDefault="004E7B6A" w:rsidP="005510D7">
      <w:pPr>
        <w:pStyle w:val="Heading3"/>
      </w:pPr>
      <w:r>
        <w:t>Addressing illegal practices</w:t>
      </w:r>
    </w:p>
    <w:p w14:paraId="7C4F130E" w14:textId="391EBBC7" w:rsidR="004E7B6A" w:rsidRDefault="004E7B6A" w:rsidP="00DD1614">
      <w:pPr>
        <w:pStyle w:val="BodyText"/>
      </w:pPr>
      <w:r>
        <w:t>A consistent theme was that past malpractice and mistreatment needs to be openly acknowledged by professional groups, and agencies whose predecessors were involved. Sometimes stakeholders singled out particular agencies, institutions, homes and hospitals; others focused on professional groups such as social workers (</w:t>
      </w:r>
      <w:r w:rsidR="002D6B58">
        <w:t>“</w:t>
      </w:r>
      <w:r>
        <w:t>consent-takers</w:t>
      </w:r>
      <w:r w:rsidR="002D6B58">
        <w:t>”</w:t>
      </w:r>
      <w:r>
        <w:t>), and the medical profession.</w:t>
      </w:r>
    </w:p>
    <w:p w14:paraId="009AFB1F" w14:textId="77777777" w:rsidR="004E7B6A" w:rsidRPr="009F6C86" w:rsidRDefault="004E7B6A" w:rsidP="00DD1614">
      <w:pPr>
        <w:pStyle w:val="BodyText"/>
      </w:pPr>
      <w:r w:rsidRPr="009F6C86">
        <w:t>Some people expressed the desire to be able to have their adoption revoked.</w:t>
      </w:r>
    </w:p>
    <w:p w14:paraId="54A091A1" w14:textId="77777777" w:rsidR="004E7B6A" w:rsidRPr="006C5EC3" w:rsidRDefault="004E7B6A" w:rsidP="00EA4E5E">
      <w:pPr>
        <w:pStyle w:val="Heading2"/>
      </w:pPr>
      <w:bookmarkStart w:id="143" w:name="_Toc253985408"/>
      <w:bookmarkStart w:id="144" w:name="_Toc255218967"/>
      <w:r w:rsidRPr="006C5EC3">
        <w:t>Accessibility</w:t>
      </w:r>
      <w:bookmarkEnd w:id="143"/>
      <w:bookmarkEnd w:id="144"/>
    </w:p>
    <w:p w14:paraId="2EFF9E43" w14:textId="6B16A133" w:rsidR="004E7B6A" w:rsidRDefault="004E7B6A" w:rsidP="00DD1614">
      <w:pPr>
        <w:pStyle w:val="BodyText"/>
      </w:pPr>
      <w:r>
        <w:t xml:space="preserve">The most common </w:t>
      </w:r>
      <w:r w:rsidR="0011232D">
        <w:t xml:space="preserve">means </w:t>
      </w:r>
      <w:r>
        <w:t xml:space="preserve">for improved accessibility that stakeholders raised was through </w:t>
      </w:r>
      <w:r w:rsidR="0011232D">
        <w:t xml:space="preserve">the </w:t>
      </w:r>
      <w:r>
        <w:t xml:space="preserve">development of a high profile, central website, which is regularly resourced and maintained, and is complemented by a Freecall (1800) telephone number (if clients need to call out of hours, the telephone line could be linked to an </w:t>
      </w:r>
      <w:r w:rsidR="00AD236A">
        <w:t xml:space="preserve">alternative </w:t>
      </w:r>
      <w:r>
        <w:t>service such as Lifeline</w:t>
      </w:r>
      <w:r w:rsidR="00F13469">
        <w:t>;</w:t>
      </w:r>
      <w:r w:rsidR="00AD236A">
        <w:t xml:space="preserve"> however, staff of Lifeline and other crisis lines</w:t>
      </w:r>
      <w:r>
        <w:t xml:space="preserve"> </w:t>
      </w:r>
      <w:r w:rsidR="00AD236A">
        <w:t xml:space="preserve">are not trained in adoption issues. This would need to be a </w:t>
      </w:r>
      <w:r w:rsidR="00AD236A">
        <w:lastRenderedPageBreak/>
        <w:t xml:space="preserve">consideration in resourcing such an option </w:t>
      </w:r>
      <w:r w:rsidR="00F13469">
        <w:t>(</w:t>
      </w:r>
      <w:r w:rsidR="00AD236A">
        <w:t>i.e.</w:t>
      </w:r>
      <w:r w:rsidR="00F13469">
        <w:t>,</w:t>
      </w:r>
      <w:r w:rsidR="00AD236A">
        <w:t xml:space="preserve"> training for generalist crisis </w:t>
      </w:r>
      <w:r w:rsidR="0011232D">
        <w:t>help</w:t>
      </w:r>
      <w:r w:rsidR="00AD236A">
        <w:t xml:space="preserve">line staff, so </w:t>
      </w:r>
      <w:r>
        <w:t xml:space="preserve">clients </w:t>
      </w:r>
      <w:r w:rsidR="00AD236A">
        <w:t xml:space="preserve">can </w:t>
      </w:r>
      <w:r>
        <w:t>always speak to an understanding person trained on adoption issues rather than an answering machine).</w:t>
      </w:r>
    </w:p>
    <w:p w14:paraId="1F674E4D" w14:textId="77777777" w:rsidR="004E7B6A" w:rsidRDefault="004E7B6A" w:rsidP="00DD1614">
      <w:pPr>
        <w:pStyle w:val="BodyText"/>
      </w:pPr>
      <w:r>
        <w:t>Some of the key themes relating to improving the accessibility of services were:</w:t>
      </w:r>
    </w:p>
    <w:p w14:paraId="5933B145" w14:textId="77777777" w:rsidR="004E7B6A" w:rsidRDefault="009B2FC2" w:rsidP="00486F98">
      <w:pPr>
        <w:pStyle w:val="ListBullet"/>
      </w:pPr>
      <w:r>
        <w:t xml:space="preserve">addressing </w:t>
      </w:r>
      <w:r w:rsidR="004E7B6A">
        <w:t>cost</w:t>
      </w:r>
      <w:r w:rsidR="00942349">
        <w:t>—</w:t>
      </w:r>
      <w:r>
        <w:t>in particular, of BDM searching;</w:t>
      </w:r>
    </w:p>
    <w:p w14:paraId="2F2480FB" w14:textId="77777777" w:rsidR="004E7B6A" w:rsidRDefault="009B2FC2" w:rsidP="00486F98">
      <w:pPr>
        <w:pStyle w:val="ListBullet"/>
      </w:pPr>
      <w:r>
        <w:t xml:space="preserve">central </w:t>
      </w:r>
      <w:r w:rsidR="004E7B6A">
        <w:t xml:space="preserve">access points, because both </w:t>
      </w:r>
      <w:r w:rsidR="00AD236A">
        <w:t xml:space="preserve">obtaining information and the subsequent </w:t>
      </w:r>
      <w:r w:rsidR="004E7B6A">
        <w:t>searching covers multiple jurisdictions</w:t>
      </w:r>
      <w:r w:rsidR="000D23E4">
        <w:t>,</w:t>
      </w:r>
      <w:r w:rsidR="004E7B6A">
        <w:t xml:space="preserve"> and a link to this fro</w:t>
      </w:r>
      <w:r>
        <w:t>m the National Archives website;</w:t>
      </w:r>
    </w:p>
    <w:p w14:paraId="2674D9A7" w14:textId="77777777" w:rsidR="004E7B6A" w:rsidRDefault="009B2FC2" w:rsidP="00486F98">
      <w:pPr>
        <w:pStyle w:val="ListBullet"/>
      </w:pPr>
      <w:r>
        <w:t>online</w:t>
      </w:r>
      <w:r w:rsidR="00942349">
        <w:t>—</w:t>
      </w:r>
      <w:r w:rsidR="004E7B6A">
        <w:t>can be great</w:t>
      </w:r>
      <w:r w:rsidR="000D23E4">
        <w:t>,</w:t>
      </w:r>
      <w:r w:rsidR="004E7B6A">
        <w:t xml:space="preserve"> but there are risks (e.g., conflict between different support groups who have different views about how their experiences should be understood and the appropriate responses from services/governments). Internal standards need to be established by agencies and groups regarding acceptable</w:t>
      </w:r>
      <w:r w:rsidR="004E7B6A" w:rsidRPr="00F74B15">
        <w:t xml:space="preserve"> </w:t>
      </w:r>
      <w:r w:rsidR="004E7B6A">
        <w:t>behaviour on social media. All staff or peer-support members should be expe</w:t>
      </w:r>
      <w:r>
        <w:t>cted to sign and agree to these;</w:t>
      </w:r>
    </w:p>
    <w:p w14:paraId="6BCEA58B" w14:textId="77777777" w:rsidR="004E7B6A" w:rsidRDefault="009B2FC2" w:rsidP="00486F98">
      <w:pPr>
        <w:pStyle w:val="ListBullet"/>
      </w:pPr>
      <w:r>
        <w:t>post</w:t>
      </w:r>
      <w:r w:rsidR="004E7B6A">
        <w:t>-adoption support work, as well as mental health services need flexibility, and longer-term work</w:t>
      </w:r>
      <w:r>
        <w:t>; and</w:t>
      </w:r>
    </w:p>
    <w:p w14:paraId="71B1C971" w14:textId="77777777" w:rsidR="004E7B6A" w:rsidRDefault="009B2FC2" w:rsidP="00486F98">
      <w:pPr>
        <w:pStyle w:val="ListBullet"/>
      </w:pPr>
      <w:r>
        <w:t xml:space="preserve">stakeholders </w:t>
      </w:r>
      <w:r w:rsidR="004E7B6A">
        <w:t>felt there was value in having a consistent person being the point of contact for a person throughout their journey of seeking information and making contact.</w:t>
      </w:r>
    </w:p>
    <w:p w14:paraId="4C89EF4F" w14:textId="5E330E8C" w:rsidR="004E7B6A" w:rsidRPr="00654403" w:rsidRDefault="004E7B6A" w:rsidP="00654403">
      <w:pPr>
        <w:pStyle w:val="Quote"/>
      </w:pPr>
      <w:r>
        <w:t>Is it sequential? You are on the journey all the time. You need different types of support at different times in your life. New events spark things. It never ends. It</w:t>
      </w:r>
      <w:r w:rsidR="002D6B58">
        <w:t>’</w:t>
      </w:r>
      <w:r>
        <w:t>s sequential and ongoing.</w:t>
      </w:r>
    </w:p>
    <w:p w14:paraId="62AE7BE5" w14:textId="77777777" w:rsidR="004E7B6A" w:rsidRDefault="004E7B6A" w:rsidP="00EA4E5E">
      <w:pPr>
        <w:pStyle w:val="Heading2"/>
      </w:pPr>
      <w:bookmarkStart w:id="145" w:name="_Toc253985409"/>
      <w:bookmarkStart w:id="146" w:name="_Toc255218968"/>
      <w:r>
        <w:t>Quality/</w:t>
      </w:r>
      <w:r w:rsidR="009B2FC2">
        <w:t>efficacy</w:t>
      </w:r>
      <w:bookmarkEnd w:id="145"/>
      <w:bookmarkEnd w:id="146"/>
    </w:p>
    <w:p w14:paraId="5AD3E3FF" w14:textId="2172321D" w:rsidR="004E7B6A" w:rsidRPr="00970038" w:rsidRDefault="004E7B6A" w:rsidP="00654403">
      <w:pPr>
        <w:pStyle w:val="BodyText"/>
      </w:pPr>
      <w:r w:rsidRPr="00970038">
        <w:t>A strong theme in the consultations was the quality and nature of the services provided by state/territory registries of Births, Death</w:t>
      </w:r>
      <w:r w:rsidR="0011232D">
        <w:t>s</w:t>
      </w:r>
      <w:r w:rsidRPr="00970038">
        <w:t xml:space="preserve"> and Marriages (BDM).</w:t>
      </w:r>
    </w:p>
    <w:p w14:paraId="0DDE8562" w14:textId="16FF1390" w:rsidR="004E7B6A" w:rsidRDefault="004E7B6A" w:rsidP="005510D7">
      <w:pPr>
        <w:pStyle w:val="Heading3"/>
      </w:pPr>
      <w:r>
        <w:t xml:space="preserve">Births, </w:t>
      </w:r>
      <w:r w:rsidR="0011232D">
        <w:t>D</w:t>
      </w:r>
      <w:r w:rsidR="009B2FC2">
        <w:t xml:space="preserve">eath and </w:t>
      </w:r>
      <w:r w:rsidR="0011232D">
        <w:t>M</w:t>
      </w:r>
      <w:r w:rsidR="009B2FC2">
        <w:t>arriages</w:t>
      </w:r>
      <w:r>
        <w:t xml:space="preserve"> registries</w:t>
      </w:r>
    </w:p>
    <w:p w14:paraId="2CAFA89D" w14:textId="28065EE0" w:rsidR="004E7B6A" w:rsidRPr="00377222" w:rsidRDefault="004E7B6A" w:rsidP="00654403">
      <w:pPr>
        <w:pStyle w:val="BodyText"/>
      </w:pPr>
      <w:r>
        <w:t>BDMs</w:t>
      </w:r>
      <w:r w:rsidRPr="00377222">
        <w:t xml:space="preserve"> often came under criticism for the variable quality of the</w:t>
      </w:r>
      <w:r w:rsidR="00272AF9">
        <w:t>ir</w:t>
      </w:r>
      <w:r w:rsidRPr="00377222">
        <w:t xml:space="preserve"> interactions with clients. Service providers and peer-support coordinators described how valuable it was when they knew of a contact person in BDM who showed empathy to whom they could refer people. But often they move on</w:t>
      </w:r>
      <w:r>
        <w:t xml:space="preserve">, </w:t>
      </w:r>
      <w:r w:rsidRPr="00377222">
        <w:t xml:space="preserve">and </w:t>
      </w:r>
      <w:proofErr w:type="spellStart"/>
      <w:proofErr w:type="gramStart"/>
      <w:r w:rsidRPr="00377222">
        <w:t>its</w:t>
      </w:r>
      <w:proofErr w:type="spellEnd"/>
      <w:proofErr w:type="gramEnd"/>
      <w:r w:rsidRPr="00377222">
        <w:t xml:space="preserve"> hard to find a new person who has that rapport and sensitivity to the issues</w:t>
      </w:r>
      <w:r w:rsidR="00942349">
        <w:t>—</w:t>
      </w:r>
      <w:r w:rsidRPr="00377222">
        <w:t>so that someone who has experienced trauma isn</w:t>
      </w:r>
      <w:r w:rsidR="002D6B58">
        <w:t>’</w:t>
      </w:r>
      <w:r w:rsidRPr="00377222">
        <w:t xml:space="preserve">t </w:t>
      </w:r>
      <w:r w:rsidR="002D6B58">
        <w:t>“</w:t>
      </w:r>
      <w:r w:rsidRPr="00377222">
        <w:t>triggered</w:t>
      </w:r>
      <w:r w:rsidR="002D6B58">
        <w:t>”</w:t>
      </w:r>
      <w:r w:rsidRPr="00377222">
        <w:t xml:space="preserve"> by their actions.</w:t>
      </w:r>
      <w:r w:rsidRPr="00654403">
        <w:rPr>
          <w:rStyle w:val="FootnoteReference"/>
        </w:rPr>
        <w:footnoteReference w:id="7"/>
      </w:r>
    </w:p>
    <w:p w14:paraId="69E468B9" w14:textId="75EBEC29" w:rsidR="004E7B6A" w:rsidRDefault="004E7B6A" w:rsidP="00DD1614">
      <w:pPr>
        <w:pStyle w:val="BodyText"/>
      </w:pPr>
      <w:r>
        <w:t>Clients experience frustration in the variability in the information that is provided (</w:t>
      </w:r>
      <w:r w:rsidR="002D6B58">
        <w:t>“</w:t>
      </w:r>
      <w:r>
        <w:t>too many redactions</w:t>
      </w:r>
      <w:r w:rsidR="002D6B58">
        <w:t>”</w:t>
      </w:r>
      <w:r>
        <w:t xml:space="preserve"> was a common theme from stakeholders). Better supports and explanations for clients around the nature of the information that might be available, and feedback around the reasons why information can</w:t>
      </w:r>
      <w:r w:rsidR="002D6B58">
        <w:t>’</w:t>
      </w:r>
      <w:r>
        <w:t xml:space="preserve">t be provided is important. Clients feel marginalised if they think it is just a rapacious, mean-spirited or vindictive worker (in </w:t>
      </w:r>
      <w:proofErr w:type="gramStart"/>
      <w:r>
        <w:t>BDM,</w:t>
      </w:r>
      <w:proofErr w:type="gramEnd"/>
      <w:r>
        <w:t xml:space="preserve"> or for that matter in a state department) exercising their power. Understanding of the laws (vetos), but also the principles of how they are applied would be helpful. Even to be told </w:t>
      </w:r>
      <w:r w:rsidR="002D6B58">
        <w:t>“</w:t>
      </w:r>
      <w:r>
        <w:t>yes, that information exists, but I am not able to pass it on to you, because</w:t>
      </w:r>
      <w:r w:rsidR="000D23E4">
        <w:t xml:space="preserve"> </w:t>
      </w:r>
      <w:r>
        <w:t>…</w:t>
      </w:r>
      <w:r w:rsidR="002D6B58">
        <w:t>”</w:t>
      </w:r>
      <w:r>
        <w:t xml:space="preserve"> is better than not knowing.</w:t>
      </w:r>
    </w:p>
    <w:p w14:paraId="7A926B4D" w14:textId="77777777" w:rsidR="004E7B6A" w:rsidRDefault="004E7B6A" w:rsidP="00DD1614">
      <w:pPr>
        <w:pStyle w:val="BodyText"/>
      </w:pPr>
      <w:r>
        <w:t>For example, one peer-support coordinator explained:</w:t>
      </w:r>
    </w:p>
    <w:p w14:paraId="5E2B70F7" w14:textId="1F1837F9" w:rsidR="004E7B6A" w:rsidRPr="00AF7105" w:rsidRDefault="004E7B6A" w:rsidP="00654403">
      <w:pPr>
        <w:pStyle w:val="Quote"/>
      </w:pPr>
      <w:r w:rsidRPr="00AF7105">
        <w:lastRenderedPageBreak/>
        <w:t>E</w:t>
      </w:r>
      <w:r>
        <w:t>v</w:t>
      </w:r>
      <w:r w:rsidRPr="00AF7105">
        <w:t>ery year I send a letter requesting info</w:t>
      </w:r>
      <w:r>
        <w:t>rmation</w:t>
      </w:r>
      <w:r w:rsidR="00272AF9">
        <w:t>—</w:t>
      </w:r>
      <w:r w:rsidRPr="00AF7105">
        <w:t>for 40 years. And every year I get a different result.</w:t>
      </w:r>
      <w:r>
        <w:t xml:space="preserve"> I w</w:t>
      </w:r>
      <w:r w:rsidRPr="00AF7105">
        <w:t>as told my sister had died</w:t>
      </w:r>
      <w:r w:rsidR="00942349">
        <w:t>—</w:t>
      </w:r>
      <w:r w:rsidRPr="00AF7105">
        <w:t>then I found out she</w:t>
      </w:r>
      <w:r w:rsidR="002D6B58">
        <w:t>’</w:t>
      </w:r>
      <w:r w:rsidRPr="00AF7105">
        <w:t xml:space="preserve">s alive, and we used to play </w:t>
      </w:r>
      <w:r>
        <w:t>together</w:t>
      </w:r>
      <w:r w:rsidRPr="00AF7105">
        <w:t xml:space="preserve"> </w:t>
      </w:r>
      <w:r>
        <w:t>at</w:t>
      </w:r>
      <w:r w:rsidRPr="00AF7105">
        <w:t xml:space="preserve"> the same squash club.</w:t>
      </w:r>
    </w:p>
    <w:p w14:paraId="4399A7A5" w14:textId="3F2948F1" w:rsidR="004E7B6A" w:rsidRDefault="00F13469" w:rsidP="00DD1614">
      <w:pPr>
        <w:pStyle w:val="BodyText"/>
      </w:pPr>
      <w:r>
        <w:t xml:space="preserve">Although </w:t>
      </w:r>
      <w:r w:rsidR="004E7B6A">
        <w:t xml:space="preserve">the ideal would be alignment of laws, most stakeholders were pragmatic, and felt a more realistic option was for a </w:t>
      </w:r>
      <w:r w:rsidR="004E7B6A" w:rsidRPr="009B54D0">
        <w:rPr>
          <w:rStyle w:val="charbold"/>
        </w:rPr>
        <w:t>centralised or coordinated process</w:t>
      </w:r>
      <w:r w:rsidR="004E7B6A">
        <w:t xml:space="preserve"> (one central application form for all state/territories, or a centralised service that coordinated multiple applications on behalf of clients or other agencies</w:t>
      </w:r>
      <w:r w:rsidR="004E7B6A">
        <w:rPr>
          <w:rStyle w:val="FootnoteReference"/>
        </w:rPr>
        <w:footnoteReference w:id="8"/>
      </w:r>
      <w:r w:rsidR="004E7B6A">
        <w:t xml:space="preserve">), </w:t>
      </w:r>
      <w:r w:rsidR="004E7B6A" w:rsidRPr="009B54D0">
        <w:rPr>
          <w:rStyle w:val="charbold"/>
        </w:rPr>
        <w:t>free or reduced cost</w:t>
      </w:r>
      <w:r w:rsidR="004E7B6A">
        <w:t xml:space="preserve">, and </w:t>
      </w:r>
      <w:r w:rsidR="004E7B6A" w:rsidRPr="009B54D0">
        <w:rPr>
          <w:rStyle w:val="charbold"/>
        </w:rPr>
        <w:t>standards</w:t>
      </w:r>
      <w:r w:rsidR="004E7B6A">
        <w:t xml:space="preserve"> for BDM information services to ensure uniformity and high quality, trauma-sensitive service delivery.</w:t>
      </w:r>
    </w:p>
    <w:p w14:paraId="78C13EB4" w14:textId="72C7B2A2" w:rsidR="004E7B6A" w:rsidRPr="007B431E" w:rsidRDefault="004E7B6A" w:rsidP="00DD1614">
      <w:pPr>
        <w:pStyle w:val="BodyText"/>
      </w:pPr>
      <w:r>
        <w:t xml:space="preserve">Evidence from the </w:t>
      </w:r>
      <w:r w:rsidR="005678A0">
        <w:t>AIFS National Study</w:t>
      </w:r>
      <w:r>
        <w:t xml:space="preserve"> (Kenny et al., 2012) revealed that some adopted persons first become aware of their adoption when naively seeking their birth certificates from </w:t>
      </w:r>
      <w:r w:rsidR="00272AF9">
        <w:t>BDMs</w:t>
      </w:r>
      <w:r>
        <w:t xml:space="preserve">. Stakeholders at the consultations gave similar reports of the experience of late-discovery adopted persons. </w:t>
      </w:r>
      <w:r w:rsidR="00272AF9">
        <w:t>BDM</w:t>
      </w:r>
      <w:r>
        <w:t xml:space="preserve"> offices in each state</w:t>
      </w:r>
      <w:r w:rsidRPr="007B431E">
        <w:t xml:space="preserve"> hold </w:t>
      </w:r>
      <w:r>
        <w:t xml:space="preserve">sensitive adoption </w:t>
      </w:r>
      <w:r w:rsidRPr="007B431E">
        <w:t xml:space="preserve">information but </w:t>
      </w:r>
      <w:r>
        <w:t xml:space="preserve">stakeholders fairly consistently felt that staff currently </w:t>
      </w:r>
      <w:r w:rsidRPr="007B431E">
        <w:t>lack</w:t>
      </w:r>
      <w:r w:rsidR="0071689F">
        <w:t>ed</w:t>
      </w:r>
      <w:r w:rsidRPr="007B431E">
        <w:t xml:space="preserve"> the skills and training around trauma, grief and loss to deliver the information appropriately. This lack of sensitivity when delivering information can be re-traumatising for clients. </w:t>
      </w:r>
      <w:r>
        <w:t>Participants reported that the way information is given varied widely depending on the staff member and their knowledge of the impacts of forced adoption.</w:t>
      </w:r>
    </w:p>
    <w:p w14:paraId="288F7076" w14:textId="77777777" w:rsidR="004E7B6A" w:rsidRPr="00AD37F3" w:rsidRDefault="004E7B6A" w:rsidP="004E7B6A">
      <w:r>
        <w:t>Service needs identified by stakeholders included:</w:t>
      </w:r>
    </w:p>
    <w:p w14:paraId="21DA1617" w14:textId="77777777" w:rsidR="004E7B6A" w:rsidRDefault="004E7B6A" w:rsidP="00486F98">
      <w:pPr>
        <w:pStyle w:val="ListBullet"/>
      </w:pPr>
      <w:r>
        <w:t>trauma-sensitive and general adoption awareness training for BDM staff; and</w:t>
      </w:r>
    </w:p>
    <w:p w14:paraId="468E452D" w14:textId="721CE1D7" w:rsidR="004E7B6A" w:rsidRDefault="004E7B6A" w:rsidP="00486F98">
      <w:pPr>
        <w:pStyle w:val="ListBullet"/>
      </w:pPr>
      <w:r>
        <w:t>specialist adoption staff member(s) who handle adoption requests at each jurisdiction</w:t>
      </w:r>
      <w:r w:rsidR="002D6B58">
        <w:t>’</w:t>
      </w:r>
      <w:r>
        <w:t>s BDM registry.</w:t>
      </w:r>
    </w:p>
    <w:p w14:paraId="5B009A80" w14:textId="77777777" w:rsidR="004E7B6A" w:rsidRDefault="004E7B6A" w:rsidP="005510D7">
      <w:pPr>
        <w:pStyle w:val="Heading3"/>
      </w:pPr>
      <w:r>
        <w:t>Training</w:t>
      </w:r>
    </w:p>
    <w:p w14:paraId="496F6ADC" w14:textId="02813E6A" w:rsidR="002D6B58" w:rsidRDefault="004E7B6A" w:rsidP="00DD1614">
      <w:pPr>
        <w:pStyle w:val="BodyText"/>
      </w:pPr>
      <w:r>
        <w:t xml:space="preserve">Training was one of the most significant needs, and where many stakeholders felt resources could be usefully spent. </w:t>
      </w:r>
      <w:r w:rsidR="006F5AE2">
        <w:t xml:space="preserve">Critical training needs were </w:t>
      </w:r>
      <w:r w:rsidR="00272AF9">
        <w:t>identified for</w:t>
      </w:r>
      <w:r w:rsidR="006F5AE2">
        <w:t xml:space="preserve"> </w:t>
      </w:r>
      <w:r w:rsidR="0071689F">
        <w:t xml:space="preserve">increasing </w:t>
      </w:r>
      <w:r w:rsidR="006F5AE2">
        <w:t>sensitivity to the issues</w:t>
      </w:r>
      <w:r w:rsidR="004A07E2">
        <w:t xml:space="preserve"> associate</w:t>
      </w:r>
      <w:r w:rsidR="00B00287">
        <w:t>d</w:t>
      </w:r>
      <w:r w:rsidR="004A07E2">
        <w:t xml:space="preserve"> with forced adoption and removal policies and practices</w:t>
      </w:r>
      <w:r w:rsidR="006F5AE2">
        <w:t xml:space="preserve">, and knowing how to create an environment that empowers clients to tell their story. </w:t>
      </w:r>
      <w:r>
        <w:t xml:space="preserve">Better understanding of trauma, grief and loss, </w:t>
      </w:r>
      <w:r w:rsidR="0071689F">
        <w:t xml:space="preserve">and </w:t>
      </w:r>
      <w:r>
        <w:t xml:space="preserve">attachment disruption specifically in relation to </w:t>
      </w:r>
      <w:r w:rsidR="004A07E2">
        <w:t xml:space="preserve">forced </w:t>
      </w:r>
      <w:r>
        <w:t>adoptions, as well as more general training in treatment of mental health disorders, were consistent themes throughout the workshops and consultations.</w:t>
      </w:r>
      <w:r w:rsidR="0025372A">
        <w:t xml:space="preserve"> Another important training need is in relation to transference and counter-transference for those therapists who have a personal adoption experience.</w:t>
      </w:r>
    </w:p>
    <w:p w14:paraId="0328C0FF" w14:textId="77777777" w:rsidR="004E7B6A" w:rsidRDefault="004E7B6A" w:rsidP="00DD1614">
      <w:pPr>
        <w:pStyle w:val="BodyText"/>
      </w:pPr>
      <w:r>
        <w:t>In terms of how to improve the counselling services currently available, one stakeholder said:</w:t>
      </w:r>
    </w:p>
    <w:p w14:paraId="4D80A1CC" w14:textId="3344097A" w:rsidR="009C7EE7" w:rsidRPr="00654403" w:rsidRDefault="004E7B6A" w:rsidP="00654403">
      <w:pPr>
        <w:pStyle w:val="Quote"/>
      </w:pPr>
      <w:r>
        <w:t>The blocks are individuals having to train their healthcare providers in adoption issues.</w:t>
      </w:r>
    </w:p>
    <w:p w14:paraId="5ACBDA90" w14:textId="77777777" w:rsidR="004E7B6A" w:rsidRDefault="004E7B6A" w:rsidP="00DD1614">
      <w:pPr>
        <w:pStyle w:val="BodyText"/>
      </w:pPr>
      <w:r>
        <w:t>There are opportunities for sharing professional development resources and conducting training in common with other service sectors, such as with:</w:t>
      </w:r>
    </w:p>
    <w:p w14:paraId="598CB3C8" w14:textId="542C642A" w:rsidR="004E7B6A" w:rsidRDefault="004E7B6A" w:rsidP="009B2FC2">
      <w:pPr>
        <w:pStyle w:val="ListBullet"/>
      </w:pPr>
      <w:r>
        <w:t xml:space="preserve">other post-adoption </w:t>
      </w:r>
      <w:r w:rsidR="00214AE2">
        <w:t>and peer</w:t>
      </w:r>
      <w:r w:rsidR="00EB2EEC">
        <w:t>-</w:t>
      </w:r>
      <w:r w:rsidR="00214AE2">
        <w:t xml:space="preserve">support </w:t>
      </w:r>
      <w:r>
        <w:t>services</w:t>
      </w:r>
      <w:r w:rsidR="00214AE2">
        <w:t xml:space="preserve"> </w:t>
      </w:r>
      <w:r>
        <w:t>nationally (ideally, coordinated through the National meeting)</w:t>
      </w:r>
      <w:r w:rsidR="009B2FC2">
        <w:t>;</w:t>
      </w:r>
    </w:p>
    <w:p w14:paraId="05D9E7F6" w14:textId="77777777" w:rsidR="004E7B6A" w:rsidRDefault="004E7B6A" w:rsidP="009B2FC2">
      <w:pPr>
        <w:pStyle w:val="ListBullet"/>
      </w:pPr>
      <w:r>
        <w:t>workers from Forgotten Australians and Stolen Generations services</w:t>
      </w:r>
      <w:r w:rsidR="00942349">
        <w:t>—</w:t>
      </w:r>
      <w:r>
        <w:t>given that many of the issues have similarities, in terms of identity, past trauma, grief and loss, attachment, and the sensitivities of search and contact</w:t>
      </w:r>
      <w:r w:rsidR="00942349">
        <w:t>—</w:t>
      </w:r>
      <w:r>
        <w:t>particularly where a veto has been placed on release of information;</w:t>
      </w:r>
    </w:p>
    <w:p w14:paraId="13A475DA" w14:textId="77777777" w:rsidR="0025372A" w:rsidRDefault="0025372A" w:rsidP="009B2FC2">
      <w:pPr>
        <w:pStyle w:val="ListBullet"/>
      </w:pPr>
      <w:r>
        <w:lastRenderedPageBreak/>
        <w:t>other community health workers, especially those in regional areas;</w:t>
      </w:r>
    </w:p>
    <w:p w14:paraId="2749E97D" w14:textId="41E3BDBC" w:rsidR="004E7B6A" w:rsidRDefault="004E7B6A" w:rsidP="009B2FC2">
      <w:pPr>
        <w:pStyle w:val="ListBullet"/>
      </w:pPr>
      <w:r>
        <w:t>current adoption (</w:t>
      </w:r>
      <w:r w:rsidR="002D6B58">
        <w:t>“</w:t>
      </w:r>
      <w:r>
        <w:t>relinquishment</w:t>
      </w:r>
      <w:r w:rsidR="002D6B58">
        <w:t>”</w:t>
      </w:r>
      <w:r>
        <w:t>) workers and permanent care workers; and</w:t>
      </w:r>
    </w:p>
    <w:p w14:paraId="598F2A37" w14:textId="77777777" w:rsidR="004E7B6A" w:rsidRDefault="004E7B6A" w:rsidP="009B2FC2">
      <w:pPr>
        <w:pStyle w:val="ListBullet"/>
      </w:pPr>
      <w:r>
        <w:t>the broader human services workforce:</w:t>
      </w:r>
    </w:p>
    <w:p w14:paraId="64535698" w14:textId="0FFF63FD" w:rsidR="004E7B6A" w:rsidRPr="00654403" w:rsidRDefault="004E7B6A" w:rsidP="00654403">
      <w:pPr>
        <w:pStyle w:val="Quote"/>
      </w:pPr>
      <w:r>
        <w:t>People need the opportunity to discuss and sharpen their thinking. I wonder if some of our drug and alcohol or gamblers help workers see the connection. Even individuals don</w:t>
      </w:r>
      <w:r w:rsidR="002D6B58">
        <w:t>’</w:t>
      </w:r>
      <w:r>
        <w:t>t see the connection. They may be a drug addict, but not realise that it</w:t>
      </w:r>
      <w:r w:rsidR="002D6B58">
        <w:t>’</w:t>
      </w:r>
      <w:r>
        <w:t>s related to their adoption history</w:t>
      </w:r>
      <w:r w:rsidRPr="00654403">
        <w:t>.</w:t>
      </w:r>
    </w:p>
    <w:p w14:paraId="6C2E0485" w14:textId="77777777" w:rsidR="004E7B6A" w:rsidRDefault="004E7B6A" w:rsidP="005510D7">
      <w:pPr>
        <w:pStyle w:val="Heading3"/>
      </w:pPr>
      <w:r>
        <w:t>Evidence-based psychological and psychiatric interventions</w:t>
      </w:r>
    </w:p>
    <w:p w14:paraId="3C705375" w14:textId="53ABA16C" w:rsidR="004E7B6A" w:rsidRDefault="004E7B6A" w:rsidP="00DD1614">
      <w:pPr>
        <w:pStyle w:val="BodyText"/>
      </w:pPr>
      <w:r>
        <w:t>Surprisingly, there was not a strong focus among stakeholders about the need to identify and promulgate evidence-based interventions. Partly, this could be due to the lack of empirical research to show what works with these specific client groups. It could also reflect the fact that evidence-based interventions are usually categorised in terms of the presenting diagnostic category (i.e., depression, anxiety, PTSD, etc.</w:t>
      </w:r>
      <w:r>
        <w:rPr>
          <w:rStyle w:val="FootnoteReference"/>
        </w:rPr>
        <w:footnoteReference w:id="9"/>
      </w:r>
      <w:r>
        <w:t>), not the historical circumstance</w:t>
      </w:r>
      <w:r w:rsidR="007B42A5">
        <w:t>s</w:t>
      </w:r>
      <w:r>
        <w:t xml:space="preserve"> that has given rise to the mental health diagnosis.</w:t>
      </w:r>
    </w:p>
    <w:p w14:paraId="3C3E9422" w14:textId="77777777" w:rsidR="004E7B6A" w:rsidRDefault="004E7B6A" w:rsidP="005510D7">
      <w:pPr>
        <w:pStyle w:val="Heading3"/>
      </w:pPr>
      <w:r>
        <w:t>Standards</w:t>
      </w:r>
    </w:p>
    <w:p w14:paraId="3430E73A" w14:textId="66FAE111" w:rsidR="002D6B58" w:rsidRDefault="004E7B6A" w:rsidP="00DD1614">
      <w:pPr>
        <w:pStyle w:val="BodyText"/>
      </w:pPr>
      <w:r>
        <w:rPr>
          <w:lang w:val="en-US"/>
        </w:rPr>
        <w:t>Stakeholders recognised that a significant opportunity existed to improve c</w:t>
      </w:r>
      <w:r w:rsidRPr="00822E73">
        <w:rPr>
          <w:lang w:val="en-US"/>
        </w:rPr>
        <w:t>onsistency</w:t>
      </w:r>
      <w:r>
        <w:rPr>
          <w:lang w:val="en-US"/>
        </w:rPr>
        <w:t xml:space="preserve"> both within and across organisations. One solution suggested was to develop and promote good practice principles, as well as more explicit </w:t>
      </w:r>
      <w:r w:rsidR="002D6B58">
        <w:rPr>
          <w:lang w:val="en-US"/>
        </w:rPr>
        <w:t>“</w:t>
      </w:r>
      <w:r w:rsidRPr="00822E73">
        <w:rPr>
          <w:lang w:val="en-US"/>
        </w:rPr>
        <w:t>standards</w:t>
      </w:r>
      <w:r w:rsidR="002D6B58">
        <w:rPr>
          <w:lang w:val="en-US"/>
        </w:rPr>
        <w:t>”</w:t>
      </w:r>
      <w:r>
        <w:rPr>
          <w:lang w:val="en-US"/>
        </w:rPr>
        <w:t xml:space="preserve"> for post-adoption services, including search and contact services. This would need to be </w:t>
      </w:r>
      <w:r>
        <w:t>supported by resources for evaluation, as well as resources to assist with identifying and demonstrating service delivery outcomes.</w:t>
      </w:r>
      <w:r w:rsidR="0025372A">
        <w:t xml:space="preserve"> The value of clinical supervision and </w:t>
      </w:r>
      <w:r w:rsidR="002D6B58">
        <w:t>“</w:t>
      </w:r>
      <w:r w:rsidR="0025372A">
        <w:t>secondary consultation</w:t>
      </w:r>
      <w:r w:rsidR="002D6B58">
        <w:t>”</w:t>
      </w:r>
      <w:r w:rsidR="0025372A">
        <w:t xml:space="preserve"> was also emphasised.</w:t>
      </w:r>
      <w:bookmarkStart w:id="147" w:name="_Toc253985410"/>
      <w:bookmarkStart w:id="148" w:name="_Toc255218969"/>
    </w:p>
    <w:p w14:paraId="0697EB3A" w14:textId="77777777" w:rsidR="004E7B6A" w:rsidRDefault="004E7B6A" w:rsidP="00EA4E5E">
      <w:pPr>
        <w:pStyle w:val="Heading2"/>
      </w:pPr>
      <w:r>
        <w:t>Diversity</w:t>
      </w:r>
      <w:bookmarkEnd w:id="147"/>
      <w:bookmarkEnd w:id="148"/>
    </w:p>
    <w:p w14:paraId="0D27C785" w14:textId="77777777" w:rsidR="004E7B6A" w:rsidRDefault="004E7B6A" w:rsidP="005510D7">
      <w:pPr>
        <w:pStyle w:val="Heading3"/>
      </w:pPr>
      <w:bookmarkStart w:id="149" w:name="_Toc253120372"/>
      <w:r w:rsidRPr="00770ABB">
        <w:t>Fragmentation</w:t>
      </w:r>
      <w:r>
        <w:t xml:space="preserve"> in the philosophical approach to post-adoption support services</w:t>
      </w:r>
      <w:bookmarkEnd w:id="149"/>
    </w:p>
    <w:p w14:paraId="4A1DFCAD" w14:textId="201F5B33" w:rsidR="004E7B6A" w:rsidRDefault="004E7B6A" w:rsidP="00DD1614">
      <w:pPr>
        <w:pStyle w:val="BodyText"/>
      </w:pPr>
      <w:r>
        <w:t>Some (but by no means all) mothers do not welcome the perception—if not the actuality—of involvement of adoptive parents (as workers, clients or fellow participants in support groups) in particular agencies. In a number of workshops, it was either apparent or expressed directly, that this fundamental divide in the view of adoption and who should be included in services is a major problem. This may mean that for some mothers, accessing services from the current state-funded service provider in their jurisdiction is not seen as a valid option</w:t>
      </w:r>
      <w:r w:rsidR="00942349">
        <w:t>—</w:t>
      </w:r>
      <w:r>
        <w:t xml:space="preserve">particularly where they are involved in current adoptions, or where they are seen as being </w:t>
      </w:r>
      <w:r w:rsidR="002D6B58">
        <w:t>“</w:t>
      </w:r>
      <w:r>
        <w:t>apologists</w:t>
      </w:r>
      <w:r w:rsidR="002D6B58">
        <w:t>”</w:t>
      </w:r>
      <w:r>
        <w:t xml:space="preserve"> for adoption, or somehow involved in past practices</w:t>
      </w:r>
      <w:r w:rsidR="00942349">
        <w:t>—</w:t>
      </w:r>
      <w:r>
        <w:t>such as the Benevolent Society in NSW. Agencies who provide support for, or include the perspectives of adoptive parents (past or present), such as VANISH in Victoria</w:t>
      </w:r>
      <w:r w:rsidR="00D23960">
        <w:t>,</w:t>
      </w:r>
      <w:r>
        <w:t xml:space="preserve"> risk criticism or being</w:t>
      </w:r>
      <w:r w:rsidR="009C7EE7">
        <w:t xml:space="preserve"> </w:t>
      </w:r>
      <w:r w:rsidR="002D6B58">
        <w:t>“</w:t>
      </w:r>
      <w:r>
        <w:t>black-banned</w:t>
      </w:r>
      <w:r w:rsidR="002D6B58">
        <w:t>”</w:t>
      </w:r>
      <w:r>
        <w:t xml:space="preserve"> by those who reject this model as offensive and re-traumatising to them.</w:t>
      </w:r>
    </w:p>
    <w:p w14:paraId="7B735DFF" w14:textId="77777777" w:rsidR="004E7B6A" w:rsidRDefault="004E7B6A" w:rsidP="00DD1614">
      <w:pPr>
        <w:pStyle w:val="BodyText"/>
      </w:pPr>
      <w:r>
        <w:t>For example, one participant said:</w:t>
      </w:r>
    </w:p>
    <w:p w14:paraId="13EA0816" w14:textId="2ED645B1" w:rsidR="004E7B6A" w:rsidRDefault="004E7B6A" w:rsidP="00654403">
      <w:pPr>
        <w:pStyle w:val="Quote"/>
      </w:pPr>
      <w:r>
        <w:t>You don</w:t>
      </w:r>
      <w:r w:rsidR="002D6B58">
        <w:t>’</w:t>
      </w:r>
      <w:r>
        <w:t xml:space="preserve">t want someone to be dealing with you who </w:t>
      </w:r>
      <w:r w:rsidR="007B5C3F">
        <w:t xml:space="preserve">organised </w:t>
      </w:r>
      <w:r>
        <w:t>adoptions 20 year</w:t>
      </w:r>
      <w:r w:rsidR="00D23960">
        <w:t>s</w:t>
      </w:r>
      <w:r>
        <w:t xml:space="preserve"> ago. There</w:t>
      </w:r>
      <w:r w:rsidR="002D6B58">
        <w:t>’</w:t>
      </w:r>
      <w:r>
        <w:t>s a conflict of interest there. There is an obligation on the organi</w:t>
      </w:r>
      <w:r w:rsidR="00F13469">
        <w:t>s</w:t>
      </w:r>
      <w:r>
        <w:t>ation to have that disclosure upfront.</w:t>
      </w:r>
    </w:p>
    <w:p w14:paraId="1444DEA1" w14:textId="72C82D92" w:rsidR="004E7B6A" w:rsidRDefault="004E7B6A" w:rsidP="00DD1614">
      <w:pPr>
        <w:pStyle w:val="BodyText"/>
      </w:pPr>
      <w:r>
        <w:lastRenderedPageBreak/>
        <w:t>The fragmented nature of peer</w:t>
      </w:r>
      <w:r w:rsidR="00B84517">
        <w:t xml:space="preserve"> </w:t>
      </w:r>
      <w:r>
        <w:t xml:space="preserve">supports and the diversity of advocacy groups </w:t>
      </w:r>
      <w:proofErr w:type="gramStart"/>
      <w:r>
        <w:t>has</w:t>
      </w:r>
      <w:proofErr w:type="gramEnd"/>
      <w:r>
        <w:t xml:space="preserve"> led to some deep divisions and mistrust. For example, some groups object to the word </w:t>
      </w:r>
      <w:r w:rsidR="002D6B58">
        <w:t>“</w:t>
      </w:r>
      <w:r>
        <w:t>adoption</w:t>
      </w:r>
      <w:r w:rsidR="002D6B58">
        <w:t>”</w:t>
      </w:r>
      <w:r>
        <w:t xml:space="preserve"> to describe their experience (as they fe</w:t>
      </w:r>
      <w:r w:rsidR="00B84517">
        <w:t>el</w:t>
      </w:r>
      <w:r>
        <w:t xml:space="preserve"> they had no part in the adoption, and the trauma relates to </w:t>
      </w:r>
      <w:r w:rsidR="002D6B58">
        <w:t>“</w:t>
      </w:r>
      <w:r>
        <w:t>the malpractice and mistreatment they experienced prior to, during, and after the birth</w:t>
      </w:r>
      <w:r w:rsidR="002D6B58">
        <w:t>”</w:t>
      </w:r>
      <w:r>
        <w:t xml:space="preserve">, and the </w:t>
      </w:r>
      <w:r w:rsidR="002D6B58">
        <w:t>“</w:t>
      </w:r>
      <w:r>
        <w:t>i</w:t>
      </w:r>
      <w:r w:rsidRPr="00B2621B">
        <w:t xml:space="preserve">llegal </w:t>
      </w:r>
      <w:r>
        <w:t>r</w:t>
      </w:r>
      <w:r w:rsidRPr="00B2621B">
        <w:t xml:space="preserve">emoval </w:t>
      </w:r>
      <w:r>
        <w:t>p</w:t>
      </w:r>
      <w:r w:rsidRPr="00B2621B">
        <w:t xml:space="preserve">olicies and </w:t>
      </w:r>
      <w:r>
        <w:t>p</w:t>
      </w:r>
      <w:r w:rsidRPr="00B2621B">
        <w:t>ractices that led to adoption and/or institutional care</w:t>
      </w:r>
      <w:r w:rsidR="002D6B58">
        <w:t>”</w:t>
      </w:r>
      <w:r>
        <w:t>) and believe that they are excluded from some services (such as peer</w:t>
      </w:r>
      <w:r w:rsidR="00C551A6">
        <w:t>-</w:t>
      </w:r>
      <w:r>
        <w:t xml:space="preserve">support groups for </w:t>
      </w:r>
      <w:r w:rsidR="002D6B58">
        <w:t>“</w:t>
      </w:r>
      <w:r>
        <w:t>relinquishing mothers</w:t>
      </w:r>
      <w:r w:rsidR="002D6B58">
        <w:t>”</w:t>
      </w:r>
      <w:r>
        <w:t>). This appears to be more of an eastern-seaboard phenomenon, but is nonetheless a significant hurdle to unified and coherent service provision across the country.</w:t>
      </w:r>
    </w:p>
    <w:p w14:paraId="311D8787" w14:textId="6363773A" w:rsidR="004E7B6A" w:rsidRDefault="004E7B6A" w:rsidP="00DD1614">
      <w:pPr>
        <w:pStyle w:val="BodyText"/>
      </w:pPr>
      <w:r>
        <w:t xml:space="preserve">Some mothers have been fighting for a separate view of adoption and service provision that does not include the perspectives or needs of adoptive parents. A number of participants articulated that this tension underpins why some individuals and groups react in a defensive manner, and why there is considerable fragmentation of peer-support groups, and high levels of mistrust and inability—or unwillingness—to cooperate between some individuals and some agencies. A number of workshop participants and other contributors we consulted suggested this was reflective of the trauma that remained a very </w:t>
      </w:r>
      <w:r w:rsidR="002D6B58">
        <w:t>“</w:t>
      </w:r>
      <w:r>
        <w:t>present</w:t>
      </w:r>
      <w:r w:rsidR="002D6B58">
        <w:t>”</w:t>
      </w:r>
      <w:r>
        <w:t xml:space="preserve"> issue, and how certain words, phrases, or actions</w:t>
      </w:r>
      <w:r w:rsidR="00942349">
        <w:t>—</w:t>
      </w:r>
      <w:r>
        <w:t>or the presence of particular individuals or group</w:t>
      </w:r>
      <w:r w:rsidR="00942349">
        <w:t>—</w:t>
      </w:r>
      <w:r>
        <w:t xml:space="preserve">could easily </w:t>
      </w:r>
      <w:r w:rsidR="002D6B58">
        <w:t>“</w:t>
      </w:r>
      <w:r>
        <w:t>trigger</w:t>
      </w:r>
      <w:r w:rsidR="002D6B58">
        <w:t>”</w:t>
      </w:r>
      <w:r>
        <w:t xml:space="preserve"> a trauma response (consistent with PTSD-like symptoms). </w:t>
      </w:r>
      <w:r w:rsidR="00C551A6">
        <w:t>(</w:t>
      </w:r>
      <w:r>
        <w:t>This is explored in the literature review</w:t>
      </w:r>
      <w:r w:rsidR="009B2FC2">
        <w:t xml:space="preserve"> section</w:t>
      </w:r>
      <w:r>
        <w:t>.</w:t>
      </w:r>
      <w:r w:rsidR="00C551A6">
        <w:t>)</w:t>
      </w:r>
      <w:r>
        <w:t xml:space="preserve"> It is therefore highly unlikely that a single, unified perspective of affected individuals, particularly mothers, can be achieved in the short term.</w:t>
      </w:r>
    </w:p>
    <w:p w14:paraId="54E512FE" w14:textId="77777777" w:rsidR="004E7B6A" w:rsidRDefault="004E7B6A" w:rsidP="00DD1614">
      <w:pPr>
        <w:pStyle w:val="BodyText"/>
      </w:pPr>
      <w:r>
        <w:t>However, in order to provide services for adopted individuals, the experience of growing up with an adoptive family needs to be addressed. Some service providers argue that it is still an important part of holistic service provision to assist adoptive parents</w:t>
      </w:r>
      <w:r w:rsidR="00942349">
        <w:t>—</w:t>
      </w:r>
      <w:r>
        <w:t>and adopted sons and daughters may experience some of the benefits of this. As one stakeholder explained:</w:t>
      </w:r>
    </w:p>
    <w:p w14:paraId="73168904" w14:textId="1AF0D23E" w:rsidR="009C7EE7" w:rsidRPr="00654403" w:rsidRDefault="004E7B6A" w:rsidP="00654403">
      <w:pPr>
        <w:pStyle w:val="Quote"/>
      </w:pPr>
      <w:r>
        <w:t>I often think to</w:t>
      </w:r>
      <w:r w:rsidR="00B00287">
        <w:t>o</w:t>
      </w:r>
      <w:r>
        <w:t xml:space="preserve"> of adoptive parents. They are a hidden population. Infertility or death of children was an issue they haven</w:t>
      </w:r>
      <w:r w:rsidR="002D6B58">
        <w:t>’</w:t>
      </w:r>
      <w:r>
        <w:t>t worked through. When an adoptee told her adoptive mother [she was searching for biological family], she became so distressed. But they never spoke about it again, and she died 10 years later. Her mother had never resolved the issues that led to her adopting children. She loved her children, but there was always a barrier there. What came home to the adoptee was that there were unresolved issues. The love of her adoptive parents was always conditional on her not having a past. There is great pain for adoptive parents that we never look at. To assist adoptive parents</w:t>
      </w:r>
      <w:r w:rsidR="00942349">
        <w:t>—</w:t>
      </w:r>
      <w:r>
        <w:t>and current permanent care parents</w:t>
      </w:r>
      <w:r w:rsidR="00942349">
        <w:t>—</w:t>
      </w:r>
      <w:r>
        <w:t>may help. Even though the National Apology money was not for adoptive parents, if we can</w:t>
      </w:r>
      <w:r w:rsidR="002D6B58">
        <w:t>’</w:t>
      </w:r>
      <w:r>
        <w:t>t include adoptive parents in the reunion process, it makes it hard for adoptees. If you</w:t>
      </w:r>
      <w:r w:rsidR="002D6B58">
        <w:t>’</w:t>
      </w:r>
      <w:r>
        <w:t>re able to reach out to them [adoptive parents] more, the path for reunion is helped and enhanced, instead of being a push and pull. It</w:t>
      </w:r>
      <w:r w:rsidR="002D6B58">
        <w:t>’</w:t>
      </w:r>
      <w:r>
        <w:t>s not helpful to not include. They need to be brought into the discussion. They</w:t>
      </w:r>
      <w:r w:rsidR="002D6B58">
        <w:t>’</w:t>
      </w:r>
      <w:r>
        <w:t>re part of the lives of the adoptive individual. They can coexist. That</w:t>
      </w:r>
      <w:r w:rsidR="002D6B58">
        <w:t>’</w:t>
      </w:r>
      <w:r>
        <w:t>s where great training for our workers is important.</w:t>
      </w:r>
    </w:p>
    <w:p w14:paraId="42934A20" w14:textId="3AE9DC59" w:rsidR="004E7B6A" w:rsidRDefault="004E7B6A" w:rsidP="00DD1614">
      <w:pPr>
        <w:pStyle w:val="BodyText"/>
      </w:pPr>
      <w:r>
        <w:t xml:space="preserve">Information for adoptees about the history of forced adoption and what mothers went through is needed to help with understanding and empathy, and hopefully </w:t>
      </w:r>
      <w:r w:rsidR="00C551A6">
        <w:t xml:space="preserve">to </w:t>
      </w:r>
      <w:r>
        <w:t>facilitate more conducive contact or attempts at reunion.</w:t>
      </w:r>
    </w:p>
    <w:p w14:paraId="278F8837" w14:textId="77777777" w:rsidR="004E7B6A" w:rsidRPr="003F686B" w:rsidRDefault="004E7B6A" w:rsidP="003F686B">
      <w:pPr>
        <w:pStyle w:val="Heading3"/>
        <w:rPr>
          <w:rFonts w:ascii="Times New Roman" w:hAnsi="Times New Roman"/>
          <w:sz w:val="22"/>
          <w:szCs w:val="22"/>
        </w:rPr>
      </w:pPr>
      <w:r w:rsidRPr="003F686B">
        <w:rPr>
          <w:rFonts w:ascii="Times New Roman" w:hAnsi="Times New Roman"/>
          <w:sz w:val="22"/>
          <w:szCs w:val="22"/>
        </w:rPr>
        <w:t xml:space="preserve">Although peer supports were often seen as </w:t>
      </w:r>
      <w:proofErr w:type="gramStart"/>
      <w:r w:rsidRPr="003F686B">
        <w:rPr>
          <w:rFonts w:ascii="Times New Roman" w:hAnsi="Times New Roman"/>
          <w:sz w:val="22"/>
          <w:szCs w:val="22"/>
        </w:rPr>
        <w:t>a strength</w:t>
      </w:r>
      <w:proofErr w:type="gramEnd"/>
      <w:r w:rsidRPr="003F686B">
        <w:rPr>
          <w:rFonts w:ascii="Times New Roman" w:hAnsi="Times New Roman"/>
          <w:sz w:val="22"/>
          <w:szCs w:val="22"/>
        </w:rPr>
        <w:t>, two key issues emerged:</w:t>
      </w:r>
    </w:p>
    <w:p w14:paraId="4869709C" w14:textId="77777777" w:rsidR="004E7B6A" w:rsidRDefault="00F13469" w:rsidP="00486F98">
      <w:pPr>
        <w:pStyle w:val="ListBullet"/>
      </w:pPr>
      <w:r>
        <w:t xml:space="preserve">the </w:t>
      </w:r>
      <w:r w:rsidR="004E7B6A">
        <w:t>lack of availability in many outer suburban or regional/rural areas</w:t>
      </w:r>
      <w:r w:rsidR="009B2FC2">
        <w:t>; and</w:t>
      </w:r>
    </w:p>
    <w:p w14:paraId="1011E738" w14:textId="77777777" w:rsidR="004E7B6A" w:rsidRDefault="00F13469" w:rsidP="00486F98">
      <w:pPr>
        <w:pStyle w:val="ListBullet"/>
      </w:pPr>
      <w:r>
        <w:t xml:space="preserve">variability in the </w:t>
      </w:r>
      <w:r w:rsidR="004E7B6A">
        <w:t>quality of peer-support</w:t>
      </w:r>
      <w:r>
        <w:t xml:space="preserve"> </w:t>
      </w:r>
      <w:r w:rsidR="004E7B6A">
        <w:t>s</w:t>
      </w:r>
      <w:r>
        <w:t>ervices</w:t>
      </w:r>
      <w:r w:rsidR="004E7B6A">
        <w:t>.</w:t>
      </w:r>
    </w:p>
    <w:p w14:paraId="19DFFAF4" w14:textId="2032807F" w:rsidR="004E7B6A" w:rsidRDefault="004E7B6A" w:rsidP="00DD1614">
      <w:pPr>
        <w:pStyle w:val="BodyText"/>
      </w:pPr>
      <w:r>
        <w:t xml:space="preserve">Many service providers told stories of clients who were reporting unsatisfactory experiences with peer-support services. </w:t>
      </w:r>
      <w:r w:rsidR="00F13469">
        <w:t>Also, m</w:t>
      </w:r>
      <w:r>
        <w:t xml:space="preserve">any peer-support groups who participated in the workshops and consultations were </w:t>
      </w:r>
      <w:r w:rsidR="00F13469">
        <w:t xml:space="preserve">themselves </w:t>
      </w:r>
      <w:r>
        <w:t>highly critical or dismissive of other peer</w:t>
      </w:r>
      <w:r w:rsidR="00C551A6">
        <w:t>-</w:t>
      </w:r>
      <w:r>
        <w:t>support groups. The highly fragmented nature of the sector was strongly evidence</w:t>
      </w:r>
      <w:r w:rsidR="00B00287">
        <w:t>d</w:t>
      </w:r>
      <w:r>
        <w:t xml:space="preserve">, suggesting that it could be </w:t>
      </w:r>
      <w:r>
        <w:lastRenderedPageBreak/>
        <w:t xml:space="preserve">hard for a person seeking support for the first time to navigate, and feel </w:t>
      </w:r>
      <w:r w:rsidR="002D6B58">
        <w:t>“</w:t>
      </w:r>
      <w:r>
        <w:t>safe</w:t>
      </w:r>
      <w:r w:rsidR="002D6B58">
        <w:t>”</w:t>
      </w:r>
      <w:r w:rsidR="00C551A6">
        <w:t xml:space="preserve"> with</w:t>
      </w:r>
      <w:r>
        <w:t xml:space="preserve">, </w:t>
      </w:r>
      <w:r w:rsidR="00C551A6">
        <w:t>the</w:t>
      </w:r>
      <w:r>
        <w:t xml:space="preserve"> range of legitimate options available to them. An initial attempt at seeking</w:t>
      </w:r>
      <w:r w:rsidR="00C551A6">
        <w:t xml:space="preserve"> help</w:t>
      </w:r>
      <w:r>
        <w:t xml:space="preserve"> that was unsatisfactory could lead them to feel that there </w:t>
      </w:r>
      <w:r w:rsidR="00C551A6">
        <w:t xml:space="preserve">was </w:t>
      </w:r>
      <w:r>
        <w:t>nothing out there to help them.</w:t>
      </w:r>
    </w:p>
    <w:p w14:paraId="40AB318A" w14:textId="4C7839D0" w:rsidR="004E7B6A" w:rsidRDefault="004E7B6A" w:rsidP="00DD1614">
      <w:pPr>
        <w:pStyle w:val="BodyText"/>
      </w:pPr>
      <w:r>
        <w:t>When asked what is needed to overcome this, a number of stakeholders said that the answer would be to develop local/regional networks where all service providers are required to cooperate, act respectfully, and not attack each other. A helpful suggestion was that—at least at the outset—such networks would benefit from a neutral or independent mediator to facilitate meetings and help establish ground rules for interacting. Cross-organisational joint training opportunities were suggested as a way of meeting dual aims</w:t>
      </w:r>
      <w:r w:rsidR="00942349">
        <w:t>—</w:t>
      </w:r>
      <w:r>
        <w:t xml:space="preserve">of increasing the skill set and knowledge base of workers, but also </w:t>
      </w:r>
      <w:r w:rsidR="00C551A6">
        <w:t xml:space="preserve">of </w:t>
      </w:r>
      <w:r>
        <w:t>building mutual respect and understanding across sectors and services. Some stakeholders also emphasised that peer-support workers for adopted persons and mothers/fathers need to sit on network coordinating committees so that they have a voice too.</w:t>
      </w:r>
    </w:p>
    <w:p w14:paraId="02985F3E" w14:textId="77777777" w:rsidR="004E7B6A" w:rsidRDefault="004E7B6A" w:rsidP="00DD1614">
      <w:pPr>
        <w:pStyle w:val="BodyText"/>
      </w:pPr>
      <w:r>
        <w:t>Recognising that decisions need to be made regarding a time-limited funding round, stakeholders make the following observations:</w:t>
      </w:r>
    </w:p>
    <w:p w14:paraId="2A8A746A" w14:textId="725888CC" w:rsidR="009C7EE7" w:rsidRDefault="004E7B6A" w:rsidP="00654403">
      <w:pPr>
        <w:pStyle w:val="Quote"/>
      </w:pPr>
      <w:r>
        <w:t>I wouldn</w:t>
      </w:r>
      <w:r w:rsidR="002D6B58">
        <w:t>’</w:t>
      </w:r>
      <w:r>
        <w:t xml:space="preserve">t want the funding to go to just one agency nationwide. </w:t>
      </w:r>
      <w:proofErr w:type="gramStart"/>
      <w:r>
        <w:t>Would prefer state</w:t>
      </w:r>
      <w:r w:rsidR="00C551A6">
        <w:t xml:space="preserve"> </w:t>
      </w:r>
      <w:r>
        <w:t>by state.</w:t>
      </w:r>
      <w:proofErr w:type="gramEnd"/>
    </w:p>
    <w:p w14:paraId="1CA0C467" w14:textId="4984F404" w:rsidR="009C7EE7" w:rsidRDefault="004E7B6A" w:rsidP="00654403">
      <w:pPr>
        <w:pStyle w:val="Quote"/>
      </w:pPr>
      <w:r>
        <w:t>It needs to be a</w:t>
      </w:r>
      <w:r w:rsidRPr="00345B7C">
        <w:t xml:space="preserve">gencies that have a history of inclusive relationships; </w:t>
      </w:r>
      <w:r>
        <w:t xml:space="preserve">that can </w:t>
      </w:r>
      <w:r w:rsidRPr="00345B7C">
        <w:t>honour other groups</w:t>
      </w:r>
      <w:r w:rsidR="002D6B58">
        <w:t>’</w:t>
      </w:r>
      <w:r w:rsidRPr="00345B7C">
        <w:t xml:space="preserve"> individuality an</w:t>
      </w:r>
      <w:r>
        <w:t>d</w:t>
      </w:r>
      <w:r w:rsidRPr="00345B7C">
        <w:t xml:space="preserve"> ex</w:t>
      </w:r>
      <w:r>
        <w:t>p</w:t>
      </w:r>
      <w:r w:rsidRPr="00345B7C">
        <w:t xml:space="preserve">ertise, but is able to work </w:t>
      </w:r>
      <w:proofErr w:type="spellStart"/>
      <w:r w:rsidRPr="00345B7C">
        <w:t>along side</w:t>
      </w:r>
      <w:proofErr w:type="spellEnd"/>
      <w:r w:rsidRPr="00345B7C">
        <w:t>.</w:t>
      </w:r>
    </w:p>
    <w:p w14:paraId="5E9B6F3E" w14:textId="4CBD544B" w:rsidR="009C7EE7" w:rsidRPr="00654403" w:rsidRDefault="004E7B6A" w:rsidP="00654403">
      <w:pPr>
        <w:pStyle w:val="Quote"/>
      </w:pPr>
      <w:r>
        <w:t>There may be a lead agency in each state that creates a network and supports other agencies. However, that o</w:t>
      </w:r>
      <w:r w:rsidRPr="00345B7C">
        <w:t xml:space="preserve">verarching </w:t>
      </w:r>
      <w:r>
        <w:t xml:space="preserve">agency </w:t>
      </w:r>
      <w:r w:rsidRPr="00345B7C">
        <w:t>shouldn</w:t>
      </w:r>
      <w:r w:rsidR="002D6B58">
        <w:t>’</w:t>
      </w:r>
      <w:r w:rsidRPr="00345B7C">
        <w:t>t have had a history of removing babies</w:t>
      </w:r>
      <w:r w:rsidR="00942349">
        <w:t>—</w:t>
      </w:r>
      <w:r>
        <w:t xml:space="preserve">even if some of the partner agencies in the network </w:t>
      </w:r>
      <w:r w:rsidRPr="00345B7C">
        <w:t>might.</w:t>
      </w:r>
      <w:r>
        <w:t xml:space="preserve"> </w:t>
      </w:r>
      <w:r w:rsidRPr="00654403">
        <w:t>Or it</w:t>
      </w:r>
      <w:r w:rsidR="002D6B58">
        <w:t>’</w:t>
      </w:r>
      <w:r w:rsidRPr="00654403">
        <w:t>s ok if there is diversity</w:t>
      </w:r>
      <w:r w:rsidR="00942349">
        <w:t>—</w:t>
      </w:r>
      <w:r w:rsidRPr="00654403">
        <w:t>that people can choose to go to them, or not; and that there</w:t>
      </w:r>
      <w:r w:rsidR="002D6B58">
        <w:t>’</w:t>
      </w:r>
      <w:r w:rsidRPr="00654403">
        <w:t>s transparency: that the agency has made an apology, and acknowledgement of the past, and has publicised a statement of the agency</w:t>
      </w:r>
      <w:r w:rsidR="002D6B58">
        <w:t>’</w:t>
      </w:r>
      <w:r w:rsidRPr="00654403">
        <w:t>s views and steps to ameliorate what</w:t>
      </w:r>
      <w:r w:rsidR="002D6B58">
        <w:t>’</w:t>
      </w:r>
      <w:r w:rsidRPr="00654403">
        <w:t>s happened.</w:t>
      </w:r>
    </w:p>
    <w:p w14:paraId="0C0796D6" w14:textId="77777777" w:rsidR="004E7B6A" w:rsidRDefault="004E7B6A" w:rsidP="00654403">
      <w:pPr>
        <w:pStyle w:val="BodyText"/>
      </w:pPr>
      <w:r>
        <w:t>Some creative suggestions for diversity in service provision included:</w:t>
      </w:r>
    </w:p>
    <w:p w14:paraId="1A324625" w14:textId="3D0A4874" w:rsidR="004E7B6A" w:rsidRPr="00DD1614" w:rsidRDefault="004E7B6A" w:rsidP="00486F98">
      <w:pPr>
        <w:pStyle w:val="ListBullet"/>
      </w:pPr>
      <w:r w:rsidRPr="00DD1614">
        <w:t xml:space="preserve">linking services to the National Archives website and planned </w:t>
      </w:r>
      <w:r w:rsidR="002D6B58">
        <w:t>“</w:t>
      </w:r>
      <w:r w:rsidRPr="00DD1614">
        <w:t>tour</w:t>
      </w:r>
      <w:r w:rsidR="002D6B58">
        <w:t>”</w:t>
      </w:r>
      <w:r w:rsidRPr="00DD1614">
        <w:t>;</w:t>
      </w:r>
    </w:p>
    <w:p w14:paraId="15B9A7FA" w14:textId="77777777" w:rsidR="004E7B6A" w:rsidRDefault="004E7B6A" w:rsidP="00486F98">
      <w:pPr>
        <w:pStyle w:val="ListBullet"/>
      </w:pPr>
      <w:r>
        <w:t>mobile outreach; and</w:t>
      </w:r>
    </w:p>
    <w:p w14:paraId="0E6DCD95" w14:textId="77777777" w:rsidR="004E7B6A" w:rsidRDefault="004E7B6A" w:rsidP="00486F98">
      <w:pPr>
        <w:pStyle w:val="ListBullet"/>
      </w:pPr>
      <w:r>
        <w:t xml:space="preserve">art </w:t>
      </w:r>
      <w:r w:rsidR="00B25AF1">
        <w:t xml:space="preserve">or music </w:t>
      </w:r>
      <w:r>
        <w:t>therapy.</w:t>
      </w:r>
    </w:p>
    <w:p w14:paraId="2574839B" w14:textId="77777777" w:rsidR="004E7B6A" w:rsidRDefault="004E7B6A" w:rsidP="00654403">
      <w:pPr>
        <w:pStyle w:val="BodyText"/>
      </w:pPr>
      <w:r>
        <w:t>For example, one stakeholder made the suggestion:</w:t>
      </w:r>
    </w:p>
    <w:p w14:paraId="01E986D0" w14:textId="77777777" w:rsidR="009C7EE7" w:rsidRDefault="004E7B6A" w:rsidP="00654403">
      <w:pPr>
        <w:pStyle w:val="Quote"/>
      </w:pPr>
      <w:r>
        <w:t>Establish a mobile unit with an art therapist that is funded to travel to different regions. It would help bring people together, allow people to tell their story through art or a painting, and create a strong community connection.</w:t>
      </w:r>
    </w:p>
    <w:p w14:paraId="76E58132" w14:textId="77777777" w:rsidR="004E7B6A" w:rsidRDefault="004E7B6A" w:rsidP="00EA4E5E">
      <w:pPr>
        <w:pStyle w:val="Heading2"/>
      </w:pPr>
      <w:bookmarkStart w:id="150" w:name="_Toc253985411"/>
      <w:bookmarkStart w:id="151" w:name="_Toc255218970"/>
      <w:r>
        <w:t xml:space="preserve">Continuity of </w:t>
      </w:r>
      <w:r w:rsidR="009B2FC2">
        <w:t>care</w:t>
      </w:r>
      <w:bookmarkEnd w:id="150"/>
      <w:bookmarkEnd w:id="151"/>
    </w:p>
    <w:p w14:paraId="5D9A5EBD" w14:textId="2DA62BCE" w:rsidR="004E7B6A" w:rsidRPr="00AD6109" w:rsidRDefault="004E7B6A" w:rsidP="00DD1614">
      <w:pPr>
        <w:pStyle w:val="BodyText"/>
      </w:pPr>
      <w:r w:rsidRPr="00AD6109">
        <w:t xml:space="preserve">The range of services offered by individual agencies and </w:t>
      </w:r>
      <w:r>
        <w:t xml:space="preserve">the use of a trauma-informed approach varies considerably. </w:t>
      </w:r>
      <w:r w:rsidRPr="00AD6109">
        <w:t>Sometimes services can be very search focused rather than encompassing the mental, emotional, physical and social impacts of adoption in their service delivery.</w:t>
      </w:r>
      <w:r>
        <w:t xml:space="preserve"> </w:t>
      </w:r>
      <w:r w:rsidRPr="00AD6109">
        <w:t xml:space="preserve">Post-adoption specific services </w:t>
      </w:r>
      <w:r>
        <w:t xml:space="preserve">often </w:t>
      </w:r>
      <w:r w:rsidRPr="00AD6109">
        <w:t xml:space="preserve">refer clients to other </w:t>
      </w:r>
      <w:r>
        <w:t>therapeutic services because they lack the resources to provide in-house counselling. These</w:t>
      </w:r>
      <w:r w:rsidRPr="00AD6109">
        <w:t xml:space="preserve"> counselling services </w:t>
      </w:r>
      <w:r>
        <w:t>are often over-subscribed, resulting in long wait</w:t>
      </w:r>
      <w:r w:rsidR="00075508">
        <w:t xml:space="preserve"> </w:t>
      </w:r>
      <w:r>
        <w:t>lists.</w:t>
      </w:r>
    </w:p>
    <w:p w14:paraId="06316815" w14:textId="77777777" w:rsidR="004E7B6A" w:rsidRDefault="004E7B6A" w:rsidP="00DD1614">
      <w:pPr>
        <w:pStyle w:val="BodyText"/>
      </w:pPr>
      <w:r>
        <w:t>There was widespread support for the idea of enhanced referral networks, to enable holistic service provision. Web-based databases or referral networks were seen as most efficient.</w:t>
      </w:r>
    </w:p>
    <w:p w14:paraId="3072A4ED" w14:textId="77777777" w:rsidR="004E7B6A" w:rsidRDefault="004E7B6A" w:rsidP="005510D7">
      <w:pPr>
        <w:pStyle w:val="Heading3"/>
      </w:pPr>
      <w:r w:rsidRPr="0021163B">
        <w:lastRenderedPageBreak/>
        <w:t>Networking across agencies</w:t>
      </w:r>
      <w:r w:rsidR="009B2FC2">
        <w:t>/</w:t>
      </w:r>
      <w:r>
        <w:t>sharing clients</w:t>
      </w:r>
    </w:p>
    <w:p w14:paraId="32F2127F" w14:textId="1127DE2E" w:rsidR="004E7B6A" w:rsidRDefault="00D87E52" w:rsidP="00DD1614">
      <w:pPr>
        <w:pStyle w:val="BodyText"/>
      </w:pPr>
      <w:r>
        <w:t>Mixed views were presented during the consultations</w:t>
      </w:r>
      <w:r w:rsidR="00942349">
        <w:t>—</w:t>
      </w:r>
      <w:r w:rsidR="004E7B6A">
        <w:t>some agencies felt the current capacity for networking was a strength; however, a much greater proportion felt that this was an obstacle</w:t>
      </w:r>
      <w:r w:rsidR="00942349">
        <w:t>—</w:t>
      </w:r>
      <w:r w:rsidR="004E7B6A">
        <w:t>that they didn</w:t>
      </w:r>
      <w:r w:rsidR="002D6B58">
        <w:t>’</w:t>
      </w:r>
      <w:r w:rsidR="004E7B6A">
        <w:t>t know who to refer clients to, or didn</w:t>
      </w:r>
      <w:r w:rsidR="002D6B58">
        <w:t>’</w:t>
      </w:r>
      <w:r w:rsidR="004E7B6A">
        <w:t>t have confidence in the knowledge base and skills of the workers in other agencies.</w:t>
      </w:r>
      <w:r>
        <w:t xml:space="preserve"> Further, </w:t>
      </w:r>
      <w:r w:rsidR="004E7B6A">
        <w:t>in one workshop, it was noted that government competitive tendering processes often worked against the notion of cooperation and networking between agencies.</w:t>
      </w:r>
    </w:p>
    <w:p w14:paraId="0BBC7379" w14:textId="6220D2AD" w:rsidR="009C7EE7" w:rsidRDefault="00D87E52" w:rsidP="00DD1614">
      <w:pPr>
        <w:pStyle w:val="BodyText"/>
      </w:pPr>
      <w:r>
        <w:t xml:space="preserve">In order to achieve a more collaborative approach among service providers, </w:t>
      </w:r>
      <w:r w:rsidR="004E7B6A">
        <w:t>it does mean that peer supports need to have status and be valued by other services. Equally, it is important for peer</w:t>
      </w:r>
      <w:r w:rsidR="00EB2EEC">
        <w:t>-</w:t>
      </w:r>
      <w:r w:rsidR="004E7B6A">
        <w:t>support groups to recognise that clients need choice, and that some have had prior negative experiences in seeking support, and will choose a different peer-support group, post-adoption support agency or professional psychological care.</w:t>
      </w:r>
    </w:p>
    <w:p w14:paraId="57A69A8F" w14:textId="77777777" w:rsidR="004E7B6A" w:rsidRDefault="004E7B6A" w:rsidP="00DD1614">
      <w:pPr>
        <w:pStyle w:val="BodyText"/>
      </w:pPr>
      <w:r>
        <w:t>During the consultations, feedback was given on other services that have regular contact with people affected by the impacts of forced adoption such as hospitals and aged-care facilities. Currently there is little awareness among these services of the need to approach the topic of past adoptions in a trauma-informed way.</w:t>
      </w:r>
    </w:p>
    <w:p w14:paraId="2D84433B" w14:textId="77777777" w:rsidR="004E7B6A" w:rsidRPr="00651AD9" w:rsidRDefault="004E7B6A" w:rsidP="00654403">
      <w:pPr>
        <w:pStyle w:val="BodyText"/>
      </w:pPr>
      <w:r w:rsidRPr="00651AD9">
        <w:t>Service needs identified by stakeholders</w:t>
      </w:r>
      <w:r>
        <w:t xml:space="preserve"> included:</w:t>
      </w:r>
    </w:p>
    <w:p w14:paraId="4613FBC2" w14:textId="5E012294" w:rsidR="009C7EE7" w:rsidRDefault="00BA7DB3" w:rsidP="00486F98">
      <w:pPr>
        <w:pStyle w:val="ListBullet"/>
      </w:pPr>
      <w:r>
        <w:t xml:space="preserve">information </w:t>
      </w:r>
      <w:r w:rsidR="004E7B6A">
        <w:t>and training for staff working in aged care and retirement homes. Mothers in aged-care homes are mentioning to their family members that they had a baby and their family members do not know what they</w:t>
      </w:r>
      <w:r w:rsidR="002D6B58">
        <w:t>’</w:t>
      </w:r>
      <w:r w:rsidR="004E7B6A">
        <w:t>re talking about. Aged</w:t>
      </w:r>
      <w:r w:rsidR="00B22FE2">
        <w:t>-</w:t>
      </w:r>
      <w:r w:rsidR="004E7B6A">
        <w:t>care services need to be able to refer family members to appropriate services. Family members need support and questions answered to be able to understand what their mother experienced, and mothers need support wh</w:t>
      </w:r>
      <w:r>
        <w:t>ile in the aged</w:t>
      </w:r>
      <w:r w:rsidR="00B22FE2">
        <w:t>-</w:t>
      </w:r>
      <w:r>
        <w:t>care facilities;</w:t>
      </w:r>
    </w:p>
    <w:p w14:paraId="07AE2CB4" w14:textId="6C98705D" w:rsidR="009C7EE7" w:rsidRDefault="00BA7DB3" w:rsidP="00486F98">
      <w:pPr>
        <w:pStyle w:val="ListBullet"/>
      </w:pPr>
      <w:r>
        <w:t xml:space="preserve">information </w:t>
      </w:r>
      <w:r w:rsidR="004E7B6A">
        <w:t xml:space="preserve">and training for staff and practitioners in other facilities or services such as prisons, </w:t>
      </w:r>
      <w:r w:rsidR="00B22FE2">
        <w:t xml:space="preserve">the </w:t>
      </w:r>
      <w:r w:rsidR="004E7B6A">
        <w:t>alcohol and other drug</w:t>
      </w:r>
      <w:r w:rsidR="00B22FE2">
        <w:t>s</w:t>
      </w:r>
      <w:r w:rsidR="004E7B6A">
        <w:t xml:space="preserve"> sector and rehabilitation se</w:t>
      </w:r>
      <w:r>
        <w:t>rvices;</w:t>
      </w:r>
    </w:p>
    <w:p w14:paraId="3FF5A618" w14:textId="2F1B8F81" w:rsidR="004E7B6A" w:rsidRDefault="00B22FE2" w:rsidP="00486F98">
      <w:pPr>
        <w:pStyle w:val="ListBullet"/>
      </w:pPr>
      <w:r>
        <w:t xml:space="preserve">an </w:t>
      </w:r>
      <w:r w:rsidR="00BA7DB3">
        <w:t>expan</w:t>
      </w:r>
      <w:r>
        <w:t>sion of</w:t>
      </w:r>
      <w:r w:rsidR="00BA7DB3">
        <w:t xml:space="preserve"> </w:t>
      </w:r>
      <w:r w:rsidR="004E7B6A">
        <w:t>the mental health, drug and alcohol</w:t>
      </w:r>
      <w:r>
        <w:t>,</w:t>
      </w:r>
      <w:r w:rsidR="004E7B6A">
        <w:t xml:space="preserve"> and community he</w:t>
      </w:r>
      <w:r w:rsidR="00BA7DB3">
        <w:t>alth services in regional areas; and</w:t>
      </w:r>
    </w:p>
    <w:p w14:paraId="4DF1C31B" w14:textId="4F5D1B1C" w:rsidR="004E7B6A" w:rsidRDefault="00BA7DB3" w:rsidP="00486F98">
      <w:pPr>
        <w:pStyle w:val="ListBullet"/>
      </w:pPr>
      <w:r>
        <w:t>after</w:t>
      </w:r>
      <w:r w:rsidR="004E7B6A">
        <w:t>-</w:t>
      </w:r>
      <w:r w:rsidR="004E7B6A" w:rsidRPr="003732F0">
        <w:t xml:space="preserve">hours </w:t>
      </w:r>
      <w:r w:rsidR="004E7B6A">
        <w:t>counselling and support services</w:t>
      </w:r>
      <w:r w:rsidR="004E7B6A" w:rsidRPr="003732F0">
        <w:t>—</w:t>
      </w:r>
      <w:r w:rsidR="004E7B6A">
        <w:t>however, there was recognition that it would be more cost-efficient to support and up</w:t>
      </w:r>
      <w:r w:rsidR="004E7B6A" w:rsidRPr="003732F0">
        <w:t>skill existing services such as Lifeline</w:t>
      </w:r>
      <w:r w:rsidR="00B22FE2">
        <w:t>,</w:t>
      </w:r>
      <w:r w:rsidR="004E7B6A" w:rsidRPr="003732F0">
        <w:t xml:space="preserve"> rather than introduce a new service</w:t>
      </w:r>
      <w:r w:rsidR="004E7B6A">
        <w:t>.</w:t>
      </w:r>
    </w:p>
    <w:p w14:paraId="4ED6BB39" w14:textId="41E5D371" w:rsidR="004E7B6A" w:rsidRDefault="004E7B6A" w:rsidP="005510D7">
      <w:pPr>
        <w:pStyle w:val="Heading3"/>
      </w:pPr>
      <w:r>
        <w:t>Awareness</w:t>
      </w:r>
      <w:r w:rsidR="00BA34B8">
        <w:t xml:space="preserve"> </w:t>
      </w:r>
      <w:r>
        <w:t>raising</w:t>
      </w:r>
    </w:p>
    <w:p w14:paraId="1ED96070" w14:textId="28ED80D3" w:rsidR="004E7B6A" w:rsidRDefault="004E7B6A" w:rsidP="00DD1614">
      <w:pPr>
        <w:pStyle w:val="BodyText"/>
      </w:pPr>
      <w:r>
        <w:t>The need to improve general awareness had two components. The first component was about promoting awareness of services available to people who may need to access them but don</w:t>
      </w:r>
      <w:r w:rsidR="002D6B58">
        <w:t>’</w:t>
      </w:r>
      <w:r>
        <w:t>t know where or how to start. The second component was to engage the public to make people more aware about the history of forced adoption practi</w:t>
      </w:r>
      <w:r w:rsidR="00227299">
        <w:t>ces and their long-term effects:</w:t>
      </w:r>
    </w:p>
    <w:p w14:paraId="14555D4A" w14:textId="0D22362F" w:rsidR="00227299" w:rsidRPr="00227299" w:rsidRDefault="00227299" w:rsidP="007B5C3F">
      <w:pPr>
        <w:pStyle w:val="Quote"/>
      </w:pPr>
      <w:r w:rsidRPr="00227299">
        <w:t xml:space="preserve">It still astounds me when people say, </w:t>
      </w:r>
      <w:r w:rsidR="002D6B58">
        <w:t>“</w:t>
      </w:r>
      <w:r w:rsidRPr="00227299">
        <w:t>What apology?</w:t>
      </w:r>
      <w:proofErr w:type="gramStart"/>
      <w:r w:rsidR="002D6B58">
        <w:t>”</w:t>
      </w:r>
      <w:r w:rsidRPr="00227299">
        <w:t>.</w:t>
      </w:r>
      <w:proofErr w:type="gramEnd"/>
      <w:r w:rsidRPr="00227299">
        <w:t xml:space="preserve"> We need more public awareness to link to service entry points.</w:t>
      </w:r>
    </w:p>
    <w:p w14:paraId="29E8A6FE" w14:textId="3AAF853B" w:rsidR="004E7B6A" w:rsidRDefault="004E7B6A" w:rsidP="00DD1614">
      <w:pPr>
        <w:pStyle w:val="BodyText"/>
      </w:pPr>
      <w:r>
        <w:t xml:space="preserve">Suggestions for increasing awareness </w:t>
      </w:r>
      <w:r w:rsidR="00BA34B8">
        <w:t xml:space="preserve">of services available for </w:t>
      </w:r>
      <w:r>
        <w:t>affected individuals included:</w:t>
      </w:r>
    </w:p>
    <w:p w14:paraId="5D5B2035" w14:textId="0FB4B84B" w:rsidR="009C7EE7" w:rsidRDefault="00BA7DB3" w:rsidP="00486F98">
      <w:pPr>
        <w:pStyle w:val="ListBullet"/>
      </w:pPr>
      <w:r>
        <w:t>o</w:t>
      </w:r>
      <w:r w:rsidRPr="004F49EF">
        <w:t xml:space="preserve">nce </w:t>
      </w:r>
      <w:r w:rsidR="004E7B6A" w:rsidRPr="004F49EF">
        <w:t>a year,</w:t>
      </w:r>
      <w:r w:rsidR="004E7B6A">
        <w:t xml:space="preserve"> conduct a</w:t>
      </w:r>
      <w:r w:rsidR="004E7B6A" w:rsidRPr="004F49EF">
        <w:t xml:space="preserve"> </w:t>
      </w:r>
      <w:r w:rsidR="002D6B58">
        <w:t>“</w:t>
      </w:r>
      <w:r w:rsidR="004E7B6A" w:rsidRPr="004F49EF">
        <w:t>phone-in</w:t>
      </w:r>
      <w:r w:rsidR="002D6B58">
        <w:t>”</w:t>
      </w:r>
      <w:r w:rsidR="004E7B6A">
        <w:t xml:space="preserve">, </w:t>
      </w:r>
      <w:r w:rsidR="004E7B6A" w:rsidRPr="004F49EF">
        <w:t xml:space="preserve">run by </w:t>
      </w:r>
      <w:r w:rsidR="004E7B6A">
        <w:t xml:space="preserve">an organisation such as </w:t>
      </w:r>
      <w:r w:rsidR="004E7B6A" w:rsidRPr="004F49EF">
        <w:t>Lifeline</w:t>
      </w:r>
      <w:r>
        <w:t xml:space="preserve"> that</w:t>
      </w:r>
      <w:r w:rsidR="004E7B6A">
        <w:t xml:space="preserve"> promotes the issues t</w:t>
      </w:r>
      <w:r w:rsidR="004E7B6A" w:rsidRPr="004F49EF">
        <w:t xml:space="preserve">o the general public, to encourage people out in the community, who are silenced, who think its their fault, </w:t>
      </w:r>
      <w:r w:rsidR="004E7B6A">
        <w:t xml:space="preserve">or </w:t>
      </w:r>
      <w:r w:rsidR="004E7B6A" w:rsidRPr="004F49EF">
        <w:t xml:space="preserve">who find it difficult to come forward. </w:t>
      </w:r>
      <w:r w:rsidR="004E7B6A">
        <w:t>However, for it to be effective, there needs to be capacity to recommend GPs in the local area</w:t>
      </w:r>
      <w:r w:rsidR="004E7B6A" w:rsidRPr="004F49EF">
        <w:t xml:space="preserve"> </w:t>
      </w:r>
      <w:r w:rsidR="00BA34B8">
        <w:t xml:space="preserve">that </w:t>
      </w:r>
      <w:r w:rsidR="004E7B6A">
        <w:t xml:space="preserve">people can access to get a referral </w:t>
      </w:r>
      <w:r w:rsidR="004E7B6A" w:rsidRPr="004F49EF">
        <w:t xml:space="preserve">to </w:t>
      </w:r>
      <w:r w:rsidR="004E7B6A">
        <w:t xml:space="preserve">psychological or </w:t>
      </w:r>
      <w:r w:rsidR="004E7B6A" w:rsidRPr="004F49EF">
        <w:t>psychiatri</w:t>
      </w:r>
      <w:r w:rsidR="004E7B6A">
        <w:t>c care from appropriately trained professionals</w:t>
      </w:r>
      <w:r>
        <w:t>;</w:t>
      </w:r>
    </w:p>
    <w:p w14:paraId="0BEF8B77" w14:textId="77777777" w:rsidR="004E7B6A" w:rsidRDefault="00BA7DB3" w:rsidP="00486F98">
      <w:pPr>
        <w:pStyle w:val="ListBullet"/>
      </w:pPr>
      <w:r>
        <w:lastRenderedPageBreak/>
        <w:t>a</w:t>
      </w:r>
      <w:r w:rsidRPr="004F49EF">
        <w:t xml:space="preserve"> </w:t>
      </w:r>
      <w:r w:rsidR="004E7B6A" w:rsidRPr="004F49EF">
        <w:t>highly publici</w:t>
      </w:r>
      <w:r w:rsidR="004E7B6A">
        <w:t>s</w:t>
      </w:r>
      <w:r w:rsidR="004E7B6A" w:rsidRPr="004F49EF">
        <w:t>ed central website with a 1800 number</w:t>
      </w:r>
      <w:r>
        <w:t>;</w:t>
      </w:r>
    </w:p>
    <w:p w14:paraId="7FC61185" w14:textId="230EC9A0" w:rsidR="004E7B6A" w:rsidRDefault="00BA7DB3" w:rsidP="00486F98">
      <w:pPr>
        <w:pStyle w:val="ListBullet"/>
      </w:pPr>
      <w:r>
        <w:t>p</w:t>
      </w:r>
      <w:r w:rsidRPr="004F49EF">
        <w:t xml:space="preserve">osters </w:t>
      </w:r>
      <w:r w:rsidR="004E7B6A" w:rsidRPr="004F49EF">
        <w:t xml:space="preserve">and flyers explaining where you can go for help (e.g., Centrelink, community centres, Medicare </w:t>
      </w:r>
      <w:r w:rsidR="00E77144">
        <w:t>L</w:t>
      </w:r>
      <w:r w:rsidR="004E7B6A" w:rsidRPr="004F49EF">
        <w:t>ocal</w:t>
      </w:r>
      <w:r w:rsidR="00E77144">
        <w:t>s</w:t>
      </w:r>
      <w:r w:rsidR="004E7B6A" w:rsidRPr="004F49EF">
        <w:t xml:space="preserve"> and other GP clinics)</w:t>
      </w:r>
      <w:r>
        <w:t>;</w:t>
      </w:r>
    </w:p>
    <w:p w14:paraId="6C9B0B7B" w14:textId="77777777" w:rsidR="004E7B6A" w:rsidRDefault="00BA7DB3" w:rsidP="00486F98">
      <w:pPr>
        <w:pStyle w:val="ListBullet"/>
      </w:pPr>
      <w:r>
        <w:t xml:space="preserve">provide </w:t>
      </w:r>
      <w:r w:rsidR="004E7B6A">
        <w:t>funding for</w:t>
      </w:r>
      <w:r>
        <w:t xml:space="preserve"> marketing of existing services;</w:t>
      </w:r>
    </w:p>
    <w:p w14:paraId="13146ABE" w14:textId="77777777" w:rsidR="004E7B6A" w:rsidRDefault="00BA7DB3" w:rsidP="00486F98">
      <w:pPr>
        <w:pStyle w:val="ListBullet"/>
      </w:pPr>
      <w:r>
        <w:t xml:space="preserve">deliver </w:t>
      </w:r>
      <w:r w:rsidR="004E7B6A">
        <w:t>seminars in regional areas to create awareness. Seminars provide an opportunity for family members to hear different perspectives. Venues of seminars need to be neutral—for example</w:t>
      </w:r>
      <w:r>
        <w:t>, a community centre or library;</w:t>
      </w:r>
    </w:p>
    <w:p w14:paraId="114FB4A5" w14:textId="77777777" w:rsidR="004E7B6A" w:rsidRDefault="00BA7DB3" w:rsidP="00486F98">
      <w:pPr>
        <w:pStyle w:val="ListBullet"/>
      </w:pPr>
      <w:r>
        <w:t xml:space="preserve">improve </w:t>
      </w:r>
      <w:r w:rsidR="004E7B6A">
        <w:t>linkag</w:t>
      </w:r>
      <w:r>
        <w:t>es to and from related websites;</w:t>
      </w:r>
    </w:p>
    <w:p w14:paraId="39D1EB91" w14:textId="77777777" w:rsidR="004E7B6A" w:rsidRDefault="00BA7DB3" w:rsidP="00486F98">
      <w:pPr>
        <w:pStyle w:val="ListBullet"/>
      </w:pPr>
      <w:r>
        <w:t xml:space="preserve">increase </w:t>
      </w:r>
      <w:r w:rsidR="004E7B6A">
        <w:t>capacity when a spike in accessing services is predicted—for example, after an apology or the release of a television show or fi</w:t>
      </w:r>
      <w:r>
        <w:t>lm with adoption-related themes;</w:t>
      </w:r>
    </w:p>
    <w:p w14:paraId="4546FA69" w14:textId="0959B155" w:rsidR="004E7B6A" w:rsidRDefault="00BA7DB3" w:rsidP="00486F98">
      <w:pPr>
        <w:pStyle w:val="ListBullet"/>
      </w:pPr>
      <w:r>
        <w:t xml:space="preserve">develop </w:t>
      </w:r>
      <w:r w:rsidR="004E7B6A">
        <w:t xml:space="preserve">a national website that is continually updated and maintained, and is linked to the </w:t>
      </w:r>
      <w:r w:rsidR="00EA0476">
        <w:t>Find &amp; Connect</w:t>
      </w:r>
      <w:r w:rsidR="004E7B6A">
        <w:t xml:space="preserve"> and Stolen Generations website</w:t>
      </w:r>
      <w:r w:rsidR="00BA34B8">
        <w:t>s</w:t>
      </w:r>
      <w:r w:rsidR="004E7B6A">
        <w:t>. A campaign is needed to su</w:t>
      </w:r>
      <w:r>
        <w:t>pport the launch of the website;</w:t>
      </w:r>
    </w:p>
    <w:p w14:paraId="53237E60" w14:textId="1470F42B" w:rsidR="002D6B58" w:rsidRDefault="00BA7DB3" w:rsidP="00486F98">
      <w:pPr>
        <w:pStyle w:val="ListBullet"/>
      </w:pPr>
      <w:r>
        <w:t xml:space="preserve">engage </w:t>
      </w:r>
      <w:r w:rsidR="004E7B6A">
        <w:t>in awareness</w:t>
      </w:r>
      <w:r w:rsidR="00BA34B8">
        <w:t xml:space="preserve"> </w:t>
      </w:r>
      <w:r w:rsidR="004E7B6A">
        <w:t xml:space="preserve">raising when the </w:t>
      </w:r>
      <w:r w:rsidR="00BA34B8">
        <w:t>N</w:t>
      </w:r>
      <w:r w:rsidR="004E7B6A">
        <w:t xml:space="preserve">ational </w:t>
      </w:r>
      <w:r w:rsidR="00BA34B8">
        <w:t>A</w:t>
      </w:r>
      <w:r w:rsidR="004E7B6A">
        <w:t>rchives exhibition is touring. People need fliers and information booklets that they can take home with them, and resources need to be available when the archives exhibition is touring so that the resources are there when people are ready to seek support. The exhibition needs to be mo</w:t>
      </w:r>
      <w:r>
        <w:t>re than a historical exhibition;</w:t>
      </w:r>
    </w:p>
    <w:p w14:paraId="011C4176" w14:textId="0BCB2E9B" w:rsidR="009C7EE7" w:rsidRDefault="00BA7DB3" w:rsidP="00486F98">
      <w:pPr>
        <w:pStyle w:val="ListBullet"/>
      </w:pPr>
      <w:r>
        <w:t xml:space="preserve">more </w:t>
      </w:r>
      <w:r w:rsidR="004E7B6A">
        <w:t>public awareness surrounding people</w:t>
      </w:r>
      <w:r w:rsidR="002D6B58">
        <w:t>’</w:t>
      </w:r>
      <w:r w:rsidR="004E7B6A">
        <w:t xml:space="preserve">s rights and access to an </w:t>
      </w:r>
      <w:r w:rsidR="002D6B58">
        <w:t>“</w:t>
      </w:r>
      <w:r w:rsidR="004E7B6A">
        <w:t>adoption law</w:t>
      </w:r>
      <w:r w:rsidR="002D6B58">
        <w:t>”</w:t>
      </w:r>
      <w:r w:rsidR="004E7B6A">
        <w:t xml:space="preserve"> legal advis</w:t>
      </w:r>
      <w:r w:rsidR="00005973">
        <w:t>or in each legal aid commission; and</w:t>
      </w:r>
    </w:p>
    <w:p w14:paraId="3407EFD5" w14:textId="0CC7B5FF" w:rsidR="00005973" w:rsidRDefault="009422BC" w:rsidP="00486F98">
      <w:pPr>
        <w:pStyle w:val="ListBullet"/>
      </w:pPr>
      <w:r>
        <w:t xml:space="preserve">run </w:t>
      </w:r>
      <w:r w:rsidR="00005973">
        <w:t>public awareness campaigns that inform those affected where they can go for help</w:t>
      </w:r>
      <w:r w:rsidR="007B5C3F">
        <w:t>—</w:t>
      </w:r>
      <w:r w:rsidR="00005973">
        <w:t>for example, posters that advertise available services.</w:t>
      </w:r>
    </w:p>
    <w:p w14:paraId="2F889F6A" w14:textId="649DA843" w:rsidR="004E7B6A" w:rsidRDefault="004E7B6A" w:rsidP="00DD1614">
      <w:pPr>
        <w:pStyle w:val="BodyText"/>
      </w:pPr>
      <w:r>
        <w:t>Suggestions for increasing awareness of the general public</w:t>
      </w:r>
      <w:r w:rsidR="002D6B58">
        <w:t>’</w:t>
      </w:r>
      <w:r>
        <w:t>s awareness of the history and long-term impacts of forced adoption included:</w:t>
      </w:r>
    </w:p>
    <w:p w14:paraId="27586D1B" w14:textId="77777777" w:rsidR="004E7B6A" w:rsidRDefault="00BA7DB3" w:rsidP="00486F98">
      <w:pPr>
        <w:pStyle w:val="ListBullet"/>
      </w:pPr>
      <w:r>
        <w:t xml:space="preserve">run </w:t>
      </w:r>
      <w:r w:rsidR="004E7B6A">
        <w:t>media campaigns that include personal stories, perhaps presented on ABC radio nat</w:t>
      </w:r>
      <w:r>
        <w:t>ional, ABC television or online;</w:t>
      </w:r>
    </w:p>
    <w:p w14:paraId="065E5A80" w14:textId="77777777" w:rsidR="004E7B6A" w:rsidRDefault="00BA7DB3" w:rsidP="00486F98">
      <w:pPr>
        <w:pStyle w:val="ListBullet"/>
      </w:pPr>
      <w:r>
        <w:t>establish a travelling exhibition;</w:t>
      </w:r>
    </w:p>
    <w:p w14:paraId="6CC28660" w14:textId="0F4D0E20" w:rsidR="004E7B6A" w:rsidRDefault="00BA7DB3" w:rsidP="00486F98">
      <w:pPr>
        <w:pStyle w:val="ListBullet"/>
      </w:pPr>
      <w:r>
        <w:t xml:space="preserve">increase </w:t>
      </w:r>
      <w:r w:rsidR="004E7B6A">
        <w:t>public awareness around the adopted person</w:t>
      </w:r>
      <w:r w:rsidR="002D6B58">
        <w:t>’</w:t>
      </w:r>
      <w:r>
        <w:t>s story;</w:t>
      </w:r>
    </w:p>
    <w:p w14:paraId="7DA9F6F6" w14:textId="62835376" w:rsidR="004E7B6A" w:rsidRDefault="004E7B6A" w:rsidP="00486F98">
      <w:pPr>
        <w:pStyle w:val="ListBullet"/>
      </w:pPr>
      <w:r>
        <w:t>emphasise that</w:t>
      </w:r>
      <w:r w:rsidR="00BA7DB3">
        <w:t xml:space="preserve"> not all people</w:t>
      </w:r>
      <w:r w:rsidR="00BA34B8">
        <w:t xml:space="preserve"> affected by adoption</w:t>
      </w:r>
      <w:r w:rsidR="00BA7DB3">
        <w:t xml:space="preserve"> are traumatised</w:t>
      </w:r>
      <w:r w:rsidR="00BA34B8">
        <w:t xml:space="preserve"> (but some are)</w:t>
      </w:r>
      <w:r w:rsidR="00BA7DB3">
        <w:t>;</w:t>
      </w:r>
    </w:p>
    <w:p w14:paraId="7C743B1E" w14:textId="1A986C01" w:rsidR="004E7B6A" w:rsidRDefault="00BA34B8" w:rsidP="00486F98">
      <w:pPr>
        <w:pStyle w:val="ListBullet"/>
      </w:pPr>
      <w:r>
        <w:t xml:space="preserve">encourage </w:t>
      </w:r>
      <w:r w:rsidR="00BA7DB3">
        <w:t xml:space="preserve">broader </w:t>
      </w:r>
      <w:r w:rsidR="004E7B6A">
        <w:t>community awareness, acceptance and acknowledgement of the experiences of those affected by forced adoption and the immoral and illeg</w:t>
      </w:r>
      <w:r w:rsidR="00BA7DB3">
        <w:t>al practices of forced adoption; and</w:t>
      </w:r>
    </w:p>
    <w:p w14:paraId="120CE291" w14:textId="77777777" w:rsidR="004E7B6A" w:rsidRDefault="00BA7DB3" w:rsidP="00486F98">
      <w:pPr>
        <w:pStyle w:val="ListBullet"/>
      </w:pPr>
      <w:r>
        <w:t xml:space="preserve">deliver </w:t>
      </w:r>
      <w:r w:rsidR="004E7B6A">
        <w:t>seminars in regional areas to create awareness. Seminars provide an opportunity for family members to hear different perspectives.</w:t>
      </w:r>
    </w:p>
    <w:p w14:paraId="135C811C" w14:textId="6325B45A" w:rsidR="004E7B6A" w:rsidRDefault="004E7B6A" w:rsidP="005510D7">
      <w:pPr>
        <w:pStyle w:val="Heading3"/>
      </w:pPr>
      <w:r>
        <w:t>Service</w:t>
      </w:r>
      <w:r w:rsidR="004A296D">
        <w:t xml:space="preserve"> </w:t>
      </w:r>
      <w:r>
        <w:t>system and referral pathway</w:t>
      </w:r>
    </w:p>
    <w:p w14:paraId="5ED1DDFF" w14:textId="3F12BFC5" w:rsidR="004E7B6A" w:rsidRDefault="004E7B6A" w:rsidP="00654403">
      <w:pPr>
        <w:pStyle w:val="BodyText"/>
      </w:pPr>
      <w:r>
        <w:t>Participants discussed the difficulty of navigating the system, explaining that the</w:t>
      </w:r>
      <w:r w:rsidRPr="00AD37F3">
        <w:t xml:space="preserve"> entry point into services for clients varies dramatically. Some people </w:t>
      </w:r>
      <w:r>
        <w:t xml:space="preserve">search online for </w:t>
      </w:r>
      <w:r w:rsidR="002D6B58">
        <w:t>“</w:t>
      </w:r>
      <w:r w:rsidRPr="00AD37F3">
        <w:t>adoption</w:t>
      </w:r>
      <w:r w:rsidR="002D6B58">
        <w:t>”</w:t>
      </w:r>
      <w:r w:rsidRPr="00AD37F3">
        <w:t xml:space="preserve"> and make contact with various adoption-related services through email, telephone or </w:t>
      </w:r>
      <w:r>
        <w:t xml:space="preserve">physically turning up </w:t>
      </w:r>
      <w:r w:rsidRPr="00AD37F3">
        <w:t xml:space="preserve">at the agency. Depending on whether the client </w:t>
      </w:r>
      <w:r>
        <w:t>records are obtained</w:t>
      </w:r>
      <w:r w:rsidRPr="00AD37F3">
        <w:t xml:space="preserve"> will determine where they are referred to next</w:t>
      </w:r>
      <w:r>
        <w:t>. Some will make contact with a peer-support group first; others will contact the agency or institution that was associated with the adoption, or the statutory child welfare department responsib</w:t>
      </w:r>
      <w:r w:rsidR="004D56F3">
        <w:t>le</w:t>
      </w:r>
      <w:r>
        <w:t xml:space="preserve"> for managing adoptions.</w:t>
      </w:r>
      <w:r w:rsidR="00D8713F">
        <w:t xml:space="preserve"> As one wo</w:t>
      </w:r>
      <w:r w:rsidR="009422BC">
        <w:t>rkshop participant explained:</w:t>
      </w:r>
    </w:p>
    <w:p w14:paraId="13B40EB5" w14:textId="4D53CA7F" w:rsidR="002D6B58" w:rsidRDefault="00D8713F" w:rsidP="00C72907">
      <w:pPr>
        <w:pStyle w:val="Quote"/>
      </w:pPr>
      <w:r w:rsidRPr="00D8713F">
        <w:t>Centralised information is really important. But the services need to be integrated. Be creative about engagement.</w:t>
      </w:r>
    </w:p>
    <w:p w14:paraId="5779E94D" w14:textId="228C537D" w:rsidR="00D8713F" w:rsidRDefault="00D8713F" w:rsidP="00654403">
      <w:pPr>
        <w:pStyle w:val="BodyText"/>
      </w:pPr>
      <w:r>
        <w:lastRenderedPageBreak/>
        <w:t>Many clients present at general welfare services with other problems (e.g.</w:t>
      </w:r>
      <w:r w:rsidR="00C72907">
        <w:t>,</w:t>
      </w:r>
      <w:r>
        <w:t xml:space="preserve"> relationship issues, anxiety, depression, alcohol and other drug issues, gambling issues</w:t>
      </w:r>
      <w:r w:rsidR="004D56F3">
        <w:t>,</w:t>
      </w:r>
      <w:r>
        <w:t xml:space="preserve"> etc</w:t>
      </w:r>
      <w:r w:rsidR="00C72907">
        <w:t>.</w:t>
      </w:r>
      <w:r>
        <w:t xml:space="preserve">) and only later on does the history relating to adoption and removal practices emerge. So a key theme that </w:t>
      </w:r>
      <w:r w:rsidR="004D56F3">
        <w:t xml:space="preserve">came out of the workshops </w:t>
      </w:r>
      <w:r>
        <w:t>was the need for referrals within and across agencies.</w:t>
      </w:r>
    </w:p>
    <w:p w14:paraId="7AF812D9" w14:textId="7C6BA4B8" w:rsidR="004E7B6A" w:rsidRDefault="004E7B6A" w:rsidP="00654403">
      <w:pPr>
        <w:pStyle w:val="BodyText"/>
      </w:pPr>
      <w:r>
        <w:t xml:space="preserve">Some of the </w:t>
      </w:r>
      <w:r w:rsidR="004D56F3">
        <w:t xml:space="preserve">points </w:t>
      </w:r>
      <w:r>
        <w:t>relating to referral pathways raised by stakeholders included the need for:</w:t>
      </w:r>
    </w:p>
    <w:p w14:paraId="19F813E8" w14:textId="77777777" w:rsidR="004E7B6A" w:rsidRDefault="004E7B6A" w:rsidP="00486F98">
      <w:pPr>
        <w:pStyle w:val="ListBullet"/>
      </w:pPr>
      <w:r>
        <w:t>better access to other services and quality services (in particular therapeutic services);</w:t>
      </w:r>
    </w:p>
    <w:p w14:paraId="5D207589" w14:textId="77777777" w:rsidR="004E7B6A" w:rsidRDefault="004E7B6A" w:rsidP="00486F98">
      <w:pPr>
        <w:pStyle w:val="ListBullet"/>
      </w:pPr>
      <w:r>
        <w:t>availability of specific services for the different groups affected—for example, separate programs for adopted persons, mothers and fathers;</w:t>
      </w:r>
    </w:p>
    <w:p w14:paraId="4149E2D5" w14:textId="77777777" w:rsidR="004E7B6A" w:rsidRDefault="004E7B6A" w:rsidP="00486F98">
      <w:pPr>
        <w:pStyle w:val="ListBullet"/>
      </w:pPr>
      <w:r>
        <w:t>availability of a range of independent and impartial services so potential service users can choose where to seek support;</w:t>
      </w:r>
    </w:p>
    <w:p w14:paraId="4A8FEBF5" w14:textId="0C7F892F" w:rsidR="004E7B6A" w:rsidRDefault="004E7B6A" w:rsidP="00486F98">
      <w:pPr>
        <w:pStyle w:val="ListBullet"/>
      </w:pPr>
      <w:r>
        <w:t>a flexible service system that caters to the unique needs of each individual, and that service use isn</w:t>
      </w:r>
      <w:r w:rsidR="002D6B58">
        <w:t>’</w:t>
      </w:r>
      <w:r>
        <w:t xml:space="preserve">t necessarily </w:t>
      </w:r>
      <w:r w:rsidR="002D6B58">
        <w:t>“</w:t>
      </w:r>
      <w:r>
        <w:t>sequential</w:t>
      </w:r>
      <w:r w:rsidR="002D6B58">
        <w:t>”</w:t>
      </w:r>
      <w:r>
        <w:t>;</w:t>
      </w:r>
    </w:p>
    <w:p w14:paraId="0E5BE309" w14:textId="77777777" w:rsidR="004E7B6A" w:rsidRDefault="004E7B6A" w:rsidP="00486F98">
      <w:pPr>
        <w:pStyle w:val="ListBullet"/>
      </w:pPr>
      <w:r>
        <w:t>resources to support community education and awareness-raising (there is no point encouraging a person to seek support when the required resources to meet any increase in demand are not yet in place);</w:t>
      </w:r>
    </w:p>
    <w:p w14:paraId="76217941" w14:textId="77777777" w:rsidR="004E7B6A" w:rsidRDefault="004E7B6A" w:rsidP="00486F98">
      <w:pPr>
        <w:pStyle w:val="ListBullet"/>
      </w:pPr>
      <w:r>
        <w:t>improved community pathways to services;</w:t>
      </w:r>
    </w:p>
    <w:p w14:paraId="7D359A29" w14:textId="77777777" w:rsidR="004E7B6A" w:rsidRDefault="004E7B6A" w:rsidP="00486F98">
      <w:pPr>
        <w:pStyle w:val="ListBullet"/>
      </w:pPr>
      <w:r>
        <w:t>trauma-informed services;</w:t>
      </w:r>
    </w:p>
    <w:p w14:paraId="0C68184D" w14:textId="77777777" w:rsidR="009C7EE7" w:rsidRDefault="004E7B6A" w:rsidP="00486F98">
      <w:pPr>
        <w:pStyle w:val="ListBullet"/>
      </w:pPr>
      <w:r>
        <w:t>expanded, longer</w:t>
      </w:r>
      <w:r w:rsidR="00C72907">
        <w:t xml:space="preserve"> </w:t>
      </w:r>
      <w:r>
        <w:t>term funding (beyond the 4-year cycle of the current Commonwealth government funding);</w:t>
      </w:r>
    </w:p>
    <w:p w14:paraId="1078E9C3" w14:textId="541E2812" w:rsidR="009C7EE7" w:rsidRDefault="00E44B60" w:rsidP="00486F98">
      <w:pPr>
        <w:pStyle w:val="ListBullet"/>
      </w:pPr>
      <w:r>
        <w:t>target</w:t>
      </w:r>
      <w:r w:rsidR="00E77144">
        <w:t>ed information material on post-adoption specific services to</w:t>
      </w:r>
      <w:r>
        <w:t xml:space="preserve"> </w:t>
      </w:r>
      <w:r w:rsidR="004E7B6A">
        <w:t>aged</w:t>
      </w:r>
      <w:r w:rsidR="00E77144">
        <w:t>-</w:t>
      </w:r>
      <w:r w:rsidR="004E7B6A">
        <w:t xml:space="preserve">care services </w:t>
      </w:r>
      <w:r w:rsidR="00E77144">
        <w:t xml:space="preserve">to </w:t>
      </w:r>
      <w:r w:rsidR="004E7B6A">
        <w:t xml:space="preserve">provide alternatives to </w:t>
      </w:r>
      <w:r>
        <w:t>the Internet;</w:t>
      </w:r>
    </w:p>
    <w:p w14:paraId="09ACA2A1" w14:textId="77777777" w:rsidR="004E7B6A" w:rsidRDefault="00E44B60" w:rsidP="00486F98">
      <w:pPr>
        <w:pStyle w:val="ListBullet"/>
      </w:pPr>
      <w:r>
        <w:t xml:space="preserve">provide </w:t>
      </w:r>
      <w:r w:rsidR="004E7B6A">
        <w:t>material on relevant agencies and services to community centres, such as crochet groups, yoga, computer classes, libraries, senior citizen clubs</w:t>
      </w:r>
      <w:r>
        <w:t>, community information centres;</w:t>
      </w:r>
    </w:p>
    <w:p w14:paraId="3EE7A439" w14:textId="77777777" w:rsidR="00D8713F" w:rsidRDefault="00E44B60" w:rsidP="00486F98">
      <w:pPr>
        <w:pStyle w:val="ListBullet"/>
      </w:pPr>
      <w:r>
        <w:t xml:space="preserve">have </w:t>
      </w:r>
      <w:r w:rsidR="004E7B6A">
        <w:t>interstate meetings that include state a</w:t>
      </w:r>
      <w:r>
        <w:t xml:space="preserve">nd non-government organisations; </w:t>
      </w:r>
      <w:r w:rsidR="00E964D5">
        <w:t>and</w:t>
      </w:r>
    </w:p>
    <w:p w14:paraId="5793FF37" w14:textId="77777777" w:rsidR="009C7EE7" w:rsidRDefault="00E44B60" w:rsidP="00486F98">
      <w:pPr>
        <w:pStyle w:val="ListBullet"/>
      </w:pPr>
      <w:r>
        <w:t xml:space="preserve">develop </w:t>
      </w:r>
      <w:r w:rsidR="00E964D5">
        <w:t>a broader referral network.</w:t>
      </w:r>
    </w:p>
    <w:p w14:paraId="63B2B905" w14:textId="77777777" w:rsidR="00E964D5" w:rsidRDefault="00E964D5" w:rsidP="00E964D5">
      <w:pPr>
        <w:pStyle w:val="ListBullet"/>
        <w:numPr>
          <w:ilvl w:val="0"/>
          <w:numId w:val="0"/>
        </w:numPr>
      </w:pPr>
      <w:r>
        <w:t>A suggestion of good practice from one agency related to the information pro</w:t>
      </w:r>
      <w:r w:rsidR="009422BC">
        <w:t>vided to clients about pathways:</w:t>
      </w:r>
    </w:p>
    <w:p w14:paraId="7DA4E375" w14:textId="23F413EE" w:rsidR="002D6B58" w:rsidRDefault="00E964D5" w:rsidP="00C72907">
      <w:pPr>
        <w:pStyle w:val="Quote"/>
      </w:pPr>
      <w:r w:rsidRPr="00E964D5">
        <w:t>We have a flowchart that clients can see. They can see where they are, and what needs to happen.</w:t>
      </w:r>
    </w:p>
    <w:p w14:paraId="372A5862" w14:textId="77777777" w:rsidR="00E964D5" w:rsidRPr="00E964D5" w:rsidRDefault="00E964D5" w:rsidP="00654403">
      <w:pPr>
        <w:pStyle w:val="BodyText"/>
      </w:pPr>
      <w:r w:rsidRPr="00E964D5">
        <w:t>Types of service</w:t>
      </w:r>
      <w:r w:rsidR="00F13469">
        <w:t>-</w:t>
      </w:r>
      <w:r w:rsidRPr="00E964D5">
        <w:t>delivery models canvassed during the consultations included:</w:t>
      </w:r>
    </w:p>
    <w:p w14:paraId="6E8D6CD5" w14:textId="77777777" w:rsidR="00E964D5" w:rsidRDefault="00F13469" w:rsidP="00E964D5">
      <w:pPr>
        <w:pStyle w:val="ListBullet"/>
      </w:pPr>
      <w:r>
        <w:t>individual c</w:t>
      </w:r>
      <w:r w:rsidR="00E964D5">
        <w:t>ase management (currently, support is siloed within each agency)</w:t>
      </w:r>
      <w:r w:rsidR="009422BC">
        <w:t>;</w:t>
      </w:r>
    </w:p>
    <w:p w14:paraId="4295214A" w14:textId="77777777" w:rsidR="00E964D5" w:rsidRDefault="00F13469" w:rsidP="00E964D5">
      <w:pPr>
        <w:pStyle w:val="ListBullet"/>
      </w:pPr>
      <w:r>
        <w:t xml:space="preserve">empowering and supporting individuals </w:t>
      </w:r>
      <w:r w:rsidR="00E964D5">
        <w:t>to undertake the search process on their own</w:t>
      </w:r>
      <w:r w:rsidR="009422BC">
        <w:t>;</w:t>
      </w:r>
    </w:p>
    <w:p w14:paraId="6E2ADBBD" w14:textId="2DD27D71" w:rsidR="00E964D5" w:rsidRDefault="00E964D5" w:rsidP="00E964D5">
      <w:pPr>
        <w:pStyle w:val="ListBullet"/>
      </w:pPr>
      <w:r>
        <w:t>one-stop</w:t>
      </w:r>
      <w:r w:rsidR="00E77144">
        <w:t xml:space="preserve"> </w:t>
      </w:r>
      <w:r>
        <w:t>shop</w:t>
      </w:r>
      <w:r w:rsidR="00F13469">
        <w:t>s</w:t>
      </w:r>
      <w:r>
        <w:t xml:space="preserve"> </w:t>
      </w:r>
      <w:r w:rsidR="00F13469">
        <w:t>that are</w:t>
      </w:r>
      <w:r>
        <w:t xml:space="preserve"> multi-disciplinary and provide </w:t>
      </w:r>
      <w:r w:rsidR="002D6B58">
        <w:t>“</w:t>
      </w:r>
      <w:r>
        <w:t>wrap</w:t>
      </w:r>
      <w:r w:rsidR="00E77144">
        <w:t>-</w:t>
      </w:r>
      <w:r>
        <w:t>around</w:t>
      </w:r>
      <w:r w:rsidR="002D6B58">
        <w:t>”</w:t>
      </w:r>
      <w:r>
        <w:t xml:space="preserve"> services (</w:t>
      </w:r>
      <w:r w:rsidR="00F13469">
        <w:t>most stakeho</w:t>
      </w:r>
      <w:r w:rsidR="00E77144">
        <w:t>l</w:t>
      </w:r>
      <w:r w:rsidR="00F13469">
        <w:t xml:space="preserve">ders </w:t>
      </w:r>
      <w:r>
        <w:t>acknowledg</w:t>
      </w:r>
      <w:r w:rsidR="00F13469">
        <w:t>ed</w:t>
      </w:r>
      <w:r w:rsidR="00E77144">
        <w:t>,</w:t>
      </w:r>
      <w:r w:rsidR="00F13469">
        <w:t xml:space="preserve"> however</w:t>
      </w:r>
      <w:r w:rsidR="00E77144">
        <w:t>,</w:t>
      </w:r>
      <w:r w:rsidR="00F13469">
        <w:t xml:space="preserve"> that</w:t>
      </w:r>
      <w:r>
        <w:t xml:space="preserve"> the amount of resourcing that would be required to achieve this is probably unrealistic)</w:t>
      </w:r>
      <w:r w:rsidR="009422BC">
        <w:t>;</w:t>
      </w:r>
    </w:p>
    <w:p w14:paraId="7D3CC2EA" w14:textId="7F2334A9" w:rsidR="00E964D5" w:rsidRDefault="00F13469" w:rsidP="00E964D5">
      <w:pPr>
        <w:pStyle w:val="ListBullet"/>
      </w:pPr>
      <w:r>
        <w:t>p</w:t>
      </w:r>
      <w:r w:rsidR="00E964D5">
        <w:t>oint of contact</w:t>
      </w:r>
      <w:r>
        <w:t xml:space="preserve"> and </w:t>
      </w:r>
      <w:r w:rsidR="00E964D5">
        <w:t xml:space="preserve">community-based information and referral </w:t>
      </w:r>
      <w:r>
        <w:t xml:space="preserve">(such as existing communtiy </w:t>
      </w:r>
      <w:r w:rsidR="00E964D5">
        <w:t>hub</w:t>
      </w:r>
      <w:r>
        <w:t xml:space="preserve">s, </w:t>
      </w:r>
      <w:r w:rsidR="00E964D5">
        <w:t>librar</w:t>
      </w:r>
      <w:r>
        <w:t>ies, etc.)</w:t>
      </w:r>
      <w:r w:rsidR="00E964D5">
        <w:t xml:space="preserve"> where service</w:t>
      </w:r>
      <w:r w:rsidR="00E77144">
        <w:t xml:space="preserve"> </w:t>
      </w:r>
      <w:r w:rsidR="00E964D5">
        <w:t xml:space="preserve">users </w:t>
      </w:r>
      <w:r>
        <w:t xml:space="preserve">can </w:t>
      </w:r>
      <w:r w:rsidR="00E964D5">
        <w:t xml:space="preserve">receive </w:t>
      </w:r>
      <w:r>
        <w:t xml:space="preserve">some </w:t>
      </w:r>
      <w:r w:rsidR="00E964D5">
        <w:t>face</w:t>
      </w:r>
      <w:r>
        <w:t>-</w:t>
      </w:r>
      <w:r w:rsidR="00E964D5">
        <w:t>to</w:t>
      </w:r>
      <w:r>
        <w:t>-</w:t>
      </w:r>
      <w:r w:rsidR="009422BC">
        <w:t>face contact;</w:t>
      </w:r>
    </w:p>
    <w:p w14:paraId="1F0E8285" w14:textId="77777777" w:rsidR="00E964D5" w:rsidRDefault="00F13469" w:rsidP="00E964D5">
      <w:pPr>
        <w:pStyle w:val="ListBullet"/>
      </w:pPr>
      <w:r>
        <w:t>n</w:t>
      </w:r>
      <w:r w:rsidR="003F403F">
        <w:t>ational coordination of service provision</w:t>
      </w:r>
      <w:r w:rsidR="00063886">
        <w:t xml:space="preserve"> </w:t>
      </w:r>
      <w:r>
        <w:t>(</w:t>
      </w:r>
      <w:r w:rsidR="00063886">
        <w:t>e.g.</w:t>
      </w:r>
      <w:r>
        <w:t>,</w:t>
      </w:r>
      <w:r w:rsidR="00063886">
        <w:t xml:space="preserve"> website or </w:t>
      </w:r>
      <w:r>
        <w:t xml:space="preserve">entry </w:t>
      </w:r>
      <w:r w:rsidR="00063886">
        <w:t xml:space="preserve">hub like </w:t>
      </w:r>
      <w:r w:rsidR="00EA0476">
        <w:t>Find &amp; Connect</w:t>
      </w:r>
      <w:r>
        <w:t>)</w:t>
      </w:r>
      <w:r w:rsidR="009422BC">
        <w:t>;</w:t>
      </w:r>
    </w:p>
    <w:p w14:paraId="0AB1F75F" w14:textId="35821BAB" w:rsidR="00063886" w:rsidRDefault="00F13469" w:rsidP="00E964D5">
      <w:pPr>
        <w:pStyle w:val="ListBullet"/>
      </w:pPr>
      <w:r>
        <w:t>r</w:t>
      </w:r>
      <w:r w:rsidR="00063886">
        <w:t xml:space="preserve">estorative justice </w:t>
      </w:r>
      <w:r>
        <w:t>services</w:t>
      </w:r>
      <w:r w:rsidR="00C72907">
        <w:t>—</w:t>
      </w:r>
      <w:r w:rsidR="00063886">
        <w:t>financ</w:t>
      </w:r>
      <w:r w:rsidR="009B0515">
        <w:t xml:space="preserve">e, </w:t>
      </w:r>
      <w:r w:rsidR="00063886">
        <w:t>information</w:t>
      </w:r>
      <w:r w:rsidR="009B0515">
        <w:t xml:space="preserve">, and </w:t>
      </w:r>
      <w:r w:rsidR="00063886">
        <w:t xml:space="preserve"> coordination of services</w:t>
      </w:r>
      <w:r w:rsidR="009422BC">
        <w:t>; and</w:t>
      </w:r>
    </w:p>
    <w:p w14:paraId="686B9CD3" w14:textId="04A824B8" w:rsidR="00063886" w:rsidRPr="00E964D5" w:rsidRDefault="00AE53A7" w:rsidP="00E964D5">
      <w:pPr>
        <w:pStyle w:val="ListBullet"/>
      </w:pPr>
      <w:r>
        <w:t>building capacity within existing mainstream services (i.e., services funded under the Australian Government</w:t>
      </w:r>
      <w:r w:rsidR="002D6B58">
        <w:t>’</w:t>
      </w:r>
      <w:r>
        <w:t xml:space="preserve">s </w:t>
      </w:r>
      <w:r w:rsidR="00063886">
        <w:t xml:space="preserve">Family </w:t>
      </w:r>
      <w:r>
        <w:t>S</w:t>
      </w:r>
      <w:r w:rsidR="00063886">
        <w:t xml:space="preserve">upport </w:t>
      </w:r>
      <w:r>
        <w:t>P</w:t>
      </w:r>
      <w:r w:rsidR="00063886">
        <w:t>rogram</w:t>
      </w:r>
      <w:r>
        <w:t>).</w:t>
      </w:r>
    </w:p>
    <w:p w14:paraId="036C3607" w14:textId="77777777" w:rsidR="00EE682D" w:rsidRPr="009422BC" w:rsidRDefault="000357FD" w:rsidP="009422BC">
      <w:pPr>
        <w:pStyle w:val="Heading4"/>
      </w:pPr>
      <w:r w:rsidRPr="00EE682D">
        <w:lastRenderedPageBreak/>
        <w:t>A</w:t>
      </w:r>
      <w:r w:rsidR="00EE682D">
        <w:t>ccess to Allied Psychological Services (A</w:t>
      </w:r>
      <w:r w:rsidRPr="00EE682D">
        <w:t>TAPS</w:t>
      </w:r>
      <w:r w:rsidR="00EE682D">
        <w:t>)</w:t>
      </w:r>
    </w:p>
    <w:p w14:paraId="6961692E" w14:textId="2ADA6C71" w:rsidR="000357FD" w:rsidRDefault="000357FD" w:rsidP="009422BC">
      <w:pPr>
        <w:pStyle w:val="BodyText"/>
      </w:pPr>
      <w:r w:rsidRPr="00D84C9F">
        <w:t>In response to the National Apology, the Department of Health</w:t>
      </w:r>
      <w:r w:rsidR="002279EE">
        <w:t xml:space="preserve"> (formerly the Department of Health</w:t>
      </w:r>
      <w:r w:rsidRPr="00D84C9F">
        <w:t xml:space="preserve"> and Ageing</w:t>
      </w:r>
      <w:r w:rsidR="002279EE">
        <w:t>)</w:t>
      </w:r>
      <w:r w:rsidRPr="00D84C9F">
        <w:t xml:space="preserve"> provided Medicare Locals with a short</w:t>
      </w:r>
      <w:r>
        <w:t>-</w:t>
      </w:r>
      <w:r w:rsidRPr="00D84C9F">
        <w:t xml:space="preserve">term increase </w:t>
      </w:r>
      <w:r>
        <w:t xml:space="preserve">in </w:t>
      </w:r>
      <w:r w:rsidRPr="00D84C9F">
        <w:t>funding to support the anticipated demand on ATAPS</w:t>
      </w:r>
      <w:r>
        <w:t xml:space="preserve"> (Access to Allied Psychological S</w:t>
      </w:r>
      <w:r w:rsidRPr="00D84C9F">
        <w:t>ervice</w:t>
      </w:r>
      <w:r>
        <w:t>s)</w:t>
      </w:r>
      <w:r w:rsidRPr="00D84C9F">
        <w:t xml:space="preserve"> immediately following the National Apology. </w:t>
      </w:r>
      <w:r>
        <w:t>The incremental one-off funding boost was provided to support people in the immediate post-Apology period</w:t>
      </w:r>
      <w:r w:rsidR="00AB553C">
        <w:t xml:space="preserve"> (to 30 June 2014)</w:t>
      </w:r>
      <w:r>
        <w:t>. This was viewed as an interim step for the provision of support while future services were being decided upon by the now Department of Social Services (formerly FaHCSIA).</w:t>
      </w:r>
    </w:p>
    <w:p w14:paraId="590D0438" w14:textId="07285063" w:rsidR="000357FD" w:rsidRPr="00D84C9F" w:rsidRDefault="000357FD" w:rsidP="009422BC">
      <w:pPr>
        <w:pStyle w:val="BodyText"/>
      </w:pPr>
      <w:r>
        <w:t>Medicare Locals were informed that the</w:t>
      </w:r>
      <w:r w:rsidRPr="00D84C9F">
        <w:t xml:space="preserve"> focus of the increased services </w:t>
      </w:r>
      <w:r w:rsidR="00E77144">
        <w:t>was</w:t>
      </w:r>
      <w:r w:rsidR="00E77144" w:rsidRPr="00D84C9F">
        <w:t xml:space="preserve"> </w:t>
      </w:r>
      <w:r w:rsidRPr="00D84C9F">
        <w:t>for</w:t>
      </w:r>
      <w:r>
        <w:t xml:space="preserve"> </w:t>
      </w:r>
      <w:r w:rsidRPr="00D84C9F">
        <w:t>people who were forcibly adopted and their mothers and fathers.</w:t>
      </w:r>
    </w:p>
    <w:p w14:paraId="6367B182" w14:textId="30A090D3" w:rsidR="000357FD" w:rsidRPr="00D84C9F" w:rsidRDefault="000357FD" w:rsidP="009422BC">
      <w:pPr>
        <w:pStyle w:val="BodyText"/>
      </w:pPr>
      <w:r w:rsidRPr="00D84C9F">
        <w:t xml:space="preserve">The eligibility requirements for individuals to receive services </w:t>
      </w:r>
      <w:r w:rsidR="00E77144">
        <w:t>we</w:t>
      </w:r>
      <w:r w:rsidRPr="00D84C9F">
        <w:t>re:</w:t>
      </w:r>
    </w:p>
    <w:p w14:paraId="1C11A7EA" w14:textId="77777777" w:rsidR="000357FD" w:rsidRPr="00D84C9F" w:rsidRDefault="009422BC" w:rsidP="009422BC">
      <w:pPr>
        <w:pStyle w:val="ListBullet"/>
      </w:pPr>
      <w:r w:rsidRPr="00D84C9F">
        <w:t xml:space="preserve">individuals </w:t>
      </w:r>
      <w:r w:rsidR="000357FD" w:rsidRPr="00D84C9F">
        <w:t>must have a clinically diagnosed mental illne</w:t>
      </w:r>
      <w:r>
        <w:t>ss of mild to moderate severity;</w:t>
      </w:r>
    </w:p>
    <w:p w14:paraId="6C636DC2" w14:textId="77777777" w:rsidR="000357FD" w:rsidRPr="00D84C9F" w:rsidRDefault="009422BC" w:rsidP="009422BC">
      <w:pPr>
        <w:pStyle w:val="ListBullet"/>
      </w:pPr>
      <w:r w:rsidRPr="00D84C9F">
        <w:t xml:space="preserve">individuals </w:t>
      </w:r>
      <w:r w:rsidR="000357FD" w:rsidRPr="00D84C9F">
        <w:t>must have a Mental Health Treatment Plan in place wi</w:t>
      </w:r>
      <w:r>
        <w:t>th referring GP or psychiatrist;</w:t>
      </w:r>
    </w:p>
    <w:p w14:paraId="3D769CB2" w14:textId="77777777" w:rsidR="000357FD" w:rsidRPr="00D84C9F" w:rsidRDefault="009422BC" w:rsidP="009422BC">
      <w:pPr>
        <w:pStyle w:val="ListBullet"/>
      </w:pPr>
      <w:r w:rsidRPr="00D84C9F">
        <w:t>if</w:t>
      </w:r>
      <w:r w:rsidR="000357FD" w:rsidRPr="00D84C9F">
        <w:t xml:space="preserve">/when a person identifies as being affected by past forced adoption practices, they should be given priority </w:t>
      </w:r>
      <w:r>
        <w:t>and not added to a waiting list;</w:t>
      </w:r>
    </w:p>
    <w:p w14:paraId="0A661DD4" w14:textId="77777777" w:rsidR="000357FD" w:rsidRPr="00D84C9F" w:rsidRDefault="009422BC" w:rsidP="009422BC">
      <w:pPr>
        <w:pStyle w:val="ListBullet"/>
      </w:pPr>
      <w:r w:rsidRPr="00D84C9F">
        <w:t xml:space="preserve">as </w:t>
      </w:r>
      <w:r w:rsidR="000357FD" w:rsidRPr="00D84C9F">
        <w:t>per ATAPS Tier 1, sessions are t</w:t>
      </w:r>
      <w:r>
        <w:t>o be provided at low or no cost;</w:t>
      </w:r>
    </w:p>
    <w:p w14:paraId="0A92F43C" w14:textId="77777777" w:rsidR="000357FD" w:rsidRPr="00D84C9F" w:rsidRDefault="009422BC" w:rsidP="009422BC">
      <w:pPr>
        <w:pStyle w:val="ListBullet"/>
      </w:pPr>
      <w:r w:rsidRPr="00D84C9F">
        <w:t xml:space="preserve">as </w:t>
      </w:r>
      <w:r w:rsidR="000357FD" w:rsidRPr="00D84C9F">
        <w:t>per ATAPS Tier 1, these clients are eligible for 12 individual sessions per calendar year (in exceptional circumstances, anothe</w:t>
      </w:r>
      <w:r>
        <w:t>r six sessions may be provided); and</w:t>
      </w:r>
    </w:p>
    <w:p w14:paraId="42B04756" w14:textId="77777777" w:rsidR="000357FD" w:rsidRDefault="009422BC" w:rsidP="009422BC">
      <w:pPr>
        <w:pStyle w:val="ListBullet"/>
      </w:pPr>
      <w:r w:rsidRPr="00D84C9F">
        <w:t xml:space="preserve">in </w:t>
      </w:r>
      <w:r w:rsidR="000357FD" w:rsidRPr="00D84C9F">
        <w:t>addition to individual sessions, up to 12 separate sessions will be available for group therapy services.</w:t>
      </w:r>
    </w:p>
    <w:p w14:paraId="7FAD8827" w14:textId="4A871BF4" w:rsidR="000357FD" w:rsidRDefault="000357FD" w:rsidP="005443E4">
      <w:pPr>
        <w:widowControl w:val="0"/>
        <w:autoSpaceDE w:val="0"/>
        <w:autoSpaceDN w:val="0"/>
        <w:adjustRightInd w:val="0"/>
        <w:spacing w:after="240" w:line="276" w:lineRule="auto"/>
        <w:rPr>
          <w:rFonts w:eastAsia="Times New Roman"/>
        </w:rPr>
      </w:pPr>
      <w:r>
        <w:rPr>
          <w:rFonts w:eastAsia="Times New Roman"/>
        </w:rPr>
        <w:t xml:space="preserve">Guidelines were also provided throughout Medicare Local networks regarding sensitive </w:t>
      </w:r>
      <w:r w:rsidR="00E77144">
        <w:rPr>
          <w:rFonts w:eastAsia="Times New Roman"/>
        </w:rPr>
        <w:t>i</w:t>
      </w:r>
      <w:r>
        <w:rPr>
          <w:rFonts w:eastAsia="Times New Roman"/>
        </w:rPr>
        <w:t xml:space="preserve">nquiry and appropriate language to use when discussing the subject of forced adoption with patients. Information received by AIFS during the </w:t>
      </w:r>
      <w:r w:rsidR="00E77144">
        <w:rPr>
          <w:rFonts w:eastAsia="Times New Roman"/>
        </w:rPr>
        <w:t>s</w:t>
      </w:r>
      <w:r>
        <w:rPr>
          <w:rFonts w:eastAsia="Times New Roman"/>
        </w:rPr>
        <w:t xml:space="preserve">coping </w:t>
      </w:r>
      <w:r w:rsidR="00E77144">
        <w:rPr>
          <w:rFonts w:eastAsia="Times New Roman"/>
        </w:rPr>
        <w:t>s</w:t>
      </w:r>
      <w:r>
        <w:rPr>
          <w:rFonts w:eastAsia="Times New Roman"/>
        </w:rPr>
        <w:t>tudy revealed that the following directive was given to GPs in at least one jurisdiction:</w:t>
      </w:r>
    </w:p>
    <w:p w14:paraId="3F4D3F2C" w14:textId="77777777" w:rsidR="000357FD" w:rsidRPr="00B4144C" w:rsidRDefault="000357FD" w:rsidP="00C72907">
      <w:pPr>
        <w:pStyle w:val="Quote"/>
        <w:rPr>
          <w:lang w:val="en-US"/>
        </w:rPr>
      </w:pPr>
      <w:r>
        <w:rPr>
          <w:lang w:val="en-US"/>
        </w:rPr>
        <w:t xml:space="preserve">[Name of </w:t>
      </w:r>
      <w:r w:rsidRPr="00B4144C">
        <w:rPr>
          <w:lang w:val="en-US"/>
        </w:rPr>
        <w:t>jurisdiction</w:t>
      </w:r>
      <w:r>
        <w:rPr>
          <w:lang w:val="en-US"/>
        </w:rPr>
        <w:t>]</w:t>
      </w:r>
      <w:r w:rsidRPr="00B4144C">
        <w:rPr>
          <w:lang w:val="en-US"/>
        </w:rPr>
        <w:t xml:space="preserve"> Medicare Locals and GPs are advised not to ask all new patients if they have been affected by forcible adoption practices, as this may cause undue distress.</w:t>
      </w:r>
    </w:p>
    <w:p w14:paraId="39B6F810" w14:textId="4B3C649B" w:rsidR="002D6B58" w:rsidRDefault="000357FD" w:rsidP="009422BC">
      <w:pPr>
        <w:pStyle w:val="BodyText"/>
      </w:pPr>
      <w:r>
        <w:t xml:space="preserve">While clearly well-intentioned, stakeholders noted that this goes against the findings of the AIFS National Study and the Senate </w:t>
      </w:r>
      <w:r w:rsidR="00E77144">
        <w:t>Inquiry</w:t>
      </w:r>
      <w:r>
        <w:t xml:space="preserve"> regarding the need for GPs to </w:t>
      </w:r>
      <w:r w:rsidR="002D6B58">
        <w:t>“</w:t>
      </w:r>
      <w:r>
        <w:t>ask the question</w:t>
      </w:r>
      <w:r w:rsidR="002D6B58">
        <w:t>”</w:t>
      </w:r>
      <w:r>
        <w:t xml:space="preserve"> of their patients.</w:t>
      </w:r>
    </w:p>
    <w:p w14:paraId="0F7F7C16" w14:textId="24EE3453" w:rsidR="000357FD" w:rsidRDefault="000357FD" w:rsidP="009422BC">
      <w:pPr>
        <w:pStyle w:val="BodyText"/>
      </w:pPr>
      <w:r>
        <w:t xml:space="preserve">In addition, there were very consistent reports from stakeholders that they perceived the allocation of funds for ATAPS services to have been poorly advertised, and many stakeholders who participated in the </w:t>
      </w:r>
      <w:r w:rsidR="00E77144">
        <w:t>s</w:t>
      </w:r>
      <w:r>
        <w:t xml:space="preserve">coping </w:t>
      </w:r>
      <w:r w:rsidR="00E77144">
        <w:t>s</w:t>
      </w:r>
      <w:r>
        <w:t xml:space="preserve">tudy hold serious concerns regarding the expenditure of the already limited funding, on services that have had poor uptake largely due to the way in which the funding was rolled out; nor were they aware of any training offered to GPs prior to the distribution of funding. This is a significant issue in the context of the </w:t>
      </w:r>
      <w:r w:rsidR="00E77144">
        <w:t>s</w:t>
      </w:r>
      <w:r>
        <w:t xml:space="preserve">coping </w:t>
      </w:r>
      <w:r w:rsidR="00E77144">
        <w:t>s</w:t>
      </w:r>
      <w:r>
        <w:t>tudy for several reasons:</w:t>
      </w:r>
    </w:p>
    <w:p w14:paraId="28C81C1B" w14:textId="77777777" w:rsidR="000357FD" w:rsidRPr="000C3F67" w:rsidRDefault="009422BC" w:rsidP="009422BC">
      <w:pPr>
        <w:pStyle w:val="ListBullet"/>
      </w:pPr>
      <w:r>
        <w:t xml:space="preserve">stakeholders </w:t>
      </w:r>
      <w:r w:rsidR="000357FD">
        <w:t>felt there was</w:t>
      </w:r>
      <w:r w:rsidR="000357FD" w:rsidRPr="000C3F67">
        <w:t xml:space="preserve"> a lack of consultation regarding the appropriateness of allocating funds to this particular support option</w:t>
      </w:r>
      <w:r>
        <w:t>;</w:t>
      </w:r>
    </w:p>
    <w:p w14:paraId="1FEAEF8F" w14:textId="77777777" w:rsidR="000357FD" w:rsidRPr="000C3F67" w:rsidRDefault="009422BC" w:rsidP="009422BC">
      <w:pPr>
        <w:pStyle w:val="ListBullet"/>
      </w:pPr>
      <w:r w:rsidRPr="000C3F67">
        <w:t xml:space="preserve">there </w:t>
      </w:r>
      <w:r w:rsidR="000357FD" w:rsidRPr="000C3F67">
        <w:t>is a very limited time in which the additional services are available</w:t>
      </w:r>
      <w:r w:rsidR="00C72907">
        <w:t>—</w:t>
      </w:r>
      <w:r w:rsidR="000357FD" w:rsidRPr="000C3F67">
        <w:t>lack of awareness by those eligible has resulted in a very poor uptake</w:t>
      </w:r>
      <w:r>
        <w:t>; and</w:t>
      </w:r>
    </w:p>
    <w:p w14:paraId="3B5761B1" w14:textId="5AF9A293" w:rsidR="002D6B58" w:rsidRDefault="009422BC" w:rsidP="00654403">
      <w:pPr>
        <w:pStyle w:val="ListBullet"/>
      </w:pPr>
      <w:r w:rsidRPr="000C3F67">
        <w:lastRenderedPageBreak/>
        <w:t xml:space="preserve">the </w:t>
      </w:r>
      <w:r w:rsidR="000357FD" w:rsidRPr="000C3F67">
        <w:t xml:space="preserve">funding has been distributed and is not contingent on the </w:t>
      </w:r>
      <w:r w:rsidR="000357FD">
        <w:t>level of uptake by individuals (i.e., stakeholders were concerned that there is no proposal for re-distribution of funding if it hasn</w:t>
      </w:r>
      <w:r w:rsidR="002D6B58">
        <w:t>’</w:t>
      </w:r>
      <w:r w:rsidR="000357FD">
        <w:t>t been spent)</w:t>
      </w:r>
      <w:r w:rsidR="00351434">
        <w:t>.</w:t>
      </w:r>
    </w:p>
    <w:p w14:paraId="224BA203" w14:textId="3EA21599" w:rsidR="002D6B58" w:rsidRDefault="00351434" w:rsidP="005D5D64">
      <w:pPr>
        <w:pStyle w:val="ListBullet"/>
        <w:numPr>
          <w:ilvl w:val="0"/>
          <w:numId w:val="0"/>
        </w:numPr>
      </w:pPr>
      <w:r>
        <w:t>However, it should be acknowledged that our understanding is that ATAPS are not required to disclose a history of forced adoption and we are not aware of any service data being collected about this specific group accessing services.</w:t>
      </w:r>
      <w:bookmarkStart w:id="152" w:name="_Toc255218971"/>
    </w:p>
    <w:p w14:paraId="12BDB796" w14:textId="77777777" w:rsidR="00D6070B" w:rsidRDefault="00D6070B" w:rsidP="005510D7">
      <w:pPr>
        <w:pStyle w:val="Heading1"/>
      </w:pPr>
      <w:r>
        <w:lastRenderedPageBreak/>
        <w:t>Service mapping</w:t>
      </w:r>
      <w:bookmarkEnd w:id="152"/>
    </w:p>
    <w:p w14:paraId="1338B855" w14:textId="77777777" w:rsidR="00D6070B" w:rsidRDefault="00D6070B" w:rsidP="00D6070B">
      <w:pPr>
        <w:pStyle w:val="BodyText"/>
      </w:pPr>
      <w:r>
        <w:t>The objectives of this chapter are:</w:t>
      </w:r>
    </w:p>
    <w:p w14:paraId="02044942" w14:textId="77777777" w:rsidR="00D6070B" w:rsidRDefault="00D6070B" w:rsidP="00E44B60">
      <w:pPr>
        <w:pStyle w:val="ListBullet"/>
      </w:pPr>
      <w:r>
        <w:t xml:space="preserve">to present a comprehensive </w:t>
      </w:r>
      <w:r w:rsidR="00E932FA">
        <w:t xml:space="preserve">overview </w:t>
      </w:r>
      <w:r>
        <w:t xml:space="preserve">of the types of services currently available within Australia to people seeking support to address the impacts of forced adoption; </w:t>
      </w:r>
      <w:r w:rsidRPr="004B182D">
        <w:t>and</w:t>
      </w:r>
    </w:p>
    <w:p w14:paraId="797B1B2D" w14:textId="77777777" w:rsidR="00D6070B" w:rsidRDefault="00D6070B" w:rsidP="00E44B60">
      <w:pPr>
        <w:pStyle w:val="ListBullet"/>
      </w:pPr>
      <w:r>
        <w:t>t</w:t>
      </w:r>
      <w:r w:rsidRPr="004B182D">
        <w:t>o</w:t>
      </w:r>
      <w:r w:rsidRPr="00A61650">
        <w:rPr>
          <w:rFonts w:eastAsia="MS Gothic"/>
          <w:bCs/>
        </w:rPr>
        <w:t xml:space="preserve"> analyse the strengths or promising practices</w:t>
      </w:r>
      <w:r>
        <w:rPr>
          <w:rFonts w:eastAsia="MS Gothic"/>
          <w:bCs/>
        </w:rPr>
        <w:t xml:space="preserve">, weaknesses, </w:t>
      </w:r>
      <w:r w:rsidRPr="00A61650">
        <w:rPr>
          <w:rFonts w:eastAsia="MS Gothic"/>
          <w:bCs/>
        </w:rPr>
        <w:t>gaps</w:t>
      </w:r>
      <w:r>
        <w:rPr>
          <w:rFonts w:eastAsia="MS Gothic"/>
          <w:bCs/>
        </w:rPr>
        <w:t xml:space="preserve"> and barriers to utilisation across jurisdictions.</w:t>
      </w:r>
    </w:p>
    <w:p w14:paraId="02CE8204" w14:textId="622D9D03" w:rsidR="00D6070B" w:rsidRDefault="00D6070B" w:rsidP="00D6070B">
      <w:pPr>
        <w:pStyle w:val="BodyText"/>
      </w:pPr>
      <w:r>
        <w:t xml:space="preserve">The service mapping component of the </w:t>
      </w:r>
      <w:r w:rsidR="006D2C74">
        <w:t xml:space="preserve">Scoping Study </w:t>
      </w:r>
      <w:r w:rsidR="00476A01">
        <w:t>purposely</w:t>
      </w:r>
      <w:r>
        <w:t xml:space="preserve"> looks at support services that are providing post-adoption specific services for mothers, fathers, adopted people and their relatives; it does not include services that are targeted at supporting current adoptions and adoptive families as the scope of this study is to examin</w:t>
      </w:r>
      <w:r w:rsidRPr="00E44B60">
        <w:t xml:space="preserve">e </w:t>
      </w:r>
      <w:r w:rsidR="002D6B58">
        <w:t>“</w:t>
      </w:r>
      <w:r w:rsidRPr="00E44B60">
        <w:t>the services currently available and gaps in the service system for those affected by forced adoption</w:t>
      </w:r>
      <w:r w:rsidR="002D6B58">
        <w:t>”</w:t>
      </w:r>
      <w:r w:rsidRPr="00E44B60">
        <w:t xml:space="preserve"> (Sen</w:t>
      </w:r>
      <w:r>
        <w:t xml:space="preserve">ate </w:t>
      </w:r>
      <w:r w:rsidR="00804897">
        <w:t>Inquiry</w:t>
      </w:r>
      <w:r>
        <w:t>, 2012). However, there is some overlap in the context of the expressed service and support needs of those affected by former forced adoptions, in that there is a need for information and education within the contemporary adoption environment regarding:</w:t>
      </w:r>
    </w:p>
    <w:p w14:paraId="475E96D0" w14:textId="42E39606" w:rsidR="00D6070B" w:rsidRDefault="00D6070B" w:rsidP="00E44B60">
      <w:pPr>
        <w:pStyle w:val="ListBullet"/>
      </w:pPr>
      <w:r>
        <w:t>practices of the past</w:t>
      </w:r>
      <w:r w:rsidR="00476A01">
        <w:t xml:space="preserve"> (including the driving factors influencing </w:t>
      </w:r>
      <w:r w:rsidR="002D6B58">
        <w:t>“</w:t>
      </w:r>
      <w:r w:rsidR="00476A01">
        <w:t>supply</w:t>
      </w:r>
      <w:r w:rsidR="002D6B58">
        <w:t>”</w:t>
      </w:r>
      <w:r w:rsidR="00476A01">
        <w:t xml:space="preserve"> and </w:t>
      </w:r>
      <w:r w:rsidR="002D6B58">
        <w:t>“</w:t>
      </w:r>
      <w:r w:rsidR="00476A01">
        <w:t>demand</w:t>
      </w:r>
      <w:r w:rsidR="002D6B58">
        <w:t>”</w:t>
      </w:r>
      <w:r w:rsidR="00476A01">
        <w:t xml:space="preserve"> etc</w:t>
      </w:r>
      <w:r w:rsidR="006D2C74">
        <w:t>.</w:t>
      </w:r>
      <w:r w:rsidR="00476A01">
        <w:t>)</w:t>
      </w:r>
      <w:r w:rsidR="006D2C74">
        <w:t>; and</w:t>
      </w:r>
    </w:p>
    <w:p w14:paraId="12CC8EB9" w14:textId="77777777" w:rsidR="00D6070B" w:rsidRDefault="00D6070B" w:rsidP="00E44B60">
      <w:pPr>
        <w:pStyle w:val="ListBullet"/>
      </w:pPr>
      <w:r>
        <w:t>potential effects of adoption on adopted individuals and wider family members</w:t>
      </w:r>
      <w:r w:rsidR="006D2C74">
        <w:t>.</w:t>
      </w:r>
    </w:p>
    <w:p w14:paraId="4C8BFB90" w14:textId="3E692C5E" w:rsidR="00D6070B" w:rsidRDefault="00D6070B" w:rsidP="00D6070B">
      <w:pPr>
        <w:pStyle w:val="BodyText"/>
      </w:pPr>
      <w:r>
        <w:t xml:space="preserve">It is important to note, that the service mapping exercise does not propose to </w:t>
      </w:r>
      <w:r w:rsidR="002D6B58">
        <w:t>“</w:t>
      </w:r>
      <w:r>
        <w:t>grade</w:t>
      </w:r>
      <w:r w:rsidR="002D6B58">
        <w:t>”</w:t>
      </w:r>
      <w:r>
        <w:t xml:space="preserve"> any individual service that is discussed, rather, we seek to more broadly identify and present where there are current service gaps, as well as highlight where there are practice examples that align with the key principles of </w:t>
      </w:r>
      <w:r w:rsidR="002D6B58">
        <w:t>“</w:t>
      </w:r>
      <w:r>
        <w:t>good practice</w:t>
      </w:r>
      <w:r w:rsidR="002D6B58">
        <w:t>”</w:t>
      </w:r>
      <w:r>
        <w:t xml:space="preserve"> that were identified in the literature review undertaken for the </w:t>
      </w:r>
      <w:r w:rsidR="00476A01">
        <w:t>S</w:t>
      </w:r>
      <w:r>
        <w:t xml:space="preserve">coping </w:t>
      </w:r>
      <w:r w:rsidR="00476A01">
        <w:t>S</w:t>
      </w:r>
      <w:r>
        <w:t>tudy.</w:t>
      </w:r>
    </w:p>
    <w:p w14:paraId="4A931758" w14:textId="6D7F5AD7" w:rsidR="002D6B58" w:rsidRDefault="00D6070B" w:rsidP="00D6070B">
      <w:pPr>
        <w:pStyle w:val="BodyText"/>
      </w:pPr>
      <w:r>
        <w:t>The chapter begins by outlining the types of adoption-related support services currently available in Australia. We then present an overview of the services at a state and territory level and a state-by-state analysis of the available services according to the degree to which they match the key principles of a comprehensive support system identified in the literature review</w:t>
      </w:r>
      <w:r w:rsidR="00871783">
        <w:t xml:space="preserve"> to meet the needs of those affected by forced adoption and removal policies and practices.</w:t>
      </w:r>
      <w:bookmarkStart w:id="153" w:name="_Toc253834309"/>
      <w:bookmarkStart w:id="154" w:name="_Toc255218972"/>
    </w:p>
    <w:p w14:paraId="4D2D8FAA" w14:textId="77777777" w:rsidR="00D6070B" w:rsidRDefault="00D6070B" w:rsidP="00EA4E5E">
      <w:pPr>
        <w:pStyle w:val="Heading2"/>
      </w:pPr>
      <w:r>
        <w:t>Service types</w:t>
      </w:r>
      <w:bookmarkEnd w:id="153"/>
      <w:bookmarkEnd w:id="154"/>
    </w:p>
    <w:p w14:paraId="67ED3DC1" w14:textId="2C6FF462" w:rsidR="00D6070B" w:rsidRDefault="00D6070B" w:rsidP="00D6070B">
      <w:pPr>
        <w:pStyle w:val="BodyText"/>
      </w:pPr>
      <w:r>
        <w:t xml:space="preserve">The findings from </w:t>
      </w:r>
      <w:r w:rsidR="00804897">
        <w:t>the AIFS National Study</w:t>
      </w:r>
      <w:r>
        <w:t xml:space="preserve"> (2012) demonstrated that at some stage in the life of a person affected by past adoption (including forced adoption), it is likely that they will engage with services in relation to their adoption experience (Kenny et al., 2012). The engagement with services can occur at any stage of a person</w:t>
      </w:r>
      <w:r w:rsidR="002D6B58">
        <w:t>’</w:t>
      </w:r>
      <w:r>
        <w:t xml:space="preserve">s journey, and the entry points into the service system vary widely. For example, some adopted </w:t>
      </w:r>
      <w:r w:rsidR="00871783">
        <w:t>individuals</w:t>
      </w:r>
      <w:r>
        <w:t xml:space="preserve"> seek information about their parents as soon as they turn 18</w:t>
      </w:r>
      <w:r w:rsidR="00804897">
        <w:t xml:space="preserve"> years</w:t>
      </w:r>
      <w:r>
        <w:t>, while others wait much longer</w:t>
      </w:r>
      <w:r w:rsidR="00871783">
        <w:t xml:space="preserve">, or choose not </w:t>
      </w:r>
      <w:r w:rsidR="00804897">
        <w:t xml:space="preserve">to </w:t>
      </w:r>
      <w:r w:rsidR="00871783">
        <w:t>search at all</w:t>
      </w:r>
      <w:r>
        <w:t>. Similarly, some mothers will begin the search for their child independently, and others will engage the services of an agency to assist them in their search (Kenny et al., 2012).</w:t>
      </w:r>
    </w:p>
    <w:p w14:paraId="1366FC84" w14:textId="77777777" w:rsidR="00D6070B" w:rsidRDefault="00D6070B" w:rsidP="00D6070B">
      <w:pPr>
        <w:pStyle w:val="BodyText"/>
      </w:pPr>
      <w:r w:rsidRPr="00E50C6C">
        <w:t>There is no clear</w:t>
      </w:r>
      <w:r>
        <w:t xml:space="preserve"> single</w:t>
      </w:r>
      <w:r w:rsidRPr="00E50C6C">
        <w:t xml:space="preserve"> entry point or pathway that can be identified </w:t>
      </w:r>
      <w:r>
        <w:t>in the network of support services available to those affected by forced adoption. E</w:t>
      </w:r>
      <w:r w:rsidRPr="00E50C6C">
        <w:t>ach state and territory has its own unique service system that has manifested from the relationships built between the agencies delivering the services</w:t>
      </w:r>
      <w:r>
        <w:t>, as well as the level of resourcing available to individual agencies and groups</w:t>
      </w:r>
      <w:r w:rsidRPr="00E50C6C">
        <w:t>.</w:t>
      </w:r>
    </w:p>
    <w:p w14:paraId="70F220E7" w14:textId="2D951DDA" w:rsidR="00D6070B" w:rsidRDefault="00D6070B" w:rsidP="00D6070B">
      <w:pPr>
        <w:pStyle w:val="BodyText"/>
      </w:pPr>
      <w:r w:rsidRPr="004B278A">
        <w:t xml:space="preserve">Agencies offer support services </w:t>
      </w:r>
      <w:r w:rsidR="00804897">
        <w:t>for</w:t>
      </w:r>
      <w:r w:rsidR="00804897" w:rsidRPr="004B278A">
        <w:t xml:space="preserve"> </w:t>
      </w:r>
      <w:r w:rsidRPr="004B278A">
        <w:t xml:space="preserve">a range of </w:t>
      </w:r>
      <w:r w:rsidR="00804897">
        <w:t xml:space="preserve">client </w:t>
      </w:r>
      <w:r w:rsidRPr="004B278A">
        <w:t>needs</w:t>
      </w:r>
      <w:r>
        <w:t>. F</w:t>
      </w:r>
      <w:r w:rsidRPr="004B278A">
        <w:t>or example</w:t>
      </w:r>
      <w:r>
        <w:t>,</w:t>
      </w:r>
      <w:r w:rsidRPr="004B278A">
        <w:t xml:space="preserve"> </w:t>
      </w:r>
      <w:r>
        <w:t>adoption information service</w:t>
      </w:r>
      <w:r w:rsidRPr="004B278A">
        <w:t xml:space="preserve">s </w:t>
      </w:r>
      <w:r>
        <w:t xml:space="preserve">support the </w:t>
      </w:r>
      <w:r w:rsidRPr="004B278A">
        <w:t xml:space="preserve">access to adoption </w:t>
      </w:r>
      <w:r>
        <w:t>records and</w:t>
      </w:r>
      <w:r w:rsidRPr="004B278A">
        <w:t xml:space="preserve"> in some cases also offer a service to facilitate the search and contact. </w:t>
      </w:r>
      <w:r>
        <w:t>As a result</w:t>
      </w:r>
      <w:r w:rsidR="00804897">
        <w:t>,</w:t>
      </w:r>
      <w:r>
        <w:t xml:space="preserve"> there are a number of overlaps when categorising </w:t>
      </w:r>
      <w:r>
        <w:lastRenderedPageBreak/>
        <w:t>these services; however, in most cases there is a predominant service offered</w:t>
      </w:r>
      <w:r w:rsidR="00804897">
        <w:t>. These services are</w:t>
      </w:r>
      <w:r>
        <w:t>:</w:t>
      </w:r>
    </w:p>
    <w:p w14:paraId="13E52CAA" w14:textId="77777777" w:rsidR="00D6070B" w:rsidRDefault="00E44B60" w:rsidP="00E44B60">
      <w:pPr>
        <w:pStyle w:val="ListBullet"/>
      </w:pPr>
      <w:r>
        <w:t xml:space="preserve">adoption </w:t>
      </w:r>
      <w:r w:rsidR="00D6070B">
        <w:t>information services</w:t>
      </w:r>
      <w:r>
        <w:t>;</w:t>
      </w:r>
    </w:p>
    <w:p w14:paraId="59EF3B37" w14:textId="37FFA915" w:rsidR="00D6070B" w:rsidRDefault="00E44B60" w:rsidP="005D5D64">
      <w:pPr>
        <w:pStyle w:val="ListBullet2"/>
      </w:pPr>
      <w:r>
        <w:t xml:space="preserve">other </w:t>
      </w:r>
      <w:r w:rsidR="00D6070B">
        <w:t>information services pertaining to past adoptions</w:t>
      </w:r>
      <w:r w:rsidR="00D6070B" w:rsidRPr="00B32451">
        <w:t xml:space="preserve"> </w:t>
      </w:r>
      <w:r w:rsidR="00D6070B">
        <w:t xml:space="preserve">such as </w:t>
      </w:r>
      <w:r w:rsidR="00804897">
        <w:t>B</w:t>
      </w:r>
      <w:r>
        <w:t>irths</w:t>
      </w:r>
      <w:r w:rsidR="00804897">
        <w:t>,</w:t>
      </w:r>
      <w:r>
        <w:t xml:space="preserve"> </w:t>
      </w:r>
      <w:r w:rsidR="00804897">
        <w:t>D</w:t>
      </w:r>
      <w:r>
        <w:t xml:space="preserve">eaths and </w:t>
      </w:r>
      <w:r w:rsidR="00804897">
        <w:t>M</w:t>
      </w:r>
      <w:r>
        <w:t>arr</w:t>
      </w:r>
      <w:r w:rsidR="00D6070B">
        <w:t>iages</w:t>
      </w:r>
      <w:r>
        <w:t>;</w:t>
      </w:r>
    </w:p>
    <w:p w14:paraId="49BF956E" w14:textId="77777777" w:rsidR="00D6070B" w:rsidRDefault="00E44B60" w:rsidP="00E44B60">
      <w:pPr>
        <w:pStyle w:val="ListBullet"/>
      </w:pPr>
      <w:r>
        <w:t xml:space="preserve">search </w:t>
      </w:r>
      <w:r w:rsidR="00D6070B">
        <w:t>and contact services</w:t>
      </w:r>
      <w:r>
        <w:t>;</w:t>
      </w:r>
    </w:p>
    <w:p w14:paraId="55D47EBE" w14:textId="77777777" w:rsidR="00D6070B" w:rsidRDefault="00EA0476" w:rsidP="00E44B60">
      <w:pPr>
        <w:pStyle w:val="ListBullet"/>
      </w:pPr>
      <w:r>
        <w:t>post-adoption</w:t>
      </w:r>
      <w:r w:rsidR="00D6070B">
        <w:t xml:space="preserve"> support services (offering a suite of </w:t>
      </w:r>
      <w:r>
        <w:t>post-adoption</w:t>
      </w:r>
      <w:r w:rsidR="00D6070B">
        <w:t xml:space="preserve"> services, including search and contact and counselling)</w:t>
      </w:r>
      <w:r w:rsidR="00E44B60">
        <w:t>;</w:t>
      </w:r>
    </w:p>
    <w:p w14:paraId="540F1A6F" w14:textId="66065435" w:rsidR="00D6070B" w:rsidRDefault="00E44B60" w:rsidP="00E44B60">
      <w:pPr>
        <w:pStyle w:val="ListBullet"/>
      </w:pPr>
      <w:r>
        <w:t>peer</w:t>
      </w:r>
      <w:r w:rsidR="00EB2EEC">
        <w:t>-</w:t>
      </w:r>
      <w:r w:rsidR="00D6070B">
        <w:t>support groups</w:t>
      </w:r>
      <w:r>
        <w:t>; and</w:t>
      </w:r>
    </w:p>
    <w:p w14:paraId="07F36509" w14:textId="1BD95D55" w:rsidR="002D6B58" w:rsidRDefault="00871783" w:rsidP="00E44B60">
      <w:pPr>
        <w:pStyle w:val="ListBullet"/>
      </w:pPr>
      <w:r>
        <w:t>generalist health, welfare</w:t>
      </w:r>
      <w:r w:rsidR="00AE53A7">
        <w:t>,</w:t>
      </w:r>
      <w:r>
        <w:t xml:space="preserve"> and other human services</w:t>
      </w:r>
      <w:r w:rsidR="00804897">
        <w:t>.</w:t>
      </w:r>
    </w:p>
    <w:p w14:paraId="64B3EB18" w14:textId="77777777" w:rsidR="00D6070B" w:rsidRDefault="00D6070B" w:rsidP="00093C60">
      <w:pPr>
        <w:pStyle w:val="Heading3"/>
      </w:pPr>
      <w:r>
        <w:t>Adoption information services</w:t>
      </w:r>
    </w:p>
    <w:p w14:paraId="654EF42C" w14:textId="7602F5F1" w:rsidR="00D6070B" w:rsidRDefault="00D6070B" w:rsidP="00D6070B">
      <w:pPr>
        <w:pStyle w:val="BodyText"/>
      </w:pPr>
      <w:r>
        <w:t>Adoption information services are predominantly state/territory government-run services that assist people affected by past adoption to access their adoption records. These services often offer short-term counselling on the receipt of adoption information and</w:t>
      </w:r>
      <w:r w:rsidR="00737D69">
        <w:t>,</w:t>
      </w:r>
      <w:r>
        <w:t xml:space="preserve"> in some cases, assistance with subsequent search and contact activities. Adoption information services are governed by the relevant laws pertaining to adoption in the state or territory in which they operate. These laws stipulate </w:t>
      </w:r>
      <w:r w:rsidR="00093C60">
        <w:t xml:space="preserve">both </w:t>
      </w:r>
      <w:r>
        <w:t>the</w:t>
      </w:r>
      <w:r w:rsidR="00093C60">
        <w:t xml:space="preserve"> </w:t>
      </w:r>
      <w:r>
        <w:t>type of information that is available</w:t>
      </w:r>
      <w:r w:rsidR="00093C60">
        <w:t>,</w:t>
      </w:r>
      <w:r>
        <w:t xml:space="preserve"> and the parties to which it </w:t>
      </w:r>
      <w:r w:rsidR="00737D69">
        <w:t xml:space="preserve">can be made </w:t>
      </w:r>
      <w:r>
        <w:t>available.</w:t>
      </w:r>
    </w:p>
    <w:p w14:paraId="20FA30E0" w14:textId="77777777" w:rsidR="00D6070B" w:rsidRDefault="00D6070B" w:rsidP="00D6070B">
      <w:pPr>
        <w:pStyle w:val="BodyText"/>
      </w:pPr>
      <w:r>
        <w:t>Most Australian state and territory adoption information services are situated within the relevant government department that is also responsible for the management of children and young people in out-of-home care, and the arrangement of current adoptions and permanent care. State-based registers (such as the contact veto register) are managed within the adoption information services of the relevant departments.</w:t>
      </w:r>
    </w:p>
    <w:p w14:paraId="3931C2A3" w14:textId="401EC035" w:rsidR="00D6070B" w:rsidRDefault="00D6070B" w:rsidP="00D6070B">
      <w:pPr>
        <w:pStyle w:val="BodyText"/>
      </w:pPr>
      <w:r>
        <w:t xml:space="preserve">At the moment </w:t>
      </w:r>
      <w:r w:rsidR="00737D69">
        <w:t xml:space="preserve">adoption </w:t>
      </w:r>
      <w:r>
        <w:t xml:space="preserve">information is not collated at any one department. The only national register available is </w:t>
      </w:r>
      <w:r w:rsidR="00737D69">
        <w:t xml:space="preserve">the </w:t>
      </w:r>
      <w:r>
        <w:t xml:space="preserve">website </w:t>
      </w:r>
      <w:proofErr w:type="spellStart"/>
      <w:r>
        <w:t>OzReunion</w:t>
      </w:r>
      <w:proofErr w:type="spellEnd"/>
      <w:r>
        <w:t xml:space="preserve"> which manages a national online adoption register where individuals can post details of the person they are searching for (see </w:t>
      </w:r>
      <w:r w:rsidR="006D2C74">
        <w:t>&lt;</w:t>
      </w:r>
      <w:r w:rsidRPr="004B557E">
        <w:t>www.reunion.com.au</w:t>
      </w:r>
      <w:r w:rsidR="006D2C74">
        <w:t>&gt;</w:t>
      </w:r>
      <w:r>
        <w:t xml:space="preserve">). </w:t>
      </w:r>
      <w:r w:rsidR="006904B9">
        <w:t>This</w:t>
      </w:r>
      <w:r>
        <w:t xml:space="preserve"> service charges a one</w:t>
      </w:r>
      <w:r w:rsidR="00FA179B">
        <w:t>-</w:t>
      </w:r>
      <w:r>
        <w:t>time fee and there is no apparent evidence of success rates or other evaluative information available on the website.</w:t>
      </w:r>
    </w:p>
    <w:p w14:paraId="4504C912" w14:textId="77777777" w:rsidR="00D6070B" w:rsidRPr="00CA317E" w:rsidRDefault="006904B9" w:rsidP="00D6070B">
      <w:pPr>
        <w:pStyle w:val="BodyText"/>
      </w:pPr>
      <w:r>
        <w:t>Jigsaw</w:t>
      </w:r>
      <w:r w:rsidR="00D6070B" w:rsidRPr="00CA317E">
        <w:t xml:space="preserve"> WA </w:t>
      </w:r>
      <w:r w:rsidR="00D6070B">
        <w:t>maintains an adoption register for all parties</w:t>
      </w:r>
      <w:r w:rsidR="00093C60">
        <w:t xml:space="preserve"> to adoption</w:t>
      </w:r>
      <w:r w:rsidR="00D6070B">
        <w:t xml:space="preserve"> in Australia. In a</w:t>
      </w:r>
      <w:r w:rsidR="00D6070B" w:rsidRPr="00CA317E">
        <w:t xml:space="preserve"> written </w:t>
      </w:r>
      <w:r w:rsidR="00D6070B">
        <w:t>submission provided to AIFS, a Jigsaw representative details the</w:t>
      </w:r>
      <w:r w:rsidR="00D6070B" w:rsidRPr="00CA317E">
        <w:t xml:space="preserve"> plans to develop a National Register:</w:t>
      </w:r>
    </w:p>
    <w:p w14:paraId="63A299EB" w14:textId="55BB9156" w:rsidR="00D6070B" w:rsidRDefault="00D6070B" w:rsidP="00E44B60">
      <w:pPr>
        <w:pStyle w:val="Quote"/>
      </w:pPr>
      <w:r w:rsidRPr="00CA317E">
        <w:t xml:space="preserve">We are rewriting our current </w:t>
      </w:r>
      <w:r w:rsidR="002D6B58">
        <w:t>“</w:t>
      </w:r>
      <w:r w:rsidRPr="00CA317E">
        <w:t>one form</w:t>
      </w:r>
      <w:r w:rsidR="002D6B58">
        <w:t>”</w:t>
      </w:r>
      <w:r w:rsidRPr="00CA317E">
        <w:t xml:space="preserve"> Register to make </w:t>
      </w:r>
      <w:r w:rsidRPr="00E44B60">
        <w:t>it a National Register wi</w:t>
      </w:r>
      <w:r w:rsidRPr="00CA317E">
        <w:t>th individual forms for each party to an adoption.</w:t>
      </w:r>
      <w:r>
        <w:t xml:space="preserve"> </w:t>
      </w:r>
      <w:r w:rsidRPr="00CA317E">
        <w:t>In addition</w:t>
      </w:r>
      <w:r w:rsidR="00FA179B">
        <w:t>,</w:t>
      </w:r>
      <w:r w:rsidRPr="00CA317E">
        <w:t xml:space="preserve"> we are extending the Register to include Forgotten Australians, UK migrant wards and people separated from family through other circumstances such as foster care.</w:t>
      </w:r>
      <w:r>
        <w:t xml:space="preserve"> </w:t>
      </w:r>
      <w:r w:rsidRPr="00CA317E">
        <w:t>We have spoken to all the stakeholders and have received interest, praise and support for the idea.</w:t>
      </w:r>
      <w:r>
        <w:t xml:space="preserve"> </w:t>
      </w:r>
      <w:r w:rsidRPr="00CA317E">
        <w:t>We plan on launching it in the next couple of months.</w:t>
      </w:r>
    </w:p>
    <w:p w14:paraId="1F77CA7C" w14:textId="700BA225" w:rsidR="002D6B58" w:rsidRDefault="00D6070B" w:rsidP="00D6070B">
      <w:pPr>
        <w:pStyle w:val="BodyText"/>
      </w:pPr>
      <w:r>
        <w:t>A newly established organisation, Within These Walls</w:t>
      </w:r>
      <w:r w:rsidR="006904B9">
        <w:t xml:space="preserve"> (Australian DNA Hub)</w:t>
      </w:r>
      <w:r>
        <w:t xml:space="preserve">, </w:t>
      </w:r>
      <w:r w:rsidRPr="00CA544E">
        <w:t xml:space="preserve">provides advice and support in the use of DNA </w:t>
      </w:r>
      <w:r>
        <w:t xml:space="preserve">when </w:t>
      </w:r>
      <w:r w:rsidRPr="00CA544E">
        <w:t>search</w:t>
      </w:r>
      <w:r>
        <w:t>ing</w:t>
      </w:r>
      <w:r w:rsidRPr="00CA544E">
        <w:t xml:space="preserve"> for your family roots.</w:t>
      </w:r>
      <w:r>
        <w:t xml:space="preserve"> </w:t>
      </w:r>
      <w:r w:rsidR="00B86C58">
        <w:t xml:space="preserve">DNA testing and matching is a way of confirming or establishing </w:t>
      </w:r>
      <w:r w:rsidR="00E668D0">
        <w:t xml:space="preserve">relationships </w:t>
      </w:r>
      <w:r w:rsidR="00B86C58">
        <w:t>when little other evidence is available. The organisation assert</w:t>
      </w:r>
      <w:r w:rsidR="00FA179B">
        <w:t>s</w:t>
      </w:r>
      <w:r w:rsidR="00B86C58">
        <w:t xml:space="preserve"> that one of the advantages of DNA testing can be the provision of information </w:t>
      </w:r>
      <w:r w:rsidR="00E668D0">
        <w:t xml:space="preserve">such as the </w:t>
      </w:r>
      <w:r w:rsidR="00B86C58">
        <w:t xml:space="preserve">likelihood </w:t>
      </w:r>
      <w:r w:rsidR="00E668D0">
        <w:t xml:space="preserve">of </w:t>
      </w:r>
      <w:r w:rsidR="00B86C58">
        <w:t>susceptibility to certain medical conditions in the absence of any family medical history</w:t>
      </w:r>
      <w:r w:rsidR="006D2C74">
        <w:t>—</w:t>
      </w:r>
      <w:r w:rsidR="00B86C58">
        <w:t>particularly for adopted individuals.</w:t>
      </w:r>
    </w:p>
    <w:p w14:paraId="0D877693" w14:textId="77777777" w:rsidR="00D6070B" w:rsidRDefault="00D6070B" w:rsidP="00D6070B">
      <w:pPr>
        <w:pStyle w:val="BodyText"/>
      </w:pPr>
      <w:r>
        <w:t xml:space="preserve">A database for matching the test results is </w:t>
      </w:r>
      <w:r w:rsidR="006904B9">
        <w:t xml:space="preserve">currently being developed at the time of this report </w:t>
      </w:r>
      <w:r w:rsidRPr="006B3957">
        <w:t>(</w:t>
      </w:r>
      <w:r w:rsidR="00AE53A7">
        <w:t>see: &lt;</w:t>
      </w:r>
      <w:r w:rsidR="00AE53A7" w:rsidRPr="00AE53A7">
        <w:t>http://australiandnahub.org.au/old_index.html</w:t>
      </w:r>
      <w:r w:rsidR="00AE53A7">
        <w:t>&gt;)</w:t>
      </w:r>
      <w:r w:rsidRPr="006B3957">
        <w:t>.</w:t>
      </w:r>
      <w:r>
        <w:t xml:space="preserve"> </w:t>
      </w:r>
      <w:r w:rsidR="00AE53A7">
        <w:t>H</w:t>
      </w:r>
      <w:r>
        <w:t>owever</w:t>
      </w:r>
      <w:r w:rsidR="00AE53A7">
        <w:t>,</w:t>
      </w:r>
      <w:r>
        <w:t xml:space="preserve"> potential violation</w:t>
      </w:r>
      <w:r w:rsidR="006904B9">
        <w:t>s</w:t>
      </w:r>
      <w:r>
        <w:t xml:space="preserve"> of civil </w:t>
      </w:r>
      <w:r>
        <w:lastRenderedPageBreak/>
        <w:t>liberties and human rights in the collection and storage of DNA</w:t>
      </w:r>
      <w:r w:rsidR="00AE53A7">
        <w:t xml:space="preserve"> would need to be carefully considered and addressed</w:t>
      </w:r>
      <w:r>
        <w:t>.</w:t>
      </w:r>
    </w:p>
    <w:p w14:paraId="20DC91B0" w14:textId="1CB979DD" w:rsidR="00D6070B" w:rsidRDefault="00D6070B" w:rsidP="00460B9B">
      <w:pPr>
        <w:pStyle w:val="Heading4"/>
      </w:pPr>
      <w:r>
        <w:t xml:space="preserve">Births, </w:t>
      </w:r>
      <w:r w:rsidR="00E668D0">
        <w:t>D</w:t>
      </w:r>
      <w:r w:rsidR="000D5258">
        <w:t xml:space="preserve">eaths and </w:t>
      </w:r>
      <w:r w:rsidR="00E668D0">
        <w:t>M</w:t>
      </w:r>
      <w:r w:rsidR="000D5258">
        <w:t>arria</w:t>
      </w:r>
      <w:r>
        <w:t>ges</w:t>
      </w:r>
      <w:r w:rsidR="00E668D0">
        <w:t xml:space="preserve"> (BDM)</w:t>
      </w:r>
    </w:p>
    <w:p w14:paraId="48CDCDD3" w14:textId="1FDB4D44" w:rsidR="00D6070B" w:rsidRDefault="00D6070B" w:rsidP="00D6070B">
      <w:pPr>
        <w:pStyle w:val="BodyText"/>
      </w:pPr>
      <w:r>
        <w:t>Each state and territory has a government</w:t>
      </w:r>
      <w:r w:rsidR="00AE53A7">
        <w:t>-</w:t>
      </w:r>
      <w:r>
        <w:t xml:space="preserve">led agency that is responsible for the record management of its citizens and residents. The rules and regulations that govern these agencies vary in each state. Staff working at </w:t>
      </w:r>
      <w:r w:rsidR="00E668D0">
        <w:t>BDMs</w:t>
      </w:r>
      <w:r>
        <w:t xml:space="preserve"> may encounter people affected by forced adoption when they are attempting to access their original </w:t>
      </w:r>
      <w:r w:rsidR="00E668D0">
        <w:t>b</w:t>
      </w:r>
      <w:r>
        <w:t xml:space="preserve">irth </w:t>
      </w:r>
      <w:r w:rsidR="00E668D0">
        <w:t>c</w:t>
      </w:r>
      <w:r>
        <w:t>ertificates or other related records.</w:t>
      </w:r>
      <w:r w:rsidR="00AE53A7">
        <w:t xml:space="preserve"> </w:t>
      </w:r>
      <w:r>
        <w:t xml:space="preserve">A complexity for those working in </w:t>
      </w:r>
      <w:proofErr w:type="gramStart"/>
      <w:r w:rsidR="00E668D0">
        <w:t>BDMs</w:t>
      </w:r>
      <w:r>
        <w:t>,</w:t>
      </w:r>
      <w:proofErr w:type="gramEnd"/>
      <w:r>
        <w:t xml:space="preserve"> is the potential to inadvertently disclose information pertaining to a past closed adoption in the event that </w:t>
      </w:r>
      <w:r w:rsidR="00E668D0">
        <w:t xml:space="preserve">the </w:t>
      </w:r>
      <w:r>
        <w:t xml:space="preserve">person seeking a copy of their </w:t>
      </w:r>
      <w:r w:rsidR="00E668D0">
        <w:t>b</w:t>
      </w:r>
      <w:r>
        <w:t xml:space="preserve">irth </w:t>
      </w:r>
      <w:r w:rsidR="00E668D0">
        <w:t>c</w:t>
      </w:r>
      <w:r>
        <w:t xml:space="preserve">ertificate is unaware that they are in fact adopted. This is not an uncommon occurrence, given an adopted person has two </w:t>
      </w:r>
      <w:r w:rsidR="00E668D0">
        <w:t>b</w:t>
      </w:r>
      <w:r>
        <w:t xml:space="preserve">irth </w:t>
      </w:r>
      <w:r w:rsidR="00E668D0">
        <w:t>c</w:t>
      </w:r>
      <w:r>
        <w:t>ertificates (</w:t>
      </w:r>
      <w:r w:rsidR="00E668D0">
        <w:t>the o</w:t>
      </w:r>
      <w:r>
        <w:t xml:space="preserve">riginal and </w:t>
      </w:r>
      <w:r w:rsidR="00E668D0">
        <w:t>the a</w:t>
      </w:r>
      <w:r>
        <w:t xml:space="preserve">doptive) and will need to be asked to specify which </w:t>
      </w:r>
      <w:r w:rsidR="00E668D0">
        <w:t>b</w:t>
      </w:r>
      <w:r>
        <w:t xml:space="preserve">irth </w:t>
      </w:r>
      <w:r w:rsidR="00E668D0">
        <w:t>c</w:t>
      </w:r>
      <w:r>
        <w:t>ertificate they are seeking a copy of.</w:t>
      </w:r>
    </w:p>
    <w:p w14:paraId="1A5DFD08" w14:textId="77777777" w:rsidR="00D6070B" w:rsidRDefault="00D6070B" w:rsidP="00460B9B">
      <w:pPr>
        <w:pStyle w:val="Heading4"/>
      </w:pPr>
      <w:r>
        <w:t>Hospitals, maternity homes and orphanages</w:t>
      </w:r>
    </w:p>
    <w:p w14:paraId="22C0EC88" w14:textId="3B2FDD2E" w:rsidR="00D6070B" w:rsidRDefault="00D6070B" w:rsidP="00D6070B">
      <w:pPr>
        <w:pStyle w:val="BodyText"/>
      </w:pPr>
      <w:r>
        <w:t>Some hospitals, maternity homes and orphanages still possess records relevant to the experiences of mothers and adopted individuals, including personal and medical records. Mothers, fathers, adopted individuals and other family members who are attempting to piece together the experience of the past may attempt to access these records directly from the place where the pregnancy, birth and subsequent placement of children post</w:t>
      </w:r>
      <w:r w:rsidR="00F3418F">
        <w:t>-</w:t>
      </w:r>
      <w:r>
        <w:t>separation took place.</w:t>
      </w:r>
    </w:p>
    <w:p w14:paraId="5E3EE1F7" w14:textId="77777777" w:rsidR="00D6070B" w:rsidRDefault="00D6070B" w:rsidP="00460B9B">
      <w:pPr>
        <w:pStyle w:val="Heading4"/>
      </w:pPr>
      <w:r>
        <w:t xml:space="preserve">Non-government </w:t>
      </w:r>
      <w:r w:rsidRPr="00354207">
        <w:t>organisation</w:t>
      </w:r>
      <w:r>
        <w:t>s</w:t>
      </w:r>
    </w:p>
    <w:p w14:paraId="2D6FA24A" w14:textId="77777777" w:rsidR="00D6070B" w:rsidRDefault="00D6070B" w:rsidP="00D6070B">
      <w:pPr>
        <w:pStyle w:val="BodyText"/>
      </w:pPr>
      <w:r>
        <w:t>There are also a number of non-government agencies offering adoption information services that pertain to records kept by that agency and its precursor entities, for example Connections (</w:t>
      </w:r>
      <w:proofErr w:type="spellStart"/>
      <w:r>
        <w:t>UnitingCare</w:t>
      </w:r>
      <w:proofErr w:type="spellEnd"/>
      <w:r>
        <w:t xml:space="preserve">) in Victoria and CatholicCare and Anglicare in New South Wales. For the most part, these services were involved in the management of maternity homes and orphanages, and provide access to personal records still available. Some organisations, such as the </w:t>
      </w:r>
      <w:proofErr w:type="spellStart"/>
      <w:r>
        <w:t>MacKillop</w:t>
      </w:r>
      <w:proofErr w:type="spellEnd"/>
      <w:r>
        <w:t xml:space="preserve"> Family Services, have a dedicated service to assist in accessing this personal information. However, it is not uncommon for people affected by past adoption to be deterred from seeking assistance from these agencies because of their role in facilitating adoptions in the past (and in some cases, their involvement in current adoptions).</w:t>
      </w:r>
    </w:p>
    <w:p w14:paraId="2EB1B764" w14:textId="77777777" w:rsidR="00D6070B" w:rsidRDefault="00D6070B" w:rsidP="005510D7">
      <w:pPr>
        <w:pStyle w:val="Heading3"/>
      </w:pPr>
      <w:r>
        <w:t>Search and contact services</w:t>
      </w:r>
    </w:p>
    <w:p w14:paraId="72D54E3E" w14:textId="3644FF62" w:rsidR="00D6070B" w:rsidRDefault="00D6070B" w:rsidP="00D6070B">
      <w:pPr>
        <w:pStyle w:val="BodyText"/>
      </w:pPr>
      <w:r>
        <w:t>People who choose to look for their relatives can opt to search on their own or to engage a search and contact service. Search and contact services can work directly with the client or can support an agency that the client has already contacted and/or built a relationship with. They have a wide client base and are not specialised in providing services for people affected by forced adoption.</w:t>
      </w:r>
    </w:p>
    <w:p w14:paraId="7C279555" w14:textId="10062BFF" w:rsidR="00D6070B" w:rsidRDefault="00D6070B" w:rsidP="00D6070B">
      <w:pPr>
        <w:pStyle w:val="BodyText"/>
      </w:pPr>
      <w:r>
        <w:t>Search and contact services provide information and support, short</w:t>
      </w:r>
      <w:r w:rsidR="00F3418F">
        <w:t>-</w:t>
      </w:r>
      <w:r>
        <w:t>term counselling, assistance in making contact and mediation between parties to an adoption, should it be required. Organisations providing assistance with the search and contact process will frequently utilise the services offered by the above-described adoption information services.</w:t>
      </w:r>
    </w:p>
    <w:p w14:paraId="1598E4FA" w14:textId="41256341" w:rsidR="00093C60" w:rsidRDefault="00093C60" w:rsidP="00093C60">
      <w:pPr>
        <w:pStyle w:val="BodyText"/>
      </w:pPr>
      <w:r>
        <w:t>Services such as Link</w:t>
      </w:r>
      <w:r w:rsidR="00D07576">
        <w:t xml:space="preserve"> U</w:t>
      </w:r>
      <w:r>
        <w:t>p and Find &amp; Connect provide similar services nationally but do not cater specifically to the needs of those affected by forced adoption and in some cases these services are not accessible to them.</w:t>
      </w:r>
    </w:p>
    <w:p w14:paraId="519FC413" w14:textId="6F1E842D" w:rsidR="002D6B58" w:rsidRDefault="00D6070B" w:rsidP="00093C60">
      <w:pPr>
        <w:pStyle w:val="BodyText"/>
      </w:pPr>
      <w:r>
        <w:t xml:space="preserve">In Australia, there are three services that also facilitate searches internationally: </w:t>
      </w:r>
      <w:r w:rsidRPr="00735C7B">
        <w:t>Salvation</w:t>
      </w:r>
      <w:r>
        <w:t xml:space="preserve"> Army Family Tracing Services, </w:t>
      </w:r>
      <w:r w:rsidRPr="00735C7B">
        <w:t>International Social Services</w:t>
      </w:r>
      <w:r>
        <w:t>, and Find &amp; Connect.</w:t>
      </w:r>
    </w:p>
    <w:p w14:paraId="62CC5A2C" w14:textId="77777777" w:rsidR="00D6070B" w:rsidRDefault="00D6070B" w:rsidP="00093C60">
      <w:pPr>
        <w:pStyle w:val="Heading3"/>
      </w:pPr>
      <w:r>
        <w:lastRenderedPageBreak/>
        <w:t>Post</w:t>
      </w:r>
      <w:r w:rsidR="003A3494">
        <w:t>-</w:t>
      </w:r>
      <w:r>
        <w:t>a</w:t>
      </w:r>
      <w:r w:rsidRPr="00817B63">
        <w:t xml:space="preserve">doption </w:t>
      </w:r>
      <w:r>
        <w:t>support s</w:t>
      </w:r>
      <w:r w:rsidRPr="00817B63">
        <w:t>ervice</w:t>
      </w:r>
      <w:r>
        <w:t>s</w:t>
      </w:r>
    </w:p>
    <w:p w14:paraId="54AC368E" w14:textId="00C1AE5C" w:rsidR="00D6070B" w:rsidRDefault="00D6070B" w:rsidP="00D6070B">
      <w:pPr>
        <w:pStyle w:val="BodyText"/>
      </w:pPr>
      <w:r>
        <w:t>In each jurisdiction (except the Northern Territory), the state/territory government funds an agency to provide post-adoption support services. They work closely with the relevant government child welfare department</w:t>
      </w:r>
      <w:r w:rsidR="002D6B58">
        <w:t>’</w:t>
      </w:r>
      <w:r>
        <w:t>s internal adoption information service to facilitate the search and contact journey for their clients. In most cases, agencies can offer, on request, their services to interstate clients who need to search for family, or find information about adoptions that occurred in that jurisdiction. Typically</w:t>
      </w:r>
      <w:r w:rsidR="00396CE0">
        <w:t>,</w:t>
      </w:r>
      <w:r>
        <w:t xml:space="preserve"> agencies also offer their services to people affected by donor conception and out-of-home care.</w:t>
      </w:r>
    </w:p>
    <w:p w14:paraId="6DB5C6FE" w14:textId="214AA437" w:rsidR="00D6070B" w:rsidRDefault="00D6070B" w:rsidP="00D6070B">
      <w:pPr>
        <w:pStyle w:val="BodyText"/>
      </w:pPr>
      <w:r w:rsidRPr="00AD6109">
        <w:t>The entry point and reasons for contacting post-adoption specific services var</w:t>
      </w:r>
      <w:r>
        <w:t>y</w:t>
      </w:r>
      <w:r w:rsidRPr="00AD6109">
        <w:t xml:space="preserve">. </w:t>
      </w:r>
      <w:r>
        <w:t xml:space="preserve">Some people will make contact to seek support from peers, while others will want the assistance of an intermediary service to make contact with family. There are some </w:t>
      </w:r>
      <w:r w:rsidRPr="00AD6109">
        <w:t xml:space="preserve">clients </w:t>
      </w:r>
      <w:r>
        <w:t xml:space="preserve">who </w:t>
      </w:r>
      <w:r w:rsidRPr="00AD6109">
        <w:t xml:space="preserve">are </w:t>
      </w:r>
      <w:r>
        <w:t>disinclined</w:t>
      </w:r>
      <w:r w:rsidRPr="00AD6109">
        <w:t xml:space="preserve"> </w:t>
      </w:r>
      <w:r>
        <w:t xml:space="preserve">to </w:t>
      </w:r>
      <w:r w:rsidRPr="00AD6109">
        <w:t>search for information because they don</w:t>
      </w:r>
      <w:r w:rsidR="002D6B58">
        <w:t>’</w:t>
      </w:r>
      <w:r w:rsidRPr="00AD6109">
        <w:t>t want to work with a</w:t>
      </w:r>
      <w:r>
        <w:t xml:space="preserve"> particular </w:t>
      </w:r>
      <w:r w:rsidRPr="00AD6109">
        <w:t>agency that was responsible or involved i</w:t>
      </w:r>
      <w:r>
        <w:t>n facilitating forced adoptions or who currently provide services to adoptive families.</w:t>
      </w:r>
    </w:p>
    <w:p w14:paraId="719FDD34" w14:textId="77777777" w:rsidR="00D6070B" w:rsidRDefault="00D6070B" w:rsidP="00D6070B">
      <w:pPr>
        <w:pStyle w:val="BodyText"/>
      </w:pPr>
      <w:r>
        <w:t>Post</w:t>
      </w:r>
      <w:r w:rsidR="003A3494">
        <w:t>-</w:t>
      </w:r>
      <w:r>
        <w:t>adoption support agencies typically provide:</w:t>
      </w:r>
    </w:p>
    <w:p w14:paraId="1CF6197E" w14:textId="77777777" w:rsidR="00D6070B" w:rsidRDefault="00D6070B" w:rsidP="00E44B60">
      <w:pPr>
        <w:pStyle w:val="ListBullet"/>
      </w:pPr>
      <w:r>
        <w:t>information services;</w:t>
      </w:r>
    </w:p>
    <w:p w14:paraId="283CA528" w14:textId="77777777" w:rsidR="00D6070B" w:rsidRDefault="00D6070B" w:rsidP="00E44B60">
      <w:pPr>
        <w:pStyle w:val="ListBullet"/>
      </w:pPr>
      <w:r>
        <w:t>facilitation of search and contact;</w:t>
      </w:r>
    </w:p>
    <w:p w14:paraId="3998B3B7" w14:textId="77777777" w:rsidR="00D6070B" w:rsidRDefault="00D6070B" w:rsidP="00E44B60">
      <w:pPr>
        <w:pStyle w:val="ListBullet"/>
      </w:pPr>
      <w:r>
        <w:t>mediation;</w:t>
      </w:r>
    </w:p>
    <w:p w14:paraId="3233588F" w14:textId="77777777" w:rsidR="00D6070B" w:rsidRDefault="00D6070B" w:rsidP="00E44B60">
      <w:pPr>
        <w:pStyle w:val="ListBullet"/>
      </w:pPr>
      <w:r>
        <w:t>support groups;</w:t>
      </w:r>
    </w:p>
    <w:p w14:paraId="76D9410F" w14:textId="77777777" w:rsidR="00D6070B" w:rsidRDefault="00D6070B" w:rsidP="00E44B60">
      <w:pPr>
        <w:pStyle w:val="ListBullet"/>
      </w:pPr>
      <w:r>
        <w:t>counselling (individual, group and telephone);</w:t>
      </w:r>
    </w:p>
    <w:p w14:paraId="07A1D7DC" w14:textId="77777777" w:rsidR="00D6070B" w:rsidRDefault="00D6070B" w:rsidP="00E44B60">
      <w:pPr>
        <w:pStyle w:val="ListBullet"/>
      </w:pPr>
      <w:r>
        <w:t>referral;</w:t>
      </w:r>
    </w:p>
    <w:p w14:paraId="66E2CCB1" w14:textId="77777777" w:rsidR="00D6070B" w:rsidRDefault="00D6070B" w:rsidP="00E44B60">
      <w:pPr>
        <w:pStyle w:val="ListBullet"/>
      </w:pPr>
      <w:r>
        <w:t>resource sheets;</w:t>
      </w:r>
    </w:p>
    <w:p w14:paraId="25D37DDD" w14:textId="77777777" w:rsidR="00D6070B" w:rsidRDefault="00D6070B" w:rsidP="00E44B60">
      <w:pPr>
        <w:pStyle w:val="ListBullet"/>
      </w:pPr>
      <w:r>
        <w:t>training courses; and</w:t>
      </w:r>
    </w:p>
    <w:p w14:paraId="3D905FC7" w14:textId="77777777" w:rsidR="00D6070B" w:rsidRDefault="00D6070B" w:rsidP="00E44B60">
      <w:pPr>
        <w:pStyle w:val="ListBullet"/>
      </w:pPr>
      <w:r>
        <w:t>newsletters.</w:t>
      </w:r>
    </w:p>
    <w:p w14:paraId="66B71C9F" w14:textId="77777777" w:rsidR="00D6070B" w:rsidRDefault="00047688" w:rsidP="00D6070B">
      <w:pPr>
        <w:pStyle w:val="BodyText"/>
      </w:pPr>
      <w:r>
        <w:t>State government-funded p</w:t>
      </w:r>
      <w:r w:rsidR="00D6070B">
        <w:t>ost</w:t>
      </w:r>
      <w:r w:rsidR="003A3494">
        <w:t>-</w:t>
      </w:r>
      <w:r w:rsidR="00D6070B">
        <w:t>ado</w:t>
      </w:r>
      <w:r>
        <w:t>ption support services operate</w:t>
      </w:r>
      <w:r w:rsidR="00D6070B">
        <w:t xml:space="preserve"> in</w:t>
      </w:r>
      <w:r w:rsidR="003A3494">
        <w:t xml:space="preserve"> the following jurisdictions</w:t>
      </w:r>
      <w:r w:rsidR="00D6070B">
        <w:t>:</w:t>
      </w:r>
    </w:p>
    <w:p w14:paraId="19D1FCF8" w14:textId="0F443E8A" w:rsidR="00D6070B" w:rsidRDefault="00D6070B" w:rsidP="00E44B60">
      <w:pPr>
        <w:pStyle w:val="ListBullet"/>
      </w:pPr>
      <w:r w:rsidRPr="00E44B60">
        <w:rPr>
          <w:rStyle w:val="charbold"/>
        </w:rPr>
        <w:t>New South Wales:</w:t>
      </w:r>
      <w:r>
        <w:t xml:space="preserve"> The Benevolent Society</w:t>
      </w:r>
      <w:r w:rsidR="00396CE0">
        <w:t>—</w:t>
      </w:r>
      <w:r>
        <w:t>Post Adoption Resource Centre (PARC)</w:t>
      </w:r>
    </w:p>
    <w:p w14:paraId="27E27D94" w14:textId="562B8DAD" w:rsidR="00D6070B" w:rsidRDefault="00D6070B" w:rsidP="00E44B60">
      <w:pPr>
        <w:pStyle w:val="ListBullet"/>
      </w:pPr>
      <w:r w:rsidRPr="00E44B60">
        <w:rPr>
          <w:rStyle w:val="charbold"/>
        </w:rPr>
        <w:t>Queensland:</w:t>
      </w:r>
      <w:r>
        <w:t xml:space="preserve"> The Benevolent Society</w:t>
      </w:r>
      <w:r w:rsidR="00396CE0">
        <w:t>—</w:t>
      </w:r>
      <w:r>
        <w:t>Post Adoption Support Queensland (PASQ)</w:t>
      </w:r>
    </w:p>
    <w:p w14:paraId="36F8552F" w14:textId="675A4192" w:rsidR="00D6070B" w:rsidRDefault="00D6070B" w:rsidP="00E44B60">
      <w:pPr>
        <w:pStyle w:val="ListBullet"/>
      </w:pPr>
      <w:r w:rsidRPr="00E44B60">
        <w:rPr>
          <w:rStyle w:val="charbold"/>
        </w:rPr>
        <w:t>South Australia:</w:t>
      </w:r>
      <w:r>
        <w:t xml:space="preserve"> Relationships Australia</w:t>
      </w:r>
      <w:r w:rsidR="00396CE0">
        <w:t>—</w:t>
      </w:r>
      <w:r w:rsidR="006D2C74">
        <w:t xml:space="preserve">Post Adoption Support Services </w:t>
      </w:r>
      <w:r>
        <w:t>(PASS)</w:t>
      </w:r>
    </w:p>
    <w:p w14:paraId="6FE8AB50" w14:textId="28DB2E15" w:rsidR="00D6070B" w:rsidRDefault="00D6070B" w:rsidP="00E44B60">
      <w:pPr>
        <w:pStyle w:val="ListBullet"/>
      </w:pPr>
      <w:r w:rsidRPr="00E44B60">
        <w:rPr>
          <w:rStyle w:val="charbold"/>
        </w:rPr>
        <w:t>Tasmania</w:t>
      </w:r>
      <w:r>
        <w:t>: Relationships Australia</w:t>
      </w:r>
      <w:r w:rsidR="00396CE0">
        <w:t>—</w:t>
      </w:r>
      <w:r>
        <w:t>P</w:t>
      </w:r>
      <w:r w:rsidR="003A3494">
        <w:t>o</w:t>
      </w:r>
      <w:r>
        <w:t>st Adoption Support Services (PASS)</w:t>
      </w:r>
    </w:p>
    <w:p w14:paraId="4C010197" w14:textId="77777777" w:rsidR="00D6070B" w:rsidRDefault="00D6070B" w:rsidP="00E44B60">
      <w:pPr>
        <w:pStyle w:val="ListBullet"/>
      </w:pPr>
      <w:r w:rsidRPr="00E44B60">
        <w:rPr>
          <w:rStyle w:val="charbold"/>
        </w:rPr>
        <w:t>Victoria:</w:t>
      </w:r>
      <w:r>
        <w:t xml:space="preserve"> </w:t>
      </w:r>
      <w:r w:rsidRPr="00C30E76">
        <w:t>Victorian Adoption Networ</w:t>
      </w:r>
      <w:r>
        <w:t>k for Information and Self Help (VANISH)</w:t>
      </w:r>
    </w:p>
    <w:p w14:paraId="5DA6DC7D" w14:textId="77777777" w:rsidR="00D6070B" w:rsidRPr="004F5328" w:rsidRDefault="00D6070B" w:rsidP="000D5258">
      <w:pPr>
        <w:pStyle w:val="BodyText"/>
      </w:pPr>
      <w:r>
        <w:t xml:space="preserve">In discussing the future of these services, it was noted that </w:t>
      </w:r>
      <w:r w:rsidR="00047688">
        <w:t>many service</w:t>
      </w:r>
      <w:r w:rsidRPr="00AD6109">
        <w:t xml:space="preserve"> staff with the most corporate knowledge are </w:t>
      </w:r>
      <w:r>
        <w:t xml:space="preserve">nearing </w:t>
      </w:r>
      <w:r w:rsidRPr="00AD6109">
        <w:t xml:space="preserve">retirement age. There is a </w:t>
      </w:r>
      <w:r>
        <w:t xml:space="preserve">real </w:t>
      </w:r>
      <w:r w:rsidRPr="00AD6109">
        <w:t xml:space="preserve">concern that </w:t>
      </w:r>
      <w:r>
        <w:t>expertise in service delivery wi</w:t>
      </w:r>
      <w:r w:rsidRPr="00AD6109">
        <w:t xml:space="preserve">ll be lost if there are no resources to </w:t>
      </w:r>
      <w:r>
        <w:t>train others and plan for the future.</w:t>
      </w:r>
    </w:p>
    <w:p w14:paraId="6565910F" w14:textId="77777777" w:rsidR="00D6070B" w:rsidRDefault="00D6070B" w:rsidP="005510D7">
      <w:pPr>
        <w:pStyle w:val="Heading3"/>
      </w:pPr>
      <w:r w:rsidRPr="00C30E76">
        <w:t>Peer</w:t>
      </w:r>
      <w:r w:rsidR="003A3494">
        <w:t>-</w:t>
      </w:r>
      <w:r>
        <w:t>support groups</w:t>
      </w:r>
    </w:p>
    <w:p w14:paraId="047ACAA3" w14:textId="77777777" w:rsidR="00D6070B" w:rsidRDefault="00D6070B" w:rsidP="00D6070B">
      <w:pPr>
        <w:pStyle w:val="BodyText"/>
      </w:pPr>
      <w:r>
        <w:t>Peer</w:t>
      </w:r>
      <w:r w:rsidR="003A3494">
        <w:t>-</w:t>
      </w:r>
      <w:r>
        <w:t>support groups are typically run and facilitated by members who have had a personal experience of forced adoption. Some groups are open to all parties involved in adoption (mothers, fathers, adopted persons, adoptive parents and relatives of the aforementioned)</w:t>
      </w:r>
      <w:r w:rsidR="003A3494">
        <w:t>, whereas</w:t>
      </w:r>
      <w:r>
        <w:t xml:space="preserve"> others provide services specifically for one or two parties</w:t>
      </w:r>
      <w:r w:rsidR="003A3494">
        <w:t>:</w:t>
      </w:r>
      <w:r>
        <w:t xml:space="preserve"> most often mothers and/or adopted persons.</w:t>
      </w:r>
    </w:p>
    <w:p w14:paraId="75BC8F0D" w14:textId="33696462" w:rsidR="00D6070B" w:rsidRDefault="00D6070B" w:rsidP="00D6070B">
      <w:pPr>
        <w:pStyle w:val="BodyText"/>
      </w:pPr>
      <w:r>
        <w:t>The range of services offered by peer</w:t>
      </w:r>
      <w:r w:rsidR="003A3494">
        <w:t>-</w:t>
      </w:r>
      <w:r>
        <w:t xml:space="preserve">support groups varies depending on the size and capacities of the group. The types of services that may be included are regular group meetings, online forums, information sharing, newsletters and advocacy. </w:t>
      </w:r>
      <w:r w:rsidR="003A3494">
        <w:t>P</w:t>
      </w:r>
      <w:r>
        <w:t>eer</w:t>
      </w:r>
      <w:r w:rsidR="003A3494">
        <w:t>-</w:t>
      </w:r>
      <w:r>
        <w:t xml:space="preserve">support groups that are </w:t>
      </w:r>
      <w:r>
        <w:lastRenderedPageBreak/>
        <w:t>more formalised have avenues for advertising/promoting their services</w:t>
      </w:r>
      <w:r w:rsidR="003A3494">
        <w:t xml:space="preserve">; however, </w:t>
      </w:r>
      <w:r>
        <w:t xml:space="preserve">there are many informal groups existing in local areas that are more generally accessed by </w:t>
      </w:r>
      <w:r w:rsidR="003A3494">
        <w:t>direct</w:t>
      </w:r>
      <w:r>
        <w:t xml:space="preserve"> referral or </w:t>
      </w:r>
      <w:r w:rsidR="002D6B58">
        <w:t>“</w:t>
      </w:r>
      <w:r>
        <w:t>word</w:t>
      </w:r>
      <w:r w:rsidR="00A35A56">
        <w:t xml:space="preserve"> </w:t>
      </w:r>
      <w:r>
        <w:t>of</w:t>
      </w:r>
      <w:r w:rsidR="00A35A56">
        <w:t xml:space="preserve"> </w:t>
      </w:r>
      <w:r>
        <w:t>mouth</w:t>
      </w:r>
      <w:r w:rsidR="002D6B58">
        <w:t>”</w:t>
      </w:r>
      <w:r>
        <w:t>. This is a distinct challenge for the purposes of the Scoping Study in that it is difficult to ascertain both the breadth of such services and the extent to which they are meeting the needs of those affected by forced adoptions across jurisdictions, particularly in more regional</w:t>
      </w:r>
      <w:r w:rsidR="003A3494">
        <w:t>, rural</w:t>
      </w:r>
      <w:r>
        <w:t xml:space="preserve"> and remote areas.</w:t>
      </w:r>
    </w:p>
    <w:p w14:paraId="5DC8DCA2" w14:textId="6D3CC563" w:rsidR="00D6070B" w:rsidRDefault="00D6070B" w:rsidP="00D6070B">
      <w:pPr>
        <w:pStyle w:val="BodyText"/>
      </w:pPr>
      <w:r>
        <w:t>Some individuals who have been affected by past adoptions indicate that the support they receive from these groups is distinctive because of the level of understanding offered from someone who has had the personal experience of adoption (Kenny et al., 2012</w:t>
      </w:r>
      <w:r w:rsidR="003A3494">
        <w:t xml:space="preserve">; </w:t>
      </w:r>
      <w:r>
        <w:t>Senate</w:t>
      </w:r>
      <w:r w:rsidR="00396CE0">
        <w:t xml:space="preserve"> Inquiry</w:t>
      </w:r>
      <w:r>
        <w:t>, 2012). Anecdotally, peer</w:t>
      </w:r>
      <w:r w:rsidR="003A3494">
        <w:t>-</w:t>
      </w:r>
      <w:r>
        <w:t>support groups can be a source of great comfort and guidance to people affected by forced adoption, and they can play an important role in the validation and acknowledgement of the experiences of the participants. However, there are some concerns about the possible re-traumatisation of members in peer</w:t>
      </w:r>
      <w:r w:rsidR="003A3494">
        <w:t>-</w:t>
      </w:r>
      <w:r>
        <w:t xml:space="preserve">support groups as discussed in the literature review, and in the </w:t>
      </w:r>
      <w:r w:rsidR="00396CE0">
        <w:t xml:space="preserve">workshops </w:t>
      </w:r>
      <w:r>
        <w:t xml:space="preserve">held as part of the consultation process of the </w:t>
      </w:r>
      <w:r w:rsidR="00807F67">
        <w:t xml:space="preserve">Scoping </w:t>
      </w:r>
      <w:r>
        <w:t>Study.</w:t>
      </w:r>
    </w:p>
    <w:p w14:paraId="7DC516E1" w14:textId="77777777" w:rsidR="00D6070B" w:rsidRDefault="00D6070B" w:rsidP="005510D7">
      <w:pPr>
        <w:pStyle w:val="Heading3"/>
      </w:pPr>
      <w:r>
        <w:t xml:space="preserve">Other </w:t>
      </w:r>
      <w:r w:rsidR="000D5258">
        <w:t>services</w:t>
      </w:r>
    </w:p>
    <w:p w14:paraId="0D0BA263" w14:textId="77777777" w:rsidR="00D6070B" w:rsidRDefault="00D6070B" w:rsidP="005510D7">
      <w:pPr>
        <w:pStyle w:val="Heading4"/>
      </w:pPr>
      <w:r w:rsidRPr="007B004E">
        <w:t xml:space="preserve">Therapeutic </w:t>
      </w:r>
      <w:r w:rsidR="000D5258" w:rsidRPr="007B004E">
        <w:t>services</w:t>
      </w:r>
    </w:p>
    <w:p w14:paraId="12617221" w14:textId="6955EB65" w:rsidR="00D6070B" w:rsidRDefault="00D6070B" w:rsidP="009422BC">
      <w:pPr>
        <w:pStyle w:val="BodyText"/>
      </w:pPr>
      <w:r>
        <w:t xml:space="preserve">Those affected by forced adoptions that have experienced some of the psychological symptoms as previously described in this report, often seek the help of therapeutic services such as counsellors, psychologists and psychiatrists. In some cases, referrals to therapeutic services can be accessed via </w:t>
      </w:r>
      <w:r w:rsidR="00EA0476">
        <w:t>post-adoption</w:t>
      </w:r>
      <w:r>
        <w:t xml:space="preserve"> support ser</w:t>
      </w:r>
      <w:r w:rsidR="009422BC">
        <w:t>vices, or peer</w:t>
      </w:r>
      <w:r w:rsidR="00EB2EEC">
        <w:t>-</w:t>
      </w:r>
      <w:r w:rsidR="009422BC">
        <w:t xml:space="preserve">support groups. </w:t>
      </w:r>
      <w:r>
        <w:t>Word</w:t>
      </w:r>
      <w:r w:rsidR="00A35A56">
        <w:t xml:space="preserve"> </w:t>
      </w:r>
      <w:r>
        <w:t>of</w:t>
      </w:r>
      <w:r w:rsidR="00A35A56">
        <w:t xml:space="preserve"> </w:t>
      </w:r>
      <w:r>
        <w:t>mouth is another common avenue for those seeking professional therapeutic services, where recommendations of known therapists with knowledge and experience pertaining to adoption are provided.</w:t>
      </w:r>
    </w:p>
    <w:p w14:paraId="3F641E60" w14:textId="14015E12" w:rsidR="00D6070B" w:rsidRDefault="00D6070B" w:rsidP="009422BC">
      <w:pPr>
        <w:pStyle w:val="BodyText"/>
      </w:pPr>
      <w:r>
        <w:t>A challenge faced by some individuals in accessing therap</w:t>
      </w:r>
      <w:r w:rsidR="009422BC">
        <w:t xml:space="preserve">eutic services, is the need to </w:t>
      </w:r>
      <w:r w:rsidR="002D6B58">
        <w:t>“</w:t>
      </w:r>
      <w:r>
        <w:t>train</w:t>
      </w:r>
      <w:r w:rsidR="002D6B58">
        <w:t>”</w:t>
      </w:r>
      <w:r>
        <w:t xml:space="preserve"> their therapist on the impact that forced adoption has had on their lives (Kenny et al.</w:t>
      </w:r>
      <w:r w:rsidR="00AA6A90">
        <w:t>,</w:t>
      </w:r>
      <w:r>
        <w:t xml:space="preserve"> 2012). In some cases, the presenting need of the person is not directly related to the forced adoption, and the issue of forced adoption is not raised. As a result, if a counsellor or psychiatrist does not have prior knowledge of the impact of forced adoption and the corresponding symptoms, the presenting symptoms can remain unexplained.</w:t>
      </w:r>
    </w:p>
    <w:p w14:paraId="7EEE202A" w14:textId="77777777" w:rsidR="00D6070B" w:rsidRDefault="00D6070B" w:rsidP="005510D7">
      <w:pPr>
        <w:pStyle w:val="Heading4"/>
      </w:pPr>
      <w:r w:rsidRPr="00EB7133">
        <w:t xml:space="preserve">General </w:t>
      </w:r>
      <w:r w:rsidR="00F54AA2">
        <w:t>P</w:t>
      </w:r>
      <w:r w:rsidR="000D5258" w:rsidRPr="00EB7133">
        <w:t>ractitioners</w:t>
      </w:r>
    </w:p>
    <w:p w14:paraId="1054DC8D" w14:textId="237956A5" w:rsidR="00D6070B" w:rsidRDefault="00D6070B" w:rsidP="00D6070B">
      <w:pPr>
        <w:pStyle w:val="BodyText"/>
      </w:pPr>
      <w:r>
        <w:t>While General Practitioners (GPs) do not provide forced-adoption specific services, they can play a crucial role in referral to these services. It has been reported</w:t>
      </w:r>
      <w:r w:rsidR="00396CE0">
        <w:t>,</w:t>
      </w:r>
      <w:r>
        <w:t xml:space="preserve"> however, that there is very little awareness or training among GPs about the long-term impacts of forced adoption. This view is supported by the findings from the AIFS National Study (Kenny et al., 2012), where many participants stated that their experience discussing needs associated with these impacts was poorly received by their GP.</w:t>
      </w:r>
    </w:p>
    <w:p w14:paraId="7931DC40" w14:textId="23DEAC03" w:rsidR="002D6B58" w:rsidRDefault="00D6070B" w:rsidP="00D6070B">
      <w:pPr>
        <w:pStyle w:val="BodyText"/>
      </w:pPr>
      <w:r>
        <w:t>It is not unusual for the topic of adoption to come up</w:t>
      </w:r>
      <w:r w:rsidR="00396CE0">
        <w:t>,</w:t>
      </w:r>
      <w:r>
        <w:t xml:space="preserve"> however, in discussion between an adopted person and a GP as it is often raised when the patient is asked about the family</w:t>
      </w:r>
      <w:r w:rsidR="002D6B58">
        <w:t>’</w:t>
      </w:r>
      <w:r>
        <w:t xml:space="preserve">s medical history. </w:t>
      </w:r>
      <w:r w:rsidR="008D3C51">
        <w:t>Consultation data revealed a strong view from stakeholders</w:t>
      </w:r>
      <w:r w:rsidR="000B2BDE">
        <w:t>, based on their clients</w:t>
      </w:r>
      <w:r w:rsidR="002D6B58">
        <w:t>’</w:t>
      </w:r>
      <w:r w:rsidR="000B2BDE">
        <w:t xml:space="preserve"> experiences,</w:t>
      </w:r>
      <w:r w:rsidR="008D3C51">
        <w:t xml:space="preserve"> that</w:t>
      </w:r>
      <w:r>
        <w:t xml:space="preserve"> GPs are not trained to identify the links between mental health issues (such as depression, anxiety, personality disorders) and adoption. </w:t>
      </w:r>
      <w:r w:rsidR="00D72C25">
        <w:t xml:space="preserve">This was acknowledged in the consultation with the RACGP. </w:t>
      </w:r>
      <w:r>
        <w:t>This can be further complicated when the patient is a mother, and the experience of forced adoption may not be disclosed at all.</w:t>
      </w:r>
    </w:p>
    <w:p w14:paraId="08DB6ACE" w14:textId="4960982E" w:rsidR="002D6B58" w:rsidRDefault="00D6070B" w:rsidP="005510D7">
      <w:pPr>
        <w:pStyle w:val="Heading4"/>
      </w:pPr>
      <w:r w:rsidRPr="00354A59">
        <w:lastRenderedPageBreak/>
        <w:t>Generalist</w:t>
      </w:r>
      <w:r>
        <w:t xml:space="preserve"> health</w:t>
      </w:r>
      <w:r w:rsidR="00F54AA2">
        <w:t xml:space="preserve">, </w:t>
      </w:r>
      <w:r>
        <w:t xml:space="preserve">welfare </w:t>
      </w:r>
      <w:r w:rsidR="00F54AA2">
        <w:t>and other human services</w:t>
      </w:r>
    </w:p>
    <w:p w14:paraId="09B9AC8F" w14:textId="22CAA9D3" w:rsidR="00D6070B" w:rsidRDefault="00D6070B" w:rsidP="00D6070B">
      <w:pPr>
        <w:pStyle w:val="BodyText"/>
      </w:pPr>
      <w:r>
        <w:t xml:space="preserve">As the AIFS </w:t>
      </w:r>
      <w:r w:rsidR="00CB70D2">
        <w:t>National S</w:t>
      </w:r>
      <w:r>
        <w:t>tudy reported (Kenny et al., 2012), participants had also accessed support interventions from other areas of the health and welfare system in relation to their adoption experience, including physical therapists and alcohol and other drug treatment</w:t>
      </w:r>
      <w:r w:rsidR="00396CE0">
        <w:t>s</w:t>
      </w:r>
      <w:r>
        <w:t>. It was widely acknowledged that targeted education of professionals in broader health and welfare-related fields is necessary, as the impacts of past adoptions (as well as the strategies that individuals use to cope with these impacts) can manifest in a range of ways: emotionally, psychologically, physically, socially and economically.</w:t>
      </w:r>
    </w:p>
    <w:p w14:paraId="331D999B" w14:textId="77777777" w:rsidR="00D6070B" w:rsidRDefault="00D6070B" w:rsidP="00D6070B">
      <w:pPr>
        <w:pStyle w:val="BodyText"/>
      </w:pPr>
      <w:r>
        <w:t xml:space="preserve">National general counselling services such as Lifeline, </w:t>
      </w:r>
      <w:proofErr w:type="spellStart"/>
      <w:r>
        <w:t>Mensline</w:t>
      </w:r>
      <w:proofErr w:type="spellEnd"/>
      <w:r>
        <w:t xml:space="preserve">, and </w:t>
      </w:r>
      <w:proofErr w:type="spellStart"/>
      <w:r w:rsidR="00AA6A90" w:rsidRPr="006D2C74">
        <w:t>b</w:t>
      </w:r>
      <w:r w:rsidRPr="006D2C74">
        <w:t>eyondblue</w:t>
      </w:r>
      <w:proofErr w:type="spellEnd"/>
      <w:r>
        <w:t xml:space="preserve"> offer counselling services, but without appropriate training these services do not address the needs of those affected by forced adoption. Relationships Australia operates a counselling service nationally, but only provides post-adoption specific services in South Australia, Tasmania and Western Australia.</w:t>
      </w:r>
    </w:p>
    <w:p w14:paraId="119A96DE" w14:textId="77777777" w:rsidR="00E73655" w:rsidRDefault="00E73655" w:rsidP="00E73655">
      <w:pPr>
        <w:pStyle w:val="Heading3"/>
      </w:pPr>
      <w:r>
        <w:t>Online accessibility</w:t>
      </w:r>
    </w:p>
    <w:p w14:paraId="729A8807" w14:textId="327D88D2" w:rsidR="00E73655" w:rsidRDefault="00E73655" w:rsidP="00E73655">
      <w:pPr>
        <w:pStyle w:val="BodyText"/>
      </w:pPr>
      <w:r>
        <w:t xml:space="preserve">One of the first places a person will visit when seeking support services to address their needs is the Internet. The type and quality of online information provided by support services varies by service type. </w:t>
      </w:r>
      <w:r w:rsidRPr="00C20E46">
        <w:t xml:space="preserve">The best quality and range of online information for people affected by forced adoption is provided by adoption information services and </w:t>
      </w:r>
      <w:r w:rsidR="00EA0476">
        <w:t>post-adoption</w:t>
      </w:r>
      <w:r w:rsidRPr="00C20E46">
        <w:t xml:space="preserve"> support services. Information on these</w:t>
      </w:r>
      <w:r>
        <w:t xml:space="preserve"> groups</w:t>
      </w:r>
      <w:r w:rsidR="002D6B58">
        <w:t>’</w:t>
      </w:r>
      <w:r w:rsidRPr="00C20E46">
        <w:t xml:space="preserve"> websites is professionally</w:t>
      </w:r>
      <w:r>
        <w:t>/formally</w:t>
      </w:r>
      <w:r w:rsidRPr="00C20E46">
        <w:t xml:space="preserve"> presented, f</w:t>
      </w:r>
      <w:r>
        <w:t>actu</w:t>
      </w:r>
      <w:r w:rsidRPr="00C20E46">
        <w:t>al and grounded in legis</w:t>
      </w:r>
      <w:r>
        <w:t>lation. A mix of general and specific information is commonly found on these websites. This includes such items as legislative frameworks and discussion papers, along with explanations of the legislation</w:t>
      </w:r>
      <w:r w:rsidR="002D6B58">
        <w:t>’</w:t>
      </w:r>
      <w:r>
        <w:t>s limitations and of processes to be followed as per the relevant legislation; information sheets, guides and FAQ pages; application forms; research and senate reports; service directories (including descriptions of services and links to adoption units and support services in other state government departments); and multimedia resources (e.g.</w:t>
      </w:r>
      <w:r w:rsidR="006D2C74">
        <w:t>,</w:t>
      </w:r>
      <w:r>
        <w:t xml:space="preserve"> radio segments, video stories), many of which pertain to the National Apology. In addition, some </w:t>
      </w:r>
      <w:r w:rsidR="00EA0476">
        <w:t>post-adoption</w:t>
      </w:r>
      <w:r>
        <w:t xml:space="preserve"> support groups offer content for professionals, such as training and consultancy services.</w:t>
      </w:r>
    </w:p>
    <w:p w14:paraId="2D617C64" w14:textId="0B7167DA" w:rsidR="00E73655" w:rsidRDefault="00E73655" w:rsidP="00E73655">
      <w:pPr>
        <w:pStyle w:val="BodyText"/>
      </w:pPr>
      <w:r>
        <w:t xml:space="preserve">Brief user testing suggests that a person using the </w:t>
      </w:r>
      <w:r w:rsidR="006D2C74">
        <w:t xml:space="preserve">Internet </w:t>
      </w:r>
      <w:r>
        <w:t xml:space="preserve">to find access to post-adoption support services on state/territory government websites may have a varied experience, with many jurisdictions not clearly articulating the nature of post-adoption supports </w:t>
      </w:r>
      <w:r w:rsidR="00396CE0">
        <w:t xml:space="preserve">or </w:t>
      </w:r>
      <w:r>
        <w:t xml:space="preserve">services specifically for those </w:t>
      </w:r>
      <w:r w:rsidR="009422BC">
        <w:t xml:space="preserve">affected by forced adoption or </w:t>
      </w:r>
      <w:r w:rsidR="002D6B58">
        <w:t>“</w:t>
      </w:r>
      <w:r>
        <w:t>past adoption practices</w:t>
      </w:r>
      <w:r w:rsidR="002D6B58">
        <w:t>”</w:t>
      </w:r>
      <w:r w:rsidR="00396CE0">
        <w:t xml:space="preserve"> that they offer</w:t>
      </w:r>
      <w:r>
        <w:t xml:space="preserve"> (see </w:t>
      </w:r>
      <w:r w:rsidRPr="005D5D64">
        <w:t xml:space="preserve">Attachment </w:t>
      </w:r>
      <w:r w:rsidR="005D5D64" w:rsidRPr="005D5D64">
        <w:t>J</w:t>
      </w:r>
      <w:r w:rsidRPr="005D5D64">
        <w:t>).</w:t>
      </w:r>
    </w:p>
    <w:p w14:paraId="0FEDC7F2" w14:textId="18A9CF71" w:rsidR="00E73655" w:rsidRDefault="00E73655" w:rsidP="00E73655">
      <w:pPr>
        <w:pStyle w:val="Heading4"/>
      </w:pPr>
      <w:r>
        <w:t>Peer</w:t>
      </w:r>
      <w:r w:rsidR="00EB2EEC">
        <w:t>-</w:t>
      </w:r>
      <w:r>
        <w:t>support services online</w:t>
      </w:r>
    </w:p>
    <w:p w14:paraId="301C4A8F" w14:textId="4587F333" w:rsidR="00E73655" w:rsidRDefault="00E73655" w:rsidP="00E73655">
      <w:pPr>
        <w:pStyle w:val="BodyText"/>
      </w:pPr>
      <w:r>
        <w:t>Many peer-support services do not have an online presence. These smaller peer</w:t>
      </w:r>
      <w:r w:rsidR="00396CE0">
        <w:t>-</w:t>
      </w:r>
      <w:r>
        <w:t>support groups often represent a grassroots service that operates in a localised context, supporting individuals affected by forced adoption strictly within their state or territory, and tend to be accessible only via telephone.</w:t>
      </w:r>
    </w:p>
    <w:p w14:paraId="486519E7" w14:textId="77B8D807" w:rsidR="00E73655" w:rsidRDefault="00E73655" w:rsidP="00E73655">
      <w:pPr>
        <w:pStyle w:val="BodyText"/>
      </w:pPr>
      <w:r>
        <w:t>Peer-support groups that do have an online presence offer information through a basic and informal platform, where the information tends to vary in quality. The variety of information provided by peer-support groups is wide and reflects each group</w:t>
      </w:r>
      <w:r w:rsidR="002D6B58">
        <w:t>’</w:t>
      </w:r>
      <w:r>
        <w:t xml:space="preserve">s varying philosophies and focus. Information may be opinion-based or autobiographical, such as that exchanged through web forums and discussion pages, bulletin boards, </w:t>
      </w:r>
      <w:r w:rsidR="00396CE0">
        <w:t xml:space="preserve">and </w:t>
      </w:r>
      <w:r>
        <w:t xml:space="preserve">blogs, </w:t>
      </w:r>
      <w:r w:rsidR="00396CE0">
        <w:t xml:space="preserve">including </w:t>
      </w:r>
      <w:r>
        <w:t xml:space="preserve">shared stories of personal adoption experiences. Information may also be persuasive, such as that provided by lobbyist or activist groups attempting to influence government decisions. Some </w:t>
      </w:r>
      <w:r w:rsidR="00396CE0">
        <w:t>web</w:t>
      </w:r>
      <w:r>
        <w:t xml:space="preserve">sites link to </w:t>
      </w:r>
      <w:r>
        <w:lastRenderedPageBreak/>
        <w:t>or provide transcripts of national and state apologies, or offer a connection to external statutory websites. Others offer membership forms, joining information and subscription e-newsletters. Websites by groups with a lobbying, campaign and advocacy focus typically link to submissions, conference papers and media. Examples of peer-support groups offering online information in a basic and informal manner include Origins (NSW), Australian DNA Hub/Within These Walls Inc. in the ACT; Origins (NSW) and The Apology Alliance in NSW; Adoption Loss Adult Support Group (ALAS) Australia Inc</w:t>
      </w:r>
      <w:r w:rsidR="00396CE0">
        <w:t>.</w:t>
      </w:r>
      <w:r>
        <w:t>, Adoption Privacy Protection Group and Origins (Q</w:t>
      </w:r>
      <w:r w:rsidR="00672213">
        <w:t>ld</w:t>
      </w:r>
      <w:r>
        <w:t xml:space="preserve">) in </w:t>
      </w:r>
      <w:r w:rsidR="00396CE0">
        <w:t>Queensland</w:t>
      </w:r>
      <w:r>
        <w:t xml:space="preserve">; Adoption Origins Tasmania in </w:t>
      </w:r>
      <w:r w:rsidR="00396CE0">
        <w:t>Tasmania</w:t>
      </w:r>
      <w:r>
        <w:t>; and Origins (</w:t>
      </w:r>
      <w:r w:rsidR="00672213">
        <w:t>Vic.</w:t>
      </w:r>
      <w:r>
        <w:t>) Inc</w:t>
      </w:r>
      <w:r w:rsidR="00396CE0">
        <w:t>.</w:t>
      </w:r>
      <w:r>
        <w:t xml:space="preserve"> in </w:t>
      </w:r>
      <w:r w:rsidR="00396CE0">
        <w:t>Victoria</w:t>
      </w:r>
      <w:r>
        <w:t>.</w:t>
      </w:r>
    </w:p>
    <w:p w14:paraId="699F9778" w14:textId="2AE38D44" w:rsidR="00E73655" w:rsidRDefault="00E73655" w:rsidP="00E73655">
      <w:pPr>
        <w:pStyle w:val="BodyText"/>
      </w:pPr>
      <w:r>
        <w:t>Peer</w:t>
      </w:r>
      <w:r w:rsidR="00EB2EEC">
        <w:t>-</w:t>
      </w:r>
      <w:r>
        <w:t>support groups the Association of Relinquishing Mothers (</w:t>
      </w:r>
      <w:r w:rsidR="00672213">
        <w:t>Vic.</w:t>
      </w:r>
      <w:r>
        <w:t>) Inc. (ARMS)</w:t>
      </w:r>
      <w:r w:rsidR="00540698">
        <w:rPr>
          <w:rStyle w:val="FootnoteReference"/>
        </w:rPr>
        <w:footnoteReference w:id="10"/>
      </w:r>
      <w:r>
        <w:t xml:space="preserve"> in </w:t>
      </w:r>
      <w:r w:rsidR="00396CE0">
        <w:t xml:space="preserve">Victoria </w:t>
      </w:r>
      <w:r>
        <w:t xml:space="preserve">and Jigsaw Queensland in </w:t>
      </w:r>
      <w:r w:rsidR="00396CE0">
        <w:t xml:space="preserve">Queensland </w:t>
      </w:r>
      <w:r>
        <w:t xml:space="preserve">provide online information that is of </w:t>
      </w:r>
      <w:r w:rsidR="00396CE0">
        <w:t xml:space="preserve">a </w:t>
      </w:r>
      <w:r>
        <w:t>higher calibre. These sites provide a range of resources in addition to personal stories, opinion pieces, blogs and discussion forums. For example, the website for ARMS (</w:t>
      </w:r>
      <w:r w:rsidR="00672213">
        <w:t>Vic.</w:t>
      </w:r>
      <w:r>
        <w:t>) Inc. lists support group meeting times, has a regularly updated news page and also provides brief information about relinquishment and rights. Peer-support group Jigsaw Queensland gives a step-by-step guide to the search and reunion process, information about support</w:t>
      </w:r>
      <w:r w:rsidR="00396CE0">
        <w:t>-</w:t>
      </w:r>
      <w:r>
        <w:t>group meetings (including meeting times, locations and tips on how to get the most out of attendance), and links to statutory websites both in Queensland and in other jurisdictions.</w:t>
      </w:r>
    </w:p>
    <w:p w14:paraId="2A82CDA8" w14:textId="77777777" w:rsidR="00E73655" w:rsidRDefault="00E73655" w:rsidP="00E73655">
      <w:pPr>
        <w:pStyle w:val="Heading4"/>
      </w:pPr>
      <w:r>
        <w:t>Other services online</w:t>
      </w:r>
    </w:p>
    <w:p w14:paraId="7718718E" w14:textId="17BCCA33" w:rsidR="00E73655" w:rsidRDefault="00E73655" w:rsidP="00E73655">
      <w:pPr>
        <w:pStyle w:val="BodyText"/>
      </w:pPr>
      <w:r>
        <w:t>Not-for-profit organisations providing adoption-related services tend to embed limited information within their organisations</w:t>
      </w:r>
      <w:r w:rsidR="002D6B58">
        <w:t>’</w:t>
      </w:r>
      <w:r>
        <w:t xml:space="preserve"> broader websites. Victorian organisations Connections </w:t>
      </w:r>
      <w:proofErr w:type="spellStart"/>
      <w:r>
        <w:t>UnitingCare</w:t>
      </w:r>
      <w:proofErr w:type="spellEnd"/>
      <w:r>
        <w:t xml:space="preserve"> and </w:t>
      </w:r>
      <w:proofErr w:type="spellStart"/>
      <w:r>
        <w:t>CatholicCare</w:t>
      </w:r>
      <w:proofErr w:type="spellEnd"/>
      <w:r>
        <w:t xml:space="preserve"> (formerly Centacare Catholic Family Services) offer concise descriptions of their adoption information services as small blurbs within their organisations</w:t>
      </w:r>
      <w:r w:rsidR="002D6B58">
        <w:t>’</w:t>
      </w:r>
      <w:r>
        <w:t xml:space="preserve"> larger websites. Similarly, Centacare Family Services in </w:t>
      </w:r>
      <w:r w:rsidR="00396CE0">
        <w:t xml:space="preserve">Tasmania </w:t>
      </w:r>
      <w:r>
        <w:t>supplies a single page of general information, including a contact form and a general adoption information brochure to print or download.</w:t>
      </w:r>
    </w:p>
    <w:p w14:paraId="7FC95862" w14:textId="77777777" w:rsidR="00D6070B" w:rsidRDefault="00D6070B" w:rsidP="00EA4E5E">
      <w:pPr>
        <w:pStyle w:val="Heading2"/>
      </w:pPr>
      <w:bookmarkStart w:id="155" w:name="_Toc252034498"/>
      <w:bookmarkStart w:id="156" w:name="_Toc252092615"/>
      <w:bookmarkStart w:id="157" w:name="_Toc253834310"/>
      <w:bookmarkStart w:id="158" w:name="_Toc255218973"/>
      <w:r>
        <w:t>Services available by state</w:t>
      </w:r>
      <w:bookmarkEnd w:id="155"/>
      <w:bookmarkEnd w:id="156"/>
      <w:r>
        <w:t xml:space="preserve"> and territory</w:t>
      </w:r>
      <w:bookmarkEnd w:id="157"/>
      <w:bookmarkEnd w:id="158"/>
    </w:p>
    <w:p w14:paraId="6A5094EB" w14:textId="40A5B4FC" w:rsidR="00D6070B" w:rsidRDefault="00D6070B" w:rsidP="00D6070B">
      <w:pPr>
        <w:pStyle w:val="BodyText"/>
      </w:pPr>
      <w:r>
        <w:t xml:space="preserve">Currently, there is no </w:t>
      </w:r>
      <w:r w:rsidR="00AA6A90">
        <w:t xml:space="preserve">one </w:t>
      </w:r>
      <w:r>
        <w:t>post-adoption support service that operates nationally in Australia. Agencies are operational at an individual state and territory level, although some have affiliates that function as separate identities in other states (</w:t>
      </w:r>
      <w:r w:rsidR="001D7CF5">
        <w:t>e.g.,</w:t>
      </w:r>
      <w:r>
        <w:t xml:space="preserve"> Relationships Australia South Australia and Relationships Australia Tasmania). As a result, each state offers a variety of different services that operate under the laws and regulations of that state or territory, which are describe</w:t>
      </w:r>
      <w:r w:rsidRPr="000D5258">
        <w:t xml:space="preserve">d </w:t>
      </w:r>
      <w:r w:rsidRPr="00047688">
        <w:t xml:space="preserve">in </w:t>
      </w:r>
      <w:r w:rsidR="00F54AA2" w:rsidRPr="00047688">
        <w:t xml:space="preserve">Attachment </w:t>
      </w:r>
      <w:r w:rsidR="00FC6494" w:rsidRPr="00047688">
        <w:t>H</w:t>
      </w:r>
      <w:r w:rsidRPr="00047688">
        <w:t>.</w:t>
      </w:r>
    </w:p>
    <w:p w14:paraId="306DFC2D" w14:textId="31FF32CB" w:rsidR="00D6070B" w:rsidRDefault="00D6070B" w:rsidP="00D6070B">
      <w:pPr>
        <w:pStyle w:val="BodyText"/>
      </w:pPr>
      <w:r>
        <w:t>The</w:t>
      </w:r>
      <w:r w:rsidRPr="00FC6B23">
        <w:t xml:space="preserve"> recent apologies</w:t>
      </w:r>
      <w:r>
        <w:t xml:space="preserve"> for forced adoptions</w:t>
      </w:r>
      <w:r w:rsidRPr="00FC6B23">
        <w:t xml:space="preserve"> </w:t>
      </w:r>
      <w:r>
        <w:t xml:space="preserve">at state, territory and national levels </w:t>
      </w:r>
      <w:r w:rsidRPr="00FC6B23">
        <w:t xml:space="preserve">have led to </w:t>
      </w:r>
      <w:r w:rsidR="009064AD">
        <w:t>a degree of</w:t>
      </w:r>
      <w:r w:rsidRPr="00FC6B23">
        <w:t xml:space="preserve"> </w:t>
      </w:r>
      <w:r>
        <w:t xml:space="preserve">change in the services offered in a number of jurisdictions, with additional funding allocated to some agencies to assist in the delivery of an </w:t>
      </w:r>
      <w:r w:rsidR="002D6B58">
        <w:t>“</w:t>
      </w:r>
      <w:r>
        <w:t>enhanced support system</w:t>
      </w:r>
      <w:r w:rsidR="002D6B58">
        <w:t>”</w:t>
      </w:r>
      <w:r>
        <w:t xml:space="preserve">. The following section aims to provide as detailed an overview as possible of adoption </w:t>
      </w:r>
      <w:r w:rsidR="00F54AA2">
        <w:t xml:space="preserve">support </w:t>
      </w:r>
      <w:r>
        <w:t xml:space="preserve">services (both formal and informal) that currently exist across Australian states and territories, however, we acknowledge that this list will not be exhaustive, in that there will be support networks/groups that operate on a somewhat informal level </w:t>
      </w:r>
      <w:r w:rsidR="001D7CF5">
        <w:t>where</w:t>
      </w:r>
      <w:r>
        <w:t xml:space="preserve"> information about them has been difficult to obtain.</w:t>
      </w:r>
    </w:p>
    <w:p w14:paraId="0670070B" w14:textId="77777777" w:rsidR="00591189" w:rsidRDefault="00D6070B" w:rsidP="00D6070B">
      <w:pPr>
        <w:pStyle w:val="BodyText"/>
      </w:pPr>
      <w:r>
        <w:lastRenderedPageBreak/>
        <w:t>We then attempt to map the compatibility of the existing service options with the features of good practice identified in both the literature review and stakeholder consultations, at a jurisdictional level.</w:t>
      </w:r>
    </w:p>
    <w:p w14:paraId="12CAE96C" w14:textId="264C6133" w:rsidR="009064AD" w:rsidRDefault="00816B39" w:rsidP="00816B39">
      <w:pPr>
        <w:pStyle w:val="Heading3"/>
      </w:pPr>
      <w:r>
        <w:t>Australian Capital Territory</w:t>
      </w:r>
    </w:p>
    <w:p w14:paraId="680CE3D2" w14:textId="79193778" w:rsidR="00752E40" w:rsidRPr="004F08C1" w:rsidRDefault="004F08C1" w:rsidP="00752E40">
      <w:pPr>
        <w:pStyle w:val="Tablecaption"/>
        <w:rPr>
          <w:b w:val="0"/>
        </w:rPr>
      </w:pPr>
      <w:bookmarkStart w:id="159" w:name="_Toc390786941"/>
      <w:bookmarkStart w:id="160" w:name="_Toc390787044"/>
      <w:r w:rsidRPr="00752E40">
        <w:rPr>
          <w:b w:val="0"/>
          <w:lang w:val="en-US"/>
        </w:rPr>
        <w:t>Table 2:  Services in the Australian Capital Territory</w:t>
      </w:r>
      <w:bookmarkEnd w:id="159"/>
      <w:bookmarkEnd w:id="160"/>
    </w:p>
    <w:tbl>
      <w:tblPr>
        <w:tblStyle w:val="TableGrid"/>
        <w:tblW w:w="4511" w:type="pct"/>
        <w:tblLook w:val="04A0" w:firstRow="1" w:lastRow="0" w:firstColumn="1" w:lastColumn="0" w:noHBand="0" w:noVBand="1"/>
        <w:tblDescription w:val="Adoption services in the Australian Capital Territory."/>
      </w:tblPr>
      <w:tblGrid>
        <w:gridCol w:w="2092"/>
        <w:gridCol w:w="1973"/>
        <w:gridCol w:w="3797"/>
      </w:tblGrid>
      <w:tr w:rsidR="0086357C" w14:paraId="72FD0AD5" w14:textId="77777777" w:rsidTr="008A23C7">
        <w:trPr>
          <w:cnfStyle w:val="100000000000" w:firstRow="1" w:lastRow="0" w:firstColumn="0" w:lastColumn="0" w:oddVBand="0" w:evenVBand="0" w:oddHBand="0" w:evenHBand="0" w:firstRowFirstColumn="0" w:firstRowLastColumn="0" w:lastRowFirstColumn="0" w:lastRowLastColumn="0"/>
          <w:cantSplit/>
          <w:trHeight w:val="282"/>
          <w:tblHeader/>
        </w:trPr>
        <w:tc>
          <w:tcPr>
            <w:tcW w:w="1330" w:type="pct"/>
          </w:tcPr>
          <w:p w14:paraId="0D697F19" w14:textId="77777777" w:rsidR="0086357C" w:rsidRPr="00C30E76" w:rsidRDefault="0086357C" w:rsidP="000D5258">
            <w:pPr>
              <w:pStyle w:val="Tablecolheadleft"/>
            </w:pPr>
            <w:r w:rsidRPr="00C30E76">
              <w:t xml:space="preserve">Service </w:t>
            </w:r>
            <w:r w:rsidR="007F33D2" w:rsidRPr="00C30E76">
              <w:t>name</w:t>
            </w:r>
          </w:p>
        </w:tc>
        <w:tc>
          <w:tcPr>
            <w:tcW w:w="1255" w:type="pct"/>
          </w:tcPr>
          <w:p w14:paraId="233D91AA" w14:textId="77777777" w:rsidR="0086357C" w:rsidRPr="00C30E76" w:rsidRDefault="0086357C" w:rsidP="000D5258">
            <w:pPr>
              <w:pStyle w:val="Tablecolheadleft"/>
            </w:pPr>
            <w:r w:rsidRPr="00C30E76">
              <w:t xml:space="preserve">Service </w:t>
            </w:r>
            <w:r w:rsidR="007F33D2" w:rsidRPr="00C30E76">
              <w:t>type</w:t>
            </w:r>
          </w:p>
        </w:tc>
        <w:tc>
          <w:tcPr>
            <w:tcW w:w="2415" w:type="pct"/>
          </w:tcPr>
          <w:p w14:paraId="0C09E759" w14:textId="77777777" w:rsidR="0086357C" w:rsidRPr="00C30E76" w:rsidRDefault="0086357C" w:rsidP="000D5258">
            <w:pPr>
              <w:pStyle w:val="Tablecolheadleft"/>
            </w:pPr>
            <w:r>
              <w:t xml:space="preserve">Services </w:t>
            </w:r>
            <w:r w:rsidR="007F33D2">
              <w:t>offered</w:t>
            </w:r>
          </w:p>
        </w:tc>
      </w:tr>
      <w:tr w:rsidR="0086357C" w14:paraId="6E20DDD0" w14:textId="77777777" w:rsidTr="0086357C">
        <w:trPr>
          <w:cantSplit/>
          <w:trHeight w:val="981"/>
        </w:trPr>
        <w:tc>
          <w:tcPr>
            <w:tcW w:w="1330" w:type="pct"/>
          </w:tcPr>
          <w:p w14:paraId="709594D9" w14:textId="77777777" w:rsidR="0086357C" w:rsidRPr="00C30E76" w:rsidRDefault="0086357C" w:rsidP="000D5258">
            <w:pPr>
              <w:pStyle w:val="Tabletext"/>
            </w:pPr>
            <w:r w:rsidRPr="00C30E76">
              <w:t>Adoption Mosaic</w:t>
            </w:r>
          </w:p>
        </w:tc>
        <w:tc>
          <w:tcPr>
            <w:tcW w:w="1255" w:type="pct"/>
          </w:tcPr>
          <w:p w14:paraId="357C3242" w14:textId="77777777" w:rsidR="0086357C" w:rsidRPr="00C30E76" w:rsidRDefault="0086357C" w:rsidP="000D5258">
            <w:pPr>
              <w:pStyle w:val="Tabletext"/>
            </w:pPr>
            <w:r w:rsidRPr="00C30E76">
              <w:t>Peer</w:t>
            </w:r>
            <w:r w:rsidR="00351684">
              <w:t>-s</w:t>
            </w:r>
            <w:r>
              <w:t xml:space="preserve">upport </w:t>
            </w:r>
            <w:r w:rsidR="00351684">
              <w:t>g</w:t>
            </w:r>
            <w:r>
              <w:t>roup</w:t>
            </w:r>
          </w:p>
        </w:tc>
        <w:tc>
          <w:tcPr>
            <w:tcW w:w="2415" w:type="pct"/>
          </w:tcPr>
          <w:p w14:paraId="78A0D754" w14:textId="50547CA4" w:rsidR="0086357C" w:rsidRDefault="0086357C" w:rsidP="000D5258">
            <w:pPr>
              <w:pStyle w:val="Tabletextbulletlist"/>
            </w:pPr>
            <w:r>
              <w:t xml:space="preserve">Ongoing </w:t>
            </w:r>
            <w:r w:rsidR="007F33D2">
              <w:t xml:space="preserve">peer support </w:t>
            </w:r>
            <w:r>
              <w:t>(group; one-to-one; telephone and face</w:t>
            </w:r>
            <w:r w:rsidR="00723107">
              <w:t>-</w:t>
            </w:r>
            <w:r>
              <w:t>to</w:t>
            </w:r>
            <w:r w:rsidR="00723107">
              <w:t>-</w:t>
            </w:r>
            <w:r>
              <w:t>face)</w:t>
            </w:r>
          </w:p>
          <w:p w14:paraId="4D71AB0D" w14:textId="77777777" w:rsidR="0086357C" w:rsidRDefault="0086357C" w:rsidP="000D5258">
            <w:pPr>
              <w:pStyle w:val="Tabletextbulletlist"/>
            </w:pPr>
            <w:r>
              <w:t>Information and referral</w:t>
            </w:r>
          </w:p>
          <w:p w14:paraId="1CBBDD2E" w14:textId="77777777" w:rsidR="0086357C" w:rsidRPr="00C30E76" w:rsidRDefault="0086357C" w:rsidP="000D5258">
            <w:pPr>
              <w:pStyle w:val="Tabletextbulletlist"/>
            </w:pPr>
            <w:r>
              <w:t>Search and contact support</w:t>
            </w:r>
          </w:p>
        </w:tc>
      </w:tr>
      <w:tr w:rsidR="0086357C" w14:paraId="6D662B3A" w14:textId="77777777" w:rsidTr="0086357C">
        <w:trPr>
          <w:cantSplit/>
          <w:trHeight w:val="981"/>
        </w:trPr>
        <w:tc>
          <w:tcPr>
            <w:tcW w:w="1330" w:type="pct"/>
          </w:tcPr>
          <w:p w14:paraId="7DEA65ED" w14:textId="77777777" w:rsidR="0086357C" w:rsidRPr="00C30E76" w:rsidRDefault="0086357C" w:rsidP="000D5258">
            <w:pPr>
              <w:pStyle w:val="Tabletext"/>
            </w:pPr>
            <w:r w:rsidRPr="00C30E76">
              <w:t>Canberra Independent Adoption Support Group</w:t>
            </w:r>
          </w:p>
        </w:tc>
        <w:tc>
          <w:tcPr>
            <w:tcW w:w="1255" w:type="pct"/>
          </w:tcPr>
          <w:p w14:paraId="24552E8F" w14:textId="77777777" w:rsidR="0086357C" w:rsidRPr="00C30E76" w:rsidRDefault="00351684" w:rsidP="000D5258">
            <w:pPr>
              <w:pStyle w:val="Tabletext"/>
            </w:pPr>
            <w:r w:rsidRPr="00C30E76">
              <w:t>Peer</w:t>
            </w:r>
            <w:r>
              <w:t>-support group</w:t>
            </w:r>
          </w:p>
        </w:tc>
        <w:tc>
          <w:tcPr>
            <w:tcW w:w="2415" w:type="pct"/>
          </w:tcPr>
          <w:p w14:paraId="72E7E85B" w14:textId="7ABF3B4F" w:rsidR="0086357C" w:rsidRDefault="0086357C" w:rsidP="00E53475">
            <w:pPr>
              <w:pStyle w:val="Tabletextbulletlist"/>
            </w:pPr>
            <w:r>
              <w:t xml:space="preserve">Ongoing </w:t>
            </w:r>
            <w:r w:rsidR="007F33D2">
              <w:t xml:space="preserve">peer support </w:t>
            </w:r>
            <w:r>
              <w:t>(group; one-to-one; telephone and face</w:t>
            </w:r>
            <w:r w:rsidR="008B1119">
              <w:t>-</w:t>
            </w:r>
            <w:r>
              <w:t>to</w:t>
            </w:r>
            <w:r w:rsidR="008B1119">
              <w:t>-</w:t>
            </w:r>
            <w:r>
              <w:t>face)</w:t>
            </w:r>
          </w:p>
          <w:p w14:paraId="45C9E50B" w14:textId="77777777" w:rsidR="0086357C" w:rsidRDefault="0086357C" w:rsidP="000D5258">
            <w:pPr>
              <w:pStyle w:val="Tabletextbulletlist"/>
            </w:pPr>
            <w:r>
              <w:t>Education and information</w:t>
            </w:r>
          </w:p>
          <w:p w14:paraId="6D64A5BE" w14:textId="77777777" w:rsidR="0086357C" w:rsidRDefault="0086357C" w:rsidP="000D5258">
            <w:pPr>
              <w:pStyle w:val="Tabletextbulletlist"/>
            </w:pPr>
            <w:r>
              <w:t>Resources</w:t>
            </w:r>
          </w:p>
          <w:p w14:paraId="4937668E" w14:textId="77777777" w:rsidR="0086357C" w:rsidRPr="00C30E76" w:rsidRDefault="0086357C" w:rsidP="000D5258">
            <w:pPr>
              <w:pStyle w:val="Tabletextbulletlist"/>
            </w:pPr>
            <w:r>
              <w:t>Recovery and healing focus</w:t>
            </w:r>
          </w:p>
        </w:tc>
      </w:tr>
      <w:tr w:rsidR="0086357C" w14:paraId="2CD36678" w14:textId="77777777" w:rsidTr="0086357C">
        <w:trPr>
          <w:cantSplit/>
          <w:trHeight w:val="1226"/>
        </w:trPr>
        <w:tc>
          <w:tcPr>
            <w:tcW w:w="1330" w:type="pct"/>
          </w:tcPr>
          <w:p w14:paraId="03954184" w14:textId="77777777" w:rsidR="0086357C" w:rsidRPr="00C30E76" w:rsidRDefault="0086357C" w:rsidP="000D5258">
            <w:pPr>
              <w:pStyle w:val="Tabletext"/>
            </w:pPr>
            <w:r>
              <w:t xml:space="preserve">Origins </w:t>
            </w:r>
            <w:r w:rsidRPr="00F76904">
              <w:rPr>
                <w:b/>
              </w:rPr>
              <w:t>(NSW)</w:t>
            </w:r>
          </w:p>
        </w:tc>
        <w:tc>
          <w:tcPr>
            <w:tcW w:w="1255" w:type="pct"/>
          </w:tcPr>
          <w:p w14:paraId="0FFF18BB" w14:textId="77777777" w:rsidR="0086357C" w:rsidRPr="00C30E76" w:rsidRDefault="00351684" w:rsidP="000D5258">
            <w:pPr>
              <w:pStyle w:val="Tabletext"/>
            </w:pPr>
            <w:r w:rsidRPr="00C30E76">
              <w:t>Peer</w:t>
            </w:r>
            <w:r>
              <w:t>-support group</w:t>
            </w:r>
          </w:p>
        </w:tc>
        <w:tc>
          <w:tcPr>
            <w:tcW w:w="2415" w:type="pct"/>
          </w:tcPr>
          <w:p w14:paraId="4864851E" w14:textId="3551B064" w:rsidR="0086357C" w:rsidRDefault="0086357C" w:rsidP="00E53475">
            <w:pPr>
              <w:pStyle w:val="Tabletextbulletlist"/>
            </w:pPr>
            <w:r>
              <w:t xml:space="preserve">Ongoing </w:t>
            </w:r>
            <w:r w:rsidR="007F33D2">
              <w:t xml:space="preserve">peer support </w:t>
            </w:r>
            <w:r>
              <w:t>(group; one-to-one; telephone and face</w:t>
            </w:r>
            <w:r w:rsidR="008B1119">
              <w:t>-</w:t>
            </w:r>
            <w:r>
              <w:t>to</w:t>
            </w:r>
            <w:r w:rsidR="008B1119">
              <w:t>-</w:t>
            </w:r>
            <w:r>
              <w:t>face)</w:t>
            </w:r>
          </w:p>
          <w:p w14:paraId="535398CE" w14:textId="77777777" w:rsidR="0086357C" w:rsidRDefault="0086357C" w:rsidP="00E53475">
            <w:pPr>
              <w:pStyle w:val="Tabletextbulletlist"/>
            </w:pPr>
            <w:r>
              <w:t>Advocacy</w:t>
            </w:r>
          </w:p>
          <w:p w14:paraId="4919E68F" w14:textId="77777777" w:rsidR="0086357C" w:rsidRDefault="0086357C" w:rsidP="00E53475">
            <w:pPr>
              <w:pStyle w:val="Tabletextbulletlist"/>
            </w:pPr>
            <w:r>
              <w:t>Information</w:t>
            </w:r>
          </w:p>
          <w:p w14:paraId="01AEDFFC" w14:textId="77777777" w:rsidR="0086357C" w:rsidRPr="00C30E76" w:rsidRDefault="0086357C" w:rsidP="00E53475">
            <w:pPr>
              <w:pStyle w:val="Tabletextbulletlist"/>
            </w:pPr>
            <w:r>
              <w:t>Counselling</w:t>
            </w:r>
          </w:p>
        </w:tc>
      </w:tr>
      <w:tr w:rsidR="0086357C" w14:paraId="45164C4D" w14:textId="77777777" w:rsidTr="0086357C">
        <w:trPr>
          <w:cantSplit/>
          <w:trHeight w:val="528"/>
        </w:trPr>
        <w:tc>
          <w:tcPr>
            <w:tcW w:w="1330" w:type="pct"/>
          </w:tcPr>
          <w:p w14:paraId="450ECB9C" w14:textId="77777777" w:rsidR="0086357C" w:rsidRPr="0026118B" w:rsidRDefault="0086357C" w:rsidP="000D5258">
            <w:pPr>
              <w:pStyle w:val="Tabletext"/>
            </w:pPr>
            <w:r w:rsidRPr="0026118B">
              <w:t>Ado</w:t>
            </w:r>
            <w:r>
              <w:t>ptions and Permanent Care Unit</w:t>
            </w:r>
          </w:p>
        </w:tc>
        <w:tc>
          <w:tcPr>
            <w:tcW w:w="1255" w:type="pct"/>
          </w:tcPr>
          <w:p w14:paraId="63A5EB1F" w14:textId="77777777" w:rsidR="0086357C" w:rsidRPr="0026118B" w:rsidRDefault="0086357C" w:rsidP="000D5258">
            <w:pPr>
              <w:pStyle w:val="Tabletext"/>
            </w:pPr>
            <w:r w:rsidRPr="0026118B">
              <w:t xml:space="preserve">Adoption </w:t>
            </w:r>
            <w:r w:rsidR="007F33D2" w:rsidRPr="0026118B">
              <w:t>information service</w:t>
            </w:r>
          </w:p>
        </w:tc>
        <w:tc>
          <w:tcPr>
            <w:tcW w:w="2415" w:type="pct"/>
          </w:tcPr>
          <w:p w14:paraId="6F3A0117" w14:textId="77777777" w:rsidR="0086357C" w:rsidRDefault="0086357C" w:rsidP="000D5258">
            <w:pPr>
              <w:pStyle w:val="Tabletextbulletlist"/>
            </w:pPr>
            <w:r>
              <w:t>Provides identifying information</w:t>
            </w:r>
          </w:p>
          <w:p w14:paraId="1F48C0B9" w14:textId="77777777" w:rsidR="0086357C" w:rsidRPr="0026118B" w:rsidRDefault="0086357C" w:rsidP="000D5258">
            <w:pPr>
              <w:pStyle w:val="Tabletextbulletlist"/>
            </w:pPr>
            <w:r>
              <w:t>Short-term counselling</w:t>
            </w:r>
          </w:p>
        </w:tc>
      </w:tr>
      <w:tr w:rsidR="0086357C" w14:paraId="3054FB88" w14:textId="77777777" w:rsidTr="0086357C">
        <w:trPr>
          <w:cantSplit/>
          <w:trHeight w:val="691"/>
        </w:trPr>
        <w:tc>
          <w:tcPr>
            <w:tcW w:w="1330" w:type="pct"/>
          </w:tcPr>
          <w:p w14:paraId="037A10AD" w14:textId="77777777" w:rsidR="0086357C" w:rsidRPr="0026118B" w:rsidRDefault="0086357C" w:rsidP="000D5258">
            <w:pPr>
              <w:pStyle w:val="Tabletext"/>
            </w:pPr>
            <w:r>
              <w:t xml:space="preserve">Post Adoption Resource Centre (PARC) </w:t>
            </w:r>
            <w:r w:rsidRPr="00F76904">
              <w:rPr>
                <w:b/>
              </w:rPr>
              <w:t>NSW</w:t>
            </w:r>
          </w:p>
        </w:tc>
        <w:tc>
          <w:tcPr>
            <w:tcW w:w="1255" w:type="pct"/>
          </w:tcPr>
          <w:p w14:paraId="7CDE6322" w14:textId="77777777" w:rsidR="0086357C" w:rsidRPr="0026118B" w:rsidRDefault="0086357C" w:rsidP="000D5258">
            <w:pPr>
              <w:pStyle w:val="Tabletext"/>
            </w:pPr>
            <w:r>
              <w:t>Post</w:t>
            </w:r>
            <w:r w:rsidR="00351684">
              <w:t>-</w:t>
            </w:r>
            <w:r>
              <w:t>adoption support service</w:t>
            </w:r>
          </w:p>
        </w:tc>
        <w:tc>
          <w:tcPr>
            <w:tcW w:w="2415" w:type="pct"/>
          </w:tcPr>
          <w:p w14:paraId="7A8E0895" w14:textId="77777777" w:rsidR="0086357C" w:rsidRDefault="0086357C" w:rsidP="00256129">
            <w:pPr>
              <w:pStyle w:val="Tabletextbulletlist"/>
            </w:pPr>
            <w:r>
              <w:t>Assessment and case planning</w:t>
            </w:r>
          </w:p>
          <w:p w14:paraId="35EC3870" w14:textId="19E8AD38" w:rsidR="0086357C" w:rsidRDefault="0086357C" w:rsidP="00256129">
            <w:pPr>
              <w:pStyle w:val="Tabletextbulletlist"/>
            </w:pPr>
            <w:r>
              <w:t>Counselling and case management</w:t>
            </w:r>
            <w:r w:rsidR="008B1119">
              <w:t>—</w:t>
            </w:r>
            <w:r>
              <w:t>provided face</w:t>
            </w:r>
            <w:r w:rsidR="007F33D2">
              <w:t>-</w:t>
            </w:r>
            <w:r>
              <w:t>to</w:t>
            </w:r>
            <w:r w:rsidR="007F33D2">
              <w:t>-</w:t>
            </w:r>
            <w:r>
              <w:t>face, by telephone and Skype</w:t>
            </w:r>
          </w:p>
          <w:p w14:paraId="423DE15A" w14:textId="77777777" w:rsidR="0086357C" w:rsidRDefault="0086357C" w:rsidP="00256129">
            <w:pPr>
              <w:pStyle w:val="Tabletextbulletlist"/>
            </w:pPr>
            <w:r>
              <w:t>Access to records and search services</w:t>
            </w:r>
          </w:p>
          <w:p w14:paraId="5AFB0A2B" w14:textId="77777777" w:rsidR="0086357C" w:rsidRDefault="0086357C" w:rsidP="00256129">
            <w:pPr>
              <w:pStyle w:val="Tabletextbulletlist"/>
            </w:pPr>
            <w:r>
              <w:t>Access to mental health services</w:t>
            </w:r>
          </w:p>
          <w:p w14:paraId="6BC1F09B" w14:textId="77777777" w:rsidR="0086357C" w:rsidRDefault="0086357C" w:rsidP="00256129">
            <w:pPr>
              <w:pStyle w:val="Tabletextbulletlist"/>
            </w:pPr>
            <w:r>
              <w:t>Mediation and brokerage assistance based on assessment of need</w:t>
            </w:r>
          </w:p>
          <w:p w14:paraId="0A38541C" w14:textId="77777777" w:rsidR="0086357C" w:rsidRDefault="0086357C" w:rsidP="00256129">
            <w:pPr>
              <w:pStyle w:val="Tabletextbulletlist"/>
            </w:pPr>
            <w:r>
              <w:t>Healing retreats</w:t>
            </w:r>
          </w:p>
          <w:p w14:paraId="2DFF7BEE" w14:textId="77777777" w:rsidR="0086357C" w:rsidRDefault="0086357C" w:rsidP="00256129">
            <w:pPr>
              <w:pStyle w:val="Tabletextbulletlist"/>
            </w:pPr>
            <w:r>
              <w:t>Training for regional counsellors</w:t>
            </w:r>
          </w:p>
          <w:p w14:paraId="3D42376C" w14:textId="77777777" w:rsidR="0086357C" w:rsidRDefault="0086357C" w:rsidP="00256129">
            <w:pPr>
              <w:pStyle w:val="Tabletextbulletlist"/>
            </w:pPr>
            <w:r>
              <w:t>Educational resources</w:t>
            </w:r>
          </w:p>
        </w:tc>
      </w:tr>
    </w:tbl>
    <w:p w14:paraId="47426D51" w14:textId="77777777" w:rsidR="00D6070B" w:rsidRDefault="00D6070B" w:rsidP="005510D7">
      <w:pPr>
        <w:pStyle w:val="Heading4"/>
      </w:pPr>
      <w:r>
        <w:t xml:space="preserve">Information </w:t>
      </w:r>
      <w:r w:rsidR="000D5258">
        <w:t>services</w:t>
      </w:r>
    </w:p>
    <w:p w14:paraId="5A689F41" w14:textId="4763260B" w:rsidR="00D6070B" w:rsidRDefault="00D6070B" w:rsidP="00D6070B">
      <w:pPr>
        <w:pStyle w:val="BodyText"/>
      </w:pPr>
      <w:r w:rsidRPr="00786AC0">
        <w:t>The Family Information Service (formerly the Adoption Information Service) is part of the</w:t>
      </w:r>
      <w:r w:rsidR="00D73A11">
        <w:t xml:space="preserve"> </w:t>
      </w:r>
      <w:r w:rsidR="00351684">
        <w:t>ACT</w:t>
      </w:r>
      <w:r w:rsidRPr="00786AC0">
        <w:t xml:space="preserve"> Adoptions</w:t>
      </w:r>
      <w:r>
        <w:t xml:space="preserve"> and Permanent Care Unit,</w:t>
      </w:r>
      <w:r w:rsidR="00351684">
        <w:t xml:space="preserve"> Community Services</w:t>
      </w:r>
      <w:r w:rsidR="00D73A11">
        <w:t xml:space="preserve"> Directorate</w:t>
      </w:r>
      <w:r w:rsidR="00351684">
        <w:t>, A</w:t>
      </w:r>
      <w:r>
        <w:t xml:space="preserve">CT </w:t>
      </w:r>
      <w:r w:rsidR="00351684">
        <w:t>Government</w:t>
      </w:r>
      <w:r w:rsidR="00747C31">
        <w:t>.</w:t>
      </w:r>
      <w:r>
        <w:t xml:space="preserve"> The Adoptions and Permanent Care Unit is also responsible for administering and implementing permanent care arrangements</w:t>
      </w:r>
      <w:r w:rsidR="00B81FC1">
        <w:t xml:space="preserve"> (including adoption)</w:t>
      </w:r>
      <w:r>
        <w:t xml:space="preserve"> for children and young people currently involved in the out</w:t>
      </w:r>
      <w:r w:rsidR="00747C31">
        <w:t>-</w:t>
      </w:r>
      <w:r>
        <w:t>of</w:t>
      </w:r>
      <w:r w:rsidR="00747C31">
        <w:t>-</w:t>
      </w:r>
      <w:r>
        <w:t>home care system.</w:t>
      </w:r>
    </w:p>
    <w:p w14:paraId="7AB270DA" w14:textId="5B3A3767" w:rsidR="00D6070B" w:rsidRDefault="00D6070B" w:rsidP="00D6070B">
      <w:pPr>
        <w:pStyle w:val="BodyText"/>
      </w:pPr>
      <w:r>
        <w:t xml:space="preserve">The Family Information Service operates under the </w:t>
      </w:r>
      <w:r w:rsidRPr="005D5D64">
        <w:rPr>
          <w:rStyle w:val="charitalic"/>
        </w:rPr>
        <w:t>Adoption Act 1993</w:t>
      </w:r>
      <w:r>
        <w:t xml:space="preserve"> and the </w:t>
      </w:r>
      <w:r w:rsidRPr="005D5D64">
        <w:rPr>
          <w:rStyle w:val="charitalic"/>
        </w:rPr>
        <w:t>Adoption Amendment Act 2009</w:t>
      </w:r>
      <w:r>
        <w:t xml:space="preserve">. There are no costs associated with any of the services provided by the </w:t>
      </w:r>
      <w:r w:rsidR="00747C31">
        <w:t xml:space="preserve">Family Information </w:t>
      </w:r>
      <w:r>
        <w:t>Service, which include:</w:t>
      </w:r>
    </w:p>
    <w:p w14:paraId="2AA05F25" w14:textId="77777777" w:rsidR="00D6070B" w:rsidRDefault="00D6070B" w:rsidP="000D5258">
      <w:pPr>
        <w:pStyle w:val="ListBullet"/>
      </w:pPr>
      <w:r w:rsidRPr="00786AC0">
        <w:t>information, mediation and counselling services to those affected by adoption;</w:t>
      </w:r>
    </w:p>
    <w:p w14:paraId="656EE355" w14:textId="77777777" w:rsidR="00D6070B" w:rsidRPr="00786AC0" w:rsidRDefault="00D6070B" w:rsidP="000D5258">
      <w:pPr>
        <w:pStyle w:val="ListBullet"/>
      </w:pPr>
      <w:r w:rsidRPr="00786AC0">
        <w:t>the administration of applications for identifying information and vetoes;</w:t>
      </w:r>
      <w:r w:rsidR="009422BC">
        <w:t xml:space="preserve"> and</w:t>
      </w:r>
    </w:p>
    <w:p w14:paraId="6A142C5D" w14:textId="77777777" w:rsidR="00D6070B" w:rsidRPr="00786AC0" w:rsidRDefault="00D6070B" w:rsidP="000D5258">
      <w:pPr>
        <w:pStyle w:val="ListBullet"/>
      </w:pPr>
      <w:r w:rsidRPr="00786AC0">
        <w:t>the administration of the Reunion Information Register.</w:t>
      </w:r>
    </w:p>
    <w:p w14:paraId="22F6C8A0" w14:textId="41B75EEB" w:rsidR="00D6070B" w:rsidRDefault="00D6070B" w:rsidP="00D6070B">
      <w:pPr>
        <w:pStyle w:val="BodyText"/>
      </w:pPr>
      <w:r>
        <w:t>While the Family Information Service states that it employs professionally qualified staff who recognise and understand the emotional complexity of adoption, any ongoing counselling needs are referred to peer</w:t>
      </w:r>
      <w:r w:rsidR="00EB2EEC">
        <w:t>-</w:t>
      </w:r>
      <w:r>
        <w:t xml:space="preserve">support groups or private practitioners </w:t>
      </w:r>
      <w:r w:rsidRPr="009B73BC">
        <w:t>(personal communication, Adoption Permanent Care Unit, 2014).</w:t>
      </w:r>
    </w:p>
    <w:p w14:paraId="707B579F" w14:textId="77777777" w:rsidR="00D6070B" w:rsidRDefault="00D6070B" w:rsidP="00D6070B">
      <w:pPr>
        <w:pStyle w:val="BodyText"/>
      </w:pPr>
      <w:r>
        <w:lastRenderedPageBreak/>
        <w:t>The Reunion Information Register provides the opportunity for parties to an adoption to place their names on the register if they would like to have contact with one another.</w:t>
      </w:r>
    </w:p>
    <w:p w14:paraId="46DD6320" w14:textId="32C13EEE" w:rsidR="00D6070B" w:rsidRDefault="00D6070B" w:rsidP="00D6070B">
      <w:pPr>
        <w:pStyle w:val="BodyText"/>
      </w:pPr>
      <w:r w:rsidRPr="00786AC0">
        <w:t xml:space="preserve">The </w:t>
      </w:r>
      <w:r w:rsidR="00D243A3" w:rsidRPr="0026118B">
        <w:t>Ado</w:t>
      </w:r>
      <w:r w:rsidR="00D243A3">
        <w:t>ptions and Permanent Care Unit</w:t>
      </w:r>
      <w:r w:rsidR="00D243A3" w:rsidRPr="00786AC0" w:rsidDel="00D243A3">
        <w:t xml:space="preserve"> </w:t>
      </w:r>
      <w:r w:rsidRPr="00786AC0">
        <w:t xml:space="preserve">website provides links to a range of publications such as the 2009 booklet, </w:t>
      </w:r>
      <w:r w:rsidRPr="000D5258">
        <w:rPr>
          <w:rStyle w:val="charitalic"/>
        </w:rPr>
        <w:t>Search and Reunion</w:t>
      </w:r>
      <w:r>
        <w:t>, which offers information and advice on the process of searching for and connecting with (birth) relatives. In addition, the website provides extensive information and links to both the National Apology to People Affected by Former Forced Adoptions and the ACT Government Apology to People Affected by Former Forced Adoptions.</w:t>
      </w:r>
      <w:r w:rsidR="001E47E5">
        <w:t xml:space="preserve"> However, navigating to this section of the website</w:t>
      </w:r>
      <w:r w:rsidR="009422BC">
        <w:t xml:space="preserve"> is actually very challenging—</w:t>
      </w:r>
      <w:r w:rsidR="001E47E5">
        <w:t>there is not an obvious entry point into obtaining information about adoption in the ACT.</w:t>
      </w:r>
    </w:p>
    <w:p w14:paraId="36309FE9" w14:textId="77777777" w:rsidR="00D6070B" w:rsidRDefault="00D6070B" w:rsidP="005510D7">
      <w:pPr>
        <w:pStyle w:val="Heading4"/>
      </w:pPr>
      <w:r>
        <w:t>Post</w:t>
      </w:r>
      <w:r w:rsidR="007F33D2">
        <w:t>-</w:t>
      </w:r>
      <w:r>
        <w:t>adoption support services</w:t>
      </w:r>
    </w:p>
    <w:p w14:paraId="649D1582" w14:textId="244BC48B" w:rsidR="002D6B58" w:rsidRDefault="00D6070B" w:rsidP="00D6070B">
      <w:pPr>
        <w:pStyle w:val="BodyText"/>
      </w:pPr>
      <w:r>
        <w:t xml:space="preserve">There are currently no </w:t>
      </w:r>
      <w:r w:rsidR="00D73A11">
        <w:t xml:space="preserve">formal </w:t>
      </w:r>
      <w:r>
        <w:t>post</w:t>
      </w:r>
      <w:r w:rsidR="00D73A11">
        <w:t>-</w:t>
      </w:r>
      <w:r>
        <w:t>adoption support services that operate within the ACT; however, the Benevolent Society</w:t>
      </w:r>
      <w:r w:rsidR="002D6B58">
        <w:t>’</w:t>
      </w:r>
      <w:r>
        <w:t>s Post Adoption Resource Centre (PARC) in NSW extends their services to clients living in the ACT. PARC provides a wide range of services including counselling and case management, training for regional counsellors and the dissemination of educational resources.</w:t>
      </w:r>
    </w:p>
    <w:p w14:paraId="25F34848" w14:textId="09BFC2DE" w:rsidR="00D6070B" w:rsidRDefault="00D6070B" w:rsidP="00D6070B">
      <w:pPr>
        <w:pStyle w:val="BodyText"/>
      </w:pPr>
      <w:r>
        <w:t>The Benevolent Society</w:t>
      </w:r>
      <w:r w:rsidR="002D6B58">
        <w:t>’</w:t>
      </w:r>
      <w:r>
        <w:t>s general website holds information regarding PARC, including general information about services offered, links to resources, a</w:t>
      </w:r>
      <w:r w:rsidR="00F76904">
        <w:t xml:space="preserve">nd how to make contact with </w:t>
      </w:r>
      <w:r w:rsidR="007F33D2">
        <w:t xml:space="preserve">the </w:t>
      </w:r>
      <w:r w:rsidR="00F76904">
        <w:t>Centre</w:t>
      </w:r>
      <w:r>
        <w:t xml:space="preserve"> for support. PARC is not a forced adoptions-specific service, and they provide support to all parties involved in the adoption including parents, adopted persons, adoptive parents, siblings and partners. More extensive information regarding PARC is provided in </w:t>
      </w:r>
      <w:r w:rsidR="000D5258">
        <w:t xml:space="preserve">the </w:t>
      </w:r>
      <w:r w:rsidR="000D5258" w:rsidRPr="000D5258">
        <w:t xml:space="preserve">section </w:t>
      </w:r>
      <w:r w:rsidR="000D5258">
        <w:t>on</w:t>
      </w:r>
      <w:r w:rsidRPr="000D5258">
        <w:t xml:space="preserve"> NSW.</w:t>
      </w:r>
    </w:p>
    <w:p w14:paraId="0128AB42" w14:textId="77777777" w:rsidR="00D6070B" w:rsidRDefault="00D6070B" w:rsidP="005510D7">
      <w:pPr>
        <w:pStyle w:val="Heading4"/>
      </w:pPr>
      <w:r>
        <w:t>Support groups</w:t>
      </w:r>
    </w:p>
    <w:p w14:paraId="103EB6D5" w14:textId="1CA3853C" w:rsidR="00D6070B" w:rsidRDefault="00D6070B" w:rsidP="000D5258">
      <w:pPr>
        <w:pStyle w:val="BodyText"/>
        <w:rPr>
          <w:lang w:eastAsia="ja-JP"/>
        </w:rPr>
      </w:pPr>
      <w:r>
        <w:rPr>
          <w:lang w:eastAsia="ja-JP"/>
        </w:rPr>
        <w:t>There are two</w:t>
      </w:r>
      <w:r w:rsidRPr="00023AE7">
        <w:rPr>
          <w:lang w:eastAsia="ja-JP"/>
        </w:rPr>
        <w:t xml:space="preserve"> </w:t>
      </w:r>
      <w:r>
        <w:rPr>
          <w:lang w:eastAsia="ja-JP"/>
        </w:rPr>
        <w:t>post</w:t>
      </w:r>
      <w:r w:rsidR="007F33D2">
        <w:rPr>
          <w:lang w:eastAsia="ja-JP"/>
        </w:rPr>
        <w:t>-</w:t>
      </w:r>
      <w:r>
        <w:rPr>
          <w:lang w:eastAsia="ja-JP"/>
        </w:rPr>
        <w:t>adoption peer</w:t>
      </w:r>
      <w:r w:rsidR="00EB2EEC">
        <w:rPr>
          <w:lang w:eastAsia="ja-JP"/>
        </w:rPr>
        <w:t>-</w:t>
      </w:r>
      <w:r>
        <w:rPr>
          <w:lang w:eastAsia="ja-JP"/>
        </w:rPr>
        <w:t>support groups that operate in the ACT, with an additional group running in NSW that also extends its services to residents of the ACT.</w:t>
      </w:r>
    </w:p>
    <w:p w14:paraId="50F8B12B" w14:textId="77777777" w:rsidR="00D6070B" w:rsidRDefault="00D6070B" w:rsidP="005510D7">
      <w:pPr>
        <w:pStyle w:val="Heading5"/>
        <w:rPr>
          <w:lang w:eastAsia="ja-JP"/>
        </w:rPr>
      </w:pPr>
      <w:r w:rsidRPr="009527A4">
        <w:rPr>
          <w:lang w:eastAsia="ja-JP"/>
        </w:rPr>
        <w:t>Adoption Mosaic</w:t>
      </w:r>
    </w:p>
    <w:p w14:paraId="6FB18EE7" w14:textId="77777777" w:rsidR="00D6070B" w:rsidRDefault="00D6070B" w:rsidP="000D5258">
      <w:pPr>
        <w:pStyle w:val="BodyText"/>
      </w:pPr>
      <w:r>
        <w:t xml:space="preserve">Established in 2000, </w:t>
      </w:r>
      <w:r w:rsidRPr="009527A4">
        <w:t>Adoption Mosaic is a</w:t>
      </w:r>
      <w:r>
        <w:t>n independent</w:t>
      </w:r>
      <w:r w:rsidRPr="009527A4">
        <w:t xml:space="preserve"> </w:t>
      </w:r>
      <w:r>
        <w:t>Canberra</w:t>
      </w:r>
      <w:r w:rsidR="00D73A11">
        <w:t>-</w:t>
      </w:r>
      <w:r>
        <w:t>based peer</w:t>
      </w:r>
      <w:r w:rsidR="00D73A11">
        <w:t>-</w:t>
      </w:r>
      <w:r>
        <w:t xml:space="preserve">support group that provides support to </w:t>
      </w:r>
      <w:r w:rsidRPr="009527A4">
        <w:t xml:space="preserve">all parties involved in adoption. </w:t>
      </w:r>
      <w:r>
        <w:t>Adoption Mosaic is administered by a small group of volunteers who have a direct experience of adoption (including an adopted individual and mother) and provides:</w:t>
      </w:r>
    </w:p>
    <w:p w14:paraId="09C438FF" w14:textId="77777777" w:rsidR="00D6070B" w:rsidRDefault="00D73A11" w:rsidP="000D5258">
      <w:pPr>
        <w:pStyle w:val="ListBullet"/>
      </w:pPr>
      <w:r>
        <w:t>o</w:t>
      </w:r>
      <w:r w:rsidR="00D6070B">
        <w:t>pportunities for people affected by adoption to share their stories in either a group setting or one-to-one</w:t>
      </w:r>
      <w:r>
        <w:t>;</w:t>
      </w:r>
    </w:p>
    <w:p w14:paraId="47CB3287" w14:textId="77777777" w:rsidR="00D6070B" w:rsidRDefault="00D73A11" w:rsidP="000D5258">
      <w:pPr>
        <w:pStyle w:val="ListBullet"/>
      </w:pPr>
      <w:r>
        <w:t>i</w:t>
      </w:r>
      <w:r w:rsidR="00D6070B">
        <w:t>nformation and referral</w:t>
      </w:r>
      <w:r>
        <w:t>; and</w:t>
      </w:r>
    </w:p>
    <w:p w14:paraId="595E3F1B" w14:textId="77777777" w:rsidR="00D6070B" w:rsidRPr="009E0706" w:rsidRDefault="00D73A11" w:rsidP="000D5258">
      <w:pPr>
        <w:pStyle w:val="ListBullet"/>
      </w:pPr>
      <w:r>
        <w:t>a</w:t>
      </w:r>
      <w:r w:rsidR="00D6070B">
        <w:t>ssistance with the search and contact process including ongoing support</w:t>
      </w:r>
      <w:r>
        <w:t>.</w:t>
      </w:r>
    </w:p>
    <w:p w14:paraId="0FA7D564" w14:textId="1B6E421F" w:rsidR="00D6070B" w:rsidRDefault="00D6070B" w:rsidP="000D5258">
      <w:pPr>
        <w:pStyle w:val="BodyText"/>
      </w:pPr>
      <w:r>
        <w:t>Adoption Mosaic run groups</w:t>
      </w:r>
      <w:r w:rsidR="00D73A11">
        <w:t xml:space="preserve"> and </w:t>
      </w:r>
      <w:r w:rsidR="009422BC">
        <w:t xml:space="preserve">offer one-to-one contact </w:t>
      </w:r>
      <w:r w:rsidR="002D6B58">
        <w:t>“</w:t>
      </w:r>
      <w:r w:rsidR="009422BC">
        <w:t>on demand</w:t>
      </w:r>
      <w:r w:rsidR="002D6B58">
        <w:t>”</w:t>
      </w:r>
      <w:r>
        <w:t xml:space="preserve"> rather than at regular intervals due to </w:t>
      </w:r>
      <w:r w:rsidR="00D73A11">
        <w:t>diminishing</w:t>
      </w:r>
      <w:r>
        <w:t xml:space="preserve"> attendance at the more structured sessions that </w:t>
      </w:r>
      <w:r w:rsidR="00D73A11">
        <w:t>were previously provided</w:t>
      </w:r>
      <w:r>
        <w:t xml:space="preserve">. </w:t>
      </w:r>
      <w:r w:rsidR="00D73A11">
        <w:t xml:space="preserve">Although </w:t>
      </w:r>
      <w:r>
        <w:t>not specifically targeting those affected by forced adoptions, Adoption Mosaic welcome the experiences of all individuals seeking support for adoption-related issues.</w:t>
      </w:r>
    </w:p>
    <w:p w14:paraId="34B203FE" w14:textId="28D45480" w:rsidR="00D6070B" w:rsidRDefault="00D6070B" w:rsidP="000D5258">
      <w:pPr>
        <w:pStyle w:val="BodyText"/>
      </w:pPr>
      <w:r>
        <w:t>Referrals to Adoption Mosaic are received largely from PARC in NSW and from the ACT Government</w:t>
      </w:r>
      <w:r w:rsidR="002D6B58">
        <w:t>’</w:t>
      </w:r>
      <w:r>
        <w:t xml:space="preserve">s </w:t>
      </w:r>
      <w:r w:rsidR="00D73A11" w:rsidRPr="0026118B">
        <w:t>Ado</w:t>
      </w:r>
      <w:r w:rsidR="00D73A11">
        <w:t>ptions and Permanent Care Unit</w:t>
      </w:r>
      <w:r>
        <w:t>. Other referrals are by word</w:t>
      </w:r>
      <w:r w:rsidR="00747C31">
        <w:t>-</w:t>
      </w:r>
      <w:r>
        <w:t>of</w:t>
      </w:r>
      <w:r w:rsidR="00747C31">
        <w:t>-</w:t>
      </w:r>
      <w:r>
        <w:t>mouth. Individuals make contact by phoning the group</w:t>
      </w:r>
      <w:r w:rsidR="002D6B58">
        <w:t>’</w:t>
      </w:r>
      <w:r>
        <w:t>s facilitators directly; there is no website for the group, and the lack of online presence is one possible explanation for the dwindling numbers of individuals contacting the service.</w:t>
      </w:r>
    </w:p>
    <w:p w14:paraId="2C4FF6A0" w14:textId="77777777" w:rsidR="008E4090" w:rsidRPr="008E4090" w:rsidRDefault="00D6070B" w:rsidP="009422BC">
      <w:pPr>
        <w:pStyle w:val="Heading5"/>
      </w:pPr>
      <w:r w:rsidRPr="005B2F05">
        <w:lastRenderedPageBreak/>
        <w:t>Canberra Independent Adoption Support Group</w:t>
      </w:r>
    </w:p>
    <w:p w14:paraId="12B51951" w14:textId="76F20A20" w:rsidR="008E4090" w:rsidRPr="008E4090" w:rsidRDefault="00D6070B" w:rsidP="009422BC">
      <w:pPr>
        <w:pStyle w:val="BodyText"/>
      </w:pPr>
      <w:r>
        <w:t>The Canberra Independent Adoption Support Group is a more recently established peer</w:t>
      </w:r>
      <w:r w:rsidR="00D73A11">
        <w:t>-</w:t>
      </w:r>
      <w:r>
        <w:t xml:space="preserve">support group in the ACT. While Adoption Mosaic has a primary focus on providing support and a space for people to share their adoption stories, the Canberra Independent Adoption Support Group </w:t>
      </w:r>
      <w:r w:rsidR="008E4090">
        <w:t xml:space="preserve">also </w:t>
      </w:r>
      <w:r>
        <w:t xml:space="preserve">has a broader focus on education, </w:t>
      </w:r>
      <w:r w:rsidR="00905445">
        <w:t xml:space="preserve">and </w:t>
      </w:r>
      <w:r>
        <w:t xml:space="preserve">sharing of resources and research relating to healing and recovery for those affected by past adoptions. </w:t>
      </w:r>
      <w:r w:rsidR="008E4090">
        <w:t xml:space="preserve">Run on an informal basis and </w:t>
      </w:r>
      <w:r w:rsidR="008E4090" w:rsidRPr="008E4090">
        <w:t>open to a cross</w:t>
      </w:r>
      <w:r w:rsidR="00747C31">
        <w:t>-</w:t>
      </w:r>
      <w:r w:rsidR="008E4090" w:rsidRPr="008E4090">
        <w:t>section of people impacted by adoption</w:t>
      </w:r>
      <w:r w:rsidR="008E4090">
        <w:t xml:space="preserve">, the group has seen a reduction in numbers in the last year. The founder and convenor of the group has commented that </w:t>
      </w:r>
      <w:r w:rsidR="008E4090" w:rsidRPr="008E4090">
        <w:t>the proliferation of Facebook groups dedicated to adoption have become the primary point of access for people affected by</w:t>
      </w:r>
      <w:r w:rsidR="00905445">
        <w:t xml:space="preserve"> forced</w:t>
      </w:r>
      <w:r w:rsidR="008E4090" w:rsidRPr="008E4090">
        <w:t xml:space="preserve"> adoption who want to express themselves</w:t>
      </w:r>
      <w:r w:rsidR="00905445">
        <w:t xml:space="preserve">. They are </w:t>
      </w:r>
      <w:r w:rsidR="008E4090" w:rsidRPr="008E4090">
        <w:t xml:space="preserve">available 24/7 and </w:t>
      </w:r>
      <w:r w:rsidR="00747C31">
        <w:t>have</w:t>
      </w:r>
      <w:r w:rsidR="00747C31" w:rsidRPr="008E4090">
        <w:t xml:space="preserve"> </w:t>
      </w:r>
      <w:r w:rsidR="008E4090" w:rsidRPr="008E4090">
        <w:t>no geog</w:t>
      </w:r>
      <w:r w:rsidR="008E4090">
        <w:t xml:space="preserve">raphical or temporal boundaries, </w:t>
      </w:r>
      <w:r w:rsidR="00FE4354">
        <w:t xml:space="preserve">resulting in </w:t>
      </w:r>
      <w:r w:rsidR="00747C31">
        <w:t>a drop in</w:t>
      </w:r>
      <w:r w:rsidR="008E4090">
        <w:t xml:space="preserve"> the number of individuals accessing </w:t>
      </w:r>
      <w:r w:rsidR="00905445">
        <w:t xml:space="preserve">terrestrial </w:t>
      </w:r>
      <w:r w:rsidR="008E4090">
        <w:t>support group</w:t>
      </w:r>
      <w:r w:rsidR="00905445">
        <w:t>s</w:t>
      </w:r>
      <w:r w:rsidR="008E4090">
        <w:t xml:space="preserve">. </w:t>
      </w:r>
      <w:r w:rsidR="00FE4354">
        <w:t>One advantage the group setting has over the online forums</w:t>
      </w:r>
      <w:r w:rsidR="00747C31">
        <w:t>,</w:t>
      </w:r>
      <w:r w:rsidR="00FE4354">
        <w:t xml:space="preserve"> obviously</w:t>
      </w:r>
      <w:r w:rsidR="00747C31">
        <w:t>,</w:t>
      </w:r>
      <w:r w:rsidR="00FE4354">
        <w:t xml:space="preserve"> is the face</w:t>
      </w:r>
      <w:r w:rsidR="007F33D2">
        <w:t>-</w:t>
      </w:r>
      <w:r w:rsidR="00FE4354">
        <w:t>to</w:t>
      </w:r>
      <w:r w:rsidR="007F33D2">
        <w:t>-</w:t>
      </w:r>
      <w:r w:rsidR="00FE4354">
        <w:t>face contact (</w:t>
      </w:r>
      <w:r w:rsidR="002D6B58">
        <w:t>“</w:t>
      </w:r>
      <w:r w:rsidR="00FE4354" w:rsidRPr="00FE4354">
        <w:rPr>
          <w:i/>
        </w:rPr>
        <w:t xml:space="preserve">a real face rather than a </w:t>
      </w:r>
      <w:proofErr w:type="spellStart"/>
      <w:r w:rsidR="00FE4354" w:rsidRPr="00FE4354">
        <w:rPr>
          <w:i/>
        </w:rPr>
        <w:t>cyber face</w:t>
      </w:r>
      <w:proofErr w:type="spellEnd"/>
      <w:r w:rsidR="002D6B58">
        <w:rPr>
          <w:i/>
        </w:rPr>
        <w:t>”</w:t>
      </w:r>
      <w:r w:rsidR="00FE4354">
        <w:t xml:space="preserve">) that is available, and </w:t>
      </w:r>
      <w:r w:rsidR="00905445">
        <w:t xml:space="preserve">although </w:t>
      </w:r>
      <w:r w:rsidR="00FE4354">
        <w:t>the number of formal group sessions has been dwindling, the group</w:t>
      </w:r>
      <w:r w:rsidR="002D6B58">
        <w:t>’</w:t>
      </w:r>
      <w:r w:rsidR="00FE4354">
        <w:t xml:space="preserve">s convenor has speculated </w:t>
      </w:r>
      <w:r w:rsidR="008E4090" w:rsidRPr="008E4090">
        <w:t xml:space="preserve">that </w:t>
      </w:r>
      <w:r w:rsidR="00FE4354">
        <w:t xml:space="preserve">due to the number of </w:t>
      </w:r>
      <w:r w:rsidR="008E4090" w:rsidRPr="008E4090">
        <w:t>adoption reform</w:t>
      </w:r>
      <w:r w:rsidR="00FE4354">
        <w:t xml:space="preserve">s being considered in </w:t>
      </w:r>
      <w:r w:rsidR="00905445">
        <w:t>various jurisdictions</w:t>
      </w:r>
      <w:r w:rsidR="00FE4354">
        <w:t xml:space="preserve"> (pertaining to inter-country adoptions and </w:t>
      </w:r>
      <w:r w:rsidR="00905445">
        <w:t xml:space="preserve">adoption of children from </w:t>
      </w:r>
      <w:r w:rsidR="00FE4354">
        <w:t>the out-of-home</w:t>
      </w:r>
      <w:r w:rsidR="007F33D2">
        <w:t xml:space="preserve"> </w:t>
      </w:r>
      <w:r w:rsidR="00FE4354">
        <w:t>care system), it</w:t>
      </w:r>
      <w:r w:rsidR="008E4090" w:rsidRPr="008E4090">
        <w:t xml:space="preserve"> could well mean a change of focus </w:t>
      </w:r>
      <w:r w:rsidR="00FE4354">
        <w:t xml:space="preserve">for the group </w:t>
      </w:r>
      <w:r w:rsidR="008E4090" w:rsidRPr="008E4090">
        <w:t>with possibly a more structured approach and more face</w:t>
      </w:r>
      <w:r w:rsidR="002A4315">
        <w:t>-</w:t>
      </w:r>
      <w:r w:rsidR="008E4090" w:rsidRPr="008E4090">
        <w:t>to</w:t>
      </w:r>
      <w:r w:rsidR="002A4315">
        <w:t>-</w:t>
      </w:r>
      <w:r w:rsidR="008E4090" w:rsidRPr="008E4090">
        <w:t>face meetings.</w:t>
      </w:r>
    </w:p>
    <w:p w14:paraId="4898ECF3" w14:textId="21987F86" w:rsidR="00D6070B" w:rsidRDefault="00D6070B" w:rsidP="00D6070B">
      <w:pPr>
        <w:pStyle w:val="BodyText"/>
      </w:pPr>
      <w:r>
        <w:t xml:space="preserve">However, this group shares in the resourcing limitations of Adoption Mosaic, whereby there is no website or other promotional materials. While the group is widely referenced throughout other sources such as the </w:t>
      </w:r>
      <w:r w:rsidR="0057510D">
        <w:t>ACT Government</w:t>
      </w:r>
      <w:r w:rsidR="002D6B58">
        <w:t>’</w:t>
      </w:r>
      <w:r w:rsidR="0057510D">
        <w:t xml:space="preserve">s </w:t>
      </w:r>
      <w:r w:rsidR="0057510D" w:rsidRPr="0026118B">
        <w:t>Ado</w:t>
      </w:r>
      <w:r w:rsidR="0057510D">
        <w:t>ptions and Permanent Care Unit</w:t>
      </w:r>
      <w:r>
        <w:t xml:space="preserve">, the lack of an online presence may have repercussions </w:t>
      </w:r>
      <w:r w:rsidR="002A4315">
        <w:t>on</w:t>
      </w:r>
      <w:r>
        <w:t xml:space="preserve"> the actual number of people </w:t>
      </w:r>
      <w:r w:rsidR="00F76904">
        <w:t>making contact for</w:t>
      </w:r>
      <w:r>
        <w:t xml:space="preserve"> support.</w:t>
      </w:r>
    </w:p>
    <w:p w14:paraId="2DC70CC8" w14:textId="77777777" w:rsidR="00D6070B" w:rsidRDefault="00D6070B" w:rsidP="005510D7">
      <w:pPr>
        <w:pStyle w:val="Heading5"/>
      </w:pPr>
      <w:r>
        <w:t>NSW: Origins SPSA Inc.</w:t>
      </w:r>
    </w:p>
    <w:p w14:paraId="48421AB7" w14:textId="726100A8" w:rsidR="00D6070B" w:rsidRDefault="00D6070B" w:rsidP="00D6070B">
      <w:pPr>
        <w:pStyle w:val="BodyText"/>
      </w:pPr>
      <w:r>
        <w:t xml:space="preserve">Origins SPSA Inc. is a registered charitable organisation that relies on donations and membership from the public to provide its services. </w:t>
      </w:r>
      <w:r w:rsidR="00F76904">
        <w:t>Origins was o</w:t>
      </w:r>
      <w:r>
        <w:t xml:space="preserve">riginally established in 1995 by a small group of mothers separated from children by adoption </w:t>
      </w:r>
      <w:r w:rsidRPr="00B56E5B">
        <w:t>who wanted to address issues of adoption that conventional agencies did not cover adequately, such as emotional, psychological and legal issues.</w:t>
      </w:r>
      <w:r>
        <w:t xml:space="preserve"> The organisation has focused primarily on campaigning for government acknowledgment of forced adoption practices and policies.</w:t>
      </w:r>
    </w:p>
    <w:p w14:paraId="2B07B1F4" w14:textId="77777777" w:rsidR="00D6070B" w:rsidRPr="00674269" w:rsidRDefault="00D6070B" w:rsidP="00D6070B">
      <w:pPr>
        <w:pStyle w:val="BodyText"/>
      </w:pPr>
      <w:r w:rsidRPr="00674269">
        <w:t>A</w:t>
      </w:r>
      <w:r>
        <w:t>s stated on their website, the</w:t>
      </w:r>
      <w:r w:rsidRPr="00674269">
        <w:t xml:space="preserve"> </w:t>
      </w:r>
      <w:r w:rsidR="00D243A3">
        <w:t>a</w:t>
      </w:r>
      <w:r w:rsidRPr="00674269">
        <w:t xml:space="preserve">ims and </w:t>
      </w:r>
      <w:r w:rsidR="00D243A3">
        <w:t>o</w:t>
      </w:r>
      <w:r w:rsidRPr="00674269">
        <w:t>bjectives</w:t>
      </w:r>
      <w:r>
        <w:t xml:space="preserve"> of Origins SPSA Inc.</w:t>
      </w:r>
      <w:r w:rsidRPr="00674269">
        <w:t xml:space="preserve"> are:</w:t>
      </w:r>
    </w:p>
    <w:p w14:paraId="61429E74" w14:textId="0E632A17" w:rsidR="00D6070B" w:rsidRDefault="00D6070B" w:rsidP="000D5258">
      <w:pPr>
        <w:pStyle w:val="ListBullet"/>
      </w:pPr>
      <w:r w:rsidRPr="00C74881">
        <w:t>Support: Providing frontline counselling and support services to people affected by forced adoption.</w:t>
      </w:r>
      <w:r>
        <w:t xml:space="preserve"> </w:t>
      </w:r>
      <w:r w:rsidRPr="00C74881">
        <w:t xml:space="preserve">Also </w:t>
      </w:r>
      <w:r w:rsidR="002A4315">
        <w:t>providing</w:t>
      </w:r>
      <w:r w:rsidRPr="00C74881">
        <w:t xml:space="preserve"> confidential support and information through:</w:t>
      </w:r>
    </w:p>
    <w:p w14:paraId="794F10A9" w14:textId="2E51DD73" w:rsidR="002D6B58" w:rsidRDefault="00D6070B" w:rsidP="009422BC">
      <w:pPr>
        <w:pStyle w:val="ListBullet2"/>
      </w:pPr>
      <w:r w:rsidRPr="00C74881">
        <w:t>a telephone service available to people separated by adoption</w:t>
      </w:r>
      <w:r w:rsidR="00F76904">
        <w:t>;</w:t>
      </w:r>
      <w:r w:rsidRPr="00C74881">
        <w:t xml:space="preserve"> and</w:t>
      </w:r>
    </w:p>
    <w:p w14:paraId="609343F7" w14:textId="77777777" w:rsidR="00D6070B" w:rsidRDefault="00D6070B" w:rsidP="009422BC">
      <w:pPr>
        <w:pStyle w:val="ListBullet2"/>
      </w:pPr>
      <w:r w:rsidRPr="00C74881">
        <w:t>regular support meetings where mothers have the freedom to speak and be heard in a safe place.</w:t>
      </w:r>
    </w:p>
    <w:p w14:paraId="0CA34548" w14:textId="77777777" w:rsidR="00D6070B" w:rsidRDefault="00D6070B" w:rsidP="000D5258">
      <w:pPr>
        <w:pStyle w:val="ListBullet"/>
      </w:pPr>
      <w:r w:rsidRPr="00334ECD">
        <w:t>Healing: To promote the process of healing the emotional damage caused by adoption separation and secrecy.</w:t>
      </w:r>
    </w:p>
    <w:p w14:paraId="6EA599DE" w14:textId="77777777" w:rsidR="00D6070B" w:rsidRDefault="00D6070B" w:rsidP="000D5258">
      <w:pPr>
        <w:pStyle w:val="ListBullet"/>
      </w:pPr>
      <w:r w:rsidRPr="00334ECD">
        <w:t>Reunion: To assist in the reunion of family members separated by adoption.</w:t>
      </w:r>
    </w:p>
    <w:p w14:paraId="620CDB1F" w14:textId="77777777" w:rsidR="00D6070B" w:rsidRDefault="00D6070B" w:rsidP="000D5258">
      <w:pPr>
        <w:pStyle w:val="ListBullet"/>
      </w:pPr>
      <w:r w:rsidRPr="00334ECD">
        <w:t>Awareness: To promote community awareness and understanding of the lifelong consequences and social issues associated with adoption separation.</w:t>
      </w:r>
    </w:p>
    <w:p w14:paraId="223F2FAC" w14:textId="77777777" w:rsidR="00D6070B" w:rsidRDefault="00D6070B" w:rsidP="000D5258">
      <w:pPr>
        <w:pStyle w:val="ListBullet"/>
      </w:pPr>
      <w:r w:rsidRPr="00334ECD">
        <w:t>Research: To encourage and promote research in to the mental health consequences and social issues associated with adoption.</w:t>
      </w:r>
    </w:p>
    <w:p w14:paraId="6D14932D" w14:textId="77777777" w:rsidR="00D6070B" w:rsidRDefault="00D6070B" w:rsidP="000D5258">
      <w:pPr>
        <w:pStyle w:val="ListBullet"/>
      </w:pPr>
      <w:r w:rsidRPr="00334ECD">
        <w:t>Redress: To seek acknowledgement, validation, accountability and redress for negligent adoption practices.</w:t>
      </w:r>
    </w:p>
    <w:p w14:paraId="495F204E" w14:textId="77777777" w:rsidR="00D6070B" w:rsidRDefault="00D6070B" w:rsidP="000D5258">
      <w:pPr>
        <w:pStyle w:val="ListBullet"/>
      </w:pPr>
      <w:r w:rsidRPr="00334ECD">
        <w:lastRenderedPageBreak/>
        <w:t>Reform: To encourage and promote legislative, social and administrative reforms that address the needs of the people already separated by adoption, and which promote systems of secure, alternative child care that respect the ongoing needs and dignity of both mother and child as an alternative to permanent separation</w:t>
      </w:r>
      <w:r>
        <w:t>.</w:t>
      </w:r>
    </w:p>
    <w:p w14:paraId="61672D05" w14:textId="15A93F26" w:rsidR="00D6070B" w:rsidRDefault="00D6070B" w:rsidP="000D5258">
      <w:pPr>
        <w:pStyle w:val="ListBullet"/>
      </w:pPr>
      <w:r w:rsidRPr="00334ECD">
        <w:t>Lia</w:t>
      </w:r>
      <w:r>
        <w:t>i</w:t>
      </w:r>
      <w:r w:rsidRPr="00334ECD">
        <w:t>son: To lia</w:t>
      </w:r>
      <w:r>
        <w:t>i</w:t>
      </w:r>
      <w:r w:rsidRPr="00334ECD">
        <w:t xml:space="preserve">se with any </w:t>
      </w:r>
      <w:r w:rsidR="00816B39">
        <w:t>g</w:t>
      </w:r>
      <w:r w:rsidRPr="00334ECD">
        <w:t>overnment departments or other agency, body or individual who may assist in promoting the aims and objectives of Origins.</w:t>
      </w:r>
    </w:p>
    <w:p w14:paraId="4E370D1B" w14:textId="77777777" w:rsidR="00D6070B" w:rsidRPr="00334ECD" w:rsidRDefault="00D6070B" w:rsidP="000D5258">
      <w:pPr>
        <w:pStyle w:val="ListBullet"/>
      </w:pPr>
      <w:r w:rsidRPr="00334ECD">
        <w:t>Newsletter: To offer our members a quarterly newslette</w:t>
      </w:r>
      <w:r>
        <w:t>r.</w:t>
      </w:r>
    </w:p>
    <w:p w14:paraId="30FE9B0D" w14:textId="77777777" w:rsidR="00D6070B" w:rsidRDefault="00D6070B" w:rsidP="000D5258">
      <w:pPr>
        <w:pStyle w:val="BodyText"/>
      </w:pPr>
      <w:r>
        <w:t>The organisation is</w:t>
      </w:r>
      <w:r w:rsidRPr="0073369B">
        <w:t xml:space="preserve"> targeted predominantly </w:t>
      </w:r>
      <w:r>
        <w:t xml:space="preserve">at mothers affected by forced </w:t>
      </w:r>
      <w:proofErr w:type="gramStart"/>
      <w:r>
        <w:t>adoption,</w:t>
      </w:r>
      <w:proofErr w:type="gramEnd"/>
      <w:r>
        <w:t xml:space="preserve"> however there is some presence of adopted individuals and fathers on the website. Support groups are held monthly in Sydney and surrounds.</w:t>
      </w:r>
    </w:p>
    <w:p w14:paraId="328F1E2F" w14:textId="77777777" w:rsidR="00D6070B" w:rsidRPr="00515793" w:rsidRDefault="00D6070B" w:rsidP="005510D7">
      <w:pPr>
        <w:pStyle w:val="Heading4"/>
      </w:pPr>
      <w:r w:rsidRPr="00515793">
        <w:t>Other services</w:t>
      </w:r>
    </w:p>
    <w:p w14:paraId="693F2DEF" w14:textId="2506C2DA" w:rsidR="002D6B58" w:rsidRDefault="00D6070B" w:rsidP="000D5258">
      <w:pPr>
        <w:pStyle w:val="BodyText"/>
      </w:pPr>
      <w:r>
        <w:t xml:space="preserve">There appears to be </w:t>
      </w:r>
      <w:r w:rsidR="00445F49">
        <w:t xml:space="preserve">a limited range of </w:t>
      </w:r>
      <w:r>
        <w:t xml:space="preserve">other services existing that target the needs of those affected by forced adoptions </w:t>
      </w:r>
      <w:r w:rsidR="00D243A3">
        <w:t>(</w:t>
      </w:r>
      <w:r>
        <w:t>e.g.</w:t>
      </w:r>
      <w:r w:rsidR="00D243A3">
        <w:t>,</w:t>
      </w:r>
      <w:r>
        <w:t xml:space="preserve"> mental health providers, </w:t>
      </w:r>
      <w:r w:rsidR="00D243A3">
        <w:t xml:space="preserve">drug/alcohol services, </w:t>
      </w:r>
      <w:r>
        <w:t>etc.</w:t>
      </w:r>
      <w:r w:rsidR="00D243A3">
        <w:t>).</w:t>
      </w:r>
    </w:p>
    <w:p w14:paraId="239AFB1D" w14:textId="77777777" w:rsidR="00D6070B" w:rsidRDefault="00D6070B" w:rsidP="005510D7">
      <w:pPr>
        <w:pStyle w:val="Heading4"/>
      </w:pPr>
      <w:r>
        <w:t>Service interaction and pathways of referral</w:t>
      </w:r>
    </w:p>
    <w:p w14:paraId="0BA03C83" w14:textId="77777777" w:rsidR="007E3E96" w:rsidRDefault="007E3E96" w:rsidP="007E3E96">
      <w:pPr>
        <w:pStyle w:val="BodyText"/>
      </w:pPr>
      <w:r>
        <w:t>Services participating in the consultations did advise that there are some good networks amongst the adoption community and it is about helping individuals seeking support to tap into those networks.</w:t>
      </w:r>
    </w:p>
    <w:p w14:paraId="1D3E312D" w14:textId="078AC8B7" w:rsidR="00445F49" w:rsidRDefault="00AC4F77" w:rsidP="00445F49">
      <w:pPr>
        <w:pStyle w:val="BodyText"/>
      </w:pPr>
      <w:r>
        <w:t>It is c</w:t>
      </w:r>
      <w:r w:rsidR="002A328E">
        <w:t>learly a small community of organisations within the ACT, so there is cross-awareness</w:t>
      </w:r>
      <w:r w:rsidR="00445F49">
        <w:t xml:space="preserve"> of each other</w:t>
      </w:r>
      <w:r w:rsidR="002D6B58">
        <w:t>’</w:t>
      </w:r>
      <w:r w:rsidR="00445F49">
        <w:t xml:space="preserve">s services. </w:t>
      </w:r>
      <w:r>
        <w:t>There exists a g</w:t>
      </w:r>
      <w:r w:rsidR="00445F49">
        <w:t>ood relationship between the two local peer</w:t>
      </w:r>
      <w:r w:rsidR="00EB2EEC">
        <w:t>-</w:t>
      </w:r>
      <w:r w:rsidR="00445F49">
        <w:t>support groups; Adoption Mosaic also has a good working relationship with PARC.</w:t>
      </w:r>
      <w:r>
        <w:t xml:space="preserve"> However, there is limited stated knowledge about specialist therapeutic services</w:t>
      </w:r>
      <w:r w:rsidR="006C3792">
        <w:t>,</w:t>
      </w:r>
      <w:r>
        <w:t xml:space="preserve"> i.e.</w:t>
      </w:r>
      <w:r w:rsidR="009422BC">
        <w:t>,</w:t>
      </w:r>
      <w:r>
        <w:t xml:space="preserve"> appropriate counsellors to refer people to.</w:t>
      </w:r>
    </w:p>
    <w:p w14:paraId="37D2247C" w14:textId="084864CF" w:rsidR="002D6B58" w:rsidRDefault="00AC4F77" w:rsidP="00AC4F77">
      <w:pPr>
        <w:pStyle w:val="BodyText"/>
      </w:pPr>
      <w:r>
        <w:t xml:space="preserve">The </w:t>
      </w:r>
      <w:r w:rsidR="00D243A3">
        <w:t>ACT Government</w:t>
      </w:r>
      <w:r w:rsidR="002D6B58">
        <w:t>’</w:t>
      </w:r>
      <w:r w:rsidR="00D243A3">
        <w:t xml:space="preserve">s </w:t>
      </w:r>
      <w:r w:rsidR="00D243A3" w:rsidRPr="0026118B">
        <w:t>Ado</w:t>
      </w:r>
      <w:r w:rsidR="00D243A3">
        <w:t>ptions and Permanent Care Unit</w:t>
      </w:r>
      <w:r w:rsidR="00D243A3" w:rsidDel="00D243A3">
        <w:t xml:space="preserve"> </w:t>
      </w:r>
      <w:r>
        <w:t xml:space="preserve">facilitates referrals to peer groups as well as search and contact </w:t>
      </w:r>
      <w:r w:rsidR="00F76904">
        <w:t>through</w:t>
      </w:r>
      <w:r>
        <w:t xml:space="preserve"> PARC</w:t>
      </w:r>
      <w:r w:rsidR="00F76904">
        <w:t xml:space="preserve"> in Sydney</w:t>
      </w:r>
      <w:r>
        <w:t>.</w:t>
      </w:r>
    </w:p>
    <w:p w14:paraId="13CE69CA" w14:textId="56C95D43" w:rsidR="002D6B58" w:rsidRDefault="00FA2B52" w:rsidP="00AC4F77">
      <w:pPr>
        <w:pStyle w:val="BodyText"/>
      </w:pPr>
      <w:r>
        <w:t>Referring people to other information services such as Births Deaths and Marriages reportedly has varying success according to individuals who took part in the consultations;</w:t>
      </w:r>
      <w:r w:rsidR="009422BC">
        <w:t xml:space="preserve"> it is very much determined by </w:t>
      </w:r>
      <w:r w:rsidR="002D6B58">
        <w:t>“</w:t>
      </w:r>
      <w:r>
        <w:t>who you get on the day</w:t>
      </w:r>
      <w:r w:rsidR="002D6B58">
        <w:t>”</w:t>
      </w:r>
      <w:r>
        <w:t xml:space="preserve"> in terms of the quality of services and the sensitivity with which services are provided.</w:t>
      </w:r>
    </w:p>
    <w:p w14:paraId="44538487" w14:textId="060BC84F" w:rsidR="00211F3D" w:rsidRDefault="00D012AF" w:rsidP="009422BC">
      <w:pPr>
        <w:pStyle w:val="Heading4"/>
      </w:pPr>
      <w:r>
        <w:t xml:space="preserve">Good practice </w:t>
      </w:r>
      <w:r w:rsidR="000D5258" w:rsidRPr="00E74EDE">
        <w:t xml:space="preserve">principles </w:t>
      </w:r>
      <w:r w:rsidR="00D6070B" w:rsidRPr="00E74EDE">
        <w:t>and the ACT service system</w:t>
      </w:r>
    </w:p>
    <w:p w14:paraId="0ED7B7E8" w14:textId="678370A9" w:rsidR="004F08C1" w:rsidRPr="004F08C1" w:rsidRDefault="004F08C1" w:rsidP="002B58C2">
      <w:pPr>
        <w:pStyle w:val="Tablecaption"/>
        <w:rPr>
          <w:bCs/>
        </w:rPr>
      </w:pPr>
      <w:bookmarkStart w:id="161" w:name="_Toc390786942"/>
      <w:bookmarkStart w:id="162" w:name="_Toc390787045"/>
      <w:r w:rsidRPr="002B58C2">
        <w:rPr>
          <w:b w:val="0"/>
          <w:lang w:val="en-US"/>
        </w:rPr>
        <w:t>Table 3:  The ACT service system measured against the good practice principles</w:t>
      </w:r>
      <w:bookmarkEnd w:id="161"/>
      <w:bookmarkEnd w:id="162"/>
      <w:r w:rsidR="002B58C2" w:rsidRPr="002B58C2">
        <w:rPr>
          <w:b w:val="0"/>
          <w:lang w:val="en-US"/>
        </w:rPr>
        <w:t xml:space="preserve"> </w:t>
      </w:r>
    </w:p>
    <w:tbl>
      <w:tblPr>
        <w:tblStyle w:val="ColorfulList-Accent1"/>
        <w:tblW w:w="0" w:type="auto"/>
        <w:tblLook w:val="04A0" w:firstRow="1" w:lastRow="0" w:firstColumn="1" w:lastColumn="0" w:noHBand="0" w:noVBand="1"/>
        <w:tblDescription w:val="The ACT service system measured against the good practice principles."/>
      </w:tblPr>
      <w:tblGrid>
        <w:gridCol w:w="1598"/>
        <w:gridCol w:w="6794"/>
      </w:tblGrid>
      <w:tr w:rsidR="00211F3D" w:rsidRPr="00211F3D" w14:paraId="1A04741E"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531004E9" w14:textId="77777777" w:rsidR="00211F3D" w:rsidRPr="006C3792" w:rsidRDefault="00211F3D" w:rsidP="00134568">
            <w:pPr>
              <w:pStyle w:val="Tabletext"/>
              <w:keepNext w:val="0"/>
              <w:rPr>
                <w:b w:val="0"/>
                <w:bCs w:val="0"/>
                <w:i/>
                <w:iCs/>
                <w:color w:val="FFFFFF" w:themeColor="background1"/>
              </w:rPr>
            </w:pPr>
            <w:r w:rsidRPr="006C3792">
              <w:rPr>
                <w:color w:val="FFFFFF" w:themeColor="background1"/>
              </w:rPr>
              <w:t>Measure</w:t>
            </w:r>
          </w:p>
        </w:tc>
        <w:tc>
          <w:tcPr>
            <w:tcW w:w="6794" w:type="dxa"/>
            <w:shd w:val="clear" w:color="auto" w:fill="993300"/>
          </w:tcPr>
          <w:p w14:paraId="28993EA1" w14:textId="77777777" w:rsidR="00211F3D" w:rsidRPr="00211F3D" w:rsidRDefault="00211F3D" w:rsidP="006C3792">
            <w:pPr>
              <w:pStyle w:val="Tabletext"/>
              <w:cnfStyle w:val="100000000000" w:firstRow="1" w:lastRow="0" w:firstColumn="0" w:lastColumn="0" w:oddVBand="0" w:evenVBand="0" w:oddHBand="0" w:evenHBand="0" w:firstRowFirstColumn="0" w:firstRowLastColumn="0" w:lastRowFirstColumn="0" w:lastRowLastColumn="0"/>
            </w:pPr>
          </w:p>
        </w:tc>
      </w:tr>
      <w:tr w:rsidR="00211F3D" w:rsidRPr="00211F3D" w14:paraId="5D340834" w14:textId="77777777" w:rsidTr="00211F3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7E75D45" w14:textId="77777777" w:rsidR="00211F3D" w:rsidRPr="00211F3D" w:rsidRDefault="00211F3D" w:rsidP="00134568">
            <w:pPr>
              <w:pStyle w:val="Tabletext"/>
              <w:keepNext w:val="0"/>
              <w:rPr>
                <w:b w:val="0"/>
                <w:bCs w:val="0"/>
                <w:i/>
                <w:iCs/>
              </w:rPr>
            </w:pPr>
            <w:r w:rsidRPr="00211F3D">
              <w:t>Accountability</w:t>
            </w:r>
          </w:p>
        </w:tc>
        <w:tc>
          <w:tcPr>
            <w:tcW w:w="6794" w:type="dxa"/>
          </w:tcPr>
          <w:p w14:paraId="41F1E6A6" w14:textId="77777777" w:rsidR="00211F3D" w:rsidRP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The ACT has made an apology to those affected by former forced adoptions, and there is h</w:t>
            </w:r>
            <w:r w:rsidR="00590B29">
              <w:t>igh visibility of this and the National A</w:t>
            </w:r>
            <w:r w:rsidRPr="00211F3D">
              <w:t>pology on the Departmental website.</w:t>
            </w:r>
          </w:p>
          <w:p w14:paraId="782A4C30" w14:textId="2EBABED5" w:rsidR="00211F3D" w:rsidRPr="00211F3D" w:rsidRDefault="00590B29" w:rsidP="006C3792">
            <w:pPr>
              <w:pStyle w:val="Tabletextbulletlist"/>
              <w:cnfStyle w:val="000000100000" w:firstRow="0" w:lastRow="0" w:firstColumn="0" w:lastColumn="0" w:oddVBand="0" w:evenVBand="0" w:oddHBand="1" w:evenHBand="0" w:firstRowFirstColumn="0" w:firstRowLastColumn="0" w:lastRowFirstColumn="0" w:lastRowLastColumn="0"/>
            </w:pPr>
            <w:r>
              <w:t xml:space="preserve">The </w:t>
            </w:r>
            <w:r w:rsidR="00211F3D" w:rsidRPr="00211F3D">
              <w:t>Benevolent Society</w:t>
            </w:r>
            <w:r>
              <w:t xml:space="preserve"> (PARC)</w:t>
            </w:r>
            <w:r w:rsidR="00211F3D" w:rsidRPr="00211F3D">
              <w:t xml:space="preserve"> has </w:t>
            </w:r>
            <w:r>
              <w:t>made an apology for the organisation</w:t>
            </w:r>
            <w:r w:rsidR="00D012AF">
              <w:t>'</w:t>
            </w:r>
            <w:r>
              <w:t>s role in past practices</w:t>
            </w:r>
            <w:r w:rsidR="00211F3D" w:rsidRPr="00211F3D">
              <w:t xml:space="preserve">, but there is little </w:t>
            </w:r>
            <w:r w:rsidR="00D012AF">
              <w:t xml:space="preserve">accessible </w:t>
            </w:r>
            <w:r w:rsidR="00211F3D" w:rsidRPr="00211F3D">
              <w:t xml:space="preserve">information about it. </w:t>
            </w:r>
            <w:r>
              <w:t>There is n</w:t>
            </w:r>
            <w:r w:rsidR="00211F3D" w:rsidRPr="00211F3D">
              <w:t>o</w:t>
            </w:r>
            <w:r>
              <w:t xml:space="preserve"> mention of it on their website</w:t>
            </w:r>
            <w:r w:rsidR="00D012AF">
              <w:t>,</w:t>
            </w:r>
            <w:r>
              <w:t xml:space="preserve"> for example.</w:t>
            </w:r>
          </w:p>
          <w:p w14:paraId="09B9BE22" w14:textId="4D37ACB9" w:rsidR="00211F3D" w:rsidRP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 xml:space="preserve">The </w:t>
            </w:r>
            <w:r w:rsidR="00D243A3" w:rsidRPr="00D243A3">
              <w:t>Adoptions and Permanent Care Unit</w:t>
            </w:r>
            <w:r w:rsidR="00D243A3" w:rsidRPr="00D243A3" w:rsidDel="00D243A3">
              <w:t xml:space="preserve"> </w:t>
            </w:r>
            <w:r w:rsidRPr="00211F3D">
              <w:t>has information on its website that guides service</w:t>
            </w:r>
            <w:r w:rsidR="00D012AF">
              <w:t xml:space="preserve"> </w:t>
            </w:r>
            <w:r w:rsidRPr="00211F3D">
              <w:t>users who wish to make a complaint through a range of options. The information provided is clearly presented and includes links to relevant Departmental policies.</w:t>
            </w:r>
          </w:p>
          <w:p w14:paraId="35BFD905" w14:textId="77777777" w:rsid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Complaints processes are unclear for the ACT support groups</w:t>
            </w:r>
            <w:r w:rsidR="00590B29">
              <w:t xml:space="preserve">. They are run by volunteers and there is no governing committee overseeing their services. </w:t>
            </w:r>
            <w:proofErr w:type="gramStart"/>
            <w:r w:rsidR="00590B29">
              <w:t>Ori</w:t>
            </w:r>
            <w:r w:rsidR="00D60448">
              <w:t>gins h</w:t>
            </w:r>
            <w:r w:rsidR="00460B9B">
              <w:t>as</w:t>
            </w:r>
            <w:proofErr w:type="gramEnd"/>
            <w:r w:rsidR="00460B9B">
              <w:t xml:space="preserve"> a c</w:t>
            </w:r>
            <w:r w:rsidR="00D60448">
              <w:t>ommittee comprised of members of the organisation. There are no clear complaints processes stipulated in the information available on their website.</w:t>
            </w:r>
          </w:p>
          <w:p w14:paraId="1BF57746" w14:textId="77777777" w:rsid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PARC has</w:t>
            </w:r>
            <w:r w:rsidR="00590B29">
              <w:t xml:space="preserve"> </w:t>
            </w:r>
            <w:r w:rsidR="00590B29" w:rsidRPr="00590B29">
              <w:t>no obvious/clear formal complaints process</w:t>
            </w:r>
            <w:r w:rsidR="006C3792">
              <w:t>—</w:t>
            </w:r>
            <w:r w:rsidR="00590B29" w:rsidRPr="00590B29">
              <w:t>there is a contact/query form on their website</w:t>
            </w:r>
            <w:r w:rsidR="00D60448">
              <w:t>.</w:t>
            </w:r>
          </w:p>
          <w:p w14:paraId="32ED85D5" w14:textId="1A2F41FE" w:rsidR="00590B29" w:rsidRPr="00211F3D" w:rsidRDefault="00D60448" w:rsidP="002A4483">
            <w:pPr>
              <w:pStyle w:val="Tabletextbulletlist"/>
              <w:cnfStyle w:val="000000100000" w:firstRow="0" w:lastRow="0" w:firstColumn="0" w:lastColumn="0" w:oddVBand="0" w:evenVBand="0" w:oddHBand="1" w:evenHBand="0" w:firstRowFirstColumn="0" w:firstRowLastColumn="0" w:lastRowFirstColumn="0" w:lastRowLastColumn="0"/>
            </w:pPr>
            <w:r>
              <w:t xml:space="preserve">It remains unclear what administrative data (if any) is collected by agencies. </w:t>
            </w:r>
          </w:p>
        </w:tc>
      </w:tr>
      <w:tr w:rsidR="00211F3D" w:rsidRPr="00211F3D" w14:paraId="51A0D740" w14:textId="77777777" w:rsidTr="00211F3D">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02BAC33" w14:textId="77777777" w:rsidR="00211F3D" w:rsidRPr="00211F3D" w:rsidRDefault="00211F3D" w:rsidP="006C3792">
            <w:pPr>
              <w:pStyle w:val="Tabletext"/>
            </w:pPr>
            <w:r w:rsidRPr="00211F3D">
              <w:lastRenderedPageBreak/>
              <w:t>Accessibility</w:t>
            </w:r>
            <w:r w:rsidR="00B51260">
              <w:t xml:space="preserve"> (including affordability)</w:t>
            </w:r>
          </w:p>
        </w:tc>
        <w:tc>
          <w:tcPr>
            <w:tcW w:w="6794" w:type="dxa"/>
          </w:tcPr>
          <w:p w14:paraId="1679FD4B" w14:textId="4FDC7151" w:rsidR="00B51260" w:rsidRDefault="00B51260" w:rsidP="006C3792">
            <w:pPr>
              <w:pStyle w:val="Tabletextbulletlist"/>
              <w:cnfStyle w:val="000000000000" w:firstRow="0" w:lastRow="0" w:firstColumn="0" w:lastColumn="0" w:oddVBand="0" w:evenVBand="0" w:oddHBand="0" w:evenHBand="0" w:firstRowFirstColumn="0" w:firstRowLastColumn="0" w:lastRowFirstColumn="0" w:lastRowLastColumn="0"/>
            </w:pPr>
            <w:r w:rsidRPr="00EE79F9">
              <w:t>Services provided by the Family Information Service are free.</w:t>
            </w:r>
            <w:r w:rsidR="00EE79F9">
              <w:t xml:space="preserve"> </w:t>
            </w:r>
            <w:r w:rsidRPr="00EE79F9">
              <w:t>There appears to be uncertainty</w:t>
            </w:r>
            <w:r w:rsidR="001147CA">
              <w:t>,</w:t>
            </w:r>
            <w:r w:rsidRPr="00EE79F9">
              <w:t xml:space="preserve"> however, as to what records are available at no cost</w:t>
            </w:r>
            <w:r w:rsidR="006C3792">
              <w:t>,</w:t>
            </w:r>
            <w:r w:rsidRPr="00EE79F9">
              <w:t xml:space="preserve"> i.e. just </w:t>
            </w:r>
            <w:r w:rsidR="008B76D0">
              <w:t xml:space="preserve">original </w:t>
            </w:r>
            <w:r w:rsidR="001147CA">
              <w:t>b</w:t>
            </w:r>
            <w:r w:rsidRPr="00EE79F9">
              <w:t xml:space="preserve">irth </w:t>
            </w:r>
            <w:r w:rsidR="001147CA">
              <w:t>c</w:t>
            </w:r>
            <w:r w:rsidRPr="00EE79F9">
              <w:t>ertificates, or does it include file information also?</w:t>
            </w:r>
          </w:p>
          <w:p w14:paraId="60F6D4C6" w14:textId="6D48ACB5" w:rsidR="00EE79F9" w:rsidRPr="00EE79F9" w:rsidRDefault="00EE79F9" w:rsidP="006C3792">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1147CA">
              <w:t>e</w:t>
            </w:r>
            <w:r>
              <w:t>r of the group to coordinate.</w:t>
            </w:r>
            <w:r w:rsidR="00E64F17">
              <w:t xml:space="preserve"> Timeliness of responses will be variable.</w:t>
            </w:r>
          </w:p>
          <w:p w14:paraId="784DA869" w14:textId="552C00BD" w:rsidR="000C1E30" w:rsidRPr="00047688" w:rsidRDefault="000C1E30" w:rsidP="006C3792">
            <w:pPr>
              <w:pStyle w:val="Tabletextbulletlist"/>
              <w:cnfStyle w:val="000000000000" w:firstRow="0" w:lastRow="0" w:firstColumn="0" w:lastColumn="0" w:oddVBand="0" w:evenVBand="0" w:oddHBand="0" w:evenHBand="0" w:firstRowFirstColumn="0" w:firstRowLastColumn="0" w:lastRowFirstColumn="0" w:lastRowLastColumn="0"/>
            </w:pPr>
            <w:r w:rsidRPr="00047688">
              <w:t xml:space="preserve">Information provided on the </w:t>
            </w:r>
            <w:r w:rsidR="00D243A3" w:rsidRPr="00047688">
              <w:t>Adoptions and Permanent Care Unit</w:t>
            </w:r>
            <w:r w:rsidR="00D243A3" w:rsidRPr="00047688" w:rsidDel="00D243A3">
              <w:t xml:space="preserve"> </w:t>
            </w:r>
            <w:r w:rsidRPr="00047688">
              <w:t xml:space="preserve">website is </w:t>
            </w:r>
            <w:r w:rsidR="001E47E5" w:rsidRPr="00047688">
              <w:t>extensive regarding past adoptions, including background information to the National Apology. However, actually navigating to this section of the website is very difficult. Adoption</w:t>
            </w:r>
            <w:r w:rsidR="001147CA">
              <w:t>-</w:t>
            </w:r>
            <w:r w:rsidR="001E47E5" w:rsidRPr="00047688">
              <w:t xml:space="preserve">related links are relatively </w:t>
            </w:r>
            <w:r w:rsidR="002D6B58">
              <w:t>“</w:t>
            </w:r>
            <w:r w:rsidR="001E47E5" w:rsidRPr="00047688">
              <w:t>hidden</w:t>
            </w:r>
            <w:r w:rsidR="002D6B58">
              <w:t>”</w:t>
            </w:r>
            <w:r w:rsidR="001E47E5" w:rsidRPr="00047688">
              <w:t>.</w:t>
            </w:r>
          </w:p>
          <w:p w14:paraId="5642C758" w14:textId="7328A526" w:rsidR="000C1E30" w:rsidRDefault="000C1E30" w:rsidP="006C3792">
            <w:pPr>
              <w:pStyle w:val="Tabletextbulletlist"/>
              <w:cnfStyle w:val="000000000000" w:firstRow="0" w:lastRow="0" w:firstColumn="0" w:lastColumn="0" w:oddVBand="0" w:evenVBand="0" w:oddHBand="0" w:evenHBand="0" w:firstRowFirstColumn="0" w:firstRowLastColumn="0" w:lastRowFirstColumn="0" w:lastRowLastColumn="0"/>
            </w:pPr>
            <w:r w:rsidRPr="000C1E30">
              <w:t>It is difficult to obtain detailed information about the local peer</w:t>
            </w:r>
            <w:r w:rsidR="00EB2EEC">
              <w:t>-</w:t>
            </w:r>
            <w:r w:rsidRPr="000C1E30">
              <w:t>support groups. There are only phone numbers listed for individuals to make contact</w:t>
            </w:r>
            <w:r w:rsidR="001147CA">
              <w:t>;</w:t>
            </w:r>
            <w:r w:rsidRPr="000C1E30">
              <w:t xml:space="preserve"> no other details regarding what the groups offer</w:t>
            </w:r>
            <w:r w:rsidR="001147CA">
              <w:t>,</w:t>
            </w:r>
            <w:r w:rsidRPr="000C1E30">
              <w:t xml:space="preserve"> e.g. p</w:t>
            </w:r>
            <w:r w:rsidR="00B51260" w:rsidRPr="000C1E30">
              <w:t>hilosophy, target group,</w:t>
            </w:r>
            <w:r>
              <w:t xml:space="preserve"> meeting times/composition</w:t>
            </w:r>
            <w:r w:rsidR="001147CA">
              <w:t>,</w:t>
            </w:r>
            <w:r>
              <w:t xml:space="preserve"> etc.</w:t>
            </w:r>
          </w:p>
          <w:p w14:paraId="5AE656E8" w14:textId="79549DE9" w:rsidR="00211F3D" w:rsidRPr="00B51260" w:rsidRDefault="00EA0476" w:rsidP="006C3792">
            <w:pPr>
              <w:pStyle w:val="Tabletextbulletlist"/>
              <w:cnfStyle w:val="000000000000" w:firstRow="0" w:lastRow="0" w:firstColumn="0" w:lastColumn="0" w:oddVBand="0" w:evenVBand="0" w:oddHBand="0" w:evenHBand="0" w:firstRowFirstColumn="0" w:firstRowLastColumn="0" w:lastRowFirstColumn="0" w:lastRowLastColumn="0"/>
            </w:pPr>
            <w:r>
              <w:t>Post-adoption</w:t>
            </w:r>
            <w:r w:rsidR="00B51260" w:rsidRPr="000C1E30">
              <w:t xml:space="preserve"> support services are only available through the Sydney</w:t>
            </w:r>
            <w:r w:rsidR="00B24C3F">
              <w:t>-</w:t>
            </w:r>
            <w:r w:rsidR="00B51260" w:rsidRPr="000C1E30">
              <w:t>based PARC, however PARC do visit the ACT on occasion</w:t>
            </w:r>
            <w:r w:rsidR="000C1E30">
              <w:t>.</w:t>
            </w:r>
            <w:r w:rsidR="00B51260" w:rsidRPr="000C1E30">
              <w:t xml:space="preserve"> </w:t>
            </w:r>
          </w:p>
        </w:tc>
      </w:tr>
      <w:tr w:rsidR="00211F3D" w:rsidRPr="00211F3D" w14:paraId="2794E4F3" w14:textId="77777777" w:rsidTr="00211F3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226E8B58" w14:textId="77777777" w:rsidR="00211F3D" w:rsidRPr="00211F3D" w:rsidRDefault="00211F3D" w:rsidP="00134568">
            <w:pPr>
              <w:pStyle w:val="Tabletext"/>
              <w:keepNext w:val="0"/>
              <w:rPr>
                <w:b w:val="0"/>
                <w:bCs w:val="0"/>
                <w:i/>
                <w:iCs/>
              </w:rPr>
            </w:pPr>
            <w:r w:rsidRPr="00211F3D">
              <w:t xml:space="preserve">Efficacy and </w:t>
            </w:r>
            <w:r w:rsidR="006C3792" w:rsidRPr="00211F3D">
              <w:t>quality</w:t>
            </w:r>
          </w:p>
        </w:tc>
        <w:tc>
          <w:tcPr>
            <w:tcW w:w="6794" w:type="dxa"/>
          </w:tcPr>
          <w:p w14:paraId="49C1CE05" w14:textId="683F76ED" w:rsidR="00EE79F9" w:rsidRPr="00EE79F9" w:rsidRDefault="00EE79F9" w:rsidP="006C3792">
            <w:pPr>
              <w:pStyle w:val="Tabletextbulletlist"/>
              <w:cnfStyle w:val="000000100000" w:firstRow="0" w:lastRow="0" w:firstColumn="0" w:lastColumn="0" w:oddVBand="0" w:evenVBand="0" w:oddHBand="1" w:evenHBand="0" w:firstRowFirstColumn="0" w:firstRowLastColumn="0" w:lastRowFirstColumn="0" w:lastRowLastColumn="0"/>
            </w:pPr>
            <w:r w:rsidRPr="00EE79F9">
              <w:t xml:space="preserve">The </w:t>
            </w:r>
            <w:r w:rsidR="00D243A3" w:rsidRPr="00D243A3">
              <w:t>Adoptions and Permanent Care Unit</w:t>
            </w:r>
            <w:r w:rsidR="00D243A3" w:rsidRPr="00D243A3" w:rsidDel="00D243A3">
              <w:t xml:space="preserve"> </w:t>
            </w:r>
            <w:r w:rsidR="00D243A3">
              <w:t xml:space="preserve">website says </w:t>
            </w:r>
            <w:r w:rsidRPr="00EE79F9">
              <w:t>staff are trained and sensitive to the needs of those affected by adoption</w:t>
            </w:r>
            <w:r>
              <w:t xml:space="preserve">, however there is no further detail regarding what this training has </w:t>
            </w:r>
            <w:r w:rsidR="00B24C3F">
              <w:t>been</w:t>
            </w:r>
            <w:r w:rsidRPr="00EE79F9">
              <w:t>.</w:t>
            </w:r>
            <w:r w:rsidR="009B0515">
              <w:t xml:space="preserve"> </w:t>
            </w:r>
            <w:r w:rsidR="00D243A3">
              <w:t xml:space="preserve">The </w:t>
            </w:r>
            <w:r w:rsidR="00D243A3" w:rsidRPr="00D243A3">
              <w:t>Adoptions and Permanent Care Unit</w:t>
            </w:r>
            <w:r w:rsidR="00D243A3" w:rsidRPr="00D243A3" w:rsidDel="00D243A3">
              <w:t xml:space="preserve"> </w:t>
            </w:r>
            <w:r>
              <w:t>d</w:t>
            </w:r>
            <w:r w:rsidRPr="00EE79F9">
              <w:t>o offer information and counselling, but not long</w:t>
            </w:r>
            <w:r w:rsidR="006C3792">
              <w:t xml:space="preserve"> </w:t>
            </w:r>
            <w:r w:rsidRPr="00EE79F9">
              <w:t>term.</w:t>
            </w:r>
            <w:r w:rsidR="009B0515">
              <w:t xml:space="preserve"> </w:t>
            </w:r>
            <w:r w:rsidRPr="00EE79F9">
              <w:t>Su</w:t>
            </w:r>
            <w:r>
              <w:t xml:space="preserve">pport groups are </w:t>
            </w:r>
            <w:r w:rsidRPr="00EE79F9">
              <w:t xml:space="preserve">not facilitated by </w:t>
            </w:r>
            <w:proofErr w:type="gramStart"/>
            <w:r w:rsidRPr="00EE79F9">
              <w:t>therapists,</w:t>
            </w:r>
            <w:proofErr w:type="gramEnd"/>
            <w:r w:rsidRPr="00EE79F9">
              <w:t xml:space="preserve"> however some </w:t>
            </w:r>
            <w:r w:rsidR="00B24C3F">
              <w:t xml:space="preserve">facilitators </w:t>
            </w:r>
            <w:r w:rsidRPr="00EE79F9">
              <w:t xml:space="preserve">have </w:t>
            </w:r>
            <w:r w:rsidR="00B24C3F">
              <w:t>been trained</w:t>
            </w:r>
            <w:r w:rsidR="00B24C3F" w:rsidRPr="00EE79F9">
              <w:t xml:space="preserve"> </w:t>
            </w:r>
            <w:r w:rsidRPr="00EE79F9">
              <w:t xml:space="preserve">in </w:t>
            </w:r>
            <w:r w:rsidR="00460B9B">
              <w:t xml:space="preserve">group </w:t>
            </w:r>
            <w:r w:rsidRPr="00EE79F9">
              <w:t xml:space="preserve">facilitation. </w:t>
            </w:r>
            <w:r>
              <w:t>There is v</w:t>
            </w:r>
            <w:r w:rsidRPr="00EE79F9">
              <w:t>ariability in who is welcome to attend.</w:t>
            </w:r>
          </w:p>
          <w:p w14:paraId="2B0984C9" w14:textId="4486EF28" w:rsidR="00EE79F9" w:rsidRDefault="00EE79F9" w:rsidP="006C3792">
            <w:pPr>
              <w:pStyle w:val="Tabletextbulletlist"/>
              <w:cnfStyle w:val="000000100000" w:firstRow="0" w:lastRow="0" w:firstColumn="0" w:lastColumn="0" w:oddVBand="0" w:evenVBand="0" w:oddHBand="1" w:evenHBand="0" w:firstRowFirstColumn="0" w:firstRowLastColumn="0" w:lastRowFirstColumn="0" w:lastRowLastColumn="0"/>
            </w:pPr>
            <w:r w:rsidRPr="00EE79F9">
              <w:t xml:space="preserve">Origins states that they provide counselling, but there </w:t>
            </w:r>
            <w:r w:rsidR="00B24C3F">
              <w:t xml:space="preserve">are no </w:t>
            </w:r>
            <w:r>
              <w:t xml:space="preserve">trained therapists </w:t>
            </w:r>
            <w:r w:rsidR="00B24C3F">
              <w:t xml:space="preserve">on </w:t>
            </w:r>
            <w:r>
              <w:t>staff.</w:t>
            </w:r>
            <w:r w:rsidR="008711C9">
              <w:t xml:space="preserve"> There is clear information regarding the philos</w:t>
            </w:r>
            <w:r w:rsidR="00B24C3F">
              <w:t>o</w:t>
            </w:r>
            <w:r w:rsidR="008711C9">
              <w:t>phies of the group.</w:t>
            </w:r>
          </w:p>
          <w:p w14:paraId="2737ED3C" w14:textId="77777777" w:rsidR="00211F3D" w:rsidRPr="00211F3D" w:rsidRDefault="008711C9" w:rsidP="006C3792">
            <w:pPr>
              <w:pStyle w:val="Tabletextbulletlist"/>
              <w:cnfStyle w:val="000000100000" w:firstRow="0" w:lastRow="0" w:firstColumn="0" w:lastColumn="0" w:oddVBand="0" w:evenVBand="0" w:oddHBand="1" w:evenHBand="0" w:firstRowFirstColumn="0" w:firstRowLastColumn="0" w:lastRowFirstColumn="0" w:lastRowLastColumn="0"/>
            </w:pPr>
            <w:r>
              <w:t>It is unclear what professional development and ongoing supervision opportunities (if any) are available to staff.</w:t>
            </w:r>
          </w:p>
        </w:tc>
      </w:tr>
      <w:tr w:rsidR="00211F3D" w:rsidRPr="00211F3D" w14:paraId="19317F73" w14:textId="77777777" w:rsidTr="00211F3D">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16200310" w14:textId="77777777" w:rsidR="00211F3D" w:rsidRPr="00211F3D" w:rsidRDefault="00211F3D" w:rsidP="00134568">
            <w:pPr>
              <w:pStyle w:val="Tabletext"/>
              <w:keepNext w:val="0"/>
              <w:rPr>
                <w:b w:val="0"/>
                <w:bCs w:val="0"/>
                <w:i/>
                <w:iCs/>
              </w:rPr>
            </w:pPr>
            <w:r w:rsidRPr="00211F3D">
              <w:t>Diversity</w:t>
            </w:r>
          </w:p>
        </w:tc>
        <w:tc>
          <w:tcPr>
            <w:tcW w:w="6794" w:type="dxa"/>
          </w:tcPr>
          <w:p w14:paraId="65224CE9" w14:textId="079199C4" w:rsidR="008711C9" w:rsidRDefault="00460B9B" w:rsidP="006C3792">
            <w:pPr>
              <w:pStyle w:val="Tabletextbulletlist"/>
              <w:cnfStyle w:val="000000000000" w:firstRow="0" w:lastRow="0" w:firstColumn="0" w:lastColumn="0" w:oddVBand="0" w:evenVBand="0" w:oddHBand="0" w:evenHBand="0" w:firstRowFirstColumn="0" w:firstRowLastColumn="0" w:lastRowFirstColumn="0" w:lastRowLastColumn="0"/>
            </w:pPr>
            <w:r>
              <w:t>Support through the s</w:t>
            </w:r>
            <w:r w:rsidR="008711C9" w:rsidRPr="008711C9">
              <w:t>earch and c</w:t>
            </w:r>
            <w:r>
              <w:t>ontact process needs to happen via NSW PARC, although</w:t>
            </w:r>
            <w:r w:rsidR="0028224A">
              <w:t xml:space="preserve"> there is some support offered by peer groups</w:t>
            </w:r>
            <w:r>
              <w:t>.</w:t>
            </w:r>
          </w:p>
          <w:p w14:paraId="6FED6726" w14:textId="77777777" w:rsid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 xml:space="preserve">There appears to be a significant lack of </w:t>
            </w:r>
            <w:r w:rsidRPr="008711C9">
              <w:t>specialised</w:t>
            </w:r>
            <w:r w:rsidR="0028224A">
              <w:t xml:space="preserve"> therapists in the area.</w:t>
            </w:r>
          </w:p>
          <w:p w14:paraId="019B1B36" w14:textId="77777777" w:rsid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 xml:space="preserve">The </w:t>
            </w:r>
            <w:r w:rsidRPr="008711C9">
              <w:t>Ben</w:t>
            </w:r>
            <w:r>
              <w:t>evolent</w:t>
            </w:r>
            <w:r w:rsidRPr="008711C9">
              <w:t xml:space="preserve"> Soc</w:t>
            </w:r>
            <w:r>
              <w:t>iety (PARC)</w:t>
            </w:r>
            <w:r w:rsidRPr="008711C9">
              <w:t xml:space="preserve"> has</w:t>
            </w:r>
            <w:r>
              <w:t xml:space="preserve"> a</w:t>
            </w:r>
            <w:r w:rsidRPr="008711C9">
              <w:t xml:space="preserve"> history of involvement in forced adoptions, </w:t>
            </w:r>
            <w:r>
              <w:t xml:space="preserve">and they </w:t>
            </w:r>
            <w:r w:rsidRPr="008711C9">
              <w:t xml:space="preserve">also offer support to adoptive parents. </w:t>
            </w:r>
            <w:r w:rsidR="0028224A">
              <w:t>This may limit the support options for those who see this as being a distinct conflict of interest and not independent.</w:t>
            </w:r>
          </w:p>
          <w:p w14:paraId="366FAA94" w14:textId="5A3C9106" w:rsidR="009558BA" w:rsidRPr="002B4FC3" w:rsidRDefault="009558BA" w:rsidP="006C3792">
            <w:pPr>
              <w:pStyle w:val="Tabletextbulletlist"/>
              <w:cnfStyle w:val="000000000000" w:firstRow="0" w:lastRow="0" w:firstColumn="0" w:lastColumn="0" w:oddVBand="0" w:evenVBand="0" w:oddHBand="0" w:evenHBand="0" w:firstRowFirstColumn="0" w:firstRowLastColumn="0" w:lastRowFirstColumn="0" w:lastRowLastColumn="0"/>
            </w:pPr>
            <w:r w:rsidRPr="002B4FC3">
              <w:t xml:space="preserve">The </w:t>
            </w:r>
            <w:r w:rsidR="00D243A3" w:rsidRPr="00D243A3">
              <w:t>Adoptions and Permanent Care Unit</w:t>
            </w:r>
            <w:r w:rsidR="00D243A3" w:rsidRPr="00D243A3" w:rsidDel="00D243A3">
              <w:t xml:space="preserve"> </w:t>
            </w:r>
            <w:r w:rsidRPr="002B4FC3">
              <w:t>who offers the Family Information S</w:t>
            </w:r>
            <w:r w:rsidR="002B4FC3" w:rsidRPr="002B4FC3">
              <w:t xml:space="preserve">ervice is the same </w:t>
            </w:r>
            <w:r w:rsidR="00D243A3">
              <w:t>directorate</w:t>
            </w:r>
            <w:r w:rsidR="00D243A3" w:rsidRPr="002B4FC3">
              <w:t xml:space="preserve"> </w:t>
            </w:r>
            <w:r w:rsidR="002B4FC3" w:rsidRPr="002B4FC3">
              <w:t>that is</w:t>
            </w:r>
            <w:r w:rsidRPr="002B4FC3">
              <w:t xml:space="preserve"> in charge of current adoptions</w:t>
            </w:r>
            <w:r w:rsidR="00B24C3F">
              <w:t>,</w:t>
            </w:r>
            <w:r w:rsidRPr="002B4FC3">
              <w:t xml:space="preserve"> and therefore </w:t>
            </w:r>
            <w:r w:rsidR="00D243A3">
              <w:t xml:space="preserve">may </w:t>
            </w:r>
            <w:r w:rsidRPr="002B4FC3">
              <w:t xml:space="preserve">not </w:t>
            </w:r>
            <w:r w:rsidR="00D243A3">
              <w:t>be seen</w:t>
            </w:r>
            <w:r w:rsidR="00D243A3" w:rsidRPr="002B4FC3">
              <w:t xml:space="preserve"> </w:t>
            </w:r>
            <w:r w:rsidRPr="002B4FC3">
              <w:t xml:space="preserve">as </w:t>
            </w:r>
            <w:r w:rsidR="008B76D0">
              <w:t xml:space="preserve">being </w:t>
            </w:r>
            <w:r w:rsidRPr="002B4FC3">
              <w:t>independent</w:t>
            </w:r>
            <w:r w:rsidR="002B4FC3" w:rsidRPr="002B4FC3">
              <w:t>.</w:t>
            </w:r>
          </w:p>
          <w:p w14:paraId="74EFBFF0" w14:textId="77777777" w:rsid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rsidRPr="008711C9">
              <w:t xml:space="preserve">Adoption Mosaic </w:t>
            </w:r>
            <w:r>
              <w:t xml:space="preserve">and Canberra Independent Adoption Support </w:t>
            </w:r>
            <w:r w:rsidRPr="008711C9">
              <w:t>offers suppo</w:t>
            </w:r>
            <w:r w:rsidR="0028224A">
              <w:t>rt to all parties to adoption; n</w:t>
            </w:r>
            <w:r w:rsidRPr="008711C9">
              <w:t>either group is targeted at forced adoptions</w:t>
            </w:r>
            <w:r>
              <w:t xml:space="preserve"> only.</w:t>
            </w:r>
          </w:p>
          <w:p w14:paraId="2CA34D21" w14:textId="60947137" w:rsidR="008711C9" w:rsidRP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Origins Inc</w:t>
            </w:r>
            <w:r w:rsidR="00B24C3F">
              <w:t>.</w:t>
            </w:r>
            <w:r>
              <w:t xml:space="preserve"> has a strong focus on forced adoptions</w:t>
            </w:r>
            <w:r w:rsidRPr="008711C9">
              <w:t xml:space="preserve">, but </w:t>
            </w:r>
            <w:r>
              <w:t xml:space="preserve">they are </w:t>
            </w:r>
            <w:r w:rsidRPr="008711C9">
              <w:t xml:space="preserve">not local to </w:t>
            </w:r>
            <w:r>
              <w:t xml:space="preserve">the </w:t>
            </w:r>
            <w:r w:rsidRPr="008711C9">
              <w:t>ACT.</w:t>
            </w:r>
          </w:p>
          <w:p w14:paraId="0FD2B70B" w14:textId="77777777" w:rsidR="008711C9" w:rsidRP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rsidRPr="008711C9">
              <w:t>Modes of delivery</w:t>
            </w:r>
            <w:r w:rsidR="006C3792">
              <w:t>—</w:t>
            </w:r>
            <w:proofErr w:type="gramStart"/>
            <w:r>
              <w:t>Largely</w:t>
            </w:r>
            <w:proofErr w:type="gramEnd"/>
            <w:r>
              <w:t xml:space="preserve"> telephone and face</w:t>
            </w:r>
            <w:r w:rsidR="006C3792">
              <w:t>-</w:t>
            </w:r>
            <w:r>
              <w:t>to</w:t>
            </w:r>
            <w:r w:rsidR="006C3792">
              <w:t>-</w:t>
            </w:r>
            <w:r>
              <w:t>face. PARC has a more diverse range of online support options such as the use of Skype and online counselling.</w:t>
            </w:r>
          </w:p>
          <w:p w14:paraId="21C4E27C" w14:textId="77777777" w:rsidR="00211F3D" w:rsidRP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There is n</w:t>
            </w:r>
            <w:r w:rsidRPr="008711C9">
              <w:t>o official online/web-based support available</w:t>
            </w:r>
            <w:r>
              <w:t xml:space="preserve"> in the ACT</w:t>
            </w:r>
            <w:r w:rsidRPr="008711C9">
              <w:t>. However, social networking sites will obviously have ACT membership.</w:t>
            </w:r>
          </w:p>
        </w:tc>
      </w:tr>
      <w:tr w:rsidR="00211F3D" w:rsidRPr="00211F3D" w14:paraId="328E64AE" w14:textId="77777777" w:rsidTr="00211F3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1AF30E6F" w14:textId="77777777" w:rsidR="00211F3D" w:rsidRPr="00211F3D" w:rsidRDefault="00211F3D" w:rsidP="00134568">
            <w:pPr>
              <w:pStyle w:val="Tabletext"/>
              <w:keepNext w:val="0"/>
              <w:rPr>
                <w:b w:val="0"/>
                <w:bCs w:val="0"/>
                <w:i/>
                <w:iCs/>
              </w:rPr>
            </w:pPr>
            <w:r w:rsidRPr="00211F3D">
              <w:t xml:space="preserve">Continuity of </w:t>
            </w:r>
            <w:r w:rsidR="006C3792" w:rsidRPr="00211F3D">
              <w:t>care</w:t>
            </w:r>
          </w:p>
        </w:tc>
        <w:tc>
          <w:tcPr>
            <w:tcW w:w="6794" w:type="dxa"/>
          </w:tcPr>
          <w:p w14:paraId="5E9FC67C" w14:textId="22DA5C02" w:rsidR="00211F3D" w:rsidRPr="00211F3D" w:rsidRDefault="00023F86" w:rsidP="002A4483">
            <w:pPr>
              <w:pStyle w:val="Tabletextbulletlist"/>
              <w:cnfStyle w:val="000000100000" w:firstRow="0" w:lastRow="0" w:firstColumn="0" w:lastColumn="0" w:oddVBand="0" w:evenVBand="0" w:oddHBand="1" w:evenHBand="0" w:firstRowFirstColumn="0" w:firstRowLastColumn="0" w:lastRowFirstColumn="0" w:lastRowLastColumn="0"/>
            </w:pPr>
            <w:r>
              <w:t>There appears to be a well-established</w:t>
            </w:r>
            <w:r w:rsidRPr="00023F86">
              <w:t xml:space="preserve"> relationship between the two</w:t>
            </w:r>
            <w:r>
              <w:t xml:space="preserve"> local</w:t>
            </w:r>
            <w:r w:rsidR="008B76D0">
              <w:t xml:space="preserve"> peer</w:t>
            </w:r>
            <w:r w:rsidR="00EB2EEC">
              <w:t>-</w:t>
            </w:r>
            <w:r w:rsidR="008B76D0">
              <w:t>support groups</w:t>
            </w:r>
            <w:r w:rsidR="006C3792">
              <w:rPr>
                <w:color w:val="auto"/>
              </w:rPr>
              <w:t>—</w:t>
            </w:r>
            <w:r w:rsidR="00D243A3">
              <w:t>the A</w:t>
            </w:r>
            <w:r w:rsidR="00D243A3" w:rsidRPr="00D243A3">
              <w:t>doptions and Permanent Care Unit</w:t>
            </w:r>
            <w:r w:rsidR="00D243A3" w:rsidRPr="00D243A3" w:rsidDel="00D243A3">
              <w:t xml:space="preserve"> </w:t>
            </w:r>
            <w:r w:rsidRPr="00023F86">
              <w:t>does have both groups listed on the website as sources of support, but no further information as to what they do, who they target</w:t>
            </w:r>
            <w:r w:rsidR="00B24C3F">
              <w:t>,</w:t>
            </w:r>
            <w:r w:rsidRPr="00023F86">
              <w:t xml:space="preserve"> etc.</w:t>
            </w:r>
            <w:r w:rsidR="009B0515">
              <w:t xml:space="preserve"> </w:t>
            </w:r>
            <w:r>
              <w:t>There are n</w:t>
            </w:r>
            <w:r w:rsidRPr="00023F86">
              <w:t xml:space="preserve">o </w:t>
            </w:r>
            <w:r w:rsidR="0028224A">
              <w:t>formalised relationships between agencies</w:t>
            </w:r>
            <w:r w:rsidRPr="00023F86">
              <w:t xml:space="preserve"> </w:t>
            </w:r>
            <w:r w:rsidR="002A4483">
              <w:t>to</w:t>
            </w:r>
            <w:r>
              <w:t xml:space="preserve"> </w:t>
            </w:r>
            <w:r w:rsidRPr="00023F86">
              <w:t>provide a distinct</w:t>
            </w:r>
            <w:r w:rsidR="0028224A">
              <w:t xml:space="preserve"> and seamless</w:t>
            </w:r>
            <w:r w:rsidRPr="00023F86">
              <w:t xml:space="preserve"> process</w:t>
            </w:r>
            <w:r>
              <w:t xml:space="preserve"> for those accessing support</w:t>
            </w:r>
            <w:r w:rsidR="00D40B82">
              <w:t>.</w:t>
            </w:r>
          </w:p>
        </w:tc>
      </w:tr>
    </w:tbl>
    <w:p w14:paraId="1BB934B0" w14:textId="77777777" w:rsidR="00D6070B" w:rsidRDefault="00D6070B" w:rsidP="005510D7">
      <w:pPr>
        <w:pStyle w:val="Heading4"/>
      </w:pPr>
      <w:r>
        <w:t>Summary</w:t>
      </w:r>
    </w:p>
    <w:p w14:paraId="4C026A26" w14:textId="42B2A7CC" w:rsidR="002D6B58" w:rsidRDefault="00D6070B" w:rsidP="00D6070B">
      <w:pPr>
        <w:pStyle w:val="BodyText"/>
      </w:pPr>
      <w:r>
        <w:t>The ACT Government has apologised for its role in former forced adoptions. They have been proactive in providing information/links to apology-related materials on their website, which assists in raising awareness generally</w:t>
      </w:r>
      <w:r w:rsidR="00816B39">
        <w:t>.</w:t>
      </w:r>
      <w:r>
        <w:t xml:space="preserve"> </w:t>
      </w:r>
      <w:r w:rsidR="00816B39">
        <w:t xml:space="preserve">It also </w:t>
      </w:r>
      <w:r w:rsidR="00DF0A03">
        <w:t>communicat</w:t>
      </w:r>
      <w:r w:rsidR="00816B39">
        <w:t>es</w:t>
      </w:r>
      <w:r>
        <w:t xml:space="preserve"> to those affect</w:t>
      </w:r>
      <w:r w:rsidR="00AD36C1">
        <w:t xml:space="preserve">ed by forced adoptions that there </w:t>
      </w:r>
      <w:r w:rsidR="00816B39">
        <w:t>is an</w:t>
      </w:r>
      <w:r w:rsidR="00AD36C1">
        <w:t xml:space="preserve"> acknowledgement of their experiences</w:t>
      </w:r>
      <w:r>
        <w:t>.</w:t>
      </w:r>
    </w:p>
    <w:p w14:paraId="159FF920" w14:textId="77777777" w:rsidR="00D6070B" w:rsidRDefault="00DF0A03" w:rsidP="00D6070B">
      <w:pPr>
        <w:pStyle w:val="BodyText"/>
      </w:pPr>
      <w:r>
        <w:t>There are no post</w:t>
      </w:r>
      <w:r w:rsidR="00D243A3">
        <w:t>-</w:t>
      </w:r>
      <w:r>
        <w:t>adoption support services for ACT</w:t>
      </w:r>
      <w:r w:rsidR="006C3792">
        <w:t>—</w:t>
      </w:r>
      <w:r>
        <w:t xml:space="preserve">they are reliant on NSW PARC. While the </w:t>
      </w:r>
      <w:r w:rsidR="00D6070B">
        <w:t>Benevolent Society have apologised for their involvement in past adoptions, there is little information available regarding this.</w:t>
      </w:r>
    </w:p>
    <w:p w14:paraId="3524F766" w14:textId="294E23B7" w:rsidR="000C1E30" w:rsidRPr="009558BA" w:rsidRDefault="00D6070B" w:rsidP="009558BA">
      <w:pPr>
        <w:pStyle w:val="ListBullet"/>
        <w:numPr>
          <w:ilvl w:val="0"/>
          <w:numId w:val="0"/>
        </w:numPr>
        <w:spacing w:line="240" w:lineRule="auto"/>
        <w:rPr>
          <w:noProof w:val="0"/>
        </w:rPr>
      </w:pPr>
      <w:r>
        <w:rPr>
          <w:noProof w:val="0"/>
        </w:rPr>
        <w:t xml:space="preserve">ACT appears to have a good information </w:t>
      </w:r>
      <w:proofErr w:type="gramStart"/>
      <w:r>
        <w:rPr>
          <w:noProof w:val="0"/>
        </w:rPr>
        <w:t>service,</w:t>
      </w:r>
      <w:proofErr w:type="gramEnd"/>
      <w:r>
        <w:rPr>
          <w:noProof w:val="0"/>
        </w:rPr>
        <w:t xml:space="preserve"> however there is a lack of therapeutic support options. Peer</w:t>
      </w:r>
      <w:r w:rsidR="00EB2EEC">
        <w:rPr>
          <w:noProof w:val="0"/>
        </w:rPr>
        <w:t>-</w:t>
      </w:r>
      <w:r>
        <w:rPr>
          <w:noProof w:val="0"/>
        </w:rPr>
        <w:t>support options are available</w:t>
      </w:r>
      <w:r w:rsidR="00DF0A03">
        <w:rPr>
          <w:noProof w:val="0"/>
        </w:rPr>
        <w:t xml:space="preserve"> in the local are</w:t>
      </w:r>
      <w:r w:rsidR="00BA5F33">
        <w:rPr>
          <w:noProof w:val="0"/>
        </w:rPr>
        <w:t>a</w:t>
      </w:r>
      <w:r>
        <w:rPr>
          <w:noProof w:val="0"/>
        </w:rPr>
        <w:t xml:space="preserve">, </w:t>
      </w:r>
      <w:r w:rsidR="00DF0A03">
        <w:rPr>
          <w:noProof w:val="0"/>
        </w:rPr>
        <w:t xml:space="preserve">but there are accessibility issues in </w:t>
      </w:r>
      <w:r w:rsidR="00816B39">
        <w:rPr>
          <w:noProof w:val="0"/>
        </w:rPr>
        <w:lastRenderedPageBreak/>
        <w:t xml:space="preserve">finding out </w:t>
      </w:r>
      <w:r w:rsidR="00DF0A03">
        <w:rPr>
          <w:noProof w:val="0"/>
        </w:rPr>
        <w:t xml:space="preserve">information about them. This may be a significant barrier to those seeking support. The development of a website would be beneficial for the existing </w:t>
      </w:r>
      <w:r w:rsidR="00D40B82">
        <w:rPr>
          <w:noProof w:val="0"/>
        </w:rPr>
        <w:t xml:space="preserve">local peer </w:t>
      </w:r>
      <w:proofErr w:type="gramStart"/>
      <w:r w:rsidR="00D40B82">
        <w:rPr>
          <w:noProof w:val="0"/>
        </w:rPr>
        <w:t>groups,</w:t>
      </w:r>
      <w:proofErr w:type="gramEnd"/>
      <w:r w:rsidR="00D40B82">
        <w:rPr>
          <w:noProof w:val="0"/>
        </w:rPr>
        <w:t xml:space="preserve"> however it is acknowledged that this is likely to be a resourcing issue for them.</w:t>
      </w:r>
    </w:p>
    <w:p w14:paraId="6633D56D" w14:textId="77777777" w:rsidR="00DF0A03" w:rsidRDefault="00D6070B" w:rsidP="00D6070B">
      <w:pPr>
        <w:pStyle w:val="BodyText"/>
      </w:pPr>
      <w:r>
        <w:t xml:space="preserve">Potential issues </w:t>
      </w:r>
      <w:r w:rsidR="00DF0A03">
        <w:t xml:space="preserve">in the ACT for those seeking support for forced adoptions </w:t>
      </w:r>
      <w:r>
        <w:t>are</w:t>
      </w:r>
      <w:r w:rsidR="00DF0A03">
        <w:t>:</w:t>
      </w:r>
    </w:p>
    <w:p w14:paraId="13AF1B49" w14:textId="35BCFBD2" w:rsidR="002D6B58" w:rsidRDefault="00D46335" w:rsidP="006C3792">
      <w:pPr>
        <w:pStyle w:val="ListBullet"/>
      </w:pPr>
      <w:r>
        <w:t>Services in the ACT that are specific to those affected by forced adoptions are limited.</w:t>
      </w:r>
    </w:p>
    <w:p w14:paraId="39261908" w14:textId="6965FA25" w:rsidR="00DF0A03" w:rsidRDefault="00DF0A03" w:rsidP="006C3792">
      <w:pPr>
        <w:pStyle w:val="ListBullet"/>
      </w:pPr>
      <w:r>
        <w:t>The</w:t>
      </w:r>
      <w:r w:rsidR="00D6070B">
        <w:t xml:space="preserve"> </w:t>
      </w:r>
      <w:r w:rsidR="00816B39" w:rsidRPr="00786AC0">
        <w:t xml:space="preserve">Family Information Service </w:t>
      </w:r>
      <w:r w:rsidR="00D6070B">
        <w:t xml:space="preserve">is </w:t>
      </w:r>
      <w:r w:rsidR="00816B39">
        <w:t xml:space="preserve">part of the same government department in </w:t>
      </w:r>
      <w:r w:rsidR="00D6070B">
        <w:t>charge of current adoptions and therefo</w:t>
      </w:r>
      <w:r w:rsidR="009422BC">
        <w:t>re not regarded as independent.</w:t>
      </w:r>
    </w:p>
    <w:p w14:paraId="3FB66D14" w14:textId="3F1977CA" w:rsidR="002D6B58" w:rsidRDefault="00DF0A03" w:rsidP="006C3792">
      <w:pPr>
        <w:pStyle w:val="ListBullet"/>
      </w:pPr>
      <w:r>
        <w:t>P</w:t>
      </w:r>
      <w:r w:rsidR="00D6070B">
        <w:t xml:space="preserve">eople are reliant on the </w:t>
      </w:r>
      <w:r w:rsidR="00EA0476">
        <w:t>post-adoption</w:t>
      </w:r>
      <w:r w:rsidR="00D6070B">
        <w:t xml:space="preserve"> support services of the Benevolent Society</w:t>
      </w:r>
      <w:r w:rsidR="00047688">
        <w:t>, who</w:t>
      </w:r>
      <w:r w:rsidR="00D6070B">
        <w:t xml:space="preserve"> were a</w:t>
      </w:r>
      <w:r w:rsidR="00D40B82">
        <w:t xml:space="preserve"> major player in past adoptions and are not locally based.</w:t>
      </w:r>
    </w:p>
    <w:p w14:paraId="54835C86" w14:textId="0263C0AD" w:rsidR="002D6B58" w:rsidRDefault="00BA5F33" w:rsidP="00134568">
      <w:pPr>
        <w:pStyle w:val="ListBullet"/>
      </w:pPr>
      <w:r>
        <w:t>There is a</w:t>
      </w:r>
      <w:r w:rsidR="00AC4F77" w:rsidRPr="00AC4F77">
        <w:t>cknowledgement</w:t>
      </w:r>
      <w:r>
        <w:t xml:space="preserve"> among service providers</w:t>
      </w:r>
      <w:r w:rsidR="00AC4F77" w:rsidRPr="00AC4F77">
        <w:t xml:space="preserve"> that online forums can be very negative; </w:t>
      </w:r>
      <w:r>
        <w:t>however, there exists a tension between the potential adverse affects of an unmoderated online support environment, and t</w:t>
      </w:r>
      <w:r w:rsidR="00AC4F77" w:rsidRPr="00AC4F77">
        <w:t xml:space="preserve">he benefits </w:t>
      </w:r>
      <w:r>
        <w:t>that</w:t>
      </w:r>
      <w:r w:rsidR="00AC4F77" w:rsidRPr="00AC4F77">
        <w:t xml:space="preserve"> it </w:t>
      </w:r>
      <w:r>
        <w:t xml:space="preserve">can </w:t>
      </w:r>
      <w:r w:rsidR="00AC4F77" w:rsidRPr="00AC4F77">
        <w:t>provide</w:t>
      </w:r>
      <w:r>
        <w:t>, such as</w:t>
      </w:r>
      <w:r w:rsidR="00AC4F77" w:rsidRPr="00AC4F77">
        <w:t xml:space="preserve"> an instant common connection that crosses time and geographical barriers.</w:t>
      </w:r>
    </w:p>
    <w:p w14:paraId="13D70595" w14:textId="77777777" w:rsidR="00D6070B" w:rsidRDefault="00D6070B" w:rsidP="005510D7">
      <w:pPr>
        <w:pStyle w:val="Heading3"/>
      </w:pPr>
      <w:r>
        <w:t>New South Wales</w:t>
      </w:r>
    </w:p>
    <w:p w14:paraId="0FEEACE0" w14:textId="56552090" w:rsidR="004F08C1" w:rsidRPr="004F08C1" w:rsidRDefault="004F08C1" w:rsidP="00752E40">
      <w:pPr>
        <w:pStyle w:val="Tablecaption"/>
        <w:rPr>
          <w:b w:val="0"/>
          <w:lang w:val="en-US"/>
        </w:rPr>
      </w:pPr>
      <w:bookmarkStart w:id="163" w:name="_Toc390786943"/>
      <w:bookmarkStart w:id="164" w:name="_Toc390787046"/>
      <w:r w:rsidRPr="004F08C1">
        <w:rPr>
          <w:b w:val="0"/>
          <w:lang w:val="en-US"/>
        </w:rPr>
        <w:t>Table 4:  Services available in New South Wales</w:t>
      </w:r>
      <w:bookmarkEnd w:id="163"/>
      <w:bookmarkEnd w:id="164"/>
      <w:r w:rsidR="00752E40" w:rsidRPr="00752E40">
        <w:rPr>
          <w:b w:val="0"/>
          <w:lang w:val="en-US"/>
        </w:rPr>
        <w:t xml:space="preserve"> </w:t>
      </w:r>
    </w:p>
    <w:tbl>
      <w:tblPr>
        <w:tblStyle w:val="TableGrid"/>
        <w:tblW w:w="4507" w:type="pct"/>
        <w:tblLayout w:type="fixed"/>
        <w:tblLook w:val="04A0" w:firstRow="1" w:lastRow="0" w:firstColumn="1" w:lastColumn="0" w:noHBand="0" w:noVBand="1"/>
        <w:tblDescription w:val="Adoption services available in New South Wales."/>
      </w:tblPr>
      <w:tblGrid>
        <w:gridCol w:w="1888"/>
        <w:gridCol w:w="1931"/>
        <w:gridCol w:w="4036"/>
      </w:tblGrid>
      <w:tr w:rsidR="0086357C" w14:paraId="7EC363C4" w14:textId="77777777" w:rsidTr="008A23C7">
        <w:trPr>
          <w:cnfStyle w:val="100000000000" w:firstRow="1" w:lastRow="0" w:firstColumn="0" w:lastColumn="0" w:oddVBand="0" w:evenVBand="0" w:oddHBand="0" w:evenHBand="0" w:firstRowFirstColumn="0" w:firstRowLastColumn="0" w:lastRowFirstColumn="0" w:lastRowLastColumn="0"/>
          <w:trHeight w:val="277"/>
          <w:tblHeader/>
        </w:trPr>
        <w:tc>
          <w:tcPr>
            <w:tcW w:w="1202" w:type="pct"/>
          </w:tcPr>
          <w:p w14:paraId="3AFDF228" w14:textId="77777777" w:rsidR="0086357C" w:rsidRPr="00C30E76" w:rsidRDefault="0086357C" w:rsidP="00DA6D81">
            <w:pPr>
              <w:pStyle w:val="Tablecolheadleft"/>
            </w:pPr>
            <w:r w:rsidRPr="00C30E76">
              <w:t xml:space="preserve">Service </w:t>
            </w:r>
            <w:r w:rsidR="006C3792" w:rsidRPr="00C30E76">
              <w:t>name</w:t>
            </w:r>
          </w:p>
        </w:tc>
        <w:tc>
          <w:tcPr>
            <w:tcW w:w="1229" w:type="pct"/>
          </w:tcPr>
          <w:p w14:paraId="3B3FB7E2" w14:textId="77777777" w:rsidR="0086357C" w:rsidRPr="00C30E76" w:rsidRDefault="0086357C" w:rsidP="00DA6D81">
            <w:pPr>
              <w:pStyle w:val="Tablecolheadleft"/>
            </w:pPr>
            <w:r w:rsidRPr="00C30E76">
              <w:t xml:space="preserve">Service </w:t>
            </w:r>
            <w:r w:rsidR="006C3792" w:rsidRPr="00C30E76">
              <w:t>type</w:t>
            </w:r>
          </w:p>
        </w:tc>
        <w:tc>
          <w:tcPr>
            <w:tcW w:w="2569" w:type="pct"/>
          </w:tcPr>
          <w:p w14:paraId="167E1A4B" w14:textId="77777777" w:rsidR="0086357C" w:rsidRPr="0097559F" w:rsidRDefault="0086357C" w:rsidP="00DA6D81">
            <w:pPr>
              <w:pStyle w:val="Tablecolheadleft"/>
            </w:pPr>
            <w:r w:rsidRPr="0097559F">
              <w:t xml:space="preserve">Services </w:t>
            </w:r>
            <w:r w:rsidR="006C3792" w:rsidRPr="0097559F">
              <w:t>offered</w:t>
            </w:r>
          </w:p>
        </w:tc>
      </w:tr>
      <w:tr w:rsidR="0086357C" w14:paraId="23C9D282" w14:textId="77777777" w:rsidTr="00503245">
        <w:trPr>
          <w:trHeight w:val="1304"/>
        </w:trPr>
        <w:tc>
          <w:tcPr>
            <w:tcW w:w="1202" w:type="pct"/>
          </w:tcPr>
          <w:p w14:paraId="28D76312" w14:textId="77777777" w:rsidR="0086357C" w:rsidRPr="00C30E76" w:rsidRDefault="0086357C" w:rsidP="00E44B60">
            <w:pPr>
              <w:pStyle w:val="Tabletext"/>
            </w:pPr>
            <w:r w:rsidRPr="00C30E76">
              <w:t>Adoption Information Unit</w:t>
            </w:r>
            <w:r>
              <w:t xml:space="preserve">, </w:t>
            </w:r>
            <w:r w:rsidRPr="00C30E76">
              <w:t>Department of Fami</w:t>
            </w:r>
            <w:r>
              <w:t>ly and Community Services</w:t>
            </w:r>
          </w:p>
        </w:tc>
        <w:tc>
          <w:tcPr>
            <w:tcW w:w="1229" w:type="pct"/>
          </w:tcPr>
          <w:p w14:paraId="6A006F98" w14:textId="77777777" w:rsidR="0086357C" w:rsidRDefault="0086357C" w:rsidP="00E44B60">
            <w:pPr>
              <w:pStyle w:val="Tabletext"/>
            </w:pPr>
            <w:r>
              <w:t xml:space="preserve">Adoption </w:t>
            </w:r>
            <w:r w:rsidR="006C3792">
              <w:t>information service</w:t>
            </w:r>
          </w:p>
        </w:tc>
        <w:tc>
          <w:tcPr>
            <w:tcW w:w="2569" w:type="pct"/>
          </w:tcPr>
          <w:p w14:paraId="2DC6140E" w14:textId="77777777" w:rsidR="0086357C" w:rsidRDefault="0086357C" w:rsidP="00DA6D81">
            <w:pPr>
              <w:pStyle w:val="Tabletextbulletlist"/>
            </w:pPr>
            <w:r>
              <w:t>Provides identifying information</w:t>
            </w:r>
          </w:p>
          <w:p w14:paraId="22FC1DE7" w14:textId="47E3510A" w:rsidR="0086357C" w:rsidRDefault="0086357C" w:rsidP="00DA6D81">
            <w:pPr>
              <w:pStyle w:val="Tabletextbulletlist"/>
            </w:pPr>
            <w:r>
              <w:t xml:space="preserve">Administers </w:t>
            </w:r>
            <w:r w:rsidR="00816B39">
              <w:t>r</w:t>
            </w:r>
            <w:r>
              <w:t>egisters</w:t>
            </w:r>
          </w:p>
          <w:p w14:paraId="3D13DEF7" w14:textId="77777777" w:rsidR="0086357C" w:rsidRDefault="0086357C" w:rsidP="00DA6D81">
            <w:pPr>
              <w:pStyle w:val="Tabletextbulletlist"/>
            </w:pPr>
            <w:r>
              <w:t>Facilitates reunions in special cases</w:t>
            </w:r>
          </w:p>
          <w:p w14:paraId="3E5D7E7A" w14:textId="77777777" w:rsidR="0086357C" w:rsidRPr="00C30E76" w:rsidRDefault="0086357C" w:rsidP="00DA6D81">
            <w:pPr>
              <w:pStyle w:val="Tabletextbulletlist"/>
            </w:pPr>
            <w:r>
              <w:t>Short</w:t>
            </w:r>
            <w:r w:rsidR="006C3792">
              <w:t>-</w:t>
            </w:r>
            <w:r>
              <w:t>term support</w:t>
            </w:r>
          </w:p>
        </w:tc>
      </w:tr>
      <w:tr w:rsidR="0086357C" w14:paraId="7849F2A2" w14:textId="77777777" w:rsidTr="00503245">
        <w:trPr>
          <w:trHeight w:val="1466"/>
        </w:trPr>
        <w:tc>
          <w:tcPr>
            <w:tcW w:w="1202" w:type="pct"/>
          </w:tcPr>
          <w:p w14:paraId="109D83F2" w14:textId="77777777" w:rsidR="0086357C" w:rsidRPr="00C30E76" w:rsidRDefault="0086357C" w:rsidP="00E44B60">
            <w:pPr>
              <w:pStyle w:val="Tabletext"/>
            </w:pPr>
            <w:r>
              <w:t>Origins (</w:t>
            </w:r>
            <w:r w:rsidRPr="00C30E76">
              <w:t>NSW</w:t>
            </w:r>
            <w:r>
              <w:t>)</w:t>
            </w:r>
          </w:p>
        </w:tc>
        <w:tc>
          <w:tcPr>
            <w:tcW w:w="1229" w:type="pct"/>
          </w:tcPr>
          <w:p w14:paraId="05DB8FAB" w14:textId="77777777" w:rsidR="0086357C" w:rsidRPr="00C30E76" w:rsidRDefault="0086357C" w:rsidP="00E44B60">
            <w:pPr>
              <w:pStyle w:val="Tabletext"/>
            </w:pPr>
            <w:r w:rsidRPr="00C30E76">
              <w:t>Peer</w:t>
            </w:r>
            <w:r w:rsidR="00047688">
              <w:t>-support g</w:t>
            </w:r>
            <w:r>
              <w:t>roup</w:t>
            </w:r>
          </w:p>
        </w:tc>
        <w:tc>
          <w:tcPr>
            <w:tcW w:w="2569" w:type="pct"/>
          </w:tcPr>
          <w:p w14:paraId="532341CD" w14:textId="77777777" w:rsidR="0086357C" w:rsidRDefault="0086357C" w:rsidP="00DA6D81">
            <w:pPr>
              <w:pStyle w:val="Tabletextbulletlist"/>
            </w:pPr>
            <w:r>
              <w:t>Telephone support</w:t>
            </w:r>
          </w:p>
          <w:p w14:paraId="0AA03589" w14:textId="77777777" w:rsidR="0086357C" w:rsidRDefault="0086357C" w:rsidP="00DA6D81">
            <w:pPr>
              <w:pStyle w:val="Tabletextbulletlist"/>
            </w:pPr>
            <w:r>
              <w:t>Monthly support meetings</w:t>
            </w:r>
          </w:p>
          <w:p w14:paraId="3F327700" w14:textId="77777777" w:rsidR="0086357C" w:rsidRDefault="0086357C" w:rsidP="00DA6D81">
            <w:pPr>
              <w:pStyle w:val="Tabletextbulletlist"/>
            </w:pPr>
            <w:r>
              <w:t>General awareness</w:t>
            </w:r>
          </w:p>
          <w:p w14:paraId="0E0C179D" w14:textId="77777777" w:rsidR="0086357C" w:rsidRDefault="0086357C" w:rsidP="00DA6D81">
            <w:pPr>
              <w:pStyle w:val="Tabletextbulletlist"/>
            </w:pPr>
            <w:r>
              <w:t>Advocacy</w:t>
            </w:r>
          </w:p>
          <w:p w14:paraId="00F2A8FF" w14:textId="76A8BC35" w:rsidR="0086357C" w:rsidRPr="00C30E76" w:rsidRDefault="0086357C" w:rsidP="00DA6D81">
            <w:pPr>
              <w:pStyle w:val="Tabletextbulletlist"/>
            </w:pPr>
            <w:r>
              <w:t>Provide</w:t>
            </w:r>
            <w:r w:rsidR="00816B39">
              <w:t>s</w:t>
            </w:r>
            <w:r>
              <w:t xml:space="preserve"> information on searching and facilitate</w:t>
            </w:r>
            <w:r w:rsidR="00816B39">
              <w:t>s</w:t>
            </w:r>
            <w:r>
              <w:t xml:space="preserve"> meetings/reunions</w:t>
            </w:r>
          </w:p>
        </w:tc>
      </w:tr>
      <w:tr w:rsidR="0086357C" w14:paraId="6163AF9B" w14:textId="77777777" w:rsidTr="00503245">
        <w:trPr>
          <w:trHeight w:val="2610"/>
        </w:trPr>
        <w:tc>
          <w:tcPr>
            <w:tcW w:w="1202" w:type="pct"/>
          </w:tcPr>
          <w:p w14:paraId="47EE334E" w14:textId="0BEA8428" w:rsidR="0086357C" w:rsidRPr="00C30E76" w:rsidRDefault="0086357C" w:rsidP="00816B39">
            <w:pPr>
              <w:pStyle w:val="Tabletext"/>
            </w:pPr>
            <w:r w:rsidRPr="00C30E76">
              <w:t>Post A</w:t>
            </w:r>
            <w:r>
              <w:t>doption Resource Centre (PARC)</w:t>
            </w:r>
            <w:r w:rsidR="00816B39">
              <w:t>—</w:t>
            </w:r>
            <w:r w:rsidRPr="00C30E76">
              <w:t>Benevolent Society</w:t>
            </w:r>
            <w:r>
              <w:t xml:space="preserve"> *</w:t>
            </w:r>
          </w:p>
        </w:tc>
        <w:tc>
          <w:tcPr>
            <w:tcW w:w="1229" w:type="pct"/>
          </w:tcPr>
          <w:p w14:paraId="1832FF7F" w14:textId="77777777" w:rsidR="0086357C" w:rsidRDefault="0086357C" w:rsidP="00E44B60">
            <w:pPr>
              <w:pStyle w:val="Tabletext"/>
            </w:pPr>
            <w:r>
              <w:t>Post</w:t>
            </w:r>
            <w:r w:rsidR="006C3792">
              <w:t>-adoption support service</w:t>
            </w:r>
          </w:p>
        </w:tc>
        <w:tc>
          <w:tcPr>
            <w:tcW w:w="2569" w:type="pct"/>
          </w:tcPr>
          <w:p w14:paraId="77805B8A" w14:textId="77777777" w:rsidR="0086357C" w:rsidRDefault="0086357C" w:rsidP="00DA6D81">
            <w:pPr>
              <w:pStyle w:val="Tabletextbulletlist"/>
            </w:pPr>
            <w:r>
              <w:t>Assessment and case planning</w:t>
            </w:r>
          </w:p>
          <w:p w14:paraId="1244A403" w14:textId="77777777" w:rsidR="0086357C" w:rsidRDefault="0086357C" w:rsidP="00DA6D81">
            <w:pPr>
              <w:pStyle w:val="Tabletextbulletlist"/>
            </w:pPr>
            <w:r>
              <w:t>Counselling and case management</w:t>
            </w:r>
            <w:r w:rsidR="006C3792">
              <w:t>—</w:t>
            </w:r>
            <w:r>
              <w:t>provided face</w:t>
            </w:r>
            <w:r w:rsidR="006C3792">
              <w:t>-</w:t>
            </w:r>
            <w:r>
              <w:t>to</w:t>
            </w:r>
            <w:r w:rsidR="006C3792">
              <w:t>-</w:t>
            </w:r>
            <w:r>
              <w:t>face, by telephone and Skype</w:t>
            </w:r>
          </w:p>
          <w:p w14:paraId="6E54C9B3" w14:textId="77777777" w:rsidR="0086357C" w:rsidRDefault="0086357C" w:rsidP="00DA6D81">
            <w:pPr>
              <w:pStyle w:val="Tabletextbulletlist"/>
            </w:pPr>
            <w:r>
              <w:t>Access to records and search services</w:t>
            </w:r>
          </w:p>
          <w:p w14:paraId="45CAC439" w14:textId="77777777" w:rsidR="0086357C" w:rsidRDefault="0086357C" w:rsidP="00DA6D81">
            <w:pPr>
              <w:pStyle w:val="Tabletextbulletlist"/>
            </w:pPr>
            <w:r>
              <w:t>Access to mental health services</w:t>
            </w:r>
          </w:p>
          <w:p w14:paraId="0ED6A3A4" w14:textId="77777777" w:rsidR="0086357C" w:rsidRDefault="0086357C" w:rsidP="00DA6D81">
            <w:pPr>
              <w:pStyle w:val="Tabletextbulletlist"/>
            </w:pPr>
            <w:r>
              <w:t>Mediation and brokerage assistance based on assessment of need</w:t>
            </w:r>
          </w:p>
          <w:p w14:paraId="5B507164" w14:textId="77777777" w:rsidR="0086357C" w:rsidRDefault="0086357C" w:rsidP="00DA6D81">
            <w:pPr>
              <w:pStyle w:val="Tabletextbulletlist"/>
            </w:pPr>
            <w:r>
              <w:t>Healing retreats</w:t>
            </w:r>
          </w:p>
          <w:p w14:paraId="381AE69D" w14:textId="77777777" w:rsidR="0086357C" w:rsidRDefault="0086357C" w:rsidP="00DA6D81">
            <w:pPr>
              <w:pStyle w:val="Tabletextbulletlist"/>
            </w:pPr>
            <w:r>
              <w:t>Training for regional counsellors</w:t>
            </w:r>
          </w:p>
          <w:p w14:paraId="7B0DF457" w14:textId="77777777" w:rsidR="0086357C" w:rsidRPr="00C30E76" w:rsidRDefault="0086357C" w:rsidP="00DA6D81">
            <w:pPr>
              <w:pStyle w:val="Tabletextbulletlist"/>
            </w:pPr>
            <w:r>
              <w:t>Educational resources</w:t>
            </w:r>
          </w:p>
        </w:tc>
      </w:tr>
      <w:tr w:rsidR="0086357C" w14:paraId="60BECB0C" w14:textId="77777777" w:rsidTr="00503245">
        <w:trPr>
          <w:trHeight w:val="1259"/>
        </w:trPr>
        <w:tc>
          <w:tcPr>
            <w:tcW w:w="1202" w:type="pct"/>
          </w:tcPr>
          <w:p w14:paraId="4854ACD8" w14:textId="3EDCB49E" w:rsidR="0086357C" w:rsidRPr="00C30E76" w:rsidRDefault="0086357C" w:rsidP="005F4571">
            <w:pPr>
              <w:pStyle w:val="Tabletext"/>
            </w:pPr>
            <w:r w:rsidRPr="00C30E76">
              <w:t>Salvation Army</w:t>
            </w:r>
            <w:r w:rsidR="005F4571">
              <w:t>—</w:t>
            </w:r>
            <w:r>
              <w:t xml:space="preserve">NSW </w:t>
            </w:r>
            <w:r w:rsidRPr="00C30E76">
              <w:t xml:space="preserve">Special Search </w:t>
            </w:r>
            <w:r>
              <w:t>Services Tracing Services *</w:t>
            </w:r>
          </w:p>
        </w:tc>
        <w:tc>
          <w:tcPr>
            <w:tcW w:w="1229" w:type="pct"/>
          </w:tcPr>
          <w:p w14:paraId="7377A4A5" w14:textId="77777777" w:rsidR="0086357C" w:rsidRDefault="0086357C" w:rsidP="00E44B60">
            <w:pPr>
              <w:pStyle w:val="Tabletext"/>
            </w:pPr>
            <w:r>
              <w:t xml:space="preserve">Search </w:t>
            </w:r>
            <w:r w:rsidR="006C3792">
              <w:t>and contact service</w:t>
            </w:r>
          </w:p>
        </w:tc>
        <w:tc>
          <w:tcPr>
            <w:tcW w:w="2569" w:type="pct"/>
          </w:tcPr>
          <w:p w14:paraId="4FF44766" w14:textId="77777777" w:rsidR="0086357C" w:rsidRDefault="0086357C" w:rsidP="00DA6D81">
            <w:pPr>
              <w:pStyle w:val="Tabletextbulletlist"/>
            </w:pPr>
            <w:r w:rsidRPr="00A44692">
              <w:t xml:space="preserve">Information and </w:t>
            </w:r>
            <w:r w:rsidR="006C3792" w:rsidRPr="00A44692">
              <w:t>support</w:t>
            </w:r>
          </w:p>
          <w:p w14:paraId="6963FED3" w14:textId="3409F32E" w:rsidR="0086357C" w:rsidRDefault="0086357C" w:rsidP="00DA6D81">
            <w:pPr>
              <w:pStyle w:val="Tabletextbulletlist"/>
            </w:pPr>
            <w:r w:rsidRPr="00A44692">
              <w:t>Short</w:t>
            </w:r>
            <w:r w:rsidR="005F4571">
              <w:t>-</w:t>
            </w:r>
            <w:r w:rsidRPr="00A44692">
              <w:t>term telephone counselling</w:t>
            </w:r>
          </w:p>
          <w:p w14:paraId="3C33DEA3" w14:textId="77777777" w:rsidR="0086357C" w:rsidRDefault="0086357C" w:rsidP="00DA6D81">
            <w:pPr>
              <w:pStyle w:val="Tabletextbulletlist"/>
            </w:pPr>
            <w:r w:rsidRPr="00A44692">
              <w:t>Assistance in making contact</w:t>
            </w:r>
          </w:p>
          <w:p w14:paraId="2CF0E1F7" w14:textId="77777777" w:rsidR="0086357C" w:rsidRDefault="0086357C" w:rsidP="00DA6D81">
            <w:pPr>
              <w:pStyle w:val="Tabletextbulletlist"/>
            </w:pPr>
            <w:r w:rsidRPr="00A44692">
              <w:t>Search and mediation</w:t>
            </w:r>
          </w:p>
          <w:p w14:paraId="301996E6" w14:textId="77777777" w:rsidR="0086357C" w:rsidRPr="00C30E76" w:rsidRDefault="0086357C" w:rsidP="00DA6D81">
            <w:pPr>
              <w:pStyle w:val="Tabletextbulletlist"/>
            </w:pPr>
            <w:r w:rsidRPr="00A44692">
              <w:t>Referral to other services</w:t>
            </w:r>
          </w:p>
        </w:tc>
      </w:tr>
      <w:tr w:rsidR="0086357C" w14:paraId="7FBCD026" w14:textId="77777777" w:rsidTr="00503245">
        <w:trPr>
          <w:trHeight w:val="774"/>
        </w:trPr>
        <w:tc>
          <w:tcPr>
            <w:tcW w:w="1202" w:type="pct"/>
          </w:tcPr>
          <w:p w14:paraId="12806EDE" w14:textId="77777777" w:rsidR="0086357C" w:rsidRPr="00C30E76" w:rsidRDefault="0086357C" w:rsidP="00E44B60">
            <w:pPr>
              <w:pStyle w:val="Tabletext"/>
            </w:pPr>
            <w:r w:rsidRPr="00C30E76">
              <w:t>The Apology Alliance</w:t>
            </w:r>
          </w:p>
        </w:tc>
        <w:tc>
          <w:tcPr>
            <w:tcW w:w="1229" w:type="pct"/>
          </w:tcPr>
          <w:p w14:paraId="6429F684" w14:textId="77777777" w:rsidR="0086357C" w:rsidRPr="00C30E76" w:rsidRDefault="0086357C" w:rsidP="00E44B60">
            <w:pPr>
              <w:pStyle w:val="Tabletext"/>
            </w:pPr>
            <w:r w:rsidRPr="00C30E76">
              <w:t>Peer</w:t>
            </w:r>
            <w:r w:rsidR="00047688">
              <w:t>-support g</w:t>
            </w:r>
            <w:r>
              <w:t>roup</w:t>
            </w:r>
          </w:p>
        </w:tc>
        <w:tc>
          <w:tcPr>
            <w:tcW w:w="2569" w:type="pct"/>
          </w:tcPr>
          <w:p w14:paraId="38E304D0" w14:textId="77777777" w:rsidR="0086357C" w:rsidRDefault="0086357C" w:rsidP="00DA6D81">
            <w:pPr>
              <w:pStyle w:val="Tabletextbulletlist"/>
            </w:pPr>
            <w:r>
              <w:t xml:space="preserve">Peer </w:t>
            </w:r>
            <w:r w:rsidR="006C3792">
              <w:t>support</w:t>
            </w:r>
          </w:p>
          <w:p w14:paraId="783C77C0" w14:textId="77777777" w:rsidR="0086357C" w:rsidRDefault="0086357C" w:rsidP="00DA6D81">
            <w:pPr>
              <w:pStyle w:val="Tabletextbulletlist"/>
            </w:pPr>
            <w:r>
              <w:t>Advocacy</w:t>
            </w:r>
          </w:p>
          <w:p w14:paraId="42CAF8EF" w14:textId="77777777" w:rsidR="0086357C" w:rsidRPr="00C30E76" w:rsidRDefault="0086357C" w:rsidP="00DA6D81">
            <w:pPr>
              <w:pStyle w:val="Tabletextbulletlist"/>
            </w:pPr>
            <w:r>
              <w:t>Research and information</w:t>
            </w:r>
          </w:p>
        </w:tc>
      </w:tr>
    </w:tbl>
    <w:p w14:paraId="098A2E28" w14:textId="77777777" w:rsidR="00D6070B" w:rsidRDefault="00D6070B" w:rsidP="005510D7">
      <w:pPr>
        <w:pStyle w:val="Heading4"/>
      </w:pPr>
      <w:r>
        <w:t>Information services</w:t>
      </w:r>
    </w:p>
    <w:p w14:paraId="15195AD3" w14:textId="77777777" w:rsidR="00D6070B" w:rsidRDefault="00D6070B" w:rsidP="00D6070B">
      <w:pPr>
        <w:pStyle w:val="BodyText"/>
      </w:pPr>
      <w:r>
        <w:t xml:space="preserve">The Adoption Information Unit in NSW is operated within the Department of Family and Community Services (FACS). The Unit is responsible for providing identifying information to </w:t>
      </w:r>
      <w:r>
        <w:lastRenderedPageBreak/>
        <w:t>parties involved in adoption. Additionally, the Unit administers relevant registerers such as the Reunion and Information Register, the Contact Veto Register and the Advance Notice Register. While the Unit does not usually provide search and connect services it does offer support, mediation and outreach in some cases.</w:t>
      </w:r>
    </w:p>
    <w:p w14:paraId="08BDFD2A" w14:textId="3706B15C" w:rsidR="00D6070B" w:rsidRDefault="00D6070B" w:rsidP="000D5258">
      <w:pPr>
        <w:pStyle w:val="BodyText"/>
      </w:pPr>
      <w:r>
        <w:t>In response to the NSW apology o</w:t>
      </w:r>
      <w:r w:rsidRPr="00DA6D81">
        <w:t>n 20 Sept</w:t>
      </w:r>
      <w:r>
        <w:t xml:space="preserve">ember 2012, FACS abolished all fees it charges for adoption information services for adopted people and </w:t>
      </w:r>
      <w:r w:rsidR="00276BA0">
        <w:t>(</w:t>
      </w:r>
      <w:r>
        <w:t>birth</w:t>
      </w:r>
      <w:r w:rsidR="00276BA0">
        <w:t>)</w:t>
      </w:r>
      <w:r>
        <w:t xml:space="preserve"> parents. In addition, the NSW Government announced an increase in funding of up to $900,000 over </w:t>
      </w:r>
      <w:r w:rsidR="005F4571">
        <w:t xml:space="preserve">three </w:t>
      </w:r>
      <w:r>
        <w:t>years to the Benevolent Society</w:t>
      </w:r>
      <w:r w:rsidR="002D6B58">
        <w:t>’</w:t>
      </w:r>
      <w:r>
        <w:t>s Post Adoption Resource Centre, with a particular focus on the provision of support in rural and regional areas.</w:t>
      </w:r>
    </w:p>
    <w:p w14:paraId="7BA5E3AF" w14:textId="16CEF37C" w:rsidR="00D6070B" w:rsidRDefault="00D6070B" w:rsidP="00D6070B">
      <w:pPr>
        <w:pStyle w:val="BodyText"/>
      </w:pPr>
      <w:r>
        <w:t>The FACS website provides a link to the NSW Apology for Forced Adoptions, however there is no statement regarding forced adoptions per se as a prominent feature on the website.</w:t>
      </w:r>
    </w:p>
    <w:p w14:paraId="261CAFF4" w14:textId="77777777" w:rsidR="00D6070B" w:rsidRDefault="00D6070B" w:rsidP="005510D7">
      <w:pPr>
        <w:pStyle w:val="Heading4"/>
      </w:pPr>
      <w:r>
        <w:t>Post</w:t>
      </w:r>
      <w:r w:rsidR="006C3792">
        <w:t>-</w:t>
      </w:r>
      <w:r>
        <w:t>adoption support services</w:t>
      </w:r>
    </w:p>
    <w:p w14:paraId="3596F563" w14:textId="1C5FA674" w:rsidR="00D6070B" w:rsidRDefault="00D6070B" w:rsidP="00DA6D81">
      <w:pPr>
        <w:pStyle w:val="BodyText"/>
        <w:rPr>
          <w:lang w:eastAsia="ja-JP"/>
        </w:rPr>
      </w:pPr>
      <w:r w:rsidRPr="00F6119E">
        <w:rPr>
          <w:lang w:eastAsia="ja-JP"/>
        </w:rPr>
        <w:t xml:space="preserve">The largest provider of </w:t>
      </w:r>
      <w:r w:rsidR="00EA0476">
        <w:rPr>
          <w:lang w:eastAsia="ja-JP"/>
        </w:rPr>
        <w:t>post-adoption</w:t>
      </w:r>
      <w:r w:rsidRPr="00F6119E">
        <w:rPr>
          <w:lang w:eastAsia="ja-JP"/>
        </w:rPr>
        <w:t xml:space="preserve"> support services in NSW is the Benevolent Society</w:t>
      </w:r>
      <w:r w:rsidR="002D6B58">
        <w:rPr>
          <w:lang w:eastAsia="ja-JP"/>
        </w:rPr>
        <w:t>’</w:t>
      </w:r>
      <w:r w:rsidRPr="00F6119E">
        <w:rPr>
          <w:lang w:eastAsia="ja-JP"/>
        </w:rPr>
        <w:t xml:space="preserve">s Post Adoption Resource Centre (PARC). </w:t>
      </w:r>
      <w:r>
        <w:rPr>
          <w:lang w:eastAsia="ja-JP"/>
        </w:rPr>
        <w:t xml:space="preserve">As described above, </w:t>
      </w:r>
      <w:r w:rsidRPr="00F6119E">
        <w:rPr>
          <w:lang w:eastAsia="ja-JP"/>
        </w:rPr>
        <w:t xml:space="preserve">PARC provides a wide range of services </w:t>
      </w:r>
      <w:r>
        <w:rPr>
          <w:lang w:eastAsia="ja-JP"/>
        </w:rPr>
        <w:t>to all parties to adoption as well as wider family members such as siblings and partners, including:</w:t>
      </w:r>
    </w:p>
    <w:p w14:paraId="7B50B752" w14:textId="77777777" w:rsidR="00D6070B" w:rsidRDefault="00DA6D81" w:rsidP="00DA6D81">
      <w:pPr>
        <w:pStyle w:val="ListBullet"/>
        <w:rPr>
          <w:lang w:eastAsia="ja-JP"/>
        </w:rPr>
      </w:pPr>
      <w:r w:rsidRPr="004976F8">
        <w:rPr>
          <w:lang w:eastAsia="ja-JP"/>
        </w:rPr>
        <w:t xml:space="preserve">counselling </w:t>
      </w:r>
      <w:r w:rsidR="00D6070B" w:rsidRPr="004976F8">
        <w:rPr>
          <w:lang w:eastAsia="ja-JP"/>
        </w:rPr>
        <w:t xml:space="preserve">(individual, family therapy, group) </w:t>
      </w:r>
      <w:r w:rsidR="00D6070B">
        <w:rPr>
          <w:lang w:eastAsia="ja-JP"/>
        </w:rPr>
        <w:t>with the option of face</w:t>
      </w:r>
      <w:r w:rsidR="006C3792">
        <w:rPr>
          <w:lang w:eastAsia="ja-JP"/>
        </w:rPr>
        <w:t>-</w:t>
      </w:r>
      <w:r w:rsidR="00D6070B">
        <w:rPr>
          <w:lang w:eastAsia="ja-JP"/>
        </w:rPr>
        <w:t>to</w:t>
      </w:r>
      <w:r w:rsidR="006C3792">
        <w:rPr>
          <w:lang w:eastAsia="ja-JP"/>
        </w:rPr>
        <w:t>-</w:t>
      </w:r>
      <w:r w:rsidR="00D6070B">
        <w:rPr>
          <w:lang w:eastAsia="ja-JP"/>
        </w:rPr>
        <w:t>face, telephone or Skype</w:t>
      </w:r>
      <w:r>
        <w:rPr>
          <w:lang w:eastAsia="ja-JP"/>
        </w:rPr>
        <w:t>;</w:t>
      </w:r>
    </w:p>
    <w:p w14:paraId="6295B541" w14:textId="77777777" w:rsidR="00D6070B" w:rsidRDefault="00DA6D81" w:rsidP="00DA6D81">
      <w:pPr>
        <w:pStyle w:val="ListBullet"/>
        <w:rPr>
          <w:lang w:eastAsia="ja-JP"/>
        </w:rPr>
      </w:pPr>
      <w:r>
        <w:rPr>
          <w:lang w:eastAsia="ja-JP"/>
        </w:rPr>
        <w:t>information;</w:t>
      </w:r>
    </w:p>
    <w:p w14:paraId="2457712E" w14:textId="77777777" w:rsidR="00D6070B" w:rsidRDefault="00DA6D81" w:rsidP="00DA6D81">
      <w:pPr>
        <w:pStyle w:val="ListBullet"/>
        <w:rPr>
          <w:lang w:eastAsia="ja-JP"/>
        </w:rPr>
      </w:pPr>
      <w:r>
        <w:rPr>
          <w:lang w:eastAsia="ja-JP"/>
        </w:rPr>
        <w:t xml:space="preserve">assistance </w:t>
      </w:r>
      <w:r w:rsidR="00D6070B">
        <w:rPr>
          <w:lang w:eastAsia="ja-JP"/>
        </w:rPr>
        <w:t>with accessing identifying information</w:t>
      </w:r>
      <w:r w:rsidR="006C3792">
        <w:rPr>
          <w:lang w:eastAsia="ja-JP"/>
        </w:rPr>
        <w:t>—</w:t>
      </w:r>
      <w:r w:rsidR="00D6070B">
        <w:rPr>
          <w:lang w:eastAsia="ja-JP"/>
        </w:rPr>
        <w:t>e.g.</w:t>
      </w:r>
      <w:r w:rsidR="006C3792">
        <w:rPr>
          <w:lang w:eastAsia="ja-JP"/>
        </w:rPr>
        <w:t>,</w:t>
      </w:r>
      <w:r w:rsidR="00D6070B">
        <w:rPr>
          <w:lang w:eastAsia="ja-JP"/>
        </w:rPr>
        <w:t xml:space="preserve"> records in hospitals, adoption service providers and government departments</w:t>
      </w:r>
      <w:r>
        <w:rPr>
          <w:lang w:eastAsia="ja-JP"/>
        </w:rPr>
        <w:t>;</w:t>
      </w:r>
    </w:p>
    <w:p w14:paraId="499DC122" w14:textId="77777777" w:rsidR="00D6070B" w:rsidRDefault="00DA6D81" w:rsidP="00DA6D81">
      <w:pPr>
        <w:pStyle w:val="ListBullet"/>
        <w:rPr>
          <w:lang w:eastAsia="ja-JP"/>
        </w:rPr>
      </w:pPr>
      <w:r>
        <w:rPr>
          <w:lang w:eastAsia="ja-JP"/>
        </w:rPr>
        <w:t>intermediary services;</w:t>
      </w:r>
    </w:p>
    <w:p w14:paraId="440723DF" w14:textId="77777777" w:rsidR="00D6070B" w:rsidRDefault="00DA6D81" w:rsidP="00DA6D81">
      <w:pPr>
        <w:pStyle w:val="ListBullet"/>
        <w:rPr>
          <w:lang w:eastAsia="ja-JP"/>
        </w:rPr>
      </w:pPr>
      <w:r>
        <w:rPr>
          <w:lang w:eastAsia="ja-JP"/>
        </w:rPr>
        <w:t>referral to mental health professionals;</w:t>
      </w:r>
    </w:p>
    <w:p w14:paraId="60F7F8C7" w14:textId="77777777" w:rsidR="00D6070B" w:rsidRDefault="00DA6D81" w:rsidP="00DA6D81">
      <w:pPr>
        <w:pStyle w:val="ListBullet"/>
        <w:rPr>
          <w:lang w:eastAsia="ja-JP"/>
        </w:rPr>
      </w:pPr>
      <w:r>
        <w:rPr>
          <w:lang w:eastAsia="ja-JP"/>
        </w:rPr>
        <w:t>reports and information sheets regarding all aspects of search and reunion;</w:t>
      </w:r>
    </w:p>
    <w:p w14:paraId="240FD12C" w14:textId="77777777" w:rsidR="00D6070B" w:rsidRDefault="00DA6D81" w:rsidP="00DA6D81">
      <w:pPr>
        <w:pStyle w:val="ListBullet"/>
        <w:rPr>
          <w:lang w:eastAsia="ja-JP"/>
        </w:rPr>
      </w:pPr>
      <w:r>
        <w:rPr>
          <w:lang w:eastAsia="ja-JP"/>
        </w:rPr>
        <w:t>newsletters;</w:t>
      </w:r>
    </w:p>
    <w:p w14:paraId="0DD84786" w14:textId="77777777" w:rsidR="00D6070B" w:rsidRDefault="00DA6D81" w:rsidP="00DA6D81">
      <w:pPr>
        <w:pStyle w:val="ListBullet"/>
        <w:rPr>
          <w:lang w:eastAsia="ja-JP"/>
        </w:rPr>
      </w:pPr>
      <w:r>
        <w:rPr>
          <w:lang w:eastAsia="ja-JP"/>
        </w:rPr>
        <w:t>training for regional counsellors;</w:t>
      </w:r>
    </w:p>
    <w:p w14:paraId="3D3C9E8C" w14:textId="77777777" w:rsidR="00D6070B" w:rsidRDefault="00DA6D81" w:rsidP="00DA6D81">
      <w:pPr>
        <w:pStyle w:val="ListBullet"/>
        <w:rPr>
          <w:lang w:eastAsia="ja-JP"/>
        </w:rPr>
      </w:pPr>
      <w:r>
        <w:rPr>
          <w:lang w:eastAsia="ja-JP"/>
        </w:rPr>
        <w:t>dissemination of educational resources;</w:t>
      </w:r>
    </w:p>
    <w:p w14:paraId="599B238B" w14:textId="77777777" w:rsidR="00D6070B" w:rsidRPr="004976F8" w:rsidRDefault="00DA6D81" w:rsidP="00DA6D81">
      <w:pPr>
        <w:pStyle w:val="ListBullet"/>
      </w:pPr>
      <w:r w:rsidRPr="004976F8">
        <w:t>mediation and brokerage assistance based on assessment of need</w:t>
      </w:r>
      <w:r>
        <w:t>; and</w:t>
      </w:r>
    </w:p>
    <w:p w14:paraId="2FAF7EAA" w14:textId="77777777" w:rsidR="00D6070B" w:rsidRPr="004976F8" w:rsidRDefault="00DA6D81" w:rsidP="00DA6D81">
      <w:pPr>
        <w:pStyle w:val="ListBullet"/>
      </w:pPr>
      <w:r w:rsidRPr="004976F8">
        <w:t>he</w:t>
      </w:r>
      <w:r w:rsidR="00D6070B" w:rsidRPr="004976F8">
        <w:t>aling retreats</w:t>
      </w:r>
      <w:r>
        <w:t>.</w:t>
      </w:r>
    </w:p>
    <w:p w14:paraId="7A9AFA33" w14:textId="77777777" w:rsidR="00D6070B" w:rsidRDefault="00D6070B" w:rsidP="00D6070B">
      <w:pPr>
        <w:pStyle w:val="BodyText"/>
      </w:pPr>
      <w:r>
        <w:t>PARC has the most comprehensive set of information sheets of all post</w:t>
      </w:r>
      <w:r w:rsidR="00BD23AC">
        <w:t>-</w:t>
      </w:r>
      <w:r>
        <w:t>adoption services nationally, with more than 38 published on their website.</w:t>
      </w:r>
    </w:p>
    <w:p w14:paraId="267D6A71" w14:textId="2CF6BDA1" w:rsidR="00276BA0" w:rsidRDefault="00D6070B" w:rsidP="00276BA0">
      <w:pPr>
        <w:pStyle w:val="BodyText"/>
      </w:pPr>
      <w:r>
        <w:t xml:space="preserve">The Benevolent Society remains the largest recipient of </w:t>
      </w:r>
      <w:r w:rsidR="00BD23AC">
        <w:t xml:space="preserve">NSW </w:t>
      </w:r>
      <w:r>
        <w:t>government funds allocated to providing support needs for those affected by forced adoption</w:t>
      </w:r>
      <w:r w:rsidR="00AE7CF8">
        <w:t xml:space="preserve"> in NSW</w:t>
      </w:r>
      <w:r>
        <w:t xml:space="preserve">. </w:t>
      </w:r>
      <w:r w:rsidR="00276BA0">
        <w:t xml:space="preserve">In response </w:t>
      </w:r>
      <w:r w:rsidR="00276BA0" w:rsidRPr="001A1F57">
        <w:t xml:space="preserve">to a recommendation from the </w:t>
      </w:r>
      <w:r w:rsidR="00276BA0">
        <w:t>NSW Legislative Council</w:t>
      </w:r>
      <w:r w:rsidR="00276BA0" w:rsidRPr="001A1F57">
        <w:t xml:space="preserve"> Standing Committee on Social Issues (</w:t>
      </w:r>
      <w:r w:rsidR="00276BA0">
        <w:t>Parliament of NSW</w:t>
      </w:r>
      <w:r w:rsidR="00276BA0" w:rsidRPr="001A1F57">
        <w:t>, 2000) the</w:t>
      </w:r>
      <w:r w:rsidR="00276BA0">
        <w:t xml:space="preserve"> Department of Community Services funded PARC to produce and distribute a </w:t>
      </w:r>
      <w:r w:rsidR="00EA0476">
        <w:t>post-adoption</w:t>
      </w:r>
      <w:r w:rsidR="00276BA0">
        <w:t xml:space="preserve"> resource and training kit for counsellors with a particular focus for counsellors in regional NSW. In 200</w:t>
      </w:r>
      <w:r w:rsidR="005F4571">
        <w:t>4</w:t>
      </w:r>
      <w:r w:rsidR="00276BA0">
        <w:t xml:space="preserve">, the Benevolent Society published </w:t>
      </w:r>
      <w:r w:rsidR="00276BA0">
        <w:rPr>
          <w:rStyle w:val="charitalic"/>
        </w:rPr>
        <w:t xml:space="preserve">Adoption in NSW: </w:t>
      </w:r>
      <w:r w:rsidR="00276BA0" w:rsidRPr="00DA6D81">
        <w:rPr>
          <w:rStyle w:val="charitalic"/>
        </w:rPr>
        <w:t>An Information and Resource Kit for Counsellors and Practitioners in Regional NSW</w:t>
      </w:r>
      <w:r w:rsidR="00C11198">
        <w:t xml:space="preserve"> (Young, 2004</w:t>
      </w:r>
      <w:r w:rsidR="00276BA0">
        <w:t xml:space="preserve">). This guide to adoption in NSW includes information on the relevant legal framework and a comprehensive overview of the issues facing all parties in an adoption. </w:t>
      </w:r>
      <w:r w:rsidR="005F4571">
        <w:t>In 2005, t</w:t>
      </w:r>
      <w:r w:rsidR="00276BA0">
        <w:t xml:space="preserve">he Benevolent Society also published the </w:t>
      </w:r>
      <w:r w:rsidR="00276BA0" w:rsidRPr="00DA6D81">
        <w:rPr>
          <w:rStyle w:val="charitalic"/>
        </w:rPr>
        <w:t>Intermediary Services in Post Adoption Reunion</w:t>
      </w:r>
      <w:r w:rsidR="00276BA0">
        <w:rPr>
          <w:rStyle w:val="charitalic"/>
        </w:rPr>
        <w:t>:</w:t>
      </w:r>
      <w:r w:rsidR="00276BA0" w:rsidRPr="00DA6D81">
        <w:rPr>
          <w:rStyle w:val="charitalic"/>
        </w:rPr>
        <w:t xml:space="preserve"> A Resource and Training Guide for Counsellors Assisting in Family Reunion</w:t>
      </w:r>
      <w:r w:rsidR="00276BA0">
        <w:t xml:space="preserve"> </w:t>
      </w:r>
      <w:r w:rsidR="00276BA0" w:rsidRPr="000A4CF9">
        <w:t xml:space="preserve">(Armstrong, </w:t>
      </w:r>
      <w:proofErr w:type="spellStart"/>
      <w:r w:rsidR="00276BA0" w:rsidRPr="000A4CF9">
        <w:t>Ormerod</w:t>
      </w:r>
      <w:proofErr w:type="spellEnd"/>
      <w:r w:rsidR="00276BA0" w:rsidRPr="000A4CF9">
        <w:t>, &amp; Young</w:t>
      </w:r>
      <w:r w:rsidR="00BD23AC">
        <w:t>,</w:t>
      </w:r>
      <w:r w:rsidR="00276BA0" w:rsidRPr="000A4CF9">
        <w:t xml:space="preserve"> 2005), which includes structured models for formal mediation and</w:t>
      </w:r>
      <w:r w:rsidR="00276BA0">
        <w:t xml:space="preserve"> sample </w:t>
      </w:r>
      <w:r w:rsidR="00276BA0">
        <w:lastRenderedPageBreak/>
        <w:t>letters to parties sent to facilitate the mediation. This booklet is available for sale from the Benevolent Society.</w:t>
      </w:r>
    </w:p>
    <w:p w14:paraId="34694AE4" w14:textId="10D59744" w:rsidR="00276BA0" w:rsidRPr="003C1D70" w:rsidRDefault="00276BA0" w:rsidP="00276BA0">
      <w:pPr>
        <w:pStyle w:val="BodyText"/>
      </w:pPr>
      <w:r>
        <w:t xml:space="preserve">Both of these resources are currently being reviewed and updated to reflect the recent changes in Adoption legislation in NSW </w:t>
      </w:r>
      <w:r w:rsidRPr="001A1F57">
        <w:t>(p</w:t>
      </w:r>
      <w:r>
        <w:t xml:space="preserve">ersonal communication, </w:t>
      </w:r>
      <w:r w:rsidR="005F4571">
        <w:t xml:space="preserve">7 </w:t>
      </w:r>
      <w:r>
        <w:t>January</w:t>
      </w:r>
      <w:r w:rsidRPr="001A1F57">
        <w:t xml:space="preserve"> 201</w:t>
      </w:r>
      <w:r>
        <w:t>4</w:t>
      </w:r>
      <w:r w:rsidRPr="001A1F57">
        <w:t>).</w:t>
      </w:r>
    </w:p>
    <w:p w14:paraId="466ADE80" w14:textId="77777777" w:rsidR="00D6070B" w:rsidRDefault="00D6070B" w:rsidP="00D6070B">
      <w:pPr>
        <w:pStyle w:val="BodyText"/>
        <w:rPr>
          <w:lang w:val="en-US"/>
        </w:rPr>
      </w:pPr>
      <w:r>
        <w:rPr>
          <w:lang w:val="en-US"/>
        </w:rPr>
        <w:t>PARC offers three training packages to individuals, groups and originations interested in learning more about the history, impacts and service delivery for those affected by forced adoption. These training packages include:</w:t>
      </w:r>
    </w:p>
    <w:p w14:paraId="0CE6ADE5" w14:textId="77777777" w:rsidR="00D6070B" w:rsidRPr="00C745DE" w:rsidRDefault="00BD23AC" w:rsidP="00DA6D81">
      <w:pPr>
        <w:pStyle w:val="ListBullet"/>
      </w:pPr>
      <w:r>
        <w:t>a 2</w:t>
      </w:r>
      <w:r w:rsidR="00D6070B">
        <w:t xml:space="preserve">-hour presentation discussing </w:t>
      </w:r>
      <w:r w:rsidR="00D6070B" w:rsidRPr="00C745DE">
        <w:t>the basics o</w:t>
      </w:r>
      <w:r w:rsidR="00D6070B">
        <w:t xml:space="preserve">f the history and impacts of </w:t>
      </w:r>
      <w:r w:rsidR="00D6070B" w:rsidRPr="00C745DE">
        <w:t>post adoption</w:t>
      </w:r>
      <w:r w:rsidR="00D6070B">
        <w:t xml:space="preserve"> (normally for organisations or school counsellors);</w:t>
      </w:r>
    </w:p>
    <w:p w14:paraId="08A9D20F" w14:textId="77777777" w:rsidR="00D6070B" w:rsidRPr="00C745DE" w:rsidRDefault="00BD23AC" w:rsidP="00DA6D81">
      <w:pPr>
        <w:pStyle w:val="ListBullet"/>
      </w:pPr>
      <w:r>
        <w:t xml:space="preserve">a </w:t>
      </w:r>
      <w:r w:rsidR="00DA6D81">
        <w:t>half-</w:t>
      </w:r>
      <w:r w:rsidR="00D6070B">
        <w:t>day</w:t>
      </w:r>
      <w:r w:rsidR="00DA6D81">
        <w:t xml:space="preserve"> </w:t>
      </w:r>
      <w:r w:rsidR="00D6070B">
        <w:t>presentation for counsellors and practitioners; and</w:t>
      </w:r>
    </w:p>
    <w:p w14:paraId="75EC2ED6" w14:textId="77777777" w:rsidR="00D6070B" w:rsidRDefault="00DA6D81" w:rsidP="00DA6D81">
      <w:pPr>
        <w:pStyle w:val="ListBullet"/>
      </w:pPr>
      <w:r>
        <w:t>full</w:t>
      </w:r>
      <w:r w:rsidR="00D6070B">
        <w:t>-day training for counsellors and psychologists</w:t>
      </w:r>
      <w:r w:rsidR="00D6070B" w:rsidRPr="00C745DE">
        <w:t xml:space="preserve"> with specific clinical</w:t>
      </w:r>
      <w:r w:rsidR="00D6070B">
        <w:t xml:space="preserve"> information and case discussions</w:t>
      </w:r>
      <w:r w:rsidR="00D6070B" w:rsidRPr="00C745DE">
        <w:t>.</w:t>
      </w:r>
    </w:p>
    <w:p w14:paraId="00CDBA16" w14:textId="532B5E41" w:rsidR="00D6070B" w:rsidRPr="00C745DE" w:rsidRDefault="00D6070B" w:rsidP="00D6070B">
      <w:pPr>
        <w:pStyle w:val="BodyText"/>
      </w:pPr>
      <w:r>
        <w:t xml:space="preserve">The training sessions were initially established in 2005 and </w:t>
      </w:r>
      <w:r w:rsidR="00BD23AC">
        <w:t>were</w:t>
      </w:r>
      <w:r>
        <w:t xml:space="preserve"> delivered until 2007 when they were stopped due to a lack of demand. In 2013</w:t>
      </w:r>
      <w:r w:rsidR="005F4571">
        <w:t>,</w:t>
      </w:r>
      <w:r>
        <w:t xml:space="preserve"> the trainings were re-established and are currently being reviewed and updated </w:t>
      </w:r>
      <w:r w:rsidRPr="001A1F57">
        <w:t xml:space="preserve">(personal communication, </w:t>
      </w:r>
      <w:r w:rsidR="006C3792">
        <w:t xml:space="preserve">6 </w:t>
      </w:r>
      <w:r w:rsidRPr="001A1F57">
        <w:t>January 201</w:t>
      </w:r>
      <w:r>
        <w:t>4</w:t>
      </w:r>
      <w:r w:rsidRPr="001A1F57">
        <w:t>).</w:t>
      </w:r>
    </w:p>
    <w:p w14:paraId="6F6898A9" w14:textId="6D18D402" w:rsidR="000466CC" w:rsidRDefault="000466CC" w:rsidP="000466CC">
      <w:pPr>
        <w:pStyle w:val="BodyText"/>
      </w:pPr>
      <w:r>
        <w:t xml:space="preserve">As previously mentioned, the organisation is to receive up to a further $900,000 over </w:t>
      </w:r>
      <w:r w:rsidR="005F4571">
        <w:t xml:space="preserve">three </w:t>
      </w:r>
      <w:r>
        <w:t>years as a result of the 2012 Apology for Former Forced Adoptions</w:t>
      </w:r>
      <w:r w:rsidR="00BD23AC">
        <w:t xml:space="preserve"> by the NSW Government</w:t>
      </w:r>
      <w:r>
        <w:t>.</w:t>
      </w:r>
    </w:p>
    <w:p w14:paraId="1AB56DDB" w14:textId="77777777" w:rsidR="00D6070B" w:rsidRDefault="00D6070B" w:rsidP="00D6070B">
      <w:pPr>
        <w:pStyle w:val="BodyText"/>
      </w:pPr>
      <w:r>
        <w:t xml:space="preserve">There has been some discontent from stakeholders about the provision of further funding to agencies seen to be implicated with past adoption practices </w:t>
      </w:r>
      <w:r w:rsidRPr="00857F88">
        <w:t>(</w:t>
      </w:r>
      <w:proofErr w:type="spellStart"/>
      <w:r w:rsidRPr="00857F88">
        <w:t>Tovey</w:t>
      </w:r>
      <w:proofErr w:type="spellEnd"/>
      <w:r w:rsidRPr="00857F88">
        <w:t>, 2012)</w:t>
      </w:r>
      <w:r>
        <w:t xml:space="preserve">. As cited in </w:t>
      </w:r>
      <w:proofErr w:type="spellStart"/>
      <w:r>
        <w:t>Tovey</w:t>
      </w:r>
      <w:proofErr w:type="spellEnd"/>
      <w:r>
        <w:t>, Christine Cole, mother and convener of the NSW-based Apology Alliance explained:</w:t>
      </w:r>
    </w:p>
    <w:p w14:paraId="3D441D23" w14:textId="77777777" w:rsidR="00D6070B" w:rsidRDefault="00D6070B" w:rsidP="006C3792">
      <w:pPr>
        <w:pStyle w:val="Quote"/>
      </w:pPr>
      <w:r w:rsidRPr="00D71AA3">
        <w:t>Nor do I consider privileging a government-funded organisation originally staffed by those responsible for the theft of our children adequate.</w:t>
      </w:r>
    </w:p>
    <w:p w14:paraId="791E927D" w14:textId="6C8A356E" w:rsidR="00D6070B" w:rsidRDefault="00D6070B" w:rsidP="00D6070B">
      <w:pPr>
        <w:pStyle w:val="BodyText"/>
      </w:pPr>
      <w:r>
        <w:t>Cole suggest</w:t>
      </w:r>
      <w:r w:rsidR="00BD23AC">
        <w:t>ed</w:t>
      </w:r>
      <w:r w:rsidRPr="00D71AA3">
        <w:t xml:space="preserve"> that</w:t>
      </w:r>
      <w:r>
        <w:t xml:space="preserve"> access to</w:t>
      </w:r>
      <w:r w:rsidRPr="00D71AA3">
        <w:t xml:space="preserve"> independent </w:t>
      </w:r>
      <w:r>
        <w:t xml:space="preserve">trauma counselling </w:t>
      </w:r>
      <w:r w:rsidR="005F4571">
        <w:t xml:space="preserve">could </w:t>
      </w:r>
      <w:r>
        <w:t>be improved as an alternative way of administering government funds.</w:t>
      </w:r>
    </w:p>
    <w:p w14:paraId="24E6D041" w14:textId="77777777" w:rsidR="00D6070B" w:rsidRDefault="00D6070B" w:rsidP="00D6070B">
      <w:pPr>
        <w:pStyle w:val="BodyText"/>
      </w:pPr>
      <w:r>
        <w:t>A statement of apology was issued on 31 October 2011 by the Benevolent Society for it</w:t>
      </w:r>
      <w:r w:rsidR="00DA6D81">
        <w:t>s involvement in past adoptions:</w:t>
      </w:r>
    </w:p>
    <w:p w14:paraId="45D0176B" w14:textId="77777777" w:rsidR="00D6070B" w:rsidRPr="009945D9" w:rsidRDefault="00DA6D81" w:rsidP="0049544D">
      <w:pPr>
        <w:pStyle w:val="Quote"/>
        <w:rPr>
          <w:lang w:val="en-GB"/>
        </w:rPr>
      </w:pPr>
      <w:r w:rsidRPr="009945D9">
        <w:rPr>
          <w:lang w:val="en-GB"/>
        </w:rPr>
        <w:t xml:space="preserve">We </w:t>
      </w:r>
      <w:r w:rsidR="00D6070B" w:rsidRPr="009945D9">
        <w:rPr>
          <w:lang w:val="en-GB"/>
        </w:rPr>
        <w:t xml:space="preserve">recognise and acknowledge that unmarried women in our care from the 1940s to the 1980s were not always given the care and respect that they needed during this difficult period of their lives and were sometimes coerced to give up children for adoption. We also recognise and acknowledge our involvement in arranging adoptions in the past through the adoption agency we ran at </w:t>
      </w:r>
      <w:proofErr w:type="spellStart"/>
      <w:r w:rsidR="00D6070B" w:rsidRPr="009945D9">
        <w:rPr>
          <w:lang w:val="en-GB"/>
        </w:rPr>
        <w:t>Scarba</w:t>
      </w:r>
      <w:proofErr w:type="spellEnd"/>
      <w:r w:rsidR="00D6070B" w:rsidRPr="009945D9">
        <w:rPr>
          <w:lang w:val="en-GB"/>
        </w:rPr>
        <w:t xml:space="preserve"> House.</w:t>
      </w:r>
    </w:p>
    <w:p w14:paraId="5B1F3A7D" w14:textId="77777777" w:rsidR="00D6070B" w:rsidRDefault="00D6070B" w:rsidP="00D6070B">
      <w:pPr>
        <w:pStyle w:val="BodyText"/>
      </w:pPr>
      <w:r>
        <w:t xml:space="preserve">However, there has been some criticism of the apology in that there was an absence of recognition that many of the practices were </w:t>
      </w:r>
      <w:proofErr w:type="gramStart"/>
      <w:r>
        <w:t>illegal,</w:t>
      </w:r>
      <w:proofErr w:type="gramEnd"/>
      <w:r>
        <w:t xml:space="preserve"> and </w:t>
      </w:r>
      <w:r w:rsidR="00BD23AC">
        <w:t>perceived lack of</w:t>
      </w:r>
      <w:r>
        <w:t xml:space="preserve"> consultation</w:t>
      </w:r>
      <w:r w:rsidR="00BD23AC">
        <w:t xml:space="preserve"> </w:t>
      </w:r>
      <w:r>
        <w:t>with mothers directly affected by forced adoption</w:t>
      </w:r>
      <w:r w:rsidR="00BD23AC">
        <w:t xml:space="preserve"> about the nature and wording of the apology</w:t>
      </w:r>
      <w:r>
        <w:t>.</w:t>
      </w:r>
    </w:p>
    <w:p w14:paraId="5813A659" w14:textId="77777777" w:rsidR="00D6070B" w:rsidRDefault="00D6070B" w:rsidP="005510D7">
      <w:pPr>
        <w:pStyle w:val="Heading4"/>
      </w:pPr>
      <w:r>
        <w:t>Support groups</w:t>
      </w:r>
    </w:p>
    <w:p w14:paraId="04E1957A" w14:textId="77777777" w:rsidR="00D6070B" w:rsidRDefault="00D6070B" w:rsidP="00D6070B">
      <w:pPr>
        <w:pStyle w:val="BodyText"/>
      </w:pPr>
      <w:r>
        <w:t>Two peer</w:t>
      </w:r>
      <w:r w:rsidR="00E53A24">
        <w:t>-</w:t>
      </w:r>
      <w:r>
        <w:t xml:space="preserve">support groups operating in NSW that have the most prominence are </w:t>
      </w:r>
      <w:r w:rsidRPr="004A149A">
        <w:t>Origins SPSA Inc</w:t>
      </w:r>
      <w:r>
        <w:t>. and the Apology Alliance</w:t>
      </w:r>
      <w:r w:rsidR="005D14DD">
        <w:t xml:space="preserve"> (including the White Stolen Generation group)</w:t>
      </w:r>
      <w:r>
        <w:t xml:space="preserve">. </w:t>
      </w:r>
      <w:r w:rsidR="005D14DD">
        <w:t>These</w:t>
      </w:r>
      <w:r>
        <w:t xml:space="preserve"> groups predominantly support mothers subjected to forced adoptions, and have been instrumental in lobbying for inquiries into past adoption practices and apologies from governments and institutions.</w:t>
      </w:r>
    </w:p>
    <w:p w14:paraId="5D30276F" w14:textId="77777777" w:rsidR="00D6070B" w:rsidRPr="009945D9" w:rsidRDefault="00D6070B" w:rsidP="005510D7">
      <w:pPr>
        <w:pStyle w:val="Heading5"/>
      </w:pPr>
      <w:r>
        <w:lastRenderedPageBreak/>
        <w:t xml:space="preserve">NSW </w:t>
      </w:r>
      <w:r w:rsidRPr="009945D9">
        <w:t>Origins SPSA Inc.</w:t>
      </w:r>
    </w:p>
    <w:p w14:paraId="4E816CBA" w14:textId="1CCDFFF2" w:rsidR="002D6B58" w:rsidRDefault="00D6070B" w:rsidP="00D6070B">
      <w:pPr>
        <w:pStyle w:val="BodyText"/>
      </w:pPr>
      <w:r>
        <w:t xml:space="preserve">As described </w:t>
      </w:r>
      <w:r w:rsidR="00157B39">
        <w:t>in the ACT services section</w:t>
      </w:r>
      <w:r>
        <w:t xml:space="preserve">, </w:t>
      </w:r>
      <w:r w:rsidRPr="00D71AA3">
        <w:t>Origins</w:t>
      </w:r>
      <w:r>
        <w:t xml:space="preserve"> SPSA Inc.</w:t>
      </w:r>
      <w:r w:rsidRPr="00D71AA3">
        <w:t xml:space="preserve"> is a peer-support and advocacy group primarily for mothers but also providing support to adopted persons</w:t>
      </w:r>
      <w:r w:rsidR="000466CC">
        <w:t xml:space="preserve"> and some fathers</w:t>
      </w:r>
      <w:r w:rsidRPr="00D71AA3">
        <w:t>. A support group meeting is run in Sydney once a month.</w:t>
      </w:r>
    </w:p>
    <w:p w14:paraId="5634F290" w14:textId="25E0A5B5" w:rsidR="002D6B58" w:rsidRDefault="004C262F" w:rsidP="00D6070B">
      <w:pPr>
        <w:pStyle w:val="BodyText"/>
      </w:pPr>
      <w:r>
        <w:t>The Origins website provides a range of information pertaining to the history of the group, commentary on adoption-related issues, personal stories, links to research and relevant historical information regarding forced adoptions.</w:t>
      </w:r>
    </w:p>
    <w:p w14:paraId="484A53BB" w14:textId="154E0EE2" w:rsidR="002D6B58" w:rsidRDefault="00D6070B" w:rsidP="005510D7">
      <w:pPr>
        <w:pStyle w:val="Heading5"/>
      </w:pPr>
      <w:r w:rsidRPr="004D379B">
        <w:t>The Apology Alliance</w:t>
      </w:r>
    </w:p>
    <w:p w14:paraId="667B0978" w14:textId="322F9F0F" w:rsidR="002D6B58" w:rsidRDefault="005D14DD" w:rsidP="00D6070B">
      <w:pPr>
        <w:pStyle w:val="BodyText"/>
      </w:pPr>
      <w:r>
        <w:t xml:space="preserve">The Apology Alliance is an advocacy-based group </w:t>
      </w:r>
      <w:r w:rsidR="004C262F">
        <w:t>whose activities are centred on education and lobbying for justice and recognition of forced adoptions via federal and state government apologies. The White Stolen Generation group is affiliated with the Apology Alliance.</w:t>
      </w:r>
      <w:r>
        <w:t xml:space="preserve"> </w:t>
      </w:r>
      <w:r w:rsidR="004C262F">
        <w:t>The group has historically offered peer support, but it is difficult to access information about any formalised meeting times.</w:t>
      </w:r>
    </w:p>
    <w:p w14:paraId="192726F3" w14:textId="67F5CA9A" w:rsidR="002D6B58" w:rsidRDefault="004C262F" w:rsidP="00D6070B">
      <w:pPr>
        <w:pStyle w:val="BodyText"/>
      </w:pPr>
      <w:r>
        <w:t>The Apology Alliance also runs a blog where relevant research and historical information links are posted, as well as playing host to discussion forums.</w:t>
      </w:r>
    </w:p>
    <w:p w14:paraId="286A2E1A" w14:textId="77777777" w:rsidR="00D6070B" w:rsidRPr="003A48F8" w:rsidRDefault="00D6070B" w:rsidP="005510D7">
      <w:pPr>
        <w:pStyle w:val="Heading4"/>
      </w:pPr>
      <w:r w:rsidRPr="003A48F8">
        <w:t>Other peer</w:t>
      </w:r>
      <w:r w:rsidR="00E53A24">
        <w:t>-</w:t>
      </w:r>
      <w:r w:rsidRPr="003A48F8">
        <w:t>support groups</w:t>
      </w:r>
    </w:p>
    <w:p w14:paraId="47CC54C4" w14:textId="1DCD86C8" w:rsidR="002D6B58" w:rsidRDefault="00A6130D" w:rsidP="00D6070B">
      <w:pPr>
        <w:pStyle w:val="BodyText"/>
      </w:pPr>
      <w:r>
        <w:t xml:space="preserve">Smaller support groups exist in NSW that have been </w:t>
      </w:r>
      <w:r w:rsidR="004C262F">
        <w:t xml:space="preserve">facilitated by PARC initially, </w:t>
      </w:r>
      <w:r>
        <w:t xml:space="preserve">and have then branched out to become </w:t>
      </w:r>
      <w:r w:rsidR="004C262F">
        <w:t>independent groups. While we are aware of the existence of more informal peer groups running in local areas, there is limited formalised information available. Referral to such groups is generally via word of mouth/through other existing groups.</w:t>
      </w:r>
    </w:p>
    <w:p w14:paraId="04DCC9A2" w14:textId="70B86931" w:rsidR="002D6B58" w:rsidRDefault="00C40EA6" w:rsidP="00D6070B">
      <w:pPr>
        <w:pStyle w:val="BodyText"/>
      </w:pPr>
      <w:r>
        <w:t>Groups are comprised of a mix of all parties to adoption</w:t>
      </w:r>
      <w:r w:rsidR="006C3792">
        <w:t>—</w:t>
      </w:r>
      <w:r>
        <w:t>some may be exclusive, while others encourage a range of perspectives to be shared in order to further education and awareness of the diversity of issues, needs and resources available that have/have not been useful.</w:t>
      </w:r>
      <w:bookmarkStart w:id="165" w:name="_Toc252026151"/>
      <w:bookmarkStart w:id="166" w:name="_Toc252092673"/>
    </w:p>
    <w:p w14:paraId="53AB59AF" w14:textId="77777777" w:rsidR="00D6070B" w:rsidRDefault="00D6070B" w:rsidP="005510D7">
      <w:pPr>
        <w:pStyle w:val="Heading4"/>
      </w:pPr>
      <w:r w:rsidRPr="005D14DD">
        <w:t>Other services</w:t>
      </w:r>
    </w:p>
    <w:p w14:paraId="6F9C6D95" w14:textId="77777777" w:rsidR="00C40EA6" w:rsidRDefault="009B6A6E" w:rsidP="00C40EA6">
      <w:r>
        <w:t xml:space="preserve">While there are no </w:t>
      </w:r>
      <w:r w:rsidR="00436EC4">
        <w:t xml:space="preserve">services existing that are specific to </w:t>
      </w:r>
      <w:proofErr w:type="gramStart"/>
      <w:r w:rsidR="00436EC4">
        <w:t>forced</w:t>
      </w:r>
      <w:proofErr w:type="gramEnd"/>
      <w:r w:rsidR="00436EC4">
        <w:t xml:space="preserve"> adoption, as in other jurisdictions, referrals to private providers of psychological services with some experience of adoption-related issues occurs through existing networks. </w:t>
      </w:r>
      <w:r w:rsidR="00C529CE">
        <w:t>However, there appears to be a limited supply of professionals who have this level of speciality.</w:t>
      </w:r>
    </w:p>
    <w:p w14:paraId="25300AF1" w14:textId="5B6C4583" w:rsidR="002D6B58" w:rsidRDefault="00436EC4" w:rsidP="00C40EA6">
      <w:r>
        <w:t>Non-government agencies such as Anglicare and Catholi</w:t>
      </w:r>
      <w:r w:rsidR="009B0515">
        <w:t>cC</w:t>
      </w:r>
      <w:r>
        <w:t>are who will provide some services associated with obtaining records and additional support throughout that process</w:t>
      </w:r>
      <w:r w:rsidR="00D373F0">
        <w:t xml:space="preserve"> can </w:t>
      </w:r>
      <w:r w:rsidR="00A35A56">
        <w:t xml:space="preserve">also </w:t>
      </w:r>
      <w:r w:rsidR="00D373F0">
        <w:t xml:space="preserve">be </w:t>
      </w:r>
      <w:r w:rsidR="00A35A56">
        <w:t xml:space="preserve">used </w:t>
      </w:r>
      <w:r w:rsidR="00D373F0">
        <w:t>in NSW.</w:t>
      </w:r>
    </w:p>
    <w:p w14:paraId="22C954A2" w14:textId="77777777" w:rsidR="00D6070B" w:rsidRDefault="00D6070B" w:rsidP="005510D7">
      <w:pPr>
        <w:pStyle w:val="Heading4"/>
      </w:pPr>
      <w:r w:rsidRPr="005D14DD">
        <w:t>Service interaction and pathways of referral</w:t>
      </w:r>
    </w:p>
    <w:p w14:paraId="20C09389" w14:textId="7E37E638" w:rsidR="005D14DD" w:rsidRPr="005D14DD" w:rsidRDefault="006E4D17" w:rsidP="005D14DD">
      <w:r>
        <w:t xml:space="preserve">To the best of our knowledge, there are no formalised links between the </w:t>
      </w:r>
      <w:proofErr w:type="gramStart"/>
      <w:r>
        <w:t>range</w:t>
      </w:r>
      <w:proofErr w:type="gramEnd"/>
      <w:r>
        <w:t xml:space="preserve"> of adoption services in NSW. Informal and professional relationships may exist across individual agencies and workers whereby referrals are made and received, however</w:t>
      </w:r>
      <w:r w:rsidR="00656A33">
        <w:t xml:space="preserve"> there is no succinct </w:t>
      </w:r>
      <w:r w:rsidR="002D6B58">
        <w:t>“</w:t>
      </w:r>
      <w:r w:rsidR="00656A33">
        <w:t>system</w:t>
      </w:r>
      <w:r w:rsidR="002D6B58">
        <w:t>”</w:t>
      </w:r>
      <w:r w:rsidR="00656A33">
        <w:t xml:space="preserve"> of service provision.</w:t>
      </w:r>
    </w:p>
    <w:p w14:paraId="16E8A997" w14:textId="4187FFF5" w:rsidR="00157B39" w:rsidRDefault="00A35A56" w:rsidP="006C3792">
      <w:pPr>
        <w:pStyle w:val="Heading4"/>
      </w:pPr>
      <w:r>
        <w:t>Good practice</w:t>
      </w:r>
      <w:r w:rsidRPr="00F624B9">
        <w:t xml:space="preserve"> </w:t>
      </w:r>
      <w:r w:rsidR="00526EE8" w:rsidRPr="00F624B9">
        <w:t xml:space="preserve">principles </w:t>
      </w:r>
      <w:r w:rsidR="00D6070B" w:rsidRPr="00F624B9">
        <w:t>and the NSW service system</w:t>
      </w:r>
    </w:p>
    <w:p w14:paraId="39C0083D" w14:textId="6BD94458" w:rsidR="004F08C1" w:rsidRPr="004F08C1" w:rsidRDefault="004F08C1" w:rsidP="00752E40">
      <w:pPr>
        <w:pStyle w:val="Tablecaption"/>
        <w:rPr>
          <w:bCs/>
        </w:rPr>
      </w:pPr>
      <w:bookmarkStart w:id="167" w:name="_Toc390786944"/>
      <w:bookmarkStart w:id="168" w:name="_Toc390787047"/>
      <w:r w:rsidRPr="00752E40">
        <w:rPr>
          <w:b w:val="0"/>
          <w:lang w:val="en-US"/>
        </w:rPr>
        <w:t>Table 5:  The NSW service system measured against the good practice principles</w:t>
      </w:r>
      <w:bookmarkEnd w:id="167"/>
      <w:bookmarkEnd w:id="168"/>
      <w:r w:rsidR="00752E40" w:rsidRPr="00752E40">
        <w:rPr>
          <w:b w:val="0"/>
          <w:lang w:val="en-US"/>
        </w:rPr>
        <w:t xml:space="preserve"> </w:t>
      </w:r>
    </w:p>
    <w:tbl>
      <w:tblPr>
        <w:tblStyle w:val="ColorfulList-Accent1"/>
        <w:tblW w:w="0" w:type="auto"/>
        <w:tblLook w:val="04A0" w:firstRow="1" w:lastRow="0" w:firstColumn="1" w:lastColumn="0" w:noHBand="0" w:noVBand="1"/>
        <w:tblDescription w:val="The NSW service system measured against the good practice principles."/>
      </w:tblPr>
      <w:tblGrid>
        <w:gridCol w:w="1598"/>
        <w:gridCol w:w="6794"/>
      </w:tblGrid>
      <w:tr w:rsidR="00157B39" w:rsidRPr="00211F3D" w14:paraId="789D52C6"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76BECFE2" w14:textId="77777777" w:rsidR="00157B39" w:rsidRPr="00134568" w:rsidRDefault="00134568" w:rsidP="006C3792">
            <w:pPr>
              <w:pStyle w:val="Tabletext"/>
              <w:keepNext w:val="0"/>
              <w:rPr>
                <w:color w:val="FFFFFF" w:themeColor="background1"/>
              </w:rPr>
            </w:pPr>
            <w:r w:rsidRPr="00134568">
              <w:rPr>
                <w:color w:val="FFFFFF" w:themeColor="background1"/>
              </w:rPr>
              <w:t>Measures</w:t>
            </w:r>
          </w:p>
        </w:tc>
        <w:tc>
          <w:tcPr>
            <w:tcW w:w="6794" w:type="dxa"/>
            <w:shd w:val="clear" w:color="auto" w:fill="993300"/>
          </w:tcPr>
          <w:p w14:paraId="1139FCA0" w14:textId="77777777" w:rsidR="00157B39" w:rsidRPr="00211F3D" w:rsidRDefault="00157B39" w:rsidP="006C3792">
            <w:pPr>
              <w:pStyle w:val="Tabletext"/>
              <w:cnfStyle w:val="100000000000" w:firstRow="1" w:lastRow="0" w:firstColumn="0" w:lastColumn="0" w:oddVBand="0" w:evenVBand="0" w:oddHBand="0" w:evenHBand="0" w:firstRowFirstColumn="0" w:firstRowLastColumn="0" w:lastRowFirstColumn="0" w:lastRowLastColumn="0"/>
            </w:pPr>
          </w:p>
        </w:tc>
      </w:tr>
      <w:tr w:rsidR="00157B39" w:rsidRPr="00211F3D" w14:paraId="0E270ACF" w14:textId="77777777" w:rsidTr="005D14D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467D6F2A" w14:textId="77777777" w:rsidR="00157B39" w:rsidRPr="00211F3D" w:rsidRDefault="00157B39" w:rsidP="006C3792">
            <w:pPr>
              <w:pStyle w:val="Tabletext"/>
              <w:keepNext w:val="0"/>
            </w:pPr>
            <w:r w:rsidRPr="00211F3D">
              <w:t>Accountability</w:t>
            </w:r>
          </w:p>
        </w:tc>
        <w:tc>
          <w:tcPr>
            <w:tcW w:w="6794" w:type="dxa"/>
          </w:tcPr>
          <w:p w14:paraId="551E7433" w14:textId="755922F6" w:rsidR="007C650B" w:rsidRPr="00211F3D" w:rsidRDefault="007C650B" w:rsidP="006C3792">
            <w:pPr>
              <w:pStyle w:val="Tabletextbulletlist"/>
              <w:cnfStyle w:val="000000100000" w:firstRow="0" w:lastRow="0" w:firstColumn="0" w:lastColumn="0" w:oddVBand="0" w:evenVBand="0" w:oddHBand="1" w:evenHBand="0" w:firstRowFirstColumn="0" w:firstRowLastColumn="0" w:lastRowFirstColumn="0" w:lastRowLastColumn="0"/>
            </w:pPr>
            <w:r>
              <w:t>NSW</w:t>
            </w:r>
            <w:r w:rsidRPr="00211F3D">
              <w:t xml:space="preserve"> has made an apology to those affected by former forced adoptions, </w:t>
            </w:r>
            <w:r w:rsidR="002A4483">
              <w:t>but</w:t>
            </w:r>
            <w:r>
              <w:t xml:space="preserve"> there is only limited visibility of this </w:t>
            </w:r>
            <w:r w:rsidRPr="00211F3D">
              <w:t xml:space="preserve">on the </w:t>
            </w:r>
            <w:r>
              <w:t>FACS</w:t>
            </w:r>
            <w:r w:rsidRPr="00211F3D">
              <w:t xml:space="preserve"> website.</w:t>
            </w:r>
            <w:r>
              <w:t xml:space="preserve"> There is no link to the National Apology.</w:t>
            </w:r>
          </w:p>
          <w:p w14:paraId="0C5CAF7B" w14:textId="287FA324" w:rsidR="007C650B" w:rsidRDefault="007C650B" w:rsidP="006C3792">
            <w:pPr>
              <w:pStyle w:val="Tabletextbulletlist"/>
              <w:cnfStyle w:val="000000100000" w:firstRow="0" w:lastRow="0" w:firstColumn="0" w:lastColumn="0" w:oddVBand="0" w:evenVBand="0" w:oddHBand="1" w:evenHBand="0" w:firstRowFirstColumn="0" w:firstRowLastColumn="0" w:lastRowFirstColumn="0" w:lastRowLastColumn="0"/>
            </w:pPr>
            <w:r>
              <w:lastRenderedPageBreak/>
              <w:t xml:space="preserve">The </w:t>
            </w:r>
            <w:r w:rsidRPr="00211F3D">
              <w:t>Benevolent Society</w:t>
            </w:r>
            <w:r>
              <w:t xml:space="preserve"> (PARC)</w:t>
            </w:r>
            <w:r w:rsidRPr="00211F3D">
              <w:t xml:space="preserve"> has </w:t>
            </w:r>
            <w:r>
              <w:t>made an apology for the organisation</w:t>
            </w:r>
            <w:r w:rsidR="002D6B58">
              <w:t>’</w:t>
            </w:r>
            <w:r>
              <w:t>s role in past practices</w:t>
            </w:r>
            <w:r w:rsidRPr="00211F3D">
              <w:t xml:space="preserve">, but there is little </w:t>
            </w:r>
            <w:r w:rsidR="002A4483">
              <w:t xml:space="preserve">accessible </w:t>
            </w:r>
            <w:r w:rsidRPr="00211F3D">
              <w:t xml:space="preserve">information about it. </w:t>
            </w:r>
            <w:r>
              <w:t>There is n</w:t>
            </w:r>
            <w:r w:rsidRPr="00211F3D">
              <w:t>o</w:t>
            </w:r>
            <w:r>
              <w:t xml:space="preserve"> mention of it on their website</w:t>
            </w:r>
            <w:r w:rsidR="002A4483">
              <w:t>,</w:t>
            </w:r>
            <w:r>
              <w:t xml:space="preserve"> for example. The link to the transcript of their apology that is used in other online sources is no longer active</w:t>
            </w:r>
            <w:r w:rsidR="002A4483">
              <w:t>.</w:t>
            </w:r>
          </w:p>
          <w:p w14:paraId="5AC4CB30" w14:textId="77777777" w:rsidR="00157B39" w:rsidRPr="00157B39" w:rsidRDefault="00157B39" w:rsidP="006C3792">
            <w:pPr>
              <w:pStyle w:val="Tabletextbulletlist"/>
              <w:cnfStyle w:val="000000100000" w:firstRow="0" w:lastRow="0" w:firstColumn="0" w:lastColumn="0" w:oddVBand="0" w:evenVBand="0" w:oddHBand="1" w:evenHBand="0" w:firstRowFirstColumn="0" w:firstRowLastColumn="0" w:lastRowFirstColumn="0" w:lastRowLastColumn="0"/>
            </w:pPr>
            <w:r w:rsidRPr="00157B39">
              <w:t>In NSW, access to mental health professionals and support services specialised in forced adoption issues are mainly provided through PARC. For people who choose not to engage with services that are involved in past adoption, accessing appropriate mental health services may be difficult.</w:t>
            </w:r>
          </w:p>
          <w:p w14:paraId="4AB3D18B" w14:textId="77777777" w:rsidR="000116EB" w:rsidRPr="000116EB" w:rsidRDefault="00157B39" w:rsidP="006C3792">
            <w:pPr>
              <w:pStyle w:val="Tabletextbulletlist"/>
              <w:cnfStyle w:val="000000100000" w:firstRow="0" w:lastRow="0" w:firstColumn="0" w:lastColumn="0" w:oddVBand="0" w:evenVBand="0" w:oddHBand="1" w:evenHBand="0" w:firstRowFirstColumn="0" w:firstRowLastColumn="0" w:lastRowFirstColumn="0" w:lastRowLastColumn="0"/>
            </w:pPr>
            <w:r w:rsidRPr="000116EB">
              <w:t>C</w:t>
            </w:r>
            <w:r w:rsidR="00A6130D" w:rsidRPr="000116EB">
              <w:t>omplaints processes are unclear at all service levels.</w:t>
            </w:r>
            <w:r w:rsidR="000116EB" w:rsidRPr="000116EB">
              <w:t xml:space="preserve"> Most groups are run by volunteers and there is no governing committee overseeing their services. </w:t>
            </w:r>
            <w:proofErr w:type="gramStart"/>
            <w:r w:rsidR="000116EB" w:rsidRPr="000116EB">
              <w:t>Origins has</w:t>
            </w:r>
            <w:proofErr w:type="gramEnd"/>
            <w:r w:rsidR="000116EB" w:rsidRPr="000116EB">
              <w:t xml:space="preserve"> a committee comprised of members of the organisation. There are no clear complaints processes stipulated in the information available on their website.</w:t>
            </w:r>
          </w:p>
          <w:p w14:paraId="6F7AAAEB" w14:textId="2E374A6F" w:rsidR="000116EB"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PARC has</w:t>
            </w:r>
            <w:r>
              <w:t xml:space="preserve"> </w:t>
            </w:r>
            <w:r w:rsidRPr="00590B29">
              <w:t>no obvious/clear formal complaints process</w:t>
            </w:r>
            <w:r w:rsidR="006C3792">
              <w:t>—</w:t>
            </w:r>
            <w:r w:rsidRPr="00590B29">
              <w:t>there is</w:t>
            </w:r>
            <w:r w:rsidR="002A4483">
              <w:t>,</w:t>
            </w:r>
            <w:r w:rsidRPr="00590B29">
              <w:t xml:space="preserve"> </w:t>
            </w:r>
            <w:r>
              <w:t xml:space="preserve">however, </w:t>
            </w:r>
            <w:r w:rsidRPr="00590B29">
              <w:t>a contact/query form on their website</w:t>
            </w:r>
            <w:r>
              <w:t>.</w:t>
            </w:r>
          </w:p>
          <w:p w14:paraId="4FFBE903" w14:textId="77777777" w:rsidR="00157B39" w:rsidRPr="00211F3D"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tc>
      </w:tr>
      <w:tr w:rsidR="00157B39" w:rsidRPr="00211F3D" w14:paraId="136E93C4" w14:textId="77777777" w:rsidTr="005D14DD">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0AD65E33" w14:textId="77777777" w:rsidR="00157B39" w:rsidRPr="00211F3D" w:rsidRDefault="00157B39" w:rsidP="006C3792">
            <w:pPr>
              <w:pStyle w:val="Tabletext"/>
              <w:keepNext w:val="0"/>
            </w:pPr>
            <w:r w:rsidRPr="00211F3D">
              <w:lastRenderedPageBreak/>
              <w:t>Accessibility</w:t>
            </w:r>
            <w:r>
              <w:t xml:space="preserve"> (including affordability)</w:t>
            </w:r>
          </w:p>
        </w:tc>
        <w:tc>
          <w:tcPr>
            <w:tcW w:w="6794" w:type="dxa"/>
          </w:tcPr>
          <w:p w14:paraId="5CE88A71" w14:textId="77777777" w:rsid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Information services and PARC services are free.</w:t>
            </w:r>
          </w:p>
          <w:p w14:paraId="6013E891" w14:textId="544D2045" w:rsidR="005D14DD" w:rsidRPr="00157B39" w:rsidRDefault="005D14DD" w:rsidP="006C3792">
            <w:pPr>
              <w:pStyle w:val="Tabletextbulletlist"/>
              <w:cnfStyle w:val="000000000000" w:firstRow="0" w:lastRow="0" w:firstColumn="0" w:lastColumn="0" w:oddVBand="0" w:evenVBand="0" w:oddHBand="0" w:evenHBand="0" w:firstRowFirstColumn="0" w:firstRowLastColumn="0" w:lastRowFirstColumn="0" w:lastRowLastColumn="0"/>
            </w:pPr>
            <w:r>
              <w:t>Hospitals, BDM and court fees</w:t>
            </w:r>
            <w:r w:rsidR="002A4483">
              <w:t>,</w:t>
            </w:r>
            <w:r>
              <w:t xml:space="preserve"> however</w:t>
            </w:r>
            <w:r w:rsidR="002A4483">
              <w:t>,</w:t>
            </w:r>
            <w:r>
              <w:t xml:space="preserve"> are still in place.</w:t>
            </w:r>
          </w:p>
          <w:p w14:paraId="76CDE282" w14:textId="77777777" w:rsidR="00157B39" w:rsidRP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Business hours of operation for information and PARC services; peer groups have broader availability.</w:t>
            </w:r>
          </w:p>
          <w:p w14:paraId="29C13BEB" w14:textId="6BF1619C" w:rsid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Origi</w:t>
            </w:r>
            <w:r w:rsidR="00DA363D">
              <w:t>ns have strong lobbying focus</w:t>
            </w:r>
            <w:r w:rsidR="002A4483">
              <w:t>,</w:t>
            </w:r>
            <w:r w:rsidR="00DA363D">
              <w:t xml:space="preserve"> which </w:t>
            </w:r>
            <w:r w:rsidR="00E53A24">
              <w:t xml:space="preserve">many other stakeholders describe as </w:t>
            </w:r>
            <w:r w:rsidRPr="00157B39">
              <w:t>exclusionary and divisive.</w:t>
            </w:r>
            <w:r w:rsidR="009B0515">
              <w:t xml:space="preserve"> </w:t>
            </w:r>
            <w:r w:rsidR="000116EB">
              <w:t>Services are generally</w:t>
            </w:r>
            <w:r w:rsidRPr="00157B39">
              <w:t xml:space="preserve"> metro-centric in terms of</w:t>
            </w:r>
            <w:r w:rsidR="000116EB">
              <w:t xml:space="preserve"> face</w:t>
            </w:r>
            <w:r w:rsidR="006C3792">
              <w:t>-</w:t>
            </w:r>
            <w:r w:rsidR="000116EB">
              <w:t>to</w:t>
            </w:r>
            <w:r w:rsidR="006C3792">
              <w:t>-</w:t>
            </w:r>
            <w:r w:rsidR="000116EB">
              <w:t>face support available.</w:t>
            </w:r>
          </w:p>
          <w:p w14:paraId="75247A23" w14:textId="53DA825E" w:rsidR="00157B39" w:rsidRPr="00B51260" w:rsidRDefault="000116EB" w:rsidP="002A4483">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2A4483">
              <w:t>e</w:t>
            </w:r>
            <w:r>
              <w:t>r of the group to coordinate. Timeliness of responses will be variable.</w:t>
            </w:r>
          </w:p>
        </w:tc>
      </w:tr>
      <w:tr w:rsidR="00157B39" w:rsidRPr="00211F3D" w14:paraId="02F5A7B7" w14:textId="77777777" w:rsidTr="005D14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14279435" w14:textId="77777777" w:rsidR="00157B39" w:rsidRPr="00211F3D" w:rsidRDefault="00157B39" w:rsidP="006C3792">
            <w:pPr>
              <w:pStyle w:val="Tabletext"/>
              <w:keepNext w:val="0"/>
            </w:pPr>
            <w:r w:rsidRPr="00211F3D">
              <w:t xml:space="preserve">Efficacy and </w:t>
            </w:r>
            <w:r w:rsidR="006C3792" w:rsidRPr="00211F3D">
              <w:t>quality</w:t>
            </w:r>
          </w:p>
        </w:tc>
        <w:tc>
          <w:tcPr>
            <w:tcW w:w="6794" w:type="dxa"/>
          </w:tcPr>
          <w:p w14:paraId="4D6D6C1A" w14:textId="77777777" w:rsidR="000116EB"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t>PARC states that their services are provided by t</w:t>
            </w:r>
            <w:r w:rsidR="00157B39" w:rsidRPr="00157B39">
              <w:t>rained professionals</w:t>
            </w:r>
            <w:r w:rsidR="00234555">
              <w:t>.</w:t>
            </w:r>
          </w:p>
          <w:p w14:paraId="13F373C8" w14:textId="7171CE8D" w:rsidR="000116EB" w:rsidRDefault="00DA363D" w:rsidP="006C3792">
            <w:pPr>
              <w:pStyle w:val="Tabletextbulletlist"/>
              <w:cnfStyle w:val="000000100000" w:firstRow="0" w:lastRow="0" w:firstColumn="0" w:lastColumn="0" w:oddVBand="0" w:evenVBand="0" w:oddHBand="1" w:evenHBand="0" w:firstRowFirstColumn="0" w:firstRowLastColumn="0" w:lastRowFirstColumn="0" w:lastRowLastColumn="0"/>
            </w:pPr>
            <w:r>
              <w:t>Community-based peer</w:t>
            </w:r>
            <w:r w:rsidR="00EB2EEC">
              <w:t>-</w:t>
            </w:r>
            <w:r>
              <w:t>s</w:t>
            </w:r>
            <w:r w:rsidR="000116EB" w:rsidRPr="00EE79F9">
              <w:t>u</w:t>
            </w:r>
            <w:r w:rsidR="000116EB">
              <w:t>pport groups are not facilitated by therapists</w:t>
            </w:r>
            <w:r w:rsidR="000116EB" w:rsidRPr="00EE79F9">
              <w:t>.</w:t>
            </w:r>
            <w:r w:rsidR="009B0515">
              <w:t xml:space="preserve"> </w:t>
            </w:r>
            <w:r w:rsidR="000116EB" w:rsidRPr="00EE79F9">
              <w:t xml:space="preserve">Origins states that they provide counselling, but there </w:t>
            </w:r>
            <w:r w:rsidR="00E53A24">
              <w:t>is</w:t>
            </w:r>
            <w:r w:rsidR="002A4483">
              <w:t xml:space="preserve"> no</w:t>
            </w:r>
            <w:r w:rsidR="00E53A24">
              <w:t xml:space="preserve"> evidence of staff being </w:t>
            </w:r>
            <w:r w:rsidR="000116EB">
              <w:t>trained therapists. There is clear information regarding the philos</w:t>
            </w:r>
            <w:r w:rsidR="002A4483">
              <w:t>o</w:t>
            </w:r>
            <w:r w:rsidR="000116EB">
              <w:t>phies of the group.</w:t>
            </w:r>
          </w:p>
          <w:p w14:paraId="7DAD7886" w14:textId="77777777" w:rsidR="00157B39" w:rsidRPr="00211F3D"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t>It is unclear what professional development and ongoing supervision opportunities (if any) are available to staff.</w:t>
            </w:r>
          </w:p>
        </w:tc>
      </w:tr>
      <w:tr w:rsidR="00157B39" w:rsidRPr="00211F3D" w14:paraId="394344D8" w14:textId="77777777" w:rsidTr="005D14DD">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252FD4D9" w14:textId="77777777" w:rsidR="00157B39" w:rsidRPr="00211F3D" w:rsidRDefault="00157B39" w:rsidP="006C3792">
            <w:pPr>
              <w:pStyle w:val="Tabletext"/>
              <w:keepNext w:val="0"/>
            </w:pPr>
            <w:r w:rsidRPr="00211F3D">
              <w:t>Diversity</w:t>
            </w:r>
          </w:p>
        </w:tc>
        <w:tc>
          <w:tcPr>
            <w:tcW w:w="6794" w:type="dxa"/>
          </w:tcPr>
          <w:p w14:paraId="3705599C" w14:textId="77777777" w:rsidR="002A7BF3" w:rsidRPr="002A7BF3" w:rsidRDefault="002A7BF3" w:rsidP="006C3792">
            <w:pPr>
              <w:pStyle w:val="Tabletextbulletlist"/>
              <w:cnfStyle w:val="000000000000" w:firstRow="0" w:lastRow="0" w:firstColumn="0" w:lastColumn="0" w:oddVBand="0" w:evenVBand="0" w:oddHBand="0" w:evenHBand="0" w:firstRowFirstColumn="0" w:firstRowLastColumn="0" w:lastRowFirstColumn="0" w:lastRowLastColumn="0"/>
            </w:pPr>
            <w:r>
              <w:t>The state department (FACS) that offers information s</w:t>
            </w:r>
            <w:r w:rsidRPr="002B4FC3">
              <w:t>ervice</w:t>
            </w:r>
            <w:r>
              <w:t>s</w:t>
            </w:r>
            <w:r w:rsidRPr="002B4FC3">
              <w:t xml:space="preserve"> is the same department that is in charge of current adoptions and therefore not </w:t>
            </w:r>
            <w:r>
              <w:t xml:space="preserve">necessarily </w:t>
            </w:r>
            <w:r w:rsidRPr="002B4FC3">
              <w:t xml:space="preserve">regarded as </w:t>
            </w:r>
            <w:r>
              <w:t xml:space="preserve">being </w:t>
            </w:r>
            <w:r w:rsidRPr="002B4FC3">
              <w:t>independent.</w:t>
            </w:r>
          </w:p>
          <w:p w14:paraId="634B78CE" w14:textId="0D5DC279" w:rsidR="00157B39" w:rsidRPr="00157B39" w:rsidRDefault="00234555" w:rsidP="006C3792">
            <w:pPr>
              <w:pStyle w:val="Tabletextbulletlist"/>
              <w:cnfStyle w:val="000000000000" w:firstRow="0" w:lastRow="0" w:firstColumn="0" w:lastColumn="0" w:oddVBand="0" w:evenVBand="0" w:oddHBand="0" w:evenHBand="0" w:firstRowFirstColumn="0" w:firstRowLastColumn="0" w:lastRowFirstColumn="0" w:lastRowLastColumn="0"/>
            </w:pPr>
            <w:r>
              <w:t>The o</w:t>
            </w:r>
            <w:r w:rsidR="00157B39" w:rsidRPr="00157B39">
              <w:t xml:space="preserve">nly </w:t>
            </w:r>
            <w:r w:rsidR="002A7BF3">
              <w:t>funded post</w:t>
            </w:r>
            <w:r w:rsidR="00E53A24">
              <w:t>-</w:t>
            </w:r>
            <w:r w:rsidR="002A7BF3">
              <w:t>adoption support service</w:t>
            </w:r>
            <w:r>
              <w:t xml:space="preserve"> </w:t>
            </w:r>
            <w:r w:rsidR="00157B39" w:rsidRPr="00157B39">
              <w:t xml:space="preserve">is one that </w:t>
            </w:r>
            <w:r w:rsidR="002A7BF3">
              <w:t>was involved in past practices</w:t>
            </w:r>
            <w:r w:rsidR="006C3792">
              <w:t>—</w:t>
            </w:r>
            <w:r w:rsidR="002A7BF3">
              <w:t>there is a s</w:t>
            </w:r>
            <w:r w:rsidR="00157B39" w:rsidRPr="00157B39">
              <w:t>trong sense of mistrust</w:t>
            </w:r>
            <w:r w:rsidR="002A7BF3">
              <w:t xml:space="preserve"> </w:t>
            </w:r>
            <w:r w:rsidR="00E53A24">
              <w:t xml:space="preserve">of the Benevolent Society </w:t>
            </w:r>
            <w:r w:rsidR="002A7BF3">
              <w:t xml:space="preserve">in NSW among </w:t>
            </w:r>
            <w:r w:rsidR="00E53A24">
              <w:t xml:space="preserve">a number of </w:t>
            </w:r>
            <w:r w:rsidR="002A7BF3">
              <w:t>those affected by forced adoption</w:t>
            </w:r>
            <w:r w:rsidR="00157B39" w:rsidRPr="00157B39">
              <w:t xml:space="preserve">. </w:t>
            </w:r>
            <w:r>
              <w:t>PARC</w:t>
            </w:r>
            <w:r w:rsidR="00E53A24">
              <w:t>, along with a number of other NGOs in NSW,</w:t>
            </w:r>
            <w:r>
              <w:t xml:space="preserve"> is</w:t>
            </w:r>
            <w:r w:rsidR="00157B39" w:rsidRPr="00157B39">
              <w:t xml:space="preserve"> involved in current adoptions and support</w:t>
            </w:r>
            <w:r w:rsidR="00E53A24">
              <w:t>ing</w:t>
            </w:r>
            <w:r w:rsidR="00157B39" w:rsidRPr="00157B39">
              <w:t xml:space="preserve"> adoptive parents</w:t>
            </w:r>
            <w:r w:rsidR="006C3792">
              <w:t>—</w:t>
            </w:r>
            <w:r w:rsidR="00157B39" w:rsidRPr="00157B39">
              <w:t>again, causes division among some affected by forced adoption.</w:t>
            </w:r>
          </w:p>
          <w:p w14:paraId="61666D72" w14:textId="60FA5221" w:rsidR="00157B39" w:rsidRP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 xml:space="preserve">PARC do offer an extensive range of options for providing alternative modes of support </w:t>
            </w:r>
            <w:r w:rsidR="00E53A24">
              <w:t>(</w:t>
            </w:r>
            <w:r w:rsidRPr="00157B39">
              <w:t>i.e.</w:t>
            </w:r>
            <w:r w:rsidR="006C3792">
              <w:t>,</w:t>
            </w:r>
            <w:r w:rsidRPr="00157B39">
              <w:t xml:space="preserve"> </w:t>
            </w:r>
            <w:r w:rsidR="002A4483">
              <w:t>S</w:t>
            </w:r>
            <w:r w:rsidRPr="00157B39">
              <w:t>kype, online counselling</w:t>
            </w:r>
            <w:r w:rsidR="00E53A24">
              <w:t>,</w:t>
            </w:r>
            <w:r w:rsidRPr="00157B39">
              <w:t xml:space="preserve"> etc.</w:t>
            </w:r>
            <w:r w:rsidR="00E53A24">
              <w:t>).</w:t>
            </w:r>
            <w:r w:rsidR="000B2CBE">
              <w:t xml:space="preserve"> However, the services available </w:t>
            </w:r>
            <w:r w:rsidR="00E53A24">
              <w:t>are</w:t>
            </w:r>
            <w:r w:rsidR="000B2CBE">
              <w:t xml:space="preserve"> very metro-centric.</w:t>
            </w:r>
          </w:p>
          <w:p w14:paraId="546B73B8" w14:textId="6EAB9A68" w:rsidR="00157B39" w:rsidRPr="008711C9" w:rsidRDefault="00234555" w:rsidP="002A4483">
            <w:pPr>
              <w:pStyle w:val="Tabletextbulletlist"/>
              <w:cnfStyle w:val="000000000000" w:firstRow="0" w:lastRow="0" w:firstColumn="0" w:lastColumn="0" w:oddVBand="0" w:evenVBand="0" w:oddHBand="0" w:evenHBand="0" w:firstRowFirstColumn="0" w:firstRowLastColumn="0" w:lastRowFirstColumn="0" w:lastRowLastColumn="0"/>
            </w:pPr>
            <w:r>
              <w:t>There is v</w:t>
            </w:r>
            <w:r w:rsidRPr="00EE79F9">
              <w:t>ariabil</w:t>
            </w:r>
            <w:r>
              <w:t>ity in who is welcome to attend support groups.</w:t>
            </w:r>
            <w:r w:rsidR="009B0515">
              <w:t xml:space="preserve"> </w:t>
            </w:r>
            <w:r w:rsidR="00471AD6">
              <w:t>Availability of services is variable</w:t>
            </w:r>
            <w:r w:rsidR="006C3792">
              <w:t>—</w:t>
            </w:r>
            <w:r w:rsidR="00471AD6">
              <w:t>FACS operate</w:t>
            </w:r>
            <w:r w:rsidR="002A4483">
              <w:t>s</w:t>
            </w:r>
            <w:r w:rsidR="00471AD6">
              <w:t xml:space="preserve"> during office hours; PARC has business hours of operation; support groups have wider availability, however the support available will be variable regionally.</w:t>
            </w:r>
          </w:p>
        </w:tc>
      </w:tr>
      <w:tr w:rsidR="00157B39" w:rsidRPr="00211F3D" w14:paraId="0DF32B98" w14:textId="77777777" w:rsidTr="005D14D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64B4D4A1" w14:textId="77777777" w:rsidR="00157B39" w:rsidRPr="00211F3D" w:rsidRDefault="00157B39" w:rsidP="006C3792">
            <w:pPr>
              <w:pStyle w:val="Tabletext"/>
              <w:keepNext w:val="0"/>
            </w:pPr>
            <w:r w:rsidRPr="00211F3D">
              <w:t xml:space="preserve">Continuity of </w:t>
            </w:r>
            <w:r w:rsidR="006C3792" w:rsidRPr="00211F3D">
              <w:t>care</w:t>
            </w:r>
          </w:p>
        </w:tc>
        <w:tc>
          <w:tcPr>
            <w:tcW w:w="6794" w:type="dxa"/>
          </w:tcPr>
          <w:p w14:paraId="355EB474" w14:textId="18D897E9" w:rsidR="00157B39" w:rsidRDefault="00471AD6" w:rsidP="006C3792">
            <w:pPr>
              <w:pStyle w:val="Tabletextbulletlist"/>
              <w:cnfStyle w:val="000000100000" w:firstRow="0" w:lastRow="0" w:firstColumn="0" w:lastColumn="0" w:oddVBand="0" w:evenVBand="0" w:oddHBand="1" w:evenHBand="0" w:firstRowFirstColumn="0" w:firstRowLastColumn="0" w:lastRowFirstColumn="0" w:lastRowLastColumn="0"/>
            </w:pPr>
            <w:r>
              <w:t xml:space="preserve">There is </w:t>
            </w:r>
            <w:r w:rsidR="00C21D21">
              <w:t>a history of t</w:t>
            </w:r>
            <w:r w:rsidR="00EE7E0A">
              <w:t>ension</w:t>
            </w:r>
            <w:r w:rsidR="00157B39" w:rsidRPr="00157B39">
              <w:t xml:space="preserve"> existing between </w:t>
            </w:r>
            <w:r w:rsidR="00C21D21">
              <w:t>support/peer</w:t>
            </w:r>
            <w:r w:rsidR="00157B39" w:rsidRPr="00157B39">
              <w:t xml:space="preserve"> groups</w:t>
            </w:r>
            <w:r w:rsidR="00C21D21">
              <w:t xml:space="preserve"> that has been damaging to</w:t>
            </w:r>
            <w:r w:rsidR="00EE7E0A">
              <w:t xml:space="preserve"> some</w:t>
            </w:r>
            <w:r w:rsidR="00C21D21">
              <w:t xml:space="preserve"> individuals seeking support. This has resulted in a de</w:t>
            </w:r>
            <w:r w:rsidR="00EE7E0A">
              <w:t xml:space="preserve">gree of mistrust and division throughout the </w:t>
            </w:r>
            <w:r w:rsidR="00E53A24">
              <w:t xml:space="preserve">forced </w:t>
            </w:r>
            <w:r w:rsidR="00EE7E0A">
              <w:t>adoption community in NSW. Referrals across groups will have subsequently been impacted.</w:t>
            </w:r>
            <w:r w:rsidR="009B0515">
              <w:t xml:space="preserve"> </w:t>
            </w:r>
            <w:r w:rsidR="00157B39" w:rsidRPr="00157B39">
              <w:t xml:space="preserve">Little information </w:t>
            </w:r>
            <w:r w:rsidR="00EE7E0A">
              <w:t xml:space="preserve">exists </w:t>
            </w:r>
            <w:r w:rsidR="00157B39" w:rsidRPr="00157B39">
              <w:t>regarding professionals who specialise in adoption</w:t>
            </w:r>
            <w:r w:rsidR="00EE7E0A">
              <w:t>.</w:t>
            </w:r>
          </w:p>
          <w:p w14:paraId="0D3D9113" w14:textId="0FB14FED" w:rsidR="003120AE" w:rsidRPr="00211F3D" w:rsidRDefault="003120AE" w:rsidP="002A4483">
            <w:pPr>
              <w:pStyle w:val="Tabletextbulletlist"/>
              <w:cnfStyle w:val="000000100000" w:firstRow="0" w:lastRow="0" w:firstColumn="0" w:lastColumn="0" w:oddVBand="0" w:evenVBand="0" w:oddHBand="1" w:evenHBand="0" w:firstRowFirstColumn="0" w:firstRowLastColumn="0" w:lastRowFirstColumn="0" w:lastRowLastColumn="0"/>
            </w:pPr>
            <w:r>
              <w:t>There are n</w:t>
            </w:r>
            <w:r w:rsidRPr="00023F86">
              <w:t xml:space="preserve">o </w:t>
            </w:r>
            <w:r>
              <w:t>formalised relationships between agencies</w:t>
            </w:r>
            <w:r w:rsidRPr="00023F86">
              <w:t xml:space="preserve"> </w:t>
            </w:r>
            <w:r w:rsidR="002A4483">
              <w:t>to</w:t>
            </w:r>
            <w:r>
              <w:t xml:space="preserve"> </w:t>
            </w:r>
            <w:r w:rsidRPr="00023F86">
              <w:t>provide a distinct</w:t>
            </w:r>
            <w:r>
              <w:t xml:space="preserve"> and seamless</w:t>
            </w:r>
            <w:r w:rsidRPr="00023F86">
              <w:t xml:space="preserve"> process</w:t>
            </w:r>
            <w:r>
              <w:t xml:space="preserve"> for those accessing support.</w:t>
            </w:r>
          </w:p>
        </w:tc>
      </w:tr>
    </w:tbl>
    <w:p w14:paraId="44DC27B5" w14:textId="77777777" w:rsidR="00D6070B" w:rsidRDefault="00D6070B" w:rsidP="005510D7">
      <w:pPr>
        <w:pStyle w:val="Heading4"/>
      </w:pPr>
      <w:r>
        <w:t>Summary</w:t>
      </w:r>
      <w:bookmarkEnd w:id="165"/>
      <w:bookmarkEnd w:id="166"/>
    </w:p>
    <w:p w14:paraId="4CEC1B27" w14:textId="148544E1" w:rsidR="00157B39" w:rsidRDefault="00001B25" w:rsidP="00157B39">
      <w:r>
        <w:t xml:space="preserve">While the </w:t>
      </w:r>
      <w:r w:rsidR="00FB4349">
        <w:t>Benevolent Society</w:t>
      </w:r>
      <w:r w:rsidR="002D6B58">
        <w:t>’</w:t>
      </w:r>
      <w:r w:rsidR="00FB4349">
        <w:t xml:space="preserve">s </w:t>
      </w:r>
      <w:r>
        <w:t>PARC is the largest receiver of state government funds to deliver services to those affected by forced adoptions</w:t>
      </w:r>
      <w:r w:rsidR="00E53A24">
        <w:t xml:space="preserve"> in NSW</w:t>
      </w:r>
      <w:r>
        <w:t>, there remains tension in the community regarding the Benevolent Society</w:t>
      </w:r>
      <w:r w:rsidR="002D6B58">
        <w:t>’</w:t>
      </w:r>
      <w:r>
        <w:t xml:space="preserve">s role in former forced adoptions; their provision of services to adoptive families; and their involvement in current adoptions. </w:t>
      </w:r>
      <w:r w:rsidR="00FB4349">
        <w:t>The organisation provided an apology for its role in former forced adoptions in 2011, however there is no information pertaining to either their own organisation</w:t>
      </w:r>
      <w:r w:rsidR="002D6B58">
        <w:t>’</w:t>
      </w:r>
      <w:r w:rsidR="00FB4349">
        <w:t xml:space="preserve">s apology or the subsequent state or </w:t>
      </w:r>
      <w:r w:rsidR="00FB4349">
        <w:lastRenderedPageBreak/>
        <w:t>federal apologies for forced adoptions</w:t>
      </w:r>
      <w:r w:rsidR="008D7875">
        <w:t xml:space="preserve"> on their website</w:t>
      </w:r>
      <w:r w:rsidR="00FB4349">
        <w:t xml:space="preserve">. This is a key concern </w:t>
      </w:r>
      <w:r w:rsidR="000411B3">
        <w:t>in consideration of the best practice principle of accountability and transparency.</w:t>
      </w:r>
    </w:p>
    <w:p w14:paraId="110161FF" w14:textId="34F812B8" w:rsidR="00157B39" w:rsidRPr="00157B39" w:rsidRDefault="008D7875" w:rsidP="00157B39">
      <w:r>
        <w:t>There is a history of division amongst a number of peer</w:t>
      </w:r>
      <w:r w:rsidR="00EB2EEC">
        <w:t>-</w:t>
      </w:r>
      <w:r>
        <w:t>support and advocacy/lobbyist groups in NSW that has impacted on the level of availability of such services to a range of people seeking support.</w:t>
      </w:r>
      <w:r w:rsidR="00540698">
        <w:t xml:space="preserve"> </w:t>
      </w:r>
      <w:r w:rsidR="00603391">
        <w:t>With little evidence of independent advisory groups/boards overseeing the delivery of peer</w:t>
      </w:r>
      <w:r w:rsidR="00EB2EEC">
        <w:t>-</w:t>
      </w:r>
      <w:r w:rsidR="00603391">
        <w:t xml:space="preserve">support services to those affected by forced adoptions, there remains a lack of accountability for potentially damaging and harmful practices to those seeking support. </w:t>
      </w:r>
      <w:r w:rsidR="009D3842">
        <w:t xml:space="preserve">The increasing shift to </w:t>
      </w:r>
      <w:proofErr w:type="spellStart"/>
      <w:r w:rsidR="009D3842">
        <w:t>unmoderated</w:t>
      </w:r>
      <w:proofErr w:type="spellEnd"/>
      <w:r w:rsidR="009D3842">
        <w:t xml:space="preserve"> online</w:t>
      </w:r>
      <w:r w:rsidR="009422BC">
        <w:t xml:space="preserve"> forums for support in lieu of </w:t>
      </w:r>
      <w:r w:rsidR="002D6B58">
        <w:t>“</w:t>
      </w:r>
      <w:r w:rsidR="009D3842">
        <w:t>on the ground</w:t>
      </w:r>
      <w:r w:rsidR="002D6B58">
        <w:t>”</w:t>
      </w:r>
      <w:r w:rsidR="009D3842">
        <w:t xml:space="preserve"> services that are available has been raised as a significant concern by service providers participating in the consultations.</w:t>
      </w:r>
    </w:p>
    <w:p w14:paraId="7D193904" w14:textId="1E5026D9" w:rsidR="00D6070B" w:rsidRDefault="00D6070B" w:rsidP="005510D7">
      <w:pPr>
        <w:pStyle w:val="Heading3"/>
      </w:pPr>
      <w:r>
        <w:t>Northern Territory</w:t>
      </w:r>
    </w:p>
    <w:p w14:paraId="14CD521C" w14:textId="1E72DC20" w:rsidR="004F08C1" w:rsidRPr="004F08C1" w:rsidRDefault="004F08C1" w:rsidP="00752E40">
      <w:pPr>
        <w:pStyle w:val="Tablecaption"/>
        <w:rPr>
          <w:lang w:val="en-US"/>
        </w:rPr>
      </w:pPr>
      <w:bookmarkStart w:id="169" w:name="_Toc390786945"/>
      <w:bookmarkStart w:id="170" w:name="_Toc390787048"/>
      <w:r w:rsidRPr="00752E40">
        <w:rPr>
          <w:b w:val="0"/>
          <w:lang w:val="en-US"/>
        </w:rPr>
        <w:t>Table 6:  Services available in the Northern Territory</w:t>
      </w:r>
      <w:bookmarkEnd w:id="169"/>
      <w:bookmarkEnd w:id="170"/>
      <w:r w:rsidR="00752E40" w:rsidRPr="00752E40">
        <w:rPr>
          <w:b w:val="0"/>
          <w:lang w:val="en-US"/>
        </w:rPr>
        <w:t xml:space="preserve"> </w:t>
      </w:r>
    </w:p>
    <w:tbl>
      <w:tblPr>
        <w:tblStyle w:val="TableGrid"/>
        <w:tblW w:w="5000" w:type="pct"/>
        <w:tblLook w:val="04A0" w:firstRow="1" w:lastRow="0" w:firstColumn="1" w:lastColumn="0" w:noHBand="0" w:noVBand="1"/>
        <w:tblDescription w:val="Adoption services available in the Northern Territory."/>
      </w:tblPr>
      <w:tblGrid>
        <w:gridCol w:w="2207"/>
        <w:gridCol w:w="2119"/>
        <w:gridCol w:w="2194"/>
        <w:gridCol w:w="2194"/>
      </w:tblGrid>
      <w:tr w:rsidR="00DA705F" w14:paraId="33D93DB2"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266" w:type="pct"/>
          </w:tcPr>
          <w:p w14:paraId="4BAD564C" w14:textId="77777777" w:rsidR="00DA705F" w:rsidRPr="00C30E76" w:rsidRDefault="00DA705F" w:rsidP="00DA6D81">
            <w:pPr>
              <w:pStyle w:val="Tablecolheadleft"/>
            </w:pPr>
            <w:r w:rsidRPr="00C30E76">
              <w:t xml:space="preserve">Service </w:t>
            </w:r>
            <w:r w:rsidR="006C3792" w:rsidRPr="00C30E76">
              <w:t>name</w:t>
            </w:r>
          </w:p>
        </w:tc>
        <w:tc>
          <w:tcPr>
            <w:tcW w:w="1216" w:type="pct"/>
          </w:tcPr>
          <w:p w14:paraId="53D48796" w14:textId="77777777" w:rsidR="00DA705F" w:rsidRPr="00C30E76" w:rsidRDefault="00DA705F" w:rsidP="00DA6D81">
            <w:pPr>
              <w:pStyle w:val="Tablecolheadleft"/>
            </w:pPr>
            <w:r w:rsidRPr="00C30E76">
              <w:t xml:space="preserve">Service </w:t>
            </w:r>
            <w:r w:rsidR="006C3792" w:rsidRPr="00C30E76">
              <w:t>type</w:t>
            </w:r>
          </w:p>
        </w:tc>
        <w:tc>
          <w:tcPr>
            <w:tcW w:w="1259" w:type="pct"/>
          </w:tcPr>
          <w:p w14:paraId="1B626780" w14:textId="77777777" w:rsidR="00DA705F" w:rsidRDefault="00DA705F" w:rsidP="00DA6D81">
            <w:pPr>
              <w:pStyle w:val="Tablecolheadleft"/>
            </w:pPr>
            <w:r w:rsidRPr="00C30E76">
              <w:t xml:space="preserve">Service </w:t>
            </w:r>
            <w:r w:rsidR="006C3792">
              <w:t>offered</w:t>
            </w:r>
          </w:p>
        </w:tc>
        <w:tc>
          <w:tcPr>
            <w:tcW w:w="1259" w:type="pct"/>
          </w:tcPr>
          <w:p w14:paraId="29296375" w14:textId="77777777" w:rsidR="00DA705F" w:rsidRPr="00C30E76" w:rsidRDefault="00DA705F" w:rsidP="00DA6D81">
            <w:pPr>
              <w:pStyle w:val="Tablecolheadleft"/>
            </w:pPr>
            <w:r>
              <w:t xml:space="preserve">Forced </w:t>
            </w:r>
            <w:r w:rsidR="006C3792">
              <w:t>adoption specific service</w:t>
            </w:r>
            <w:r>
              <w:t>s?</w:t>
            </w:r>
          </w:p>
        </w:tc>
      </w:tr>
      <w:tr w:rsidR="00DA705F" w14:paraId="64B9B2E2" w14:textId="77777777" w:rsidTr="00DA705F">
        <w:trPr>
          <w:cantSplit/>
        </w:trPr>
        <w:tc>
          <w:tcPr>
            <w:tcW w:w="1266" w:type="pct"/>
          </w:tcPr>
          <w:p w14:paraId="3020A65D" w14:textId="77777777" w:rsidR="00DA705F" w:rsidRPr="00C30E76" w:rsidRDefault="00DA705F" w:rsidP="00E44B60">
            <w:pPr>
              <w:pStyle w:val="Tabletext"/>
            </w:pPr>
            <w:r>
              <w:t>Adoption Unit, Department of Children and Families</w:t>
            </w:r>
          </w:p>
        </w:tc>
        <w:tc>
          <w:tcPr>
            <w:tcW w:w="1216" w:type="pct"/>
          </w:tcPr>
          <w:p w14:paraId="6F9B094F" w14:textId="77777777" w:rsidR="00DA705F" w:rsidRDefault="00DA705F" w:rsidP="00E44B60">
            <w:pPr>
              <w:pStyle w:val="Tabletext"/>
            </w:pPr>
            <w:r>
              <w:t xml:space="preserve">Adoption </w:t>
            </w:r>
            <w:r w:rsidR="006C3792">
              <w:t>information service</w:t>
            </w:r>
          </w:p>
        </w:tc>
        <w:tc>
          <w:tcPr>
            <w:tcW w:w="1259" w:type="pct"/>
          </w:tcPr>
          <w:p w14:paraId="29C11F80" w14:textId="77777777" w:rsidR="00DA705F" w:rsidRDefault="00DA705F" w:rsidP="00DA6D81">
            <w:pPr>
              <w:pStyle w:val="Tabletextbulletlist"/>
            </w:pPr>
            <w:r>
              <w:t>Provides identifying information</w:t>
            </w:r>
          </w:p>
          <w:p w14:paraId="70E23874" w14:textId="77777777" w:rsidR="00DA705F" w:rsidRDefault="00DA705F" w:rsidP="00DA6D81">
            <w:pPr>
              <w:pStyle w:val="Tabletextbulletlist"/>
            </w:pPr>
            <w:r>
              <w:t>Information and support</w:t>
            </w:r>
          </w:p>
        </w:tc>
        <w:tc>
          <w:tcPr>
            <w:tcW w:w="1259" w:type="pct"/>
          </w:tcPr>
          <w:p w14:paraId="319CBADE" w14:textId="77777777" w:rsidR="00DA705F" w:rsidRDefault="00DA705F" w:rsidP="00DA6D81">
            <w:pPr>
              <w:pStyle w:val="Tabletextbulletlist"/>
            </w:pPr>
            <w:r>
              <w:t>No</w:t>
            </w:r>
          </w:p>
        </w:tc>
      </w:tr>
    </w:tbl>
    <w:p w14:paraId="431078F2" w14:textId="21A997DD" w:rsidR="00D6070B" w:rsidRDefault="00D6070B" w:rsidP="00D6070B">
      <w:pPr>
        <w:pStyle w:val="BodyText"/>
      </w:pPr>
      <w:r>
        <w:t xml:space="preserve">There are limited services existing in the Northern Territory for those affected by forced adoptions. While there is a more significant level of support for the Stolen Generations and Forgotten Australians (some of whom may have also been victims of forced adoptions), the only service pertaining to past adoptions is the Adoptions Unit within the </w:t>
      </w:r>
      <w:r w:rsidR="00D54E43">
        <w:t xml:space="preserve">Department </w:t>
      </w:r>
      <w:r>
        <w:t>of Children and Families in the form of past adoption information.</w:t>
      </w:r>
    </w:p>
    <w:p w14:paraId="69FCA484" w14:textId="77777777" w:rsidR="00D6070B" w:rsidRDefault="00D6070B" w:rsidP="00D6070B">
      <w:pPr>
        <w:pStyle w:val="BodyText"/>
      </w:pPr>
      <w:r>
        <w:t>Adoptees over the age of 18 and (birth) parents are eligible to apply for information. While applicants must undergo a mandatory interview, and there is some counselling support offered during the process of obtaining adoption information, this level of support is not ongoing. There are no fees charged for these services.</w:t>
      </w:r>
    </w:p>
    <w:p w14:paraId="1C405C88" w14:textId="14325E1C" w:rsidR="00D6070B" w:rsidRDefault="00D6070B" w:rsidP="00D6070B">
      <w:pPr>
        <w:pStyle w:val="BodyText"/>
      </w:pPr>
      <w:r>
        <w:t>The Adoptions Unit does not provide assistance with any search or contact-related activities, however we have received anecdotal information that individuals from the Northern Territory affected by forced adoption are sometimes referred to VANISH or FIND in Victoria and Adoption Jigsaw in Western Australia.</w:t>
      </w:r>
    </w:p>
    <w:p w14:paraId="6C2A9B8E" w14:textId="77777777" w:rsidR="00D6070B" w:rsidRDefault="00D6070B" w:rsidP="005510D7">
      <w:pPr>
        <w:pStyle w:val="Heading4"/>
      </w:pPr>
      <w:r>
        <w:t>Summary</w:t>
      </w:r>
    </w:p>
    <w:p w14:paraId="399E81BC" w14:textId="6B510BDF" w:rsidR="00AC4C25" w:rsidRDefault="00AC4C25" w:rsidP="00DA6D81">
      <w:pPr>
        <w:pStyle w:val="BodyText"/>
      </w:pPr>
      <w:r>
        <w:t>The N</w:t>
      </w:r>
      <w:r w:rsidR="00D54E43">
        <w:t xml:space="preserve">orthern </w:t>
      </w:r>
      <w:r>
        <w:t>T</w:t>
      </w:r>
      <w:r w:rsidR="00D54E43">
        <w:t>erritory</w:t>
      </w:r>
      <w:r>
        <w:t xml:space="preserve"> is</w:t>
      </w:r>
      <w:r w:rsidR="00D6070B">
        <w:t xml:space="preserve"> the only region in Australia</w:t>
      </w:r>
      <w:r>
        <w:t xml:space="preserve"> </w:t>
      </w:r>
      <w:r w:rsidR="00D54E43">
        <w:t xml:space="preserve">that </w:t>
      </w:r>
      <w:r>
        <w:t>has</w:t>
      </w:r>
      <w:r w:rsidR="00D6070B">
        <w:t xml:space="preserve"> not offered a formal apology for forced adoptions.</w:t>
      </w:r>
      <w:r w:rsidR="00E1713B">
        <w:t xml:space="preserve"> </w:t>
      </w:r>
      <w:r w:rsidR="00012A2B">
        <w:t xml:space="preserve">There are </w:t>
      </w:r>
      <w:r w:rsidR="00E53A24">
        <w:t xml:space="preserve">no </w:t>
      </w:r>
      <w:r w:rsidR="0049544D">
        <w:t xml:space="preserve">locally </w:t>
      </w:r>
      <w:r w:rsidR="00E53A24">
        <w:t xml:space="preserve">funded </w:t>
      </w:r>
      <w:r w:rsidR="00E1713B">
        <w:t xml:space="preserve">support services available to those affected by forced adoptions in the Northern Territory outside of information services provided by the </w:t>
      </w:r>
      <w:r w:rsidR="00D54E43">
        <w:t xml:space="preserve">Northern </w:t>
      </w:r>
      <w:r w:rsidR="00E1713B">
        <w:t>Territory Government</w:t>
      </w:r>
      <w:r w:rsidR="00012A2B">
        <w:t>.</w:t>
      </w:r>
    </w:p>
    <w:p w14:paraId="10E3D98C" w14:textId="77777777" w:rsidR="00D6070B" w:rsidRDefault="00D6070B" w:rsidP="005510D7">
      <w:pPr>
        <w:pStyle w:val="Heading3"/>
      </w:pPr>
      <w:r>
        <w:t>Queensland</w:t>
      </w:r>
    </w:p>
    <w:p w14:paraId="65C8E91C" w14:textId="44C40DC7" w:rsidR="00752E40" w:rsidRPr="00752E40" w:rsidRDefault="00055764" w:rsidP="00752E40">
      <w:pPr>
        <w:pStyle w:val="Tablecaption"/>
        <w:rPr>
          <w:b w:val="0"/>
          <w:lang w:val="en-US"/>
        </w:rPr>
      </w:pPr>
      <w:bookmarkStart w:id="171" w:name="_Toc390786946"/>
      <w:bookmarkStart w:id="172" w:name="_Toc390787049"/>
      <w:r w:rsidRPr="00752E40">
        <w:rPr>
          <w:b w:val="0"/>
          <w:lang w:val="en-US"/>
        </w:rPr>
        <w:t>Table 7:  Services available in Queensland</w:t>
      </w:r>
      <w:bookmarkEnd w:id="171"/>
      <w:bookmarkEnd w:id="172"/>
      <w:r w:rsidR="00752E40" w:rsidRPr="00752E40">
        <w:rPr>
          <w:b w:val="0"/>
          <w:lang w:val="en-US"/>
        </w:rPr>
        <w:t xml:space="preserve"> </w:t>
      </w:r>
    </w:p>
    <w:p w14:paraId="48D624C6" w14:textId="5A4D9E43" w:rsidR="00055764" w:rsidRPr="00055764" w:rsidRDefault="00055764" w:rsidP="00055764">
      <w:pPr>
        <w:rPr>
          <w:rFonts w:ascii="Arial Narrow" w:eastAsia="Times New Roman" w:hAnsi="Arial Narrow" w:cs="Frutiger-BoldCn"/>
          <w:lang w:val="en-US" w:bidi="en-US"/>
        </w:rPr>
      </w:pPr>
    </w:p>
    <w:tbl>
      <w:tblPr>
        <w:tblStyle w:val="TableGrid"/>
        <w:tblW w:w="4818" w:type="pct"/>
        <w:tblLook w:val="04A0" w:firstRow="1" w:lastRow="0" w:firstColumn="1" w:lastColumn="0" w:noHBand="0" w:noVBand="1"/>
        <w:tblDescription w:val="Adoption services available in Queensland."/>
      </w:tblPr>
      <w:tblGrid>
        <w:gridCol w:w="1924"/>
        <w:gridCol w:w="2338"/>
        <w:gridCol w:w="4135"/>
      </w:tblGrid>
      <w:tr w:rsidR="00503245" w14:paraId="0838240B" w14:textId="77777777" w:rsidTr="008A23C7">
        <w:trPr>
          <w:cnfStyle w:val="100000000000" w:firstRow="1" w:lastRow="0" w:firstColumn="0" w:lastColumn="0" w:oddVBand="0" w:evenVBand="0" w:oddHBand="0" w:evenHBand="0" w:firstRowFirstColumn="0" w:firstRowLastColumn="0" w:lastRowFirstColumn="0" w:lastRowLastColumn="0"/>
          <w:cantSplit/>
          <w:trHeight w:val="283"/>
          <w:tblHeader/>
        </w:trPr>
        <w:tc>
          <w:tcPr>
            <w:tcW w:w="1146" w:type="pct"/>
          </w:tcPr>
          <w:p w14:paraId="101D97F2" w14:textId="77777777" w:rsidR="00503245" w:rsidRPr="00C30E76" w:rsidRDefault="00503245" w:rsidP="00DA6D81">
            <w:pPr>
              <w:pStyle w:val="Tablecolheadleft"/>
            </w:pPr>
            <w:r w:rsidRPr="00C30E76">
              <w:lastRenderedPageBreak/>
              <w:t xml:space="preserve">Service </w:t>
            </w:r>
            <w:r w:rsidR="006C3792" w:rsidRPr="00C30E76">
              <w:t>name</w:t>
            </w:r>
          </w:p>
        </w:tc>
        <w:tc>
          <w:tcPr>
            <w:tcW w:w="1392" w:type="pct"/>
          </w:tcPr>
          <w:p w14:paraId="5A5AC859" w14:textId="77777777" w:rsidR="00503245" w:rsidRPr="00C30E76" w:rsidRDefault="00503245" w:rsidP="00DA6D81">
            <w:pPr>
              <w:pStyle w:val="Tablecolheadleft"/>
            </w:pPr>
            <w:r w:rsidRPr="00C30E76">
              <w:t xml:space="preserve">Service </w:t>
            </w:r>
            <w:r w:rsidR="006C3792" w:rsidRPr="00C30E76">
              <w:t>type</w:t>
            </w:r>
          </w:p>
        </w:tc>
        <w:tc>
          <w:tcPr>
            <w:tcW w:w="2462" w:type="pct"/>
          </w:tcPr>
          <w:p w14:paraId="67C4E954" w14:textId="77777777" w:rsidR="00503245" w:rsidRPr="00C30E76" w:rsidRDefault="00503245" w:rsidP="00DA6D81">
            <w:pPr>
              <w:pStyle w:val="Tablecolheadleft"/>
            </w:pPr>
            <w:r>
              <w:t xml:space="preserve">Services </w:t>
            </w:r>
            <w:r w:rsidR="006C3792">
              <w:t>offered</w:t>
            </w:r>
          </w:p>
        </w:tc>
      </w:tr>
      <w:tr w:rsidR="00503245" w14:paraId="14423F2C" w14:textId="77777777" w:rsidTr="00503245">
        <w:trPr>
          <w:cantSplit/>
          <w:trHeight w:val="907"/>
        </w:trPr>
        <w:tc>
          <w:tcPr>
            <w:tcW w:w="1146" w:type="pct"/>
          </w:tcPr>
          <w:p w14:paraId="6CCB7C61" w14:textId="77777777" w:rsidR="00503245" w:rsidRPr="00C30E76" w:rsidRDefault="00503245" w:rsidP="00E44B60">
            <w:pPr>
              <w:pStyle w:val="Tabletext"/>
            </w:pPr>
            <w:r w:rsidRPr="00C30E76">
              <w:t>Adoption Loss Adult Support Group (ALAS)</w:t>
            </w:r>
            <w:r>
              <w:t xml:space="preserve"> Australia Inc.</w:t>
            </w:r>
          </w:p>
        </w:tc>
        <w:tc>
          <w:tcPr>
            <w:tcW w:w="1392" w:type="pct"/>
          </w:tcPr>
          <w:p w14:paraId="556F92E4" w14:textId="77777777" w:rsidR="00503245" w:rsidRPr="00C30E76" w:rsidRDefault="00503245" w:rsidP="00E44B60">
            <w:pPr>
              <w:pStyle w:val="Tabletext"/>
            </w:pPr>
            <w:r w:rsidRPr="00C30E76">
              <w:t>Peer</w:t>
            </w:r>
            <w:r w:rsidR="00047688">
              <w:t>-support g</w:t>
            </w:r>
            <w:r>
              <w:t>roup</w:t>
            </w:r>
          </w:p>
        </w:tc>
        <w:tc>
          <w:tcPr>
            <w:tcW w:w="2462" w:type="pct"/>
          </w:tcPr>
          <w:p w14:paraId="34632632" w14:textId="77777777" w:rsidR="00503245" w:rsidRDefault="00503245" w:rsidP="00DA6D81">
            <w:pPr>
              <w:pStyle w:val="Tabletextbulletlist"/>
            </w:pPr>
            <w:r>
              <w:t>Telephone support</w:t>
            </w:r>
          </w:p>
          <w:p w14:paraId="5ABD1F2F" w14:textId="77777777" w:rsidR="00503245" w:rsidRDefault="00503245" w:rsidP="00DA6D81">
            <w:pPr>
              <w:pStyle w:val="Tabletextbulletlist"/>
            </w:pPr>
            <w:r>
              <w:t>Monthly support meetings</w:t>
            </w:r>
          </w:p>
          <w:p w14:paraId="246231CE" w14:textId="77777777" w:rsidR="00503245" w:rsidRDefault="00503245" w:rsidP="00DA6D81">
            <w:pPr>
              <w:pStyle w:val="Tabletextbulletlist"/>
            </w:pPr>
            <w:r>
              <w:t>General awareness</w:t>
            </w:r>
          </w:p>
          <w:p w14:paraId="661D7C9B" w14:textId="77777777" w:rsidR="00F8468A" w:rsidRPr="00C30E76" w:rsidRDefault="00F8468A" w:rsidP="00DA6D81">
            <w:pPr>
              <w:pStyle w:val="Tabletextbulletlist"/>
            </w:pPr>
            <w:r>
              <w:t>Advocacy</w:t>
            </w:r>
          </w:p>
        </w:tc>
      </w:tr>
      <w:tr w:rsidR="00503245" w14:paraId="436C9AC7" w14:textId="77777777" w:rsidTr="00503245">
        <w:trPr>
          <w:cantSplit/>
          <w:trHeight w:val="1921"/>
        </w:trPr>
        <w:tc>
          <w:tcPr>
            <w:tcW w:w="1146" w:type="pct"/>
          </w:tcPr>
          <w:p w14:paraId="4C7E2DEF" w14:textId="77777777" w:rsidR="00503245" w:rsidRPr="00C30E76" w:rsidRDefault="00503245" w:rsidP="00E44B60">
            <w:pPr>
              <w:pStyle w:val="Tabletext"/>
            </w:pPr>
            <w:r w:rsidRPr="00C30E76">
              <w:t>Adoption Services, Department of Communities, Child Safety and Disability Services</w:t>
            </w:r>
          </w:p>
        </w:tc>
        <w:tc>
          <w:tcPr>
            <w:tcW w:w="1392" w:type="pct"/>
          </w:tcPr>
          <w:p w14:paraId="1FB51772" w14:textId="77777777" w:rsidR="00503245" w:rsidRDefault="00503245" w:rsidP="00E44B60">
            <w:pPr>
              <w:pStyle w:val="Tabletext"/>
            </w:pPr>
            <w:r>
              <w:t xml:space="preserve">Adoption </w:t>
            </w:r>
            <w:r w:rsidR="006C3792">
              <w:t>information service</w:t>
            </w:r>
          </w:p>
        </w:tc>
        <w:tc>
          <w:tcPr>
            <w:tcW w:w="2462" w:type="pct"/>
          </w:tcPr>
          <w:p w14:paraId="0151404B" w14:textId="77777777" w:rsidR="00503245" w:rsidRDefault="00503245" w:rsidP="00DA6D81">
            <w:pPr>
              <w:pStyle w:val="Tabletextbulletlist"/>
            </w:pPr>
            <w:r>
              <w:t>Provision of adoption information</w:t>
            </w:r>
          </w:p>
          <w:p w14:paraId="251C227D" w14:textId="77777777" w:rsidR="00503245" w:rsidRDefault="00EA0476" w:rsidP="00DA6D81">
            <w:pPr>
              <w:pStyle w:val="Tabletextbulletlist"/>
            </w:pPr>
            <w:r>
              <w:t>Post-adoption</w:t>
            </w:r>
            <w:r w:rsidR="00503245">
              <w:t xml:space="preserve"> support via case management</w:t>
            </w:r>
          </w:p>
          <w:p w14:paraId="4363D374" w14:textId="77777777" w:rsidR="00503245" w:rsidRDefault="00503245" w:rsidP="00DA6D81">
            <w:pPr>
              <w:pStyle w:val="Tabletextbulletlist"/>
            </w:pPr>
            <w:r>
              <w:t>Maintaining contact statements and mailbox service</w:t>
            </w:r>
          </w:p>
          <w:p w14:paraId="67B3D767" w14:textId="77777777" w:rsidR="00503245" w:rsidRDefault="00503245" w:rsidP="00DA6D81">
            <w:pPr>
              <w:pStyle w:val="Tabletextbulletlist"/>
            </w:pPr>
            <w:r>
              <w:t>Provision of mandatory counselling sessions</w:t>
            </w:r>
            <w:r w:rsidR="00F8468A">
              <w:t xml:space="preserve"> during process of obtaining adoption information</w:t>
            </w:r>
          </w:p>
          <w:p w14:paraId="795B6CDF" w14:textId="77777777" w:rsidR="00503245" w:rsidRDefault="00F8468A" w:rsidP="00DA6D81">
            <w:pPr>
              <w:pStyle w:val="Tabletextbulletlist"/>
            </w:pPr>
            <w:r>
              <w:t>Search and o</w:t>
            </w:r>
            <w:r w:rsidR="00503245">
              <w:t>utreach (special cases only)</w:t>
            </w:r>
          </w:p>
        </w:tc>
      </w:tr>
      <w:tr w:rsidR="00503245" w14:paraId="22DE7CD7" w14:textId="77777777" w:rsidTr="00503245">
        <w:trPr>
          <w:cantSplit/>
          <w:trHeight w:val="1037"/>
        </w:trPr>
        <w:tc>
          <w:tcPr>
            <w:tcW w:w="1146" w:type="pct"/>
          </w:tcPr>
          <w:p w14:paraId="387A9032" w14:textId="77777777" w:rsidR="00503245" w:rsidRPr="00C30E76" w:rsidRDefault="00503245" w:rsidP="00E44B60">
            <w:pPr>
              <w:pStyle w:val="Tabletext"/>
            </w:pPr>
            <w:r w:rsidRPr="00C30E76">
              <w:t>Jigsaw Q</w:t>
            </w:r>
            <w:r>
              <w:t xml:space="preserve">ueensland </w:t>
            </w:r>
          </w:p>
        </w:tc>
        <w:tc>
          <w:tcPr>
            <w:tcW w:w="1392" w:type="pct"/>
          </w:tcPr>
          <w:p w14:paraId="50FAA814" w14:textId="77777777" w:rsidR="00503245" w:rsidRPr="00C30E76" w:rsidRDefault="00503245" w:rsidP="00E44B60">
            <w:pPr>
              <w:pStyle w:val="Tabletext"/>
            </w:pPr>
            <w:r w:rsidRPr="00C30E76">
              <w:t>Peer</w:t>
            </w:r>
            <w:r w:rsidR="00047688">
              <w:t>-s</w:t>
            </w:r>
            <w:r>
              <w:t>uppo</w:t>
            </w:r>
            <w:r w:rsidR="00047688">
              <w:t>rt g</w:t>
            </w:r>
            <w:r>
              <w:t>roup</w:t>
            </w:r>
          </w:p>
        </w:tc>
        <w:tc>
          <w:tcPr>
            <w:tcW w:w="2462" w:type="pct"/>
          </w:tcPr>
          <w:p w14:paraId="3B0EDFE8" w14:textId="77777777" w:rsidR="00503245" w:rsidRDefault="00503245" w:rsidP="00DA6D81">
            <w:pPr>
              <w:pStyle w:val="Tabletextbulletlist"/>
            </w:pPr>
            <w:r>
              <w:t>Support group meetings</w:t>
            </w:r>
          </w:p>
          <w:p w14:paraId="44B09C8D" w14:textId="77777777" w:rsidR="00503245" w:rsidRDefault="00503245" w:rsidP="00DA6D81">
            <w:pPr>
              <w:pStyle w:val="Tabletextbulletlist"/>
            </w:pPr>
            <w:r>
              <w:t>Information and referral</w:t>
            </w:r>
          </w:p>
          <w:p w14:paraId="46729BD3" w14:textId="77777777" w:rsidR="00503245" w:rsidRDefault="00503245" w:rsidP="00DA6D81">
            <w:pPr>
              <w:pStyle w:val="Tabletextbulletlist"/>
            </w:pPr>
            <w:r>
              <w:t>Assistance with searching</w:t>
            </w:r>
          </w:p>
          <w:p w14:paraId="35D0B5E2" w14:textId="77777777" w:rsidR="00503245" w:rsidRPr="00C30E76" w:rsidRDefault="00503245" w:rsidP="00DA6D81">
            <w:pPr>
              <w:pStyle w:val="Tabletextbulletlist"/>
            </w:pPr>
            <w:r>
              <w:t xml:space="preserve">Public </w:t>
            </w:r>
            <w:r w:rsidR="006C3792">
              <w:t>awareness</w:t>
            </w:r>
          </w:p>
        </w:tc>
      </w:tr>
      <w:tr w:rsidR="00503245" w14:paraId="373F8FAF" w14:textId="77777777" w:rsidTr="00503245">
        <w:trPr>
          <w:cantSplit/>
          <w:trHeight w:val="1119"/>
        </w:trPr>
        <w:tc>
          <w:tcPr>
            <w:tcW w:w="1146" w:type="pct"/>
          </w:tcPr>
          <w:p w14:paraId="4C68007F" w14:textId="2B2FF62E" w:rsidR="00503245" w:rsidRPr="00C30E76" w:rsidRDefault="00503245" w:rsidP="00E44B60">
            <w:pPr>
              <w:pStyle w:val="Tabletext"/>
            </w:pPr>
            <w:r w:rsidRPr="00C30E76">
              <w:t xml:space="preserve">North Queensland Combined </w:t>
            </w:r>
            <w:r>
              <w:t>Women</w:t>
            </w:r>
            <w:r w:rsidR="002D6B58">
              <w:t>’</w:t>
            </w:r>
            <w:r>
              <w:t>s Services Inc</w:t>
            </w:r>
            <w:r w:rsidR="00D54E43">
              <w:t>.</w:t>
            </w:r>
            <w:r w:rsidR="00CD41C4">
              <w:t xml:space="preserve"> (The Women</w:t>
            </w:r>
            <w:r w:rsidR="002D6B58">
              <w:t>’</w:t>
            </w:r>
            <w:r w:rsidR="00CD41C4">
              <w:t>s Centre)</w:t>
            </w:r>
            <w:r>
              <w:t xml:space="preserve"> (Townsville and environs</w:t>
            </w:r>
            <w:r w:rsidRPr="00C30E76">
              <w:t>)</w:t>
            </w:r>
          </w:p>
        </w:tc>
        <w:tc>
          <w:tcPr>
            <w:tcW w:w="1392" w:type="pct"/>
          </w:tcPr>
          <w:p w14:paraId="4CE7F169" w14:textId="39554F94" w:rsidR="00503245" w:rsidRPr="00C30E76" w:rsidRDefault="00CD41C4" w:rsidP="00E44B60">
            <w:pPr>
              <w:pStyle w:val="Tabletext"/>
            </w:pPr>
            <w:r>
              <w:t>Community service hub (specialising in women</w:t>
            </w:r>
            <w:r w:rsidR="002D6B58">
              <w:t>’</w:t>
            </w:r>
            <w:r>
              <w:t>s health and welfare)</w:t>
            </w:r>
            <w:r w:rsidR="00D54E43">
              <w:t>—</w:t>
            </w:r>
            <w:r>
              <w:t>generalist services</w:t>
            </w:r>
          </w:p>
        </w:tc>
        <w:tc>
          <w:tcPr>
            <w:tcW w:w="2462" w:type="pct"/>
          </w:tcPr>
          <w:p w14:paraId="79252AD9" w14:textId="77777777" w:rsidR="00503245" w:rsidRDefault="00503245" w:rsidP="00DA6D81">
            <w:pPr>
              <w:pStyle w:val="Tabletextbulletlist"/>
            </w:pPr>
            <w:r>
              <w:t>Free counselling</w:t>
            </w:r>
          </w:p>
          <w:p w14:paraId="21E9C1A4" w14:textId="77777777" w:rsidR="00503245" w:rsidRDefault="00503245" w:rsidP="00DA6D81">
            <w:pPr>
              <w:pStyle w:val="Tabletextbulletlist"/>
            </w:pPr>
            <w:r>
              <w:t>Information and referral</w:t>
            </w:r>
          </w:p>
          <w:p w14:paraId="1FB67F54" w14:textId="77777777" w:rsidR="00503245" w:rsidRPr="00C30E76" w:rsidRDefault="00503245" w:rsidP="00DA6D81">
            <w:pPr>
              <w:pStyle w:val="Tabletextbulletlist"/>
            </w:pPr>
            <w:r>
              <w:t>Group therapy</w:t>
            </w:r>
          </w:p>
        </w:tc>
      </w:tr>
      <w:tr w:rsidR="00503245" w14:paraId="67363C8F" w14:textId="77777777" w:rsidTr="00503245">
        <w:trPr>
          <w:cantSplit/>
          <w:trHeight w:val="1484"/>
        </w:trPr>
        <w:tc>
          <w:tcPr>
            <w:tcW w:w="1146" w:type="pct"/>
          </w:tcPr>
          <w:p w14:paraId="1C780212" w14:textId="18DAB4B0" w:rsidR="00503245" w:rsidRPr="00C30E76" w:rsidRDefault="00503245" w:rsidP="00672213">
            <w:pPr>
              <w:pStyle w:val="Tabletext"/>
            </w:pPr>
            <w:r>
              <w:t>Origins (</w:t>
            </w:r>
            <w:r w:rsidR="00672213" w:rsidRPr="00C30E76">
              <w:t>Q</w:t>
            </w:r>
            <w:r w:rsidR="00672213">
              <w:t>ld</w:t>
            </w:r>
            <w:r>
              <w:t>)</w:t>
            </w:r>
          </w:p>
        </w:tc>
        <w:tc>
          <w:tcPr>
            <w:tcW w:w="1392" w:type="pct"/>
          </w:tcPr>
          <w:p w14:paraId="42F429AE" w14:textId="77777777" w:rsidR="00503245" w:rsidRPr="00C30E76" w:rsidRDefault="00503245" w:rsidP="00E44B60">
            <w:pPr>
              <w:pStyle w:val="Tabletext"/>
            </w:pPr>
            <w:r w:rsidRPr="00C30E76">
              <w:t>Peer</w:t>
            </w:r>
            <w:r w:rsidR="00047688">
              <w:t>-support g</w:t>
            </w:r>
            <w:r>
              <w:t>roup</w:t>
            </w:r>
          </w:p>
        </w:tc>
        <w:tc>
          <w:tcPr>
            <w:tcW w:w="2462" w:type="pct"/>
          </w:tcPr>
          <w:p w14:paraId="2BEFDA72" w14:textId="77777777" w:rsidR="00503245" w:rsidRDefault="00503245" w:rsidP="00DA6D81">
            <w:pPr>
              <w:pStyle w:val="Tabletextbulletlist"/>
            </w:pPr>
            <w:r>
              <w:t>Telephone support</w:t>
            </w:r>
          </w:p>
          <w:p w14:paraId="2B9BFFE9" w14:textId="77777777" w:rsidR="00503245" w:rsidRDefault="00503245" w:rsidP="00DA6D81">
            <w:pPr>
              <w:pStyle w:val="Tabletextbulletlist"/>
            </w:pPr>
            <w:r>
              <w:t>Monthly support meetings</w:t>
            </w:r>
          </w:p>
          <w:p w14:paraId="1AB565D6" w14:textId="77777777" w:rsidR="00503245" w:rsidRDefault="00503245" w:rsidP="00DA6D81">
            <w:pPr>
              <w:pStyle w:val="Tabletextbulletlist"/>
            </w:pPr>
            <w:r>
              <w:t>General awareness</w:t>
            </w:r>
          </w:p>
          <w:p w14:paraId="3C109490" w14:textId="77777777" w:rsidR="00503245" w:rsidRDefault="00503245" w:rsidP="00DA6D81">
            <w:pPr>
              <w:pStyle w:val="Tabletextbulletlist"/>
            </w:pPr>
            <w:r>
              <w:t>Advocacy</w:t>
            </w:r>
          </w:p>
          <w:p w14:paraId="63203FA3" w14:textId="19528833" w:rsidR="00503245" w:rsidRPr="00C30E76" w:rsidRDefault="00503245" w:rsidP="00DA6D81">
            <w:pPr>
              <w:pStyle w:val="Tabletextbulletlist"/>
            </w:pPr>
            <w:r>
              <w:t>Provide</w:t>
            </w:r>
            <w:r w:rsidR="00D54E43">
              <w:t>s</w:t>
            </w:r>
            <w:r>
              <w:t xml:space="preserve"> information on searching and facilitate</w:t>
            </w:r>
            <w:r w:rsidR="00D54E43">
              <w:t>s</w:t>
            </w:r>
            <w:r>
              <w:t xml:space="preserve"> meetings/reunions</w:t>
            </w:r>
          </w:p>
        </w:tc>
      </w:tr>
      <w:tr w:rsidR="00503245" w14:paraId="5D16BF4B" w14:textId="77777777" w:rsidTr="00503245">
        <w:trPr>
          <w:cantSplit/>
          <w:trHeight w:val="2121"/>
        </w:trPr>
        <w:tc>
          <w:tcPr>
            <w:tcW w:w="1146" w:type="pct"/>
          </w:tcPr>
          <w:p w14:paraId="26BE2CD1" w14:textId="0E3FD237" w:rsidR="00503245" w:rsidRPr="00C30E76" w:rsidRDefault="00503245" w:rsidP="00D54E43">
            <w:pPr>
              <w:pStyle w:val="Tabletext"/>
            </w:pPr>
            <w:r w:rsidRPr="00C30E76">
              <w:t xml:space="preserve">Post Adoption Support </w:t>
            </w:r>
            <w:r>
              <w:t>Queensland (PAS</w:t>
            </w:r>
            <w:r w:rsidRPr="00C30E76">
              <w:t>Q)</w:t>
            </w:r>
            <w:r w:rsidR="00D54E43">
              <w:t>—</w:t>
            </w:r>
            <w:r>
              <w:t>Benevolent Society</w:t>
            </w:r>
          </w:p>
        </w:tc>
        <w:tc>
          <w:tcPr>
            <w:tcW w:w="1392" w:type="pct"/>
          </w:tcPr>
          <w:p w14:paraId="68CA12DC" w14:textId="77777777" w:rsidR="00503245" w:rsidRDefault="00503245" w:rsidP="00E44B60">
            <w:pPr>
              <w:pStyle w:val="Tabletext"/>
            </w:pPr>
            <w:r>
              <w:t>Post</w:t>
            </w:r>
            <w:r w:rsidR="006C3792">
              <w:t>-adoption support service</w:t>
            </w:r>
          </w:p>
        </w:tc>
        <w:tc>
          <w:tcPr>
            <w:tcW w:w="2462" w:type="pct"/>
          </w:tcPr>
          <w:p w14:paraId="2B425FF5" w14:textId="77777777" w:rsidR="00503245" w:rsidRDefault="00503245" w:rsidP="00DA6D81">
            <w:pPr>
              <w:pStyle w:val="Tabletextbulletlist"/>
            </w:pPr>
            <w:r>
              <w:t>Telephone counselling and support</w:t>
            </w:r>
          </w:p>
          <w:p w14:paraId="2C681245" w14:textId="77777777" w:rsidR="00503245" w:rsidRDefault="00503245" w:rsidP="00DA6D81">
            <w:pPr>
              <w:pStyle w:val="Tabletextbulletlist"/>
            </w:pPr>
            <w:r>
              <w:t>Face-to-face counselling</w:t>
            </w:r>
          </w:p>
          <w:p w14:paraId="2F91B9DC" w14:textId="77777777" w:rsidR="00503245" w:rsidRDefault="00503245" w:rsidP="00DA6D81">
            <w:pPr>
              <w:pStyle w:val="Tabletextbulletlist"/>
            </w:pPr>
            <w:r>
              <w:t>Support and information during the search process</w:t>
            </w:r>
          </w:p>
          <w:p w14:paraId="0493E9C5" w14:textId="77777777" w:rsidR="00503245" w:rsidRDefault="00503245" w:rsidP="00DA6D81">
            <w:pPr>
              <w:pStyle w:val="Tabletextbulletlist"/>
            </w:pPr>
            <w:r>
              <w:t>Mediation and assistance for people wishing to make contact with relatives</w:t>
            </w:r>
          </w:p>
          <w:p w14:paraId="397BCA90" w14:textId="77777777" w:rsidR="00503245" w:rsidRDefault="00503245" w:rsidP="00DA6D81">
            <w:pPr>
              <w:pStyle w:val="Tabletextbulletlist"/>
            </w:pPr>
            <w:r>
              <w:t>Training and information to professionals and support groups responding to clients impacted by adoption</w:t>
            </w:r>
          </w:p>
        </w:tc>
      </w:tr>
      <w:tr w:rsidR="00503245" w14:paraId="5738E90B" w14:textId="77777777" w:rsidTr="00503245">
        <w:trPr>
          <w:cantSplit/>
          <w:trHeight w:val="707"/>
        </w:trPr>
        <w:tc>
          <w:tcPr>
            <w:tcW w:w="1146" w:type="pct"/>
          </w:tcPr>
          <w:p w14:paraId="4CB576F0" w14:textId="77777777" w:rsidR="00503245" w:rsidRPr="00C30E76" w:rsidRDefault="00503245" w:rsidP="00E44B60">
            <w:pPr>
              <w:pStyle w:val="Tabletext"/>
            </w:pPr>
            <w:r w:rsidRPr="00C30E76">
              <w:t>W</w:t>
            </w:r>
            <w:r>
              <w:t>hite Australian Stolen Heritage (WASH)</w:t>
            </w:r>
          </w:p>
        </w:tc>
        <w:tc>
          <w:tcPr>
            <w:tcW w:w="1392" w:type="pct"/>
          </w:tcPr>
          <w:p w14:paraId="68A0B518" w14:textId="77777777" w:rsidR="00503245" w:rsidRPr="00C30E76" w:rsidRDefault="00503245" w:rsidP="00E44B60">
            <w:pPr>
              <w:pStyle w:val="Tabletext"/>
            </w:pPr>
            <w:r w:rsidRPr="00C30E76">
              <w:t>Peer</w:t>
            </w:r>
            <w:r w:rsidR="00047688">
              <w:t>-support g</w:t>
            </w:r>
            <w:r>
              <w:t>roup</w:t>
            </w:r>
          </w:p>
        </w:tc>
        <w:tc>
          <w:tcPr>
            <w:tcW w:w="2462" w:type="pct"/>
          </w:tcPr>
          <w:p w14:paraId="785046BC" w14:textId="77777777" w:rsidR="00047688" w:rsidRDefault="00047688" w:rsidP="00DA6D81">
            <w:pPr>
              <w:pStyle w:val="Tabletextbulletlist"/>
            </w:pPr>
            <w:r>
              <w:t>Support</w:t>
            </w:r>
          </w:p>
          <w:p w14:paraId="3AB6A584" w14:textId="77777777" w:rsidR="00503245" w:rsidRDefault="00503245" w:rsidP="00DA6D81">
            <w:pPr>
              <w:pStyle w:val="Tabletextbulletlist"/>
            </w:pPr>
            <w:r>
              <w:t>Advocacy</w:t>
            </w:r>
          </w:p>
          <w:p w14:paraId="0BF87F50" w14:textId="77777777" w:rsidR="00503245" w:rsidRPr="00C30E76" w:rsidRDefault="00503245" w:rsidP="00DA6D81">
            <w:pPr>
              <w:pStyle w:val="Tabletextbulletlist"/>
            </w:pPr>
            <w:r>
              <w:t>General awareness</w:t>
            </w:r>
          </w:p>
        </w:tc>
      </w:tr>
    </w:tbl>
    <w:p w14:paraId="3D5121B0" w14:textId="77777777" w:rsidR="00D6070B" w:rsidRDefault="00D6070B" w:rsidP="005510D7">
      <w:pPr>
        <w:pStyle w:val="Heading4"/>
      </w:pPr>
      <w:r>
        <w:t>Information services</w:t>
      </w:r>
    </w:p>
    <w:p w14:paraId="6C863CD8" w14:textId="5E8203E1" w:rsidR="00D6070B" w:rsidRPr="00DA6D81" w:rsidRDefault="00D6070B" w:rsidP="00D6070B">
      <w:pPr>
        <w:pStyle w:val="BodyText"/>
      </w:pPr>
      <w:r>
        <w:t>The Adoption Services unit</w:t>
      </w:r>
      <w:r w:rsidR="000E513C">
        <w:t>,</w:t>
      </w:r>
      <w:r>
        <w:t xml:space="preserve"> within the Queensland Department of Communities, Child Safety and Disability Services, </w:t>
      </w:r>
      <w:r>
        <w:rPr>
          <w:rFonts w:eastAsia="Times New Roman"/>
        </w:rPr>
        <w:t>is responsible for the management of current local and overseas adoptions in Queensland</w:t>
      </w:r>
      <w:r w:rsidRPr="00DA6D81">
        <w:t>. Specific to past adoptions, the Adoption Services unit offers a range of services, including:</w:t>
      </w:r>
    </w:p>
    <w:p w14:paraId="74D9177D" w14:textId="77777777" w:rsidR="00D6070B" w:rsidRDefault="00DA6D81" w:rsidP="00DA6D81">
      <w:pPr>
        <w:pStyle w:val="ListBullet"/>
      </w:pPr>
      <w:r>
        <w:t xml:space="preserve">assisting </w:t>
      </w:r>
      <w:r w:rsidR="00D6070B">
        <w:t>people to access information about an adoption that occurred in Queensland</w:t>
      </w:r>
      <w:r>
        <w:t>:</w:t>
      </w:r>
    </w:p>
    <w:p w14:paraId="4766FB57" w14:textId="77777777" w:rsidR="00D6070B" w:rsidRPr="00DA6D81" w:rsidRDefault="00DA6D81" w:rsidP="00DA6D81">
      <w:pPr>
        <w:pStyle w:val="ListBullet2"/>
      </w:pPr>
      <w:r w:rsidRPr="00727C16">
        <w:t xml:space="preserve">access </w:t>
      </w:r>
      <w:r w:rsidR="00D6070B" w:rsidRPr="00727C16">
        <w:t>to identifying information before an adopted person is 18 years of age</w:t>
      </w:r>
      <w:r>
        <w:t>;</w:t>
      </w:r>
    </w:p>
    <w:p w14:paraId="54C505DB" w14:textId="77777777" w:rsidR="00D6070B" w:rsidRPr="00DA6D81" w:rsidRDefault="00DA6D81" w:rsidP="00DA6D81">
      <w:pPr>
        <w:pStyle w:val="ListBullet2"/>
      </w:pPr>
      <w:r w:rsidRPr="00026117">
        <w:t xml:space="preserve">access </w:t>
      </w:r>
      <w:r w:rsidR="00D6070B" w:rsidRPr="00026117">
        <w:t>to identifying information</w:t>
      </w:r>
      <w:r w:rsidR="006C3792">
        <w:t>—</w:t>
      </w:r>
      <w:r w:rsidR="00D6070B" w:rsidRPr="00026117">
        <w:t>adopted person is an adult and adoption order made before 1 June 1991</w:t>
      </w:r>
      <w:r>
        <w:t>;</w:t>
      </w:r>
    </w:p>
    <w:p w14:paraId="257E86D1" w14:textId="77777777" w:rsidR="00D6070B" w:rsidRPr="00DA6D81" w:rsidRDefault="00DA6D81" w:rsidP="00DA6D81">
      <w:pPr>
        <w:pStyle w:val="ListBullet2"/>
      </w:pPr>
      <w:r w:rsidRPr="00026117">
        <w:t xml:space="preserve">access </w:t>
      </w:r>
      <w:r w:rsidR="00D6070B" w:rsidRPr="00026117">
        <w:t>to identifying information</w:t>
      </w:r>
      <w:r w:rsidR="006C3792">
        <w:t>—</w:t>
      </w:r>
      <w:r w:rsidR="00D6070B" w:rsidRPr="00026117">
        <w:t>adopted person is an adult and adoption order made after 1 June 199</w:t>
      </w:r>
      <w:r w:rsidR="00D6070B" w:rsidRPr="00DA6D81">
        <w:t>1</w:t>
      </w:r>
      <w:r>
        <w:t>;</w:t>
      </w:r>
    </w:p>
    <w:p w14:paraId="0206B4C1" w14:textId="09388E18" w:rsidR="00D6070B" w:rsidRPr="00026117" w:rsidRDefault="00DA6D81" w:rsidP="00DA6D81">
      <w:pPr>
        <w:pStyle w:val="ListBullet"/>
        <w:rPr>
          <w:rFonts w:eastAsia="Times New Roman"/>
        </w:rPr>
      </w:pPr>
      <w:r w:rsidRPr="00026117">
        <w:rPr>
          <w:rFonts w:eastAsia="Times New Roman"/>
        </w:rPr>
        <w:lastRenderedPageBreak/>
        <w:t xml:space="preserve">mailbox </w:t>
      </w:r>
      <w:r w:rsidR="00D6070B" w:rsidRPr="00026117">
        <w:rPr>
          <w:rFonts w:eastAsia="Times New Roman"/>
        </w:rPr>
        <w:t>service</w:t>
      </w:r>
      <w:r w:rsidR="00D6070B">
        <w:rPr>
          <w:rFonts w:eastAsia="Times New Roman"/>
        </w:rPr>
        <w:t xml:space="preserve"> (</w:t>
      </w:r>
      <w:r>
        <w:t xml:space="preserve">parties </w:t>
      </w:r>
      <w:r w:rsidR="00D6070B">
        <w:t xml:space="preserve">to an adoption, including adopted </w:t>
      </w:r>
      <w:r w:rsidR="000E513C">
        <w:t>adults</w:t>
      </w:r>
      <w:r w:rsidR="00D6070B">
        <w:t>, may exchange non-identifying information via the mailbox service which is operated by Adoption Services)</w:t>
      </w:r>
      <w:r>
        <w:t>;</w:t>
      </w:r>
    </w:p>
    <w:p w14:paraId="565105C3" w14:textId="59AFE4E4" w:rsidR="00D6070B" w:rsidRDefault="00DA6D81" w:rsidP="00DA6D81">
      <w:pPr>
        <w:pStyle w:val="ListBullet"/>
      </w:pPr>
      <w:r w:rsidRPr="00026117">
        <w:rPr>
          <w:rFonts w:eastAsia="Times New Roman"/>
        </w:rPr>
        <w:t xml:space="preserve">contact </w:t>
      </w:r>
      <w:r w:rsidR="00D6070B" w:rsidRPr="00026117">
        <w:rPr>
          <w:rFonts w:eastAsia="Times New Roman"/>
        </w:rPr>
        <w:t>statements and privacy safeguards (</w:t>
      </w:r>
      <w:r>
        <w:t xml:space="preserve">a </w:t>
      </w:r>
      <w:r w:rsidR="00D6070B">
        <w:t>contact statement is a document that sets out a person</w:t>
      </w:r>
      <w:r w:rsidR="002D6B58">
        <w:t>’</w:t>
      </w:r>
      <w:r w:rsidR="00D6070B">
        <w:t>s wishes about being contacted by another party, or parties, to the same adoption who may ask for information about the person)</w:t>
      </w:r>
      <w:r>
        <w:t>; and</w:t>
      </w:r>
    </w:p>
    <w:p w14:paraId="7D56E5C7" w14:textId="77777777" w:rsidR="00D6070B" w:rsidRDefault="00DA6D81" w:rsidP="00DA6D81">
      <w:pPr>
        <w:pStyle w:val="ListBullet"/>
      </w:pPr>
      <w:r w:rsidRPr="00026117">
        <w:rPr>
          <w:rFonts w:eastAsia="Times New Roman"/>
        </w:rPr>
        <w:t>non</w:t>
      </w:r>
      <w:r w:rsidR="00D6070B" w:rsidRPr="00026117">
        <w:rPr>
          <w:rFonts w:eastAsia="Times New Roman"/>
        </w:rPr>
        <w:t>-identifying medical information</w:t>
      </w:r>
      <w:r w:rsidR="00D6070B">
        <w:rPr>
          <w:rFonts w:eastAsia="Times New Roman"/>
        </w:rPr>
        <w:t xml:space="preserve"> (</w:t>
      </w:r>
      <w:r>
        <w:t xml:space="preserve">adoption </w:t>
      </w:r>
      <w:r w:rsidR="00D6070B">
        <w:t>information about past adoptions and accessing personal medical information)</w:t>
      </w:r>
      <w:r>
        <w:t>.</w:t>
      </w:r>
    </w:p>
    <w:p w14:paraId="09B9EF45" w14:textId="5A20F432" w:rsidR="00D6070B" w:rsidRDefault="00D6070B" w:rsidP="00D6070B">
      <w:pPr>
        <w:pStyle w:val="BodyText"/>
      </w:pPr>
      <w:r>
        <w:t>Where necessary, support via a case</w:t>
      </w:r>
      <w:r w:rsidR="00E53A24">
        <w:t>-</w:t>
      </w:r>
      <w:r>
        <w:t>management approach can be provided, and in special circumstances (</w:t>
      </w:r>
      <w:r w:rsidR="000E513C">
        <w:t>e.g.,</w:t>
      </w:r>
      <w:r>
        <w:t xml:space="preserve"> for the purpose</w:t>
      </w:r>
      <w:r w:rsidR="000E513C">
        <w:t>s</w:t>
      </w:r>
      <w:r>
        <w:t xml:space="preserve"> of medical outreach) Adoption Services staff facilitates search and outreach, however in most cases these activities are referred on to the Benevolent Society</w:t>
      </w:r>
      <w:r w:rsidR="002D6B58">
        <w:t>’</w:t>
      </w:r>
      <w:r>
        <w:t>s Post Adoption Support Queensland (PASQ).</w:t>
      </w:r>
    </w:p>
    <w:p w14:paraId="3D1CD3CD" w14:textId="3D44FDE0" w:rsidR="00D6070B" w:rsidRDefault="00D6070B" w:rsidP="00D6070B">
      <w:pPr>
        <w:pStyle w:val="BodyText"/>
      </w:pPr>
      <w:r>
        <w:t xml:space="preserve">While the Queensland Government formally apologised in November 2012 to those affected by forced adoptions, no additional resourcing was committed </w:t>
      </w:r>
      <w:r w:rsidR="000E513C">
        <w:t xml:space="preserve">to </w:t>
      </w:r>
      <w:r>
        <w:t>services already in receipt of some government funding, in order to enhance the current service system.</w:t>
      </w:r>
    </w:p>
    <w:p w14:paraId="15F63FFC" w14:textId="2DAA7DED" w:rsidR="00D6070B" w:rsidRDefault="00D6070B" w:rsidP="00D6070B">
      <w:pPr>
        <w:pStyle w:val="BodyText"/>
      </w:pPr>
      <w:r>
        <w:t>The Department</w:t>
      </w:r>
      <w:r w:rsidR="002D6B58">
        <w:t>’</w:t>
      </w:r>
      <w:r>
        <w:t>s Adoption Services website does</w:t>
      </w:r>
      <w:r w:rsidR="000E513C">
        <w:t>,</w:t>
      </w:r>
      <w:r>
        <w:t xml:space="preserve"> however</w:t>
      </w:r>
      <w:r w:rsidR="000E513C">
        <w:t>,</w:t>
      </w:r>
      <w:r>
        <w:t xml:space="preserve"> provide a relatively detailed range of information pertaining to forced adoptions in Queensland</w:t>
      </w:r>
      <w:r w:rsidR="000E513C">
        <w:t>,</w:t>
      </w:r>
      <w:r>
        <w:t xml:space="preserve"> including the background to the apology and links to support services. Importantly, this section of the website also guides users through the process for lodging complaints with the </w:t>
      </w:r>
      <w:r w:rsidR="000E513C">
        <w:t>d</w:t>
      </w:r>
      <w:r>
        <w:t>epartment.</w:t>
      </w:r>
    </w:p>
    <w:p w14:paraId="2301583A" w14:textId="77777777" w:rsidR="00D6070B" w:rsidRDefault="00D6070B" w:rsidP="005510D7">
      <w:pPr>
        <w:pStyle w:val="Heading4"/>
      </w:pPr>
      <w:r>
        <w:t>Post</w:t>
      </w:r>
      <w:r w:rsidR="006C3792">
        <w:t>-</w:t>
      </w:r>
      <w:r>
        <w:t>adoption support service</w:t>
      </w:r>
    </w:p>
    <w:p w14:paraId="05A26CF6" w14:textId="00ADC4B1" w:rsidR="00D6070B" w:rsidRPr="00FB2591" w:rsidRDefault="00D6070B" w:rsidP="00DA6D81">
      <w:pPr>
        <w:pStyle w:val="BodyText"/>
      </w:pPr>
      <w:r w:rsidRPr="00FB2591">
        <w:t>The Benevolent Society</w:t>
      </w:r>
      <w:r w:rsidR="002D6B58">
        <w:t>’</w:t>
      </w:r>
      <w:r w:rsidRPr="00FB2591">
        <w:t xml:space="preserve">s Post Adoption Support Queensland (PASQ) service receives funding from the Queensland Government to provide counselling and support to all parties involved in </w:t>
      </w:r>
      <w:r>
        <w:t xml:space="preserve">both current and past </w:t>
      </w:r>
      <w:r w:rsidRPr="00FB2591">
        <w:t>adoption</w:t>
      </w:r>
      <w:r>
        <w:t>s</w:t>
      </w:r>
      <w:r w:rsidRPr="00FB2591">
        <w:t>. Specifically, PASQ offers:</w:t>
      </w:r>
    </w:p>
    <w:p w14:paraId="433ABC35" w14:textId="77777777" w:rsidR="00D6070B" w:rsidRPr="00FB2591" w:rsidRDefault="00D6070B" w:rsidP="00DA6D81">
      <w:pPr>
        <w:pStyle w:val="ListBullet"/>
      </w:pPr>
      <w:r w:rsidRPr="00FB2591">
        <w:t>telephone counselling and support</w:t>
      </w:r>
      <w:r w:rsidR="00DA6D81">
        <w:t>;</w:t>
      </w:r>
    </w:p>
    <w:p w14:paraId="3F5328DA" w14:textId="77777777" w:rsidR="00D6070B" w:rsidRPr="00FB2591" w:rsidRDefault="00D6070B" w:rsidP="00DA6D81">
      <w:pPr>
        <w:pStyle w:val="ListBullet"/>
      </w:pPr>
      <w:r w:rsidRPr="00FB2591">
        <w:t>face-to-face counselling</w:t>
      </w:r>
      <w:r w:rsidR="00DA6D81">
        <w:t>;</w:t>
      </w:r>
    </w:p>
    <w:p w14:paraId="745306BD" w14:textId="77777777" w:rsidR="00D6070B" w:rsidRPr="00FB2591" w:rsidRDefault="00D6070B" w:rsidP="00DA6D81">
      <w:pPr>
        <w:pStyle w:val="ListBullet"/>
      </w:pPr>
      <w:r w:rsidRPr="00FB2591">
        <w:t>support and information during the search process</w:t>
      </w:r>
      <w:r w:rsidR="00DA6D81">
        <w:t>; and</w:t>
      </w:r>
    </w:p>
    <w:p w14:paraId="30366ECE" w14:textId="77777777" w:rsidR="00D6070B" w:rsidRPr="00FB2591" w:rsidRDefault="00D6070B" w:rsidP="00DA6D81">
      <w:pPr>
        <w:pStyle w:val="ListBullet"/>
      </w:pPr>
      <w:r w:rsidRPr="00FB2591">
        <w:t>mediation and assistance for people wishing to make contact with relatives.</w:t>
      </w:r>
    </w:p>
    <w:p w14:paraId="3345AF47" w14:textId="2F1307E5" w:rsidR="00D6070B" w:rsidRDefault="008140CE" w:rsidP="00D6070B">
      <w:pPr>
        <w:pStyle w:val="BodyText"/>
      </w:pPr>
      <w:r>
        <w:t>PASQ also</w:t>
      </w:r>
      <w:r w:rsidR="00D6070B">
        <w:t xml:space="preserve"> offer</w:t>
      </w:r>
      <w:r w:rsidR="00F152B5">
        <w:t>s</w:t>
      </w:r>
      <w:r w:rsidR="00D6070B">
        <w:t xml:space="preserve"> training and education to professionals.</w:t>
      </w:r>
    </w:p>
    <w:p w14:paraId="1361F37D" w14:textId="255F7ABE" w:rsidR="00D6070B" w:rsidRDefault="00D6070B" w:rsidP="00D6070B">
      <w:pPr>
        <w:pStyle w:val="BodyText"/>
      </w:pPr>
      <w:r>
        <w:t xml:space="preserve">As highlighted several times in this report, </w:t>
      </w:r>
      <w:r w:rsidR="00E53A24">
        <w:t>stakeholders raised</w:t>
      </w:r>
      <w:r>
        <w:t xml:space="preserve"> concerns over the Benevolent Society</w:t>
      </w:r>
      <w:r w:rsidR="002D6B58">
        <w:t>’</w:t>
      </w:r>
      <w:r w:rsidR="008140CE">
        <w:t>s past involvement in</w:t>
      </w:r>
      <w:r>
        <w:t xml:space="preserve"> forced adoption</w:t>
      </w:r>
      <w:r w:rsidR="008140CE">
        <w:t xml:space="preserve">s, as well as their </w:t>
      </w:r>
      <w:r>
        <w:t xml:space="preserve">involvement in </w:t>
      </w:r>
      <w:r w:rsidR="008140CE">
        <w:t xml:space="preserve">current </w:t>
      </w:r>
      <w:r>
        <w:t>adoption</w:t>
      </w:r>
      <w:r w:rsidR="008140CE">
        <w:t>s</w:t>
      </w:r>
      <w:r>
        <w:t xml:space="preserve"> and services for adoptive parents. These are factors that may act as a barrier for some people who are seeking to engage with support services.</w:t>
      </w:r>
      <w:r w:rsidRPr="008D22D2">
        <w:t xml:space="preserve"> </w:t>
      </w:r>
      <w:r>
        <w:t>In Queensland, access to mental health professionals and other support services specialised in forced adoption is mainly through PASQ. For people who choose not to engage with services that are involved in past adoption, accessing appropriate mental health services may be difficult.</w:t>
      </w:r>
    </w:p>
    <w:p w14:paraId="2FC6BAD5" w14:textId="77777777" w:rsidR="00D6070B" w:rsidRPr="00831298" w:rsidRDefault="00D6070B" w:rsidP="005510D7">
      <w:pPr>
        <w:pStyle w:val="Heading4"/>
      </w:pPr>
      <w:r w:rsidRPr="00831298">
        <w:t>Support groups</w:t>
      </w:r>
    </w:p>
    <w:p w14:paraId="75FA4E99" w14:textId="5AF48697" w:rsidR="00D6070B" w:rsidRDefault="00D6070B" w:rsidP="00D6070B">
      <w:pPr>
        <w:pStyle w:val="BodyText"/>
      </w:pPr>
      <w:r>
        <w:t>Queensland has a relatively strong presence of formalised peer</w:t>
      </w:r>
      <w:r w:rsidR="00EB2EEC">
        <w:t>-</w:t>
      </w:r>
      <w:r>
        <w:t>support groups operating throughout the state compared with some other jurisdictions.</w:t>
      </w:r>
      <w:r w:rsidR="008140CE">
        <w:t xml:space="preserve"> However, these groups are largely located in metropolitan areas in South East Queensland.</w:t>
      </w:r>
    </w:p>
    <w:p w14:paraId="1EA63FE4" w14:textId="77777777" w:rsidR="00D6070B" w:rsidRPr="00B428A6" w:rsidRDefault="00D6070B" w:rsidP="005510D7">
      <w:pPr>
        <w:pStyle w:val="Heading5"/>
      </w:pPr>
      <w:r w:rsidRPr="00B428A6">
        <w:t>Adoption Loss and Adult Support</w:t>
      </w:r>
      <w:r>
        <w:t xml:space="preserve"> (ALAS)</w:t>
      </w:r>
      <w:r w:rsidRPr="00B428A6">
        <w:t xml:space="preserve"> </w:t>
      </w:r>
      <w:r>
        <w:t>Australia Inc. (Formerly ALAS Qld)</w:t>
      </w:r>
    </w:p>
    <w:p w14:paraId="6AEDCE7D" w14:textId="77777777" w:rsidR="00D6070B" w:rsidRDefault="00D6070B" w:rsidP="00DA6D81">
      <w:pPr>
        <w:pStyle w:val="BodyText"/>
      </w:pPr>
      <w:r w:rsidRPr="00E56633">
        <w:t>Established in 1989, ALAS</w:t>
      </w:r>
      <w:r>
        <w:t xml:space="preserve"> Australia Inc.</w:t>
      </w:r>
      <w:r w:rsidRPr="00E56633">
        <w:t xml:space="preserve"> is a Brisbane-based support group that meets on a monthly basis</w:t>
      </w:r>
      <w:r>
        <w:t xml:space="preserve"> in both the northern and southern suburbs of Brisbane</w:t>
      </w:r>
      <w:r w:rsidRPr="00E56633">
        <w:t xml:space="preserve">. It is comprised of mothers </w:t>
      </w:r>
      <w:r w:rsidRPr="00E56633">
        <w:lastRenderedPageBreak/>
        <w:t>and adopted women and was instrumental in lobbying for the apology from the Royal Brisbane Hospital</w:t>
      </w:r>
      <w:r w:rsidR="008140CE">
        <w:t>,</w:t>
      </w:r>
      <w:r w:rsidRPr="00E56633">
        <w:t xml:space="preserve"> given on </w:t>
      </w:r>
      <w:r w:rsidRPr="00DA6D81">
        <w:t>9</w:t>
      </w:r>
      <w:r w:rsidRPr="00E56633">
        <w:t xml:space="preserve"> June 2009.</w:t>
      </w:r>
    </w:p>
    <w:p w14:paraId="4017883F" w14:textId="77777777" w:rsidR="00D6070B" w:rsidRPr="00E56633" w:rsidRDefault="00D6070B" w:rsidP="00DA6D81">
      <w:pPr>
        <w:pStyle w:val="BodyText"/>
      </w:pPr>
      <w:r>
        <w:t>The stated aims and objectives of ALAS are:</w:t>
      </w:r>
    </w:p>
    <w:p w14:paraId="61D2B605" w14:textId="77777777" w:rsidR="00D6070B" w:rsidRDefault="00D6070B" w:rsidP="00DA6D81">
      <w:pPr>
        <w:pStyle w:val="ListBullet"/>
      </w:pPr>
      <w:r w:rsidRPr="00E56633">
        <w:t>to provide regular meetings and phone support</w:t>
      </w:r>
      <w:r w:rsidR="006C3792">
        <w:t>;</w:t>
      </w:r>
    </w:p>
    <w:p w14:paraId="6B9DD58D" w14:textId="77777777" w:rsidR="00D6070B" w:rsidRDefault="00D6070B" w:rsidP="00DA6D81">
      <w:pPr>
        <w:pStyle w:val="ListBullet"/>
      </w:pPr>
      <w:r w:rsidRPr="00E56633">
        <w:t>to educate the general population o</w:t>
      </w:r>
      <w:r>
        <w:t>n the consequences of adoption</w:t>
      </w:r>
      <w:r w:rsidR="006C3792">
        <w:t>;</w:t>
      </w:r>
    </w:p>
    <w:p w14:paraId="2116661B" w14:textId="77777777" w:rsidR="00D6070B" w:rsidRDefault="00D6070B" w:rsidP="00DA6D81">
      <w:pPr>
        <w:pStyle w:val="ListBullet"/>
      </w:pPr>
      <w:r w:rsidRPr="00E56633">
        <w:t>to support changes to legislation both socially and administratively as may be</w:t>
      </w:r>
      <w:r w:rsidR="008140CE">
        <w:t xml:space="preserve"> </w:t>
      </w:r>
      <w:r w:rsidRPr="00E56633">
        <w:t>relative to</w:t>
      </w:r>
      <w:r>
        <w:t xml:space="preserve"> the objectives of the group</w:t>
      </w:r>
      <w:r w:rsidR="006C3792">
        <w:t>;</w:t>
      </w:r>
    </w:p>
    <w:p w14:paraId="7357D23A" w14:textId="77777777" w:rsidR="00D6070B" w:rsidRDefault="00D6070B" w:rsidP="00DA6D81">
      <w:pPr>
        <w:pStyle w:val="ListBullet"/>
      </w:pPr>
      <w:r w:rsidRPr="00E56633">
        <w:t>to co-operate with other groups holding the same values and views as ALAS, however we will al</w:t>
      </w:r>
      <w:r>
        <w:t>ways be an independent group</w:t>
      </w:r>
      <w:r w:rsidR="006C3792">
        <w:t>; and</w:t>
      </w:r>
    </w:p>
    <w:p w14:paraId="0B28F2A9" w14:textId="71DC43B4" w:rsidR="00D6070B" w:rsidRPr="00E56633" w:rsidRDefault="00D6070B" w:rsidP="00DA6D81">
      <w:pPr>
        <w:pStyle w:val="ListBullet"/>
      </w:pPr>
      <w:r w:rsidRPr="00E56633">
        <w:t>to find a safe and secure future form of childcare that respects both mother</w:t>
      </w:r>
      <w:r w:rsidR="008140CE">
        <w:t xml:space="preserve"> </w:t>
      </w:r>
      <w:r w:rsidRPr="00E56633">
        <w:t>and child</w:t>
      </w:r>
      <w:r w:rsidR="002D6B58">
        <w:t>’</w:t>
      </w:r>
      <w:r w:rsidRPr="00E56633">
        <w:t>s ongoing needs, so we never return to the force or coercion</w:t>
      </w:r>
      <w:r w:rsidR="008140CE">
        <w:t xml:space="preserve"> </w:t>
      </w:r>
      <w:r w:rsidRPr="00E56633">
        <w:t>of the past practices of adoption.</w:t>
      </w:r>
      <w:r w:rsidR="00F152B5">
        <w:t xml:space="preserve"> (&lt;</w:t>
      </w:r>
      <w:r w:rsidR="00F152B5" w:rsidRPr="00F152B5">
        <w:t>www.alasqld.com</w:t>
      </w:r>
      <w:r w:rsidR="00F152B5">
        <w:t>&gt;, n.d.</w:t>
      </w:r>
      <w:r w:rsidR="00F365FF">
        <w:t>,</w:t>
      </w:r>
      <w:r w:rsidR="00F152B5">
        <w:t xml:space="preserve"> home page)</w:t>
      </w:r>
    </w:p>
    <w:p w14:paraId="3CF1ECF9" w14:textId="2A1E47AE" w:rsidR="00D6070B" w:rsidRDefault="00D6070B" w:rsidP="00D6070B">
      <w:pPr>
        <w:pStyle w:val="BodyText"/>
      </w:pPr>
      <w:r>
        <w:t>The group has a basic website that provides a limited amount of background information, as well as contact details of the groups</w:t>
      </w:r>
      <w:r w:rsidR="00F152B5">
        <w:t>’</w:t>
      </w:r>
      <w:r>
        <w:t xml:space="preserve"> conven</w:t>
      </w:r>
      <w:r w:rsidR="00F152B5">
        <w:t>e</w:t>
      </w:r>
      <w:r>
        <w:t>rs. In addition, ALAS has a blog where news items and related commentary are regularly posted.</w:t>
      </w:r>
    </w:p>
    <w:p w14:paraId="281CF369" w14:textId="77777777" w:rsidR="00D6070B" w:rsidRPr="00B428A6" w:rsidRDefault="00D6070B" w:rsidP="005510D7">
      <w:pPr>
        <w:pStyle w:val="Heading5"/>
        <w:rPr>
          <w:lang w:eastAsia="ja-JP"/>
        </w:rPr>
      </w:pPr>
      <w:r w:rsidRPr="00B428A6">
        <w:rPr>
          <w:lang w:eastAsia="ja-JP"/>
        </w:rPr>
        <w:t>Jigsaw Queensland</w:t>
      </w:r>
    </w:p>
    <w:p w14:paraId="79B2CCA5" w14:textId="66B09847" w:rsidR="00D6070B" w:rsidRDefault="00D6070B" w:rsidP="00DA6D81">
      <w:pPr>
        <w:pStyle w:val="BodyText"/>
        <w:rPr>
          <w:lang w:eastAsia="ja-JP"/>
        </w:rPr>
      </w:pPr>
      <w:r>
        <w:rPr>
          <w:lang w:eastAsia="ja-JP"/>
        </w:rPr>
        <w:t>J</w:t>
      </w:r>
      <w:r w:rsidRPr="008D22D2">
        <w:rPr>
          <w:lang w:eastAsia="ja-JP"/>
        </w:rPr>
        <w:t>igsaw Queensland is a non-pr</w:t>
      </w:r>
      <w:r>
        <w:rPr>
          <w:lang w:eastAsia="ja-JP"/>
        </w:rPr>
        <w:t xml:space="preserve">ofit, member-based organisation delivering a range of services to all those affected by adoption. Staffed by trained volunteers, Jigsaw Queensland relies on donations and membership fees to undertake its services, however, the organisation does receive some funding from </w:t>
      </w:r>
      <w:r w:rsidRPr="008D22D2">
        <w:rPr>
          <w:lang w:eastAsia="ja-JP"/>
        </w:rPr>
        <w:t>the Queensland Government to provide peer</w:t>
      </w:r>
      <w:r w:rsidR="00EB2EEC">
        <w:rPr>
          <w:lang w:eastAsia="ja-JP"/>
        </w:rPr>
        <w:t>-</w:t>
      </w:r>
      <w:r w:rsidRPr="008D22D2">
        <w:rPr>
          <w:lang w:eastAsia="ja-JP"/>
        </w:rPr>
        <w:t xml:space="preserve">support group activities </w:t>
      </w:r>
      <w:r>
        <w:rPr>
          <w:lang w:eastAsia="ja-JP"/>
        </w:rPr>
        <w:t>and</w:t>
      </w:r>
      <w:r w:rsidRPr="008D22D2">
        <w:rPr>
          <w:lang w:eastAsia="ja-JP"/>
        </w:rPr>
        <w:t xml:space="preserve"> some assistance with searching</w:t>
      </w:r>
      <w:r>
        <w:rPr>
          <w:lang w:eastAsia="ja-JP"/>
        </w:rPr>
        <w:t xml:space="preserve"> for lost family members (practical information and emotional support through the search and contact process and beyond)</w:t>
      </w:r>
      <w:r w:rsidRPr="008D22D2">
        <w:rPr>
          <w:lang w:eastAsia="ja-JP"/>
        </w:rPr>
        <w:t>.</w:t>
      </w:r>
    </w:p>
    <w:p w14:paraId="5B61DD69" w14:textId="77777777" w:rsidR="00D6070B" w:rsidRDefault="00D6070B" w:rsidP="00DA6D81">
      <w:pPr>
        <w:pStyle w:val="BodyText"/>
        <w:rPr>
          <w:lang w:eastAsia="ja-JP"/>
        </w:rPr>
      </w:pPr>
      <w:r>
        <w:rPr>
          <w:lang w:eastAsia="ja-JP"/>
        </w:rPr>
        <w:t>The stated objectives of Jigsaw Queensland are:</w:t>
      </w:r>
    </w:p>
    <w:p w14:paraId="5477EE91" w14:textId="77777777" w:rsidR="00D6070B" w:rsidRDefault="006C3792" w:rsidP="00DA6D81">
      <w:pPr>
        <w:pStyle w:val="ListBullet"/>
        <w:rPr>
          <w:lang w:eastAsia="ja-JP"/>
        </w:rPr>
      </w:pPr>
      <w:r w:rsidRPr="0013070C">
        <w:rPr>
          <w:lang w:eastAsia="ja-JP"/>
        </w:rPr>
        <w:t xml:space="preserve">to </w:t>
      </w:r>
      <w:r w:rsidR="00D6070B" w:rsidRPr="0013070C">
        <w:rPr>
          <w:lang w:eastAsia="ja-JP"/>
        </w:rPr>
        <w:t>provide emotional support to members</w:t>
      </w:r>
      <w:r>
        <w:rPr>
          <w:lang w:eastAsia="ja-JP"/>
        </w:rPr>
        <w:t>;</w:t>
      </w:r>
    </w:p>
    <w:p w14:paraId="18082052" w14:textId="77777777" w:rsidR="00D6070B" w:rsidRDefault="006C3792" w:rsidP="00DA6D81">
      <w:pPr>
        <w:pStyle w:val="ListBullet"/>
        <w:rPr>
          <w:lang w:eastAsia="ja-JP"/>
        </w:rPr>
      </w:pPr>
      <w:r w:rsidRPr="0013070C">
        <w:rPr>
          <w:lang w:eastAsia="ja-JP"/>
        </w:rPr>
        <w:t xml:space="preserve">to </w:t>
      </w:r>
      <w:r w:rsidR="00D6070B" w:rsidRPr="0013070C">
        <w:rPr>
          <w:lang w:eastAsia="ja-JP"/>
        </w:rPr>
        <w:t>provide information to those involved in adoption</w:t>
      </w:r>
      <w:r>
        <w:rPr>
          <w:lang w:eastAsia="ja-JP"/>
        </w:rPr>
        <w:t>;</w:t>
      </w:r>
    </w:p>
    <w:p w14:paraId="0ACCB5FF" w14:textId="77777777" w:rsidR="00D6070B" w:rsidRDefault="006C3792" w:rsidP="00DA6D81">
      <w:pPr>
        <w:pStyle w:val="ListBullet"/>
        <w:rPr>
          <w:lang w:eastAsia="ja-JP"/>
        </w:rPr>
      </w:pPr>
      <w:r w:rsidRPr="0013070C">
        <w:rPr>
          <w:lang w:eastAsia="ja-JP"/>
        </w:rPr>
        <w:t xml:space="preserve">to </w:t>
      </w:r>
      <w:r w:rsidR="00D6070B" w:rsidRPr="0013070C">
        <w:rPr>
          <w:lang w:eastAsia="ja-JP"/>
        </w:rPr>
        <w:t>assist adult adoptees, birth parents and others in their search for biological relatives</w:t>
      </w:r>
      <w:r>
        <w:rPr>
          <w:lang w:eastAsia="ja-JP"/>
        </w:rPr>
        <w:t>; and</w:t>
      </w:r>
    </w:p>
    <w:p w14:paraId="6A6EA0B2" w14:textId="437A459B" w:rsidR="00D6070B" w:rsidRDefault="006C3792" w:rsidP="00DA6D81">
      <w:pPr>
        <w:pStyle w:val="ListBullet"/>
        <w:rPr>
          <w:lang w:eastAsia="ja-JP"/>
        </w:rPr>
      </w:pPr>
      <w:r w:rsidRPr="0013070C">
        <w:rPr>
          <w:lang w:eastAsia="ja-JP"/>
        </w:rPr>
        <w:t xml:space="preserve">to </w:t>
      </w:r>
      <w:r w:rsidR="00D6070B" w:rsidRPr="0013070C">
        <w:rPr>
          <w:lang w:eastAsia="ja-JP"/>
        </w:rPr>
        <w:t>educate the public to understand the needs of those affected by adoption</w:t>
      </w:r>
      <w:r>
        <w:rPr>
          <w:lang w:eastAsia="ja-JP"/>
        </w:rPr>
        <w:t>.</w:t>
      </w:r>
      <w:r w:rsidR="00F152B5">
        <w:rPr>
          <w:lang w:eastAsia="ja-JP"/>
        </w:rPr>
        <w:t xml:space="preserve"> </w:t>
      </w:r>
      <w:r w:rsidR="00672213">
        <w:rPr>
          <w:lang w:eastAsia="ja-JP"/>
        </w:rPr>
        <w:t>Jigsaw</w:t>
      </w:r>
      <w:r w:rsidR="00F152B5">
        <w:rPr>
          <w:lang w:eastAsia="ja-JP"/>
        </w:rPr>
        <w:t>, n.d.</w:t>
      </w:r>
      <w:r w:rsidR="00672213">
        <w:rPr>
          <w:lang w:eastAsia="ja-JP"/>
        </w:rPr>
        <w:t xml:space="preserve">, </w:t>
      </w:r>
      <w:r w:rsidR="00672213" w:rsidRPr="00F152B5">
        <w:rPr>
          <w:lang w:eastAsia="ja-JP"/>
        </w:rPr>
        <w:t>About_Jigsaw</w:t>
      </w:r>
      <w:r w:rsidR="00672213">
        <w:rPr>
          <w:lang w:eastAsia="ja-JP"/>
        </w:rPr>
        <w:t>)</w:t>
      </w:r>
    </w:p>
    <w:p w14:paraId="3117BB2F" w14:textId="77777777" w:rsidR="00D6070B" w:rsidRPr="0013070C" w:rsidRDefault="00D6070B" w:rsidP="00DA6D81">
      <w:pPr>
        <w:pStyle w:val="BodyText"/>
      </w:pPr>
      <w:r w:rsidRPr="0013070C">
        <w:rPr>
          <w:rStyle w:val="style"/>
        </w:rPr>
        <w:t>Jigsaw Queensland services include:</w:t>
      </w:r>
    </w:p>
    <w:p w14:paraId="7674D0D7" w14:textId="77777777" w:rsidR="00D6070B" w:rsidRPr="0013070C" w:rsidRDefault="006C3792" w:rsidP="00DA6D81">
      <w:pPr>
        <w:pStyle w:val="ListBullet"/>
        <w:rPr>
          <w:lang w:eastAsia="ja-JP"/>
        </w:rPr>
      </w:pPr>
      <w:r w:rsidRPr="0013070C">
        <w:rPr>
          <w:lang w:eastAsia="ja-JP"/>
        </w:rPr>
        <w:t xml:space="preserve">emotional </w:t>
      </w:r>
      <w:r w:rsidR="00D6070B" w:rsidRPr="0013070C">
        <w:rPr>
          <w:lang w:eastAsia="ja-JP"/>
        </w:rPr>
        <w:t>support by phone or email</w:t>
      </w:r>
      <w:r>
        <w:rPr>
          <w:lang w:eastAsia="ja-JP"/>
        </w:rPr>
        <w:t>;</w:t>
      </w:r>
    </w:p>
    <w:p w14:paraId="7A7CAEFB" w14:textId="5C8A4670" w:rsidR="00D6070B" w:rsidRPr="0013070C" w:rsidRDefault="006C3792" w:rsidP="00DA6D81">
      <w:pPr>
        <w:pStyle w:val="ListBullet"/>
        <w:rPr>
          <w:lang w:eastAsia="ja-JP"/>
        </w:rPr>
      </w:pPr>
      <w:r w:rsidRPr="0013070C">
        <w:rPr>
          <w:lang w:eastAsia="ja-JP"/>
        </w:rPr>
        <w:t xml:space="preserve">monthly </w:t>
      </w:r>
      <w:r w:rsidR="00F152B5">
        <w:rPr>
          <w:lang w:eastAsia="ja-JP"/>
        </w:rPr>
        <w:t>s</w:t>
      </w:r>
      <w:r w:rsidR="00D6070B" w:rsidRPr="0013070C">
        <w:rPr>
          <w:lang w:eastAsia="ja-JP"/>
        </w:rPr>
        <w:t xml:space="preserve">upport </w:t>
      </w:r>
      <w:r w:rsidR="00F152B5">
        <w:rPr>
          <w:lang w:eastAsia="ja-JP"/>
        </w:rPr>
        <w:t>g</w:t>
      </w:r>
      <w:r w:rsidR="00D6070B" w:rsidRPr="0013070C">
        <w:rPr>
          <w:lang w:eastAsia="ja-JP"/>
        </w:rPr>
        <w:t>roup meetings</w:t>
      </w:r>
      <w:r>
        <w:rPr>
          <w:lang w:eastAsia="ja-JP"/>
        </w:rPr>
        <w:t>;</w:t>
      </w:r>
    </w:p>
    <w:p w14:paraId="1C51BC29" w14:textId="3FBD25E2" w:rsidR="00D6070B" w:rsidRPr="0013070C" w:rsidRDefault="006C3792" w:rsidP="00DA6D81">
      <w:pPr>
        <w:pStyle w:val="ListBullet"/>
        <w:rPr>
          <w:lang w:eastAsia="ja-JP"/>
        </w:rPr>
      </w:pPr>
      <w:r w:rsidRPr="0013070C">
        <w:rPr>
          <w:lang w:eastAsia="ja-JP"/>
        </w:rPr>
        <w:t xml:space="preserve">information </w:t>
      </w:r>
      <w:r w:rsidR="00D6070B" w:rsidRPr="0013070C">
        <w:rPr>
          <w:lang w:eastAsia="ja-JP"/>
        </w:rPr>
        <w:t xml:space="preserve">to assist </w:t>
      </w:r>
      <w:r w:rsidR="00F152B5">
        <w:rPr>
          <w:lang w:eastAsia="ja-JP"/>
        </w:rPr>
        <w:t xml:space="preserve">those affected by adoption </w:t>
      </w:r>
      <w:r w:rsidR="00D6070B" w:rsidRPr="0013070C">
        <w:rPr>
          <w:lang w:eastAsia="ja-JP"/>
        </w:rPr>
        <w:t xml:space="preserve">with </w:t>
      </w:r>
      <w:r w:rsidR="00F152B5">
        <w:rPr>
          <w:lang w:eastAsia="ja-JP"/>
        </w:rPr>
        <w:t>the</w:t>
      </w:r>
      <w:r w:rsidR="00F152B5" w:rsidRPr="0013070C">
        <w:rPr>
          <w:lang w:eastAsia="ja-JP"/>
        </w:rPr>
        <w:t xml:space="preserve"> </w:t>
      </w:r>
      <w:r w:rsidR="00D6070B" w:rsidRPr="0013070C">
        <w:rPr>
          <w:lang w:eastAsia="ja-JP"/>
        </w:rPr>
        <w:t>search</w:t>
      </w:r>
      <w:r w:rsidR="00F152B5">
        <w:rPr>
          <w:lang w:eastAsia="ja-JP"/>
        </w:rPr>
        <w:t xml:space="preserve"> for blood relatives</w:t>
      </w:r>
      <w:r>
        <w:rPr>
          <w:lang w:eastAsia="ja-JP"/>
        </w:rPr>
        <w:t>;</w:t>
      </w:r>
    </w:p>
    <w:p w14:paraId="06AC36CE" w14:textId="566317DB" w:rsidR="00D6070B" w:rsidRPr="0013070C" w:rsidRDefault="00F152B5" w:rsidP="00DA6D81">
      <w:pPr>
        <w:pStyle w:val="ListBullet"/>
        <w:rPr>
          <w:lang w:eastAsia="ja-JP"/>
        </w:rPr>
      </w:pPr>
      <w:r>
        <w:rPr>
          <w:lang w:eastAsia="ja-JP"/>
        </w:rPr>
        <w:t>a guide book</w:t>
      </w:r>
      <w:r w:rsidR="006C3792">
        <w:rPr>
          <w:lang w:eastAsia="ja-JP"/>
        </w:rPr>
        <w:t>;</w:t>
      </w:r>
    </w:p>
    <w:p w14:paraId="17BF425F" w14:textId="77777777" w:rsidR="00D6070B" w:rsidRPr="0013070C" w:rsidRDefault="006C3792" w:rsidP="00DA6D81">
      <w:pPr>
        <w:pStyle w:val="ListBullet"/>
        <w:rPr>
          <w:lang w:eastAsia="ja-JP"/>
        </w:rPr>
      </w:pPr>
      <w:r w:rsidRPr="0013070C">
        <w:rPr>
          <w:lang w:eastAsia="ja-JP"/>
        </w:rPr>
        <w:t>regular newsletters</w:t>
      </w:r>
      <w:r>
        <w:rPr>
          <w:lang w:eastAsia="ja-JP"/>
        </w:rPr>
        <w:t>;</w:t>
      </w:r>
    </w:p>
    <w:p w14:paraId="1F61FF92" w14:textId="329714B6" w:rsidR="00D6070B" w:rsidRPr="0013070C" w:rsidRDefault="006C3792" w:rsidP="00DA6D81">
      <w:pPr>
        <w:pStyle w:val="ListBullet"/>
        <w:rPr>
          <w:lang w:eastAsia="ja-JP"/>
        </w:rPr>
      </w:pPr>
      <w:r w:rsidRPr="0013070C">
        <w:rPr>
          <w:lang w:eastAsia="ja-JP"/>
        </w:rPr>
        <w:t xml:space="preserve">access </w:t>
      </w:r>
      <w:r w:rsidR="00D6070B" w:rsidRPr="0013070C">
        <w:rPr>
          <w:lang w:eastAsia="ja-JP"/>
        </w:rPr>
        <w:t xml:space="preserve">to </w:t>
      </w:r>
      <w:r w:rsidR="00F152B5">
        <w:rPr>
          <w:lang w:eastAsia="ja-JP"/>
        </w:rPr>
        <w:t xml:space="preserve">the </w:t>
      </w:r>
      <w:r w:rsidR="00D6070B" w:rsidRPr="0013070C">
        <w:rPr>
          <w:lang w:eastAsia="ja-JP"/>
        </w:rPr>
        <w:t xml:space="preserve">Jigsaw </w:t>
      </w:r>
      <w:r w:rsidR="00F152B5">
        <w:rPr>
          <w:lang w:eastAsia="ja-JP"/>
        </w:rPr>
        <w:t>l</w:t>
      </w:r>
      <w:r w:rsidR="00D6070B" w:rsidRPr="0013070C">
        <w:rPr>
          <w:lang w:eastAsia="ja-JP"/>
        </w:rPr>
        <w:t>ibrary</w:t>
      </w:r>
      <w:r>
        <w:rPr>
          <w:lang w:eastAsia="ja-JP"/>
        </w:rPr>
        <w:t>; and</w:t>
      </w:r>
    </w:p>
    <w:p w14:paraId="0D963B57" w14:textId="77777777" w:rsidR="00D6070B" w:rsidRPr="0013070C" w:rsidRDefault="006C3792" w:rsidP="00DA6D81">
      <w:pPr>
        <w:pStyle w:val="ListBullet"/>
        <w:rPr>
          <w:lang w:eastAsia="ja-JP"/>
        </w:rPr>
      </w:pPr>
      <w:r w:rsidRPr="0013070C">
        <w:rPr>
          <w:lang w:eastAsia="ja-JP"/>
        </w:rPr>
        <w:t xml:space="preserve">referral </w:t>
      </w:r>
      <w:r w:rsidR="00D6070B" w:rsidRPr="0013070C">
        <w:rPr>
          <w:lang w:eastAsia="ja-JP"/>
        </w:rPr>
        <w:t>to professionals and other agencies</w:t>
      </w:r>
      <w:r>
        <w:rPr>
          <w:lang w:eastAsia="ja-JP"/>
        </w:rPr>
        <w:t>.</w:t>
      </w:r>
    </w:p>
    <w:p w14:paraId="576F2E07" w14:textId="77777777" w:rsidR="00D6070B" w:rsidRDefault="00D6070B" w:rsidP="00D6070B">
      <w:pPr>
        <w:pStyle w:val="BodyText"/>
      </w:pPr>
      <w:r>
        <w:t>Support groups are held on a monthly basis and alternate between open groups</w:t>
      </w:r>
      <w:r w:rsidR="006C3792">
        <w:t>—</w:t>
      </w:r>
      <w:r>
        <w:t>for all those directly affected by adoption; and separate groups for both adoptees and birth mother groups</w:t>
      </w:r>
      <w:r w:rsidR="006C3792">
        <w:t>—</w:t>
      </w:r>
      <w:r>
        <w:t>exclusively for these particular groups.</w:t>
      </w:r>
    </w:p>
    <w:p w14:paraId="5F45AFF0" w14:textId="77777777" w:rsidR="00D6070B" w:rsidRDefault="00D6070B" w:rsidP="00DA6D81">
      <w:pPr>
        <w:pStyle w:val="BodyText"/>
        <w:rPr>
          <w:lang w:eastAsia="ja-JP"/>
        </w:rPr>
      </w:pPr>
      <w:r w:rsidRPr="00DA6D81">
        <w:t xml:space="preserve">In addition, Jigsaw Queensland is able to provide information to professionals including counsellors, health </w:t>
      </w:r>
      <w:r w:rsidRPr="00713D30">
        <w:rPr>
          <w:lang w:eastAsia="ja-JP"/>
        </w:rPr>
        <w:t xml:space="preserve">care workers, social workers, community care workers and teachers, and has </w:t>
      </w:r>
      <w:r w:rsidRPr="00713D30">
        <w:rPr>
          <w:lang w:eastAsia="ja-JP"/>
        </w:rPr>
        <w:lastRenderedPageBreak/>
        <w:t>developed resources to help professionals understand more about adoption and the lifelong issues that it can involve.</w:t>
      </w:r>
    </w:p>
    <w:p w14:paraId="0F7B6B86" w14:textId="77777777" w:rsidR="00D6070B" w:rsidRDefault="00D6070B" w:rsidP="00DA6D81">
      <w:pPr>
        <w:pStyle w:val="BodyText"/>
        <w:rPr>
          <w:lang w:eastAsia="ja-JP"/>
        </w:rPr>
      </w:pPr>
      <w:r>
        <w:rPr>
          <w:lang w:eastAsia="ja-JP"/>
        </w:rPr>
        <w:t xml:space="preserve">Jigsaw Queensland has a </w:t>
      </w:r>
      <w:r w:rsidR="00503245">
        <w:rPr>
          <w:lang w:eastAsia="ja-JP"/>
        </w:rPr>
        <w:t>well</w:t>
      </w:r>
      <w:r w:rsidR="00C04672">
        <w:rPr>
          <w:lang w:eastAsia="ja-JP"/>
        </w:rPr>
        <w:t>-</w:t>
      </w:r>
      <w:r w:rsidR="00503245">
        <w:rPr>
          <w:lang w:eastAsia="ja-JP"/>
        </w:rPr>
        <w:t>maintained</w:t>
      </w:r>
      <w:r w:rsidR="00D46FCA">
        <w:rPr>
          <w:lang w:eastAsia="ja-JP"/>
        </w:rPr>
        <w:t xml:space="preserve"> and extensive website that is </w:t>
      </w:r>
      <w:r w:rsidR="0050029D">
        <w:rPr>
          <w:lang w:eastAsia="ja-JP"/>
        </w:rPr>
        <w:t>use</w:t>
      </w:r>
      <w:r w:rsidR="00E269BF">
        <w:rPr>
          <w:lang w:eastAsia="ja-JP"/>
        </w:rPr>
        <w:t>r-friendly.</w:t>
      </w:r>
    </w:p>
    <w:p w14:paraId="0CD8A549" w14:textId="77777777" w:rsidR="00D6070B" w:rsidRDefault="00D6070B" w:rsidP="005510D7">
      <w:pPr>
        <w:pStyle w:val="Heading5"/>
      </w:pPr>
      <w:r w:rsidRPr="004C14D1">
        <w:t>Origins Queensland</w:t>
      </w:r>
    </w:p>
    <w:p w14:paraId="6E499E6F" w14:textId="5421E252" w:rsidR="00D6070B" w:rsidRDefault="00D6070B" w:rsidP="00D6070B">
      <w:pPr>
        <w:pStyle w:val="BodyText"/>
      </w:pPr>
      <w:r>
        <w:t xml:space="preserve">As an arm of Origins SPSA Inc., Origins Queensland are </w:t>
      </w:r>
      <w:r w:rsidRPr="00034870">
        <w:t xml:space="preserve">a non-funded group </w:t>
      </w:r>
      <w:r>
        <w:t>that relies</w:t>
      </w:r>
      <w:r w:rsidRPr="00034870">
        <w:t xml:space="preserve"> on donations a</w:t>
      </w:r>
      <w:r>
        <w:t xml:space="preserve">nd membership contributions and </w:t>
      </w:r>
      <w:r w:rsidR="00916A73">
        <w:t>is</w:t>
      </w:r>
      <w:r w:rsidR="00916A73" w:rsidRPr="00B56E5B">
        <w:t xml:space="preserve"> </w:t>
      </w:r>
      <w:r w:rsidRPr="00B56E5B">
        <w:t>independent from any government, religious or other charitable institutions.</w:t>
      </w:r>
    </w:p>
    <w:p w14:paraId="194FFC04" w14:textId="24FF3216" w:rsidR="00D6070B" w:rsidRDefault="00D6070B" w:rsidP="00D6070B">
      <w:pPr>
        <w:pStyle w:val="BodyText"/>
      </w:pPr>
      <w:r>
        <w:t>The organisation provides monthly support meetings, newsletters and information pertaining to the history of adoption in Queensland.</w:t>
      </w:r>
      <w:r w:rsidR="0050029D">
        <w:t xml:space="preserve"> Other information regarding the group is consistent with that provided on its </w:t>
      </w:r>
      <w:r w:rsidR="00C04672">
        <w:t xml:space="preserve">NSW </w:t>
      </w:r>
      <w:r w:rsidR="0050029D">
        <w:t>counterpart</w:t>
      </w:r>
      <w:r w:rsidR="002D6B58">
        <w:t>’</w:t>
      </w:r>
      <w:r w:rsidR="0050029D">
        <w:t>s website.</w:t>
      </w:r>
    </w:p>
    <w:p w14:paraId="2C83EA50" w14:textId="77777777" w:rsidR="00D6070B" w:rsidRDefault="00D6070B" w:rsidP="005510D7">
      <w:pPr>
        <w:pStyle w:val="Heading5"/>
      </w:pPr>
      <w:r>
        <w:t>White Australian Stolen Heritage (WASH)</w:t>
      </w:r>
    </w:p>
    <w:p w14:paraId="0FE38C61" w14:textId="74A03D8F" w:rsidR="00D6070B" w:rsidRDefault="00D6070B" w:rsidP="00D6070B">
      <w:pPr>
        <w:pStyle w:val="BodyText"/>
      </w:pPr>
      <w:r>
        <w:t xml:space="preserve">WASH is an advocacy group that focuses on raising awareness of the experiences of adoptees who were victims of forced adoption and who were subjected to abuse and neglect by their adoptive families. There is a strong message from the group that not all adoptees </w:t>
      </w:r>
      <w:r w:rsidR="002D6B58">
        <w:t>“</w:t>
      </w:r>
      <w:r>
        <w:t>went to good homes</w:t>
      </w:r>
      <w:r w:rsidR="002D6B58">
        <w:t>”</w:t>
      </w:r>
      <w:r>
        <w:t>.</w:t>
      </w:r>
      <w:r w:rsidR="00526FA3">
        <w:t xml:space="preserve"> </w:t>
      </w:r>
      <w:r>
        <w:t>Key activities of WASH include:</w:t>
      </w:r>
    </w:p>
    <w:p w14:paraId="278D174B" w14:textId="77777777" w:rsidR="00D6070B" w:rsidRDefault="00D6070B" w:rsidP="00DA6D81">
      <w:pPr>
        <w:pStyle w:val="ListBullet"/>
      </w:pPr>
      <w:r w:rsidRPr="001A1922">
        <w:t>lobbying government for a senate inquiry, and national apology for victims of former forced adopti</w:t>
      </w:r>
      <w:r w:rsidR="00DA6D81">
        <w:t>ons;</w:t>
      </w:r>
    </w:p>
    <w:p w14:paraId="6AC3589B" w14:textId="77777777" w:rsidR="00D6070B" w:rsidRDefault="00D6070B" w:rsidP="00DA6D81">
      <w:pPr>
        <w:pStyle w:val="ListBullet"/>
      </w:pPr>
      <w:r>
        <w:t>t</w:t>
      </w:r>
      <w:r w:rsidRPr="001A1922">
        <w:t>o seek accountability by way of apology, and redress from organisations, institutions and hospitals inv</w:t>
      </w:r>
      <w:r w:rsidR="00DA6D81">
        <w:t>olved in former forced adoption;</w:t>
      </w:r>
    </w:p>
    <w:p w14:paraId="632B33A2" w14:textId="77777777" w:rsidR="00D6070B" w:rsidRDefault="00DA6D81" w:rsidP="00DA6D81">
      <w:pPr>
        <w:pStyle w:val="ListBullet"/>
      </w:pPr>
      <w:r w:rsidRPr="001A1922">
        <w:t xml:space="preserve">to </w:t>
      </w:r>
      <w:r w:rsidR="00D6070B" w:rsidRPr="001A1922">
        <w:t>support and refer those affected to appropriate services and to lobby for greater capacity of services for adop</w:t>
      </w:r>
      <w:r>
        <w:t>tees who suffered abuse;</w:t>
      </w:r>
    </w:p>
    <w:p w14:paraId="0B68BB53" w14:textId="42669042" w:rsidR="00D6070B" w:rsidRDefault="00DA6D81" w:rsidP="00DA6D81">
      <w:pPr>
        <w:pStyle w:val="ListBullet"/>
      </w:pPr>
      <w:r>
        <w:t xml:space="preserve">to </w:t>
      </w:r>
      <w:r w:rsidR="00D6070B">
        <w:t>educate pro</w:t>
      </w:r>
      <w:r w:rsidR="00D6070B" w:rsidRPr="001A1922">
        <w:t>fessionals, public and service providers of the negative lifelong impact and trauma caus</w:t>
      </w:r>
      <w:r>
        <w:t>ed by adoption upon the adoptee; and</w:t>
      </w:r>
    </w:p>
    <w:p w14:paraId="4BE72117" w14:textId="73B910CF" w:rsidR="00D6070B" w:rsidRDefault="00DA6D81" w:rsidP="00DA6D81">
      <w:pPr>
        <w:pStyle w:val="ListBullet"/>
      </w:pPr>
      <w:r w:rsidRPr="001A1922">
        <w:t xml:space="preserve">to </w:t>
      </w:r>
      <w:r w:rsidR="00D6070B" w:rsidRPr="001A1922">
        <w:t xml:space="preserve">expose the myths of adoption and provide information via media and </w:t>
      </w:r>
      <w:r w:rsidR="003B4D55">
        <w:t>I</w:t>
      </w:r>
      <w:r w:rsidR="00D6070B" w:rsidRPr="001A1922">
        <w:t>nternet.</w:t>
      </w:r>
    </w:p>
    <w:p w14:paraId="7CED4332" w14:textId="1DC6D76D" w:rsidR="00D6070B" w:rsidRPr="00EB4F40" w:rsidRDefault="00E269BF" w:rsidP="00DA6D81">
      <w:pPr>
        <w:pStyle w:val="BodyText"/>
      </w:pPr>
      <w:r>
        <w:t>WASH</w:t>
      </w:r>
      <w:r w:rsidR="002D6B58">
        <w:t>’</w:t>
      </w:r>
      <w:r>
        <w:t>s activities also include n</w:t>
      </w:r>
      <w:r w:rsidR="00D6070B" w:rsidRPr="001A1922">
        <w:t>etwork</w:t>
      </w:r>
      <w:r>
        <w:t>ing</w:t>
      </w:r>
      <w:r w:rsidR="00D6070B" w:rsidRPr="001A1922">
        <w:t xml:space="preserve"> with other organis</w:t>
      </w:r>
      <w:r w:rsidR="00D6070B">
        <w:t>a</w:t>
      </w:r>
      <w:r w:rsidR="00D6070B" w:rsidRPr="001A1922">
        <w:t>tions</w:t>
      </w:r>
      <w:r>
        <w:t xml:space="preserve"> and</w:t>
      </w:r>
      <w:r w:rsidR="00D6070B" w:rsidRPr="001A1922">
        <w:t xml:space="preserve"> supporting people affected by former forced adoptions </w:t>
      </w:r>
      <w:r>
        <w:t>through</w:t>
      </w:r>
      <w:r w:rsidR="00D6070B" w:rsidRPr="001A1922">
        <w:t xml:space="preserve"> shar</w:t>
      </w:r>
      <w:r>
        <w:t>ing</w:t>
      </w:r>
      <w:r w:rsidR="00D6070B" w:rsidRPr="001A1922">
        <w:t xml:space="preserve"> information relevant to clients in response to services, counsellors, social workers and doctors seeking to provide support.</w:t>
      </w:r>
    </w:p>
    <w:p w14:paraId="3537DF2F" w14:textId="77777777" w:rsidR="00D6070B" w:rsidRPr="004C14D1" w:rsidRDefault="00D6070B" w:rsidP="005510D7">
      <w:pPr>
        <w:pStyle w:val="Heading4"/>
      </w:pPr>
      <w:r w:rsidRPr="004C14D1">
        <w:t>Other support groups</w:t>
      </w:r>
    </w:p>
    <w:p w14:paraId="3B79D807" w14:textId="70433EBF" w:rsidR="00D6070B" w:rsidRDefault="00D6070B" w:rsidP="00D6070B">
      <w:pPr>
        <w:pStyle w:val="BodyText"/>
      </w:pPr>
      <w:r>
        <w:t>Contact information exists for a number of adoptee peer</w:t>
      </w:r>
      <w:r w:rsidR="00C04672">
        <w:t>-</w:t>
      </w:r>
      <w:r>
        <w:t>support groups throughout Brisbane</w:t>
      </w:r>
      <w:r w:rsidR="00C04672">
        <w:t>;</w:t>
      </w:r>
      <w:r>
        <w:t xml:space="preserve"> however, our attempts to gain further information indicate that most of these are currently non-operational (</w:t>
      </w:r>
      <w:r w:rsidR="00E97B20">
        <w:t>e.g.,</w:t>
      </w:r>
      <w:r>
        <w:t xml:space="preserve"> the Association for Adoptees in </w:t>
      </w:r>
      <w:proofErr w:type="spellStart"/>
      <w:r w:rsidRPr="00C30E76">
        <w:t>Tallandra</w:t>
      </w:r>
      <w:proofErr w:type="spellEnd"/>
      <w:r w:rsidRPr="00C30E76">
        <w:t xml:space="preserve"> Heights</w:t>
      </w:r>
      <w:r>
        <w:t xml:space="preserve"> and the Wild Bay Adoption Support Group</w:t>
      </w:r>
      <w:r w:rsidRPr="00C30E76">
        <w:t>)</w:t>
      </w:r>
      <w:r>
        <w:t>.</w:t>
      </w:r>
    </w:p>
    <w:p w14:paraId="4C616919" w14:textId="77777777" w:rsidR="00D6070B" w:rsidRPr="00D13373" w:rsidRDefault="00D6070B" w:rsidP="005510D7">
      <w:pPr>
        <w:pStyle w:val="Heading4"/>
      </w:pPr>
      <w:r w:rsidRPr="00D13373">
        <w:t>Other services</w:t>
      </w:r>
    </w:p>
    <w:p w14:paraId="1F692830" w14:textId="1E4E3CB4" w:rsidR="00CD41C4" w:rsidRPr="00C04672" w:rsidRDefault="00CD41C4" w:rsidP="00FB4EA6">
      <w:pPr>
        <w:pStyle w:val="BodyText"/>
      </w:pPr>
      <w:r w:rsidRPr="00CD41C4">
        <w:t>The Women</w:t>
      </w:r>
      <w:r w:rsidR="002D6B58">
        <w:t>’</w:t>
      </w:r>
      <w:r w:rsidRPr="00CD41C4">
        <w:t>s Centre is a women</w:t>
      </w:r>
      <w:r w:rsidR="002D6B58">
        <w:t>’</w:t>
      </w:r>
      <w:r w:rsidRPr="00CD41C4">
        <w:t>s services hub</w:t>
      </w:r>
      <w:r>
        <w:t xml:space="preserve"> offering free counselling services to women over 15 </w:t>
      </w:r>
      <w:r w:rsidR="00C04672">
        <w:t xml:space="preserve">years </w:t>
      </w:r>
      <w:r>
        <w:t xml:space="preserve">in the Townsville region. The </w:t>
      </w:r>
      <w:r w:rsidR="00E97B20">
        <w:t xml:space="preserve">Women’s Centre </w:t>
      </w:r>
      <w:r>
        <w:t>incorporates</w:t>
      </w:r>
      <w:r w:rsidRPr="00CD41C4">
        <w:t xml:space="preserve"> </w:t>
      </w:r>
      <w:r w:rsidR="00E97B20">
        <w:t>a</w:t>
      </w:r>
      <w:r w:rsidR="00E97B20" w:rsidRPr="00CD41C4">
        <w:t xml:space="preserve"> </w:t>
      </w:r>
      <w:r w:rsidR="00E97B20">
        <w:t>s</w:t>
      </w:r>
      <w:r w:rsidRPr="00CD41C4">
        <w:t xml:space="preserve">exual </w:t>
      </w:r>
      <w:r w:rsidR="00E97B20">
        <w:t>a</w:t>
      </w:r>
      <w:r w:rsidRPr="00CD41C4">
        <w:t xml:space="preserve">ssault </w:t>
      </w:r>
      <w:r w:rsidR="00E97B20">
        <w:t>s</w:t>
      </w:r>
      <w:r w:rsidRPr="00CD41C4">
        <w:t xml:space="preserve">upport service, a </w:t>
      </w:r>
      <w:r w:rsidR="00E97B20">
        <w:t>s</w:t>
      </w:r>
      <w:r w:rsidRPr="00CD41C4">
        <w:t xml:space="preserve">pecialist </w:t>
      </w:r>
      <w:r w:rsidR="00E97B20">
        <w:t>h</w:t>
      </w:r>
      <w:r w:rsidRPr="00CD41C4">
        <w:t xml:space="preserve">omelessness </w:t>
      </w:r>
      <w:r w:rsidR="00E97B20">
        <w:t>s</w:t>
      </w:r>
      <w:r w:rsidRPr="00CD41C4">
        <w:t>ervi</w:t>
      </w:r>
      <w:r>
        <w:t xml:space="preserve">ce and a </w:t>
      </w:r>
      <w:r w:rsidR="00E97B20">
        <w:t>w</w:t>
      </w:r>
      <w:r>
        <w:t>omen</w:t>
      </w:r>
      <w:r w:rsidR="002D6B58">
        <w:t>’</w:t>
      </w:r>
      <w:r>
        <w:t xml:space="preserve">s </w:t>
      </w:r>
      <w:r w:rsidR="00E97B20">
        <w:t>h</w:t>
      </w:r>
      <w:r>
        <w:t xml:space="preserve">ealth </w:t>
      </w:r>
      <w:r w:rsidR="00E97B20">
        <w:t>s</w:t>
      </w:r>
      <w:r>
        <w:t>ervice.</w:t>
      </w:r>
      <w:r w:rsidR="009B0515">
        <w:t xml:space="preserve"> </w:t>
      </w:r>
      <w:r w:rsidRPr="00C04672">
        <w:t>The Centre offers women a safe space in which to drop</w:t>
      </w:r>
      <w:r w:rsidR="00E97B20">
        <w:t>-</w:t>
      </w:r>
      <w:r w:rsidRPr="00C04672">
        <w:t>in and access free services that include:</w:t>
      </w:r>
    </w:p>
    <w:p w14:paraId="20377083" w14:textId="77777777" w:rsidR="00CD41C4" w:rsidRPr="00CD41C4" w:rsidRDefault="00CD41C4" w:rsidP="00FB4EA6">
      <w:pPr>
        <w:pStyle w:val="ListBullet"/>
      </w:pPr>
      <w:r w:rsidRPr="00CD41C4">
        <w:t>free counselling</w:t>
      </w:r>
      <w:r w:rsidR="006C3792">
        <w:t>;</w:t>
      </w:r>
    </w:p>
    <w:p w14:paraId="09E4187A" w14:textId="77777777" w:rsidR="00CD41C4" w:rsidRPr="00CD41C4" w:rsidRDefault="00CD41C4" w:rsidP="00FB4EA6">
      <w:pPr>
        <w:pStyle w:val="ListBullet"/>
      </w:pPr>
      <w:r w:rsidRPr="00CD41C4">
        <w:t>information and referral</w:t>
      </w:r>
      <w:r w:rsidR="006C3792">
        <w:t>;</w:t>
      </w:r>
    </w:p>
    <w:p w14:paraId="0E8BAD5B" w14:textId="2BACB47B" w:rsidR="00CD41C4" w:rsidRPr="00CD41C4" w:rsidRDefault="00E97B20" w:rsidP="00FB4EA6">
      <w:pPr>
        <w:pStyle w:val="ListBullet"/>
      </w:pPr>
      <w:r>
        <w:t>I</w:t>
      </w:r>
      <w:r w:rsidR="00CD41C4" w:rsidRPr="00CD41C4">
        <w:t>nternet café</w:t>
      </w:r>
      <w:r w:rsidR="006C3792">
        <w:t>;</w:t>
      </w:r>
    </w:p>
    <w:p w14:paraId="1F8635E8" w14:textId="77777777" w:rsidR="00CD41C4" w:rsidRPr="00CD41C4" w:rsidRDefault="00CD41C4" w:rsidP="00FB4EA6">
      <w:pPr>
        <w:pStyle w:val="ListBullet"/>
      </w:pPr>
      <w:r w:rsidRPr="00CD41C4">
        <w:t>telephones</w:t>
      </w:r>
      <w:r w:rsidR="006C3792">
        <w:t>;</w:t>
      </w:r>
    </w:p>
    <w:p w14:paraId="7ACEC172" w14:textId="77777777" w:rsidR="00CD41C4" w:rsidRPr="00CD41C4" w:rsidRDefault="00CD41C4" w:rsidP="00FB4EA6">
      <w:pPr>
        <w:pStyle w:val="ListBullet"/>
      </w:pPr>
      <w:r w:rsidRPr="00CD41C4">
        <w:lastRenderedPageBreak/>
        <w:t xml:space="preserve">group activities such as </w:t>
      </w:r>
      <w:r w:rsidR="006C3792" w:rsidRPr="00CD41C4">
        <w:t xml:space="preserve">yoga </w:t>
      </w:r>
      <w:r w:rsidRPr="00CD41C4">
        <w:t>and craft</w:t>
      </w:r>
      <w:r w:rsidR="006C3792">
        <w:t>;</w:t>
      </w:r>
    </w:p>
    <w:p w14:paraId="68E02D25" w14:textId="77777777" w:rsidR="00CD41C4" w:rsidRPr="00CD41C4" w:rsidRDefault="00CD41C4" w:rsidP="00FB4EA6">
      <w:pPr>
        <w:pStyle w:val="ListBullet"/>
      </w:pPr>
      <w:r w:rsidRPr="00CD41C4">
        <w:t>therapeutic groups</w:t>
      </w:r>
      <w:r w:rsidR="006C3792">
        <w:t>; and</w:t>
      </w:r>
    </w:p>
    <w:p w14:paraId="1B0E7EA7" w14:textId="3587BD15" w:rsidR="00D6070B" w:rsidRDefault="00CD41C4" w:rsidP="00D6070B">
      <w:pPr>
        <w:pStyle w:val="BodyText"/>
      </w:pPr>
      <w:proofErr w:type="gramStart"/>
      <w:r w:rsidRPr="00CD41C4">
        <w:t>playgroup</w:t>
      </w:r>
      <w:r w:rsidR="00C04672">
        <w:t>s</w:t>
      </w:r>
      <w:proofErr w:type="gramEnd"/>
      <w:r w:rsidR="00C04672">
        <w:t>.</w:t>
      </w:r>
      <w:r w:rsidR="009B0515">
        <w:t xml:space="preserve"> </w:t>
      </w:r>
      <w:r>
        <w:t>While there are smaller numbers of individuals affected by past adoptions accessing the Centre than other services in South</w:t>
      </w:r>
      <w:r w:rsidR="00027C2B">
        <w:t>-</w:t>
      </w:r>
      <w:r>
        <w:t xml:space="preserve">East Queensland, the </w:t>
      </w:r>
      <w:proofErr w:type="gramStart"/>
      <w:r>
        <w:t>staff at the Centre have</w:t>
      </w:r>
      <w:proofErr w:type="gramEnd"/>
      <w:r>
        <w:t xml:space="preserve"> some level of awareness of issues associated with adoption, mainly in relation to the needs of mothers.</w:t>
      </w:r>
      <w:r w:rsidR="002D6B58">
        <w:t xml:space="preserve"> </w:t>
      </w:r>
      <w:r>
        <w:t>This is not a service</w:t>
      </w:r>
      <w:r w:rsidR="00027C2B">
        <w:t>,</w:t>
      </w:r>
      <w:r>
        <w:t xml:space="preserve"> however</w:t>
      </w:r>
      <w:r w:rsidR="00027C2B">
        <w:t>,</w:t>
      </w:r>
      <w:r>
        <w:t xml:space="preserve"> that is specialised in </w:t>
      </w:r>
      <w:r w:rsidR="007E75E0">
        <w:t>forced adoption service provision.</w:t>
      </w:r>
    </w:p>
    <w:p w14:paraId="161D9DD1" w14:textId="77777777" w:rsidR="00D6070B" w:rsidRDefault="00D6070B" w:rsidP="005510D7">
      <w:pPr>
        <w:pStyle w:val="Heading4"/>
      </w:pPr>
      <w:r w:rsidRPr="00D13373">
        <w:t>Service interaction and pathways of referral</w:t>
      </w:r>
    </w:p>
    <w:p w14:paraId="4568B49E" w14:textId="0575F999" w:rsidR="00503245" w:rsidRPr="00503245" w:rsidRDefault="00805C60" w:rsidP="00503245">
      <w:r>
        <w:t>There are good referring relationships between the NGOs, state department and PASQ. PASQ provide external supervision, which is utilised by some of the peer</w:t>
      </w:r>
      <w:r w:rsidR="00EB2EEC">
        <w:t>-</w:t>
      </w:r>
      <w:r>
        <w:t>support groups. While PASQ is part of the Benevolent Society and issues have been raised regarding the level of suitability of them providing services to those affected by forced adoptions, locally, there appear to be few concerns about this</w:t>
      </w:r>
      <w:r w:rsidR="00C04672">
        <w:t xml:space="preserve"> (cf. NSW)</w:t>
      </w:r>
      <w:r>
        <w:t>.</w:t>
      </w:r>
      <w:r w:rsidR="009B0515">
        <w:t xml:space="preserve"> </w:t>
      </w:r>
      <w:r>
        <w:t>Most of the services are loc</w:t>
      </w:r>
      <w:r w:rsidR="00B54ED1">
        <w:t>ated in the south-east</w:t>
      </w:r>
      <w:r>
        <w:t xml:space="preserve"> areas of </w:t>
      </w:r>
      <w:r w:rsidR="00672213">
        <w:t>Queensland</w:t>
      </w:r>
      <w:r w:rsidR="00CE714D">
        <w:t>—</w:t>
      </w:r>
      <w:r>
        <w:t>there is little else available</w:t>
      </w:r>
      <w:r w:rsidR="00E269BF">
        <w:t xml:space="preserve"> in other regions</w:t>
      </w:r>
      <w:r>
        <w:t>, and so there is much reliance on the relationships between the different providers</w:t>
      </w:r>
      <w:r w:rsidR="00E269BF">
        <w:t xml:space="preserve"> to provide</w:t>
      </w:r>
      <w:r w:rsidR="00E83107">
        <w:t xml:space="preserve"> </w:t>
      </w:r>
      <w:r w:rsidR="002D6B58">
        <w:t>“</w:t>
      </w:r>
      <w:r w:rsidR="00E83107">
        <w:t>outreach</w:t>
      </w:r>
      <w:r w:rsidR="002D6B58">
        <w:t>”</w:t>
      </w:r>
      <w:r w:rsidR="00E83107">
        <w:t xml:space="preserve"> </w:t>
      </w:r>
      <w:r w:rsidR="00E269BF">
        <w:t>by</w:t>
      </w:r>
      <w:r w:rsidR="00E83107">
        <w:t xml:space="preserve"> telephone and online. </w:t>
      </w:r>
      <w:r w:rsidR="00E269BF">
        <w:t>Anecdotally, this places pressure on the already limited resources that services (government and non-government) have to provide support.</w:t>
      </w:r>
      <w:r w:rsidR="00672213">
        <w:t xml:space="preserve"> </w:t>
      </w:r>
      <w:r w:rsidR="00E83107">
        <w:t>Nonetheless, there are no formalised partnerships that provide a continuum of services for those seeking support.</w:t>
      </w:r>
    </w:p>
    <w:p w14:paraId="5CE5F607" w14:textId="3FF1C306" w:rsidR="00BE09C5" w:rsidRDefault="00CE714D" w:rsidP="00134568">
      <w:pPr>
        <w:pStyle w:val="Heading4"/>
      </w:pPr>
      <w:bookmarkStart w:id="173" w:name="_Toc252026153"/>
      <w:r>
        <w:t>Good practice</w:t>
      </w:r>
      <w:r w:rsidRPr="00F624B9">
        <w:t xml:space="preserve"> </w:t>
      </w:r>
      <w:r w:rsidR="00134568" w:rsidRPr="00F624B9">
        <w:t xml:space="preserve">principles and the </w:t>
      </w:r>
      <w:r w:rsidR="00134568">
        <w:t>Q</w:t>
      </w:r>
      <w:r>
        <w:t>ueens</w:t>
      </w:r>
      <w:r w:rsidR="00134568">
        <w:t>l</w:t>
      </w:r>
      <w:r>
        <w:t>an</w:t>
      </w:r>
      <w:r w:rsidR="00134568">
        <w:t>d</w:t>
      </w:r>
      <w:r w:rsidR="00134568" w:rsidRPr="00F624B9">
        <w:t xml:space="preserve"> service system</w:t>
      </w:r>
    </w:p>
    <w:p w14:paraId="09F0BB16" w14:textId="6294FD7F" w:rsidR="00055764" w:rsidRPr="00055764" w:rsidRDefault="00055764" w:rsidP="002B58C2">
      <w:pPr>
        <w:pStyle w:val="Tablecaption"/>
        <w:rPr>
          <w:bCs/>
        </w:rPr>
      </w:pPr>
      <w:bookmarkStart w:id="174" w:name="_Toc390786947"/>
      <w:bookmarkStart w:id="175" w:name="_Toc390787050"/>
      <w:r w:rsidRPr="002B58C2">
        <w:rPr>
          <w:b w:val="0"/>
          <w:lang w:val="en-US"/>
        </w:rPr>
        <w:t>Table 8:  The Queensland service system measured against the good practice principles</w:t>
      </w:r>
      <w:bookmarkEnd w:id="174"/>
      <w:bookmarkEnd w:id="175"/>
      <w:r w:rsidR="002B58C2" w:rsidRPr="002B58C2">
        <w:rPr>
          <w:b w:val="0"/>
          <w:lang w:val="en-US"/>
        </w:rPr>
        <w:t xml:space="preserve"> </w:t>
      </w:r>
    </w:p>
    <w:tbl>
      <w:tblPr>
        <w:tblStyle w:val="ColorfulList-Accent1"/>
        <w:tblW w:w="0" w:type="auto"/>
        <w:tblLook w:val="04A0" w:firstRow="1" w:lastRow="0" w:firstColumn="1" w:lastColumn="0" w:noHBand="0" w:noVBand="1"/>
        <w:tblDescription w:val="The Queensland service system measured against the good practice principles."/>
      </w:tblPr>
      <w:tblGrid>
        <w:gridCol w:w="1598"/>
        <w:gridCol w:w="6794"/>
      </w:tblGrid>
      <w:tr w:rsidR="00503245" w:rsidRPr="00211F3D" w14:paraId="60A69910"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7D1C4235" w14:textId="77777777" w:rsidR="00503245" w:rsidRPr="002E7415" w:rsidRDefault="00134568" w:rsidP="002E7415">
            <w:pPr>
              <w:pStyle w:val="Tabletext"/>
              <w:keepNext w:val="0"/>
              <w:rPr>
                <w:color w:val="FFFFFF" w:themeColor="background1"/>
              </w:rPr>
            </w:pPr>
            <w:r>
              <w:rPr>
                <w:color w:val="FFFFFF" w:themeColor="background1"/>
              </w:rPr>
              <w:t>Measures</w:t>
            </w:r>
          </w:p>
        </w:tc>
        <w:tc>
          <w:tcPr>
            <w:tcW w:w="6794" w:type="dxa"/>
            <w:shd w:val="clear" w:color="auto" w:fill="993300"/>
          </w:tcPr>
          <w:p w14:paraId="4024D906" w14:textId="77777777" w:rsidR="00503245" w:rsidRPr="00211F3D" w:rsidRDefault="00503245" w:rsidP="002E7415">
            <w:pPr>
              <w:pStyle w:val="Tabletext"/>
              <w:cnfStyle w:val="100000000000" w:firstRow="1" w:lastRow="0" w:firstColumn="0" w:lastColumn="0" w:oddVBand="0" w:evenVBand="0" w:oddHBand="0" w:evenHBand="0" w:firstRowFirstColumn="0" w:firstRowLastColumn="0" w:lastRowFirstColumn="0" w:lastRowLastColumn="0"/>
            </w:pPr>
          </w:p>
        </w:tc>
      </w:tr>
      <w:tr w:rsidR="00503245" w:rsidRPr="00211F3D" w14:paraId="1A467090" w14:textId="77777777" w:rsidTr="00D46FC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724AEB80" w14:textId="77777777" w:rsidR="00503245" w:rsidRPr="00211F3D" w:rsidRDefault="00503245" w:rsidP="002E7415">
            <w:pPr>
              <w:pStyle w:val="Tabletext"/>
              <w:keepNext w:val="0"/>
            </w:pPr>
            <w:r w:rsidRPr="00211F3D">
              <w:t>Accountability</w:t>
            </w:r>
          </w:p>
        </w:tc>
        <w:tc>
          <w:tcPr>
            <w:tcW w:w="6794" w:type="dxa"/>
          </w:tcPr>
          <w:p w14:paraId="3F3994E5" w14:textId="2AA871B8" w:rsidR="0049544D" w:rsidRDefault="0049544D" w:rsidP="002E7415">
            <w:pPr>
              <w:pStyle w:val="Tabletextbulletlist"/>
              <w:cnfStyle w:val="000000100000" w:firstRow="0" w:lastRow="0" w:firstColumn="0" w:lastColumn="0" w:oddVBand="0" w:evenVBand="0" w:oddHBand="1" w:evenHBand="0" w:firstRowFirstColumn="0" w:firstRowLastColumn="0" w:lastRowFirstColumn="0" w:lastRowLastColumn="0"/>
            </w:pPr>
            <w:r>
              <w:t>The Queensland Government has ap</w:t>
            </w:r>
            <w:r w:rsidR="00CE714D">
              <w:t>o</w:t>
            </w:r>
            <w:r>
              <w:t>logised for its involvement in former forced adoptions, h</w:t>
            </w:r>
            <w:r w:rsidRPr="00503245">
              <w:t>owever</w:t>
            </w:r>
            <w:r>
              <w:t xml:space="preserve"> this government</w:t>
            </w:r>
            <w:r w:rsidRPr="00503245">
              <w:t xml:space="preserve"> hasn</w:t>
            </w:r>
            <w:r w:rsidR="002D6B58">
              <w:t>’</w:t>
            </w:r>
            <w:r w:rsidRPr="00503245">
              <w:t>t committed further funding to enhancing the current services available.</w:t>
            </w:r>
          </w:p>
          <w:p w14:paraId="0F594894" w14:textId="46A9D21F" w:rsidR="001533F4" w:rsidRPr="00211F3D" w:rsidRDefault="00503245" w:rsidP="002E7415">
            <w:pPr>
              <w:pStyle w:val="Tabletextbulletlist"/>
              <w:cnfStyle w:val="000000100000" w:firstRow="0" w:lastRow="0" w:firstColumn="0" w:lastColumn="0" w:oddVBand="0" w:evenVBand="0" w:oddHBand="1" w:evenHBand="0" w:firstRowFirstColumn="0" w:firstRowLastColumn="0" w:lastRowFirstColumn="0" w:lastRowLastColumn="0"/>
            </w:pPr>
            <w:r w:rsidRPr="00503245">
              <w:t xml:space="preserve">The </w:t>
            </w:r>
            <w:r w:rsidR="00233147">
              <w:t>state g</w:t>
            </w:r>
            <w:r w:rsidRPr="00503245">
              <w:t xml:space="preserve">overnment website has </w:t>
            </w:r>
            <w:r w:rsidR="002A42EA">
              <w:t>an excellent level of</w:t>
            </w:r>
            <w:r w:rsidRPr="00503245">
              <w:t xml:space="preserve"> information about the history of forced adoptions, along with links to relevant background materials.</w:t>
            </w:r>
            <w:r w:rsidR="009B0515">
              <w:t xml:space="preserve"> </w:t>
            </w:r>
            <w:r w:rsidR="001533F4">
              <w:t xml:space="preserve">The </w:t>
            </w:r>
            <w:r w:rsidR="001533F4" w:rsidRPr="00211F3D">
              <w:t>Benevolent Society</w:t>
            </w:r>
            <w:r w:rsidR="001533F4">
              <w:t xml:space="preserve"> (PASQ)</w:t>
            </w:r>
            <w:r w:rsidR="001533F4" w:rsidRPr="00211F3D">
              <w:t xml:space="preserve"> has </w:t>
            </w:r>
            <w:r w:rsidR="001533F4">
              <w:t>made an apology for the organisation</w:t>
            </w:r>
            <w:r w:rsidR="002D6B58">
              <w:t>’</w:t>
            </w:r>
            <w:r w:rsidR="001533F4">
              <w:t>s role in past practices</w:t>
            </w:r>
            <w:r w:rsidR="001533F4" w:rsidRPr="00211F3D">
              <w:t xml:space="preserve">, but there is little </w:t>
            </w:r>
            <w:r w:rsidR="00CE714D">
              <w:t xml:space="preserve">accessible </w:t>
            </w:r>
            <w:r w:rsidR="001533F4" w:rsidRPr="00211F3D">
              <w:t xml:space="preserve">information about it. </w:t>
            </w:r>
            <w:r w:rsidR="001533F4">
              <w:t>There is n</w:t>
            </w:r>
            <w:r w:rsidR="001533F4" w:rsidRPr="00211F3D">
              <w:t>o</w:t>
            </w:r>
            <w:r w:rsidR="001533F4">
              <w:t xml:space="preserve"> mention of it on their website</w:t>
            </w:r>
            <w:r w:rsidR="00CE714D">
              <w:t>,</w:t>
            </w:r>
            <w:r w:rsidR="001533F4">
              <w:t xml:space="preserve"> for example.</w:t>
            </w:r>
          </w:p>
          <w:p w14:paraId="6F421D78" w14:textId="74DF1AC9" w:rsidR="000F1A81" w:rsidRDefault="000F1A81" w:rsidP="002E7415">
            <w:pPr>
              <w:pStyle w:val="Tabletextbulletlist"/>
              <w:cnfStyle w:val="000000100000" w:firstRow="0" w:lastRow="0" w:firstColumn="0" w:lastColumn="0" w:oddVBand="0" w:evenVBand="0" w:oddHBand="1" w:evenHBand="0" w:firstRowFirstColumn="0" w:firstRowLastColumn="0" w:lastRowFirstColumn="0" w:lastRowLastColumn="0"/>
            </w:pPr>
            <w:r>
              <w:t>Incorporated services are more common in Q</w:t>
            </w:r>
            <w:r w:rsidR="00CE714D">
              <w:t>ueens</w:t>
            </w:r>
            <w:r>
              <w:t>l</w:t>
            </w:r>
            <w:r w:rsidR="00CE714D">
              <w:t>an</w:t>
            </w:r>
            <w:r>
              <w:t>d</w:t>
            </w:r>
            <w:r w:rsidR="00CE714D">
              <w:t>,</w:t>
            </w:r>
            <w:r w:rsidR="001533F4">
              <w:t xml:space="preserve"> which provides some added level of accountability to the services provided by those agencies.</w:t>
            </w:r>
          </w:p>
          <w:p w14:paraId="56717E47" w14:textId="3E1BFBDF" w:rsidR="00973023" w:rsidRDefault="00973023" w:rsidP="002E7415">
            <w:pPr>
              <w:pStyle w:val="Tabletextbulletlist"/>
              <w:cnfStyle w:val="000000100000" w:firstRow="0" w:lastRow="0" w:firstColumn="0" w:lastColumn="0" w:oddVBand="0" w:evenVBand="0" w:oddHBand="1" w:evenHBand="0" w:firstRowFirstColumn="0" w:firstRowLastColumn="0" w:lastRowFirstColumn="0" w:lastRowLastColumn="0"/>
            </w:pPr>
            <w:r w:rsidRPr="00211F3D">
              <w:t xml:space="preserve">Complaints processes are unclear for the </w:t>
            </w:r>
            <w:r>
              <w:t>Q</w:t>
            </w:r>
            <w:r w:rsidR="00CE714D">
              <w:t>ueens</w:t>
            </w:r>
            <w:r>
              <w:t>l</w:t>
            </w:r>
            <w:r w:rsidR="00CE714D">
              <w:t>an</w:t>
            </w:r>
            <w:r>
              <w:t xml:space="preserve">d </w:t>
            </w:r>
            <w:r w:rsidRPr="00211F3D">
              <w:t>support groups</w:t>
            </w:r>
            <w:r>
              <w:t>. There are no clear complaints processes stipulated in the information available on their websites.</w:t>
            </w:r>
          </w:p>
          <w:p w14:paraId="5B064308" w14:textId="77777777" w:rsidR="000F1A81" w:rsidRPr="00211F3D" w:rsidRDefault="007D1B6E" w:rsidP="002E7415">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tc>
      </w:tr>
      <w:tr w:rsidR="00503245" w:rsidRPr="00211F3D" w14:paraId="5476CEEC" w14:textId="77777777" w:rsidTr="00D46FCA">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1B58F1F2" w14:textId="77777777" w:rsidR="00503245" w:rsidRPr="00211F3D" w:rsidRDefault="00503245" w:rsidP="002E7415">
            <w:pPr>
              <w:pStyle w:val="Tabletext"/>
              <w:keepNext w:val="0"/>
            </w:pPr>
            <w:r w:rsidRPr="00211F3D">
              <w:t>Accessibility</w:t>
            </w:r>
            <w:r>
              <w:t xml:space="preserve"> (including affordability)</w:t>
            </w:r>
          </w:p>
        </w:tc>
        <w:tc>
          <w:tcPr>
            <w:tcW w:w="6794" w:type="dxa"/>
          </w:tcPr>
          <w:p w14:paraId="3E469C24" w14:textId="77777777" w:rsidR="00503245" w:rsidRDefault="0054620C" w:rsidP="002E7415">
            <w:pPr>
              <w:pStyle w:val="Tabletextbulletlist"/>
              <w:cnfStyle w:val="000000000000" w:firstRow="0" w:lastRow="0" w:firstColumn="0" w:lastColumn="0" w:oddVBand="0" w:evenVBand="0" w:oddHBand="0" w:evenHBand="0" w:firstRowFirstColumn="0" w:firstRowLastColumn="0" w:lastRowFirstColumn="0" w:lastRowLastColumn="0"/>
            </w:pPr>
            <w:r>
              <w:t>Information services and PASQ</w:t>
            </w:r>
            <w:r w:rsidR="00503245" w:rsidRPr="00503245">
              <w:t xml:space="preserve"> are free.</w:t>
            </w:r>
          </w:p>
          <w:p w14:paraId="35E0F901" w14:textId="0163C6B9" w:rsidR="00973023" w:rsidRPr="00EE79F9" w:rsidRDefault="00973023"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CE714D">
              <w:t>e</w:t>
            </w:r>
            <w:r>
              <w:t>r of the group to coordinate. Timeliness of responses will be variable.</w:t>
            </w:r>
          </w:p>
          <w:p w14:paraId="12BD72BC" w14:textId="77777777" w:rsidR="00973023" w:rsidRPr="00503245" w:rsidRDefault="00973023" w:rsidP="002E7415">
            <w:pPr>
              <w:pStyle w:val="Tabletextbulletlist"/>
              <w:cnfStyle w:val="000000000000" w:firstRow="0" w:lastRow="0" w:firstColumn="0" w:lastColumn="0" w:oddVBand="0" w:evenVBand="0" w:oddHBand="0" w:evenHBand="0" w:firstRowFirstColumn="0" w:firstRowLastColumn="0" w:lastRowFirstColumn="0" w:lastRowLastColumn="0"/>
            </w:pPr>
            <w:r>
              <w:t>Information provided on the state government website is thorough and easy to navigate.</w:t>
            </w:r>
          </w:p>
          <w:p w14:paraId="08E741D5" w14:textId="77777777" w:rsidR="00503245" w:rsidRPr="00503245" w:rsidRDefault="00503245" w:rsidP="002E7415">
            <w:pPr>
              <w:pStyle w:val="Tabletextbulletlist"/>
              <w:cnfStyle w:val="000000000000" w:firstRow="0" w:lastRow="0" w:firstColumn="0" w:lastColumn="0" w:oddVBand="0" w:evenVBand="0" w:oddHBand="0" w:evenHBand="0" w:firstRowFirstColumn="0" w:firstRowLastColumn="0" w:lastRowFirstColumn="0" w:lastRowLastColumn="0"/>
            </w:pPr>
            <w:r w:rsidRPr="00503245">
              <w:t>One peer-based support service receives partial funding to assist in search and contact. All very metro-centric. Little in the way of services in remote, central and northern parts of the state.</w:t>
            </w:r>
          </w:p>
          <w:p w14:paraId="2AD55050" w14:textId="20BDE328" w:rsidR="00503245" w:rsidRPr="00B51260" w:rsidRDefault="000A04F8" w:rsidP="002E7415">
            <w:pPr>
              <w:pStyle w:val="Tabletextbulletlist"/>
              <w:cnfStyle w:val="000000000000" w:firstRow="0" w:lastRow="0" w:firstColumn="0" w:lastColumn="0" w:oddVBand="0" w:evenVBand="0" w:oddHBand="0" w:evenHBand="0" w:firstRowFirstColumn="0" w:firstRowLastColumn="0" w:lastRowFirstColumn="0" w:lastRowLastColumn="0"/>
            </w:pPr>
            <w:r>
              <w:t>Concerns raised in consultations regarding the funding allocated for ATAPS services</w:t>
            </w:r>
            <w:r w:rsidR="002E7415">
              <w:t>—</w:t>
            </w:r>
            <w:r>
              <w:t>that with limited advertising, knowledge/understanding from GPs</w:t>
            </w:r>
            <w:r w:rsidR="00CE714D">
              <w:t>,</w:t>
            </w:r>
            <w:r>
              <w:t xml:space="preserve"> etc, the money has not been well utilised. </w:t>
            </w:r>
          </w:p>
        </w:tc>
      </w:tr>
      <w:tr w:rsidR="00503245" w:rsidRPr="00211F3D" w14:paraId="677624B0" w14:textId="77777777" w:rsidTr="00D46FC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6CED26F9" w14:textId="77777777" w:rsidR="00503245" w:rsidRPr="00211F3D" w:rsidRDefault="00503245" w:rsidP="002E7415">
            <w:pPr>
              <w:pStyle w:val="Tabletext"/>
              <w:keepNext w:val="0"/>
            </w:pPr>
            <w:r w:rsidRPr="00211F3D">
              <w:t xml:space="preserve">Efficacy and </w:t>
            </w:r>
            <w:r w:rsidR="002E7415" w:rsidRPr="00211F3D">
              <w:t>quality</w:t>
            </w:r>
          </w:p>
        </w:tc>
        <w:tc>
          <w:tcPr>
            <w:tcW w:w="6794" w:type="dxa"/>
          </w:tcPr>
          <w:p w14:paraId="1BA36C15" w14:textId="2C1A2FAA" w:rsidR="00462E24" w:rsidRPr="00211F3D" w:rsidRDefault="00925ACA" w:rsidP="002E7415">
            <w:pPr>
              <w:pStyle w:val="Tabletextbulletlist"/>
              <w:cnfStyle w:val="000000100000" w:firstRow="0" w:lastRow="0" w:firstColumn="0" w:lastColumn="0" w:oddVBand="0" w:evenVBand="0" w:oddHBand="1" w:evenHBand="0" w:firstRowFirstColumn="0" w:firstRowLastColumn="0" w:lastRowFirstColumn="0" w:lastRowLastColumn="0"/>
            </w:pPr>
            <w:r>
              <w:t>The Department of Communities</w:t>
            </w:r>
            <w:r w:rsidR="00CE714D">
              <w:t>, Child Safety and Disability Services</w:t>
            </w:r>
            <w:r>
              <w:t xml:space="preserve"> is unique in its provision of</w:t>
            </w:r>
            <w:r w:rsidRPr="00925ACA">
              <w:t xml:space="preserve"> support via a case</w:t>
            </w:r>
            <w:r w:rsidR="00C04672">
              <w:t>-</w:t>
            </w:r>
            <w:r w:rsidRPr="00925ACA">
              <w:t>management approach</w:t>
            </w:r>
            <w:r w:rsidR="00C04672">
              <w:t xml:space="preserve"> (when needed)</w:t>
            </w:r>
            <w:r>
              <w:t>, as well as</w:t>
            </w:r>
            <w:r w:rsidRPr="00925ACA">
              <w:t xml:space="preserve"> Ado</w:t>
            </w:r>
            <w:r>
              <w:t>ption Services staff facilitating</w:t>
            </w:r>
            <w:r w:rsidRPr="00925ACA">
              <w:t xml:space="preserve"> search and outreach</w:t>
            </w:r>
            <w:r w:rsidR="00585C16">
              <w:t xml:space="preserve"> in special cases.</w:t>
            </w:r>
            <w:r w:rsidR="009B0515">
              <w:t xml:space="preserve"> </w:t>
            </w:r>
            <w:r w:rsidR="00973023">
              <w:t>Support groups such as</w:t>
            </w:r>
            <w:r w:rsidR="00B54ED1">
              <w:t xml:space="preserve"> Adoption </w:t>
            </w:r>
            <w:proofErr w:type="gramStart"/>
            <w:r w:rsidR="00B54ED1">
              <w:t>Jigsaw,</w:t>
            </w:r>
            <w:proofErr w:type="gramEnd"/>
            <w:r w:rsidR="00B54ED1">
              <w:t xml:space="preserve"> appear to be</w:t>
            </w:r>
            <w:r w:rsidR="00B54ED1" w:rsidRPr="00503245">
              <w:t xml:space="preserve"> more professionalised than </w:t>
            </w:r>
            <w:r w:rsidR="00973023">
              <w:t xml:space="preserve">in </w:t>
            </w:r>
            <w:r w:rsidR="00B54ED1" w:rsidRPr="00503245">
              <w:t>other jurisdictions.</w:t>
            </w:r>
            <w:r w:rsidR="009B0515">
              <w:t xml:space="preserve"> </w:t>
            </w:r>
            <w:r w:rsidR="00462E24">
              <w:t xml:space="preserve">There is a distinct lack of availability of mental health and other professionals with </w:t>
            </w:r>
            <w:r w:rsidR="001D6E40">
              <w:t xml:space="preserve">forced </w:t>
            </w:r>
            <w:r w:rsidR="00462E24">
              <w:t>adoption-specific knowledge and experience</w:t>
            </w:r>
            <w:r w:rsidR="00033A3C">
              <w:t xml:space="preserve">, including trauma-informed practice and impacts of grief and loss. </w:t>
            </w:r>
          </w:p>
        </w:tc>
      </w:tr>
      <w:tr w:rsidR="00503245" w:rsidRPr="00211F3D" w14:paraId="639DAF9D" w14:textId="77777777" w:rsidTr="00D46FCA">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3A6A6395" w14:textId="77777777" w:rsidR="00503245" w:rsidRPr="00211F3D" w:rsidRDefault="00503245" w:rsidP="002E7415">
            <w:pPr>
              <w:pStyle w:val="Tabletext"/>
            </w:pPr>
            <w:r w:rsidRPr="00211F3D">
              <w:lastRenderedPageBreak/>
              <w:t>Diversity</w:t>
            </w:r>
          </w:p>
        </w:tc>
        <w:tc>
          <w:tcPr>
            <w:tcW w:w="6794" w:type="dxa"/>
          </w:tcPr>
          <w:p w14:paraId="35C8637E" w14:textId="43E43BED" w:rsidR="00503245" w:rsidRPr="00C04672" w:rsidRDefault="00585C16" w:rsidP="00442274">
            <w:pPr>
              <w:pStyle w:val="Tabletextbulletlist"/>
              <w:cnfStyle w:val="000000000000" w:firstRow="0" w:lastRow="0" w:firstColumn="0" w:lastColumn="0" w:oddVBand="0" w:evenVBand="0" w:oddHBand="0" w:evenHBand="0" w:firstRowFirstColumn="0" w:firstRowLastColumn="0" w:lastRowFirstColumn="0" w:lastRowLastColumn="0"/>
            </w:pPr>
            <w:r>
              <w:t>While there is a more visible presence of support services in Q</w:t>
            </w:r>
            <w:r w:rsidR="00CE714D">
              <w:t>ueens</w:t>
            </w:r>
            <w:r>
              <w:t>l</w:t>
            </w:r>
            <w:r w:rsidR="00CE714D">
              <w:t>an</w:t>
            </w:r>
            <w:r>
              <w:t>d, these are largely based in Brisbane and surrounds.</w:t>
            </w:r>
            <w:r w:rsidR="009B0515">
              <w:t xml:space="preserve"> </w:t>
            </w:r>
            <w:r>
              <w:t>There are options of face</w:t>
            </w:r>
            <w:r w:rsidR="002E7415">
              <w:t>-</w:t>
            </w:r>
            <w:r>
              <w:t>to</w:t>
            </w:r>
            <w:r w:rsidR="002E7415">
              <w:t>-</w:t>
            </w:r>
            <w:r>
              <w:t xml:space="preserve">face, telephone and online </w:t>
            </w:r>
            <w:proofErr w:type="gramStart"/>
            <w:r>
              <w:t>services,</w:t>
            </w:r>
            <w:proofErr w:type="gramEnd"/>
            <w:r>
              <w:t xml:space="preserve"> however there is variability in the degree to which groups are resourced to provide their services.</w:t>
            </w:r>
            <w:r w:rsidR="009B0515">
              <w:t xml:space="preserve"> </w:t>
            </w:r>
            <w:r w:rsidR="000F1A81">
              <w:t>PASQ is part of the Benevolent Society and some potential service</w:t>
            </w:r>
            <w:r w:rsidR="00CE714D">
              <w:t xml:space="preserve"> </w:t>
            </w:r>
            <w:r w:rsidR="000F1A81">
              <w:t xml:space="preserve">users may </w:t>
            </w:r>
            <w:r w:rsidR="00973023">
              <w:t>have issues with seeking support from an agency that has past association with forced adoptions.</w:t>
            </w:r>
            <w:r>
              <w:t xml:space="preserve"> </w:t>
            </w:r>
          </w:p>
        </w:tc>
      </w:tr>
      <w:tr w:rsidR="00503245" w:rsidRPr="00211F3D" w14:paraId="37EEA51D" w14:textId="77777777" w:rsidTr="00D46FC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336707E2" w14:textId="77777777" w:rsidR="00503245" w:rsidRPr="00211F3D" w:rsidRDefault="00503245" w:rsidP="002E7415">
            <w:pPr>
              <w:pStyle w:val="Tabletext"/>
              <w:keepNext w:val="0"/>
            </w:pPr>
            <w:r w:rsidRPr="00211F3D">
              <w:t xml:space="preserve">Continuity of </w:t>
            </w:r>
            <w:r w:rsidR="002E7415" w:rsidRPr="00211F3D">
              <w:t>care</w:t>
            </w:r>
          </w:p>
        </w:tc>
        <w:tc>
          <w:tcPr>
            <w:tcW w:w="6794" w:type="dxa"/>
          </w:tcPr>
          <w:p w14:paraId="0B46D88F" w14:textId="609D5515" w:rsidR="00725C35" w:rsidRPr="00211F3D" w:rsidRDefault="00925ACA" w:rsidP="002E7415">
            <w:pPr>
              <w:pStyle w:val="Tabletextbulletlist"/>
              <w:cnfStyle w:val="000000100000" w:firstRow="0" w:lastRow="0" w:firstColumn="0" w:lastColumn="0" w:oddVBand="0" w:evenVBand="0" w:oddHBand="1" w:evenHBand="0" w:firstRowFirstColumn="0" w:firstRowLastColumn="0" w:lastRowFirstColumn="0" w:lastRowLastColumn="0"/>
            </w:pPr>
            <w:r>
              <w:t>There are n</w:t>
            </w:r>
            <w:r w:rsidR="00B54ED1">
              <w:t>o formalised relationships</w:t>
            </w:r>
            <w:r w:rsidR="00347126">
              <w:t xml:space="preserve"> between services</w:t>
            </w:r>
            <w:r w:rsidR="00B54ED1">
              <w:t>, however cross-referrals are standard practice. While resourcing is limited, there is general</w:t>
            </w:r>
            <w:r w:rsidR="00CE714D">
              <w:t>ly</w:t>
            </w:r>
            <w:r w:rsidR="00B54ED1">
              <w:t xml:space="preserve"> </w:t>
            </w:r>
            <w:r w:rsidR="002E7415">
              <w:t>good will</w:t>
            </w:r>
            <w:r w:rsidR="00B54ED1">
              <w:t xml:space="preserve"> between local services whereby </w:t>
            </w:r>
            <w:r w:rsidR="00585C16">
              <w:t>services are provided on an outreach basis wherever possible.</w:t>
            </w:r>
            <w:r w:rsidR="009B0515">
              <w:t xml:space="preserve"> </w:t>
            </w:r>
            <w:r w:rsidR="00725C35">
              <w:t>The Department of Communities</w:t>
            </w:r>
            <w:r w:rsidR="00CE714D">
              <w:t>, Child Safety and Disability Services</w:t>
            </w:r>
            <w:r w:rsidR="00725C35">
              <w:t xml:space="preserve"> goes some way to providing a level of continuity of service in its use of a case</w:t>
            </w:r>
            <w:r w:rsidR="00C04672">
              <w:t>-</w:t>
            </w:r>
            <w:r w:rsidR="00725C35">
              <w:t>management model</w:t>
            </w:r>
            <w:r w:rsidR="00C04672">
              <w:t xml:space="preserve"> when needed</w:t>
            </w:r>
            <w:r w:rsidR="00725C35">
              <w:t>.</w:t>
            </w:r>
          </w:p>
        </w:tc>
      </w:tr>
    </w:tbl>
    <w:p w14:paraId="59412818" w14:textId="77777777" w:rsidR="00D6070B" w:rsidRDefault="00D6070B" w:rsidP="005510D7">
      <w:pPr>
        <w:pStyle w:val="Heading4"/>
      </w:pPr>
      <w:r>
        <w:t>Summary</w:t>
      </w:r>
    </w:p>
    <w:p w14:paraId="690B425C" w14:textId="16234FDF" w:rsidR="00C9590F" w:rsidRDefault="00937F37" w:rsidP="00937F37">
      <w:r>
        <w:t>The Queensland Government has formally apologised for its role in former forced adoptions and provides detailed information on the relevant departmental website regarding the bac</w:t>
      </w:r>
      <w:r w:rsidR="002A42EA">
        <w:t xml:space="preserve">kground to the apology and other </w:t>
      </w:r>
      <w:r w:rsidR="00442274">
        <w:t xml:space="preserve">associated </w:t>
      </w:r>
      <w:r w:rsidR="002A42EA">
        <w:t>materials. It is an excellent example of demonstrating accountability and increasing broader community knowledge and awareness. The Department of Communities</w:t>
      </w:r>
      <w:r w:rsidR="00834E17">
        <w:t>, Child Safety and Disability Services</w:t>
      </w:r>
      <w:r w:rsidR="002A42EA">
        <w:t xml:space="preserve"> offer a case</w:t>
      </w:r>
      <w:r w:rsidR="00C04672">
        <w:t>-</w:t>
      </w:r>
      <w:r w:rsidR="002A42EA">
        <w:t xml:space="preserve">management model of support to those affected by forced adoption and these services can extend to support throughout the search and contact process. </w:t>
      </w:r>
      <w:r w:rsidR="00461015">
        <w:t xml:space="preserve">Information provided on the </w:t>
      </w:r>
      <w:r w:rsidR="00834E17">
        <w:t>d</w:t>
      </w:r>
      <w:r w:rsidR="00461015">
        <w:t>epartment</w:t>
      </w:r>
      <w:r w:rsidR="002D6B58">
        <w:t>’</w:t>
      </w:r>
      <w:r w:rsidR="00461015">
        <w:t>s website regarding forced adoptions is extensive and is an example of good practice with regard to accountability.</w:t>
      </w:r>
      <w:r w:rsidR="00526FA3">
        <w:t xml:space="preserve"> </w:t>
      </w:r>
      <w:r w:rsidR="00C9590F">
        <w:t xml:space="preserve">The Benevolent Society is funded to provide </w:t>
      </w:r>
      <w:r w:rsidR="00EA0476">
        <w:t>post-adoption</w:t>
      </w:r>
      <w:r w:rsidR="00C9590F">
        <w:t xml:space="preserve"> support through the Post Adoption Support Queensland service (PASQ). The organisation provided an apology for its role in former forced adoptions in 2011, however there is no information pertaining to either their own organisation</w:t>
      </w:r>
      <w:r w:rsidR="002D6B58">
        <w:t>’</w:t>
      </w:r>
      <w:r w:rsidR="00C9590F">
        <w:t>s apology or the subsequent state or federal apologies for forced adoptions on their website. This is a key concern in consideration of the best practice principle of accountability and transparency.</w:t>
      </w:r>
    </w:p>
    <w:p w14:paraId="6FFDA93F" w14:textId="5B9249BA" w:rsidR="00C9590F" w:rsidRDefault="00834E17" w:rsidP="00937F37">
      <w:r>
        <w:t>T</w:t>
      </w:r>
      <w:r w:rsidR="00C9590F">
        <w:t xml:space="preserve">he Department of Communities, </w:t>
      </w:r>
      <w:r>
        <w:t xml:space="preserve">Child Safety and Disability Services has a good working relationship with PASQ and </w:t>
      </w:r>
      <w:r w:rsidR="00C9590F">
        <w:t>refer</w:t>
      </w:r>
      <w:r>
        <w:t>s</w:t>
      </w:r>
      <w:r w:rsidR="00C9590F">
        <w:t xml:space="preserve"> clients </w:t>
      </w:r>
      <w:r>
        <w:t xml:space="preserve">to PASQ </w:t>
      </w:r>
      <w:r w:rsidR="00C9590F">
        <w:t>for support services. Both agencies are involved in current adoptions, and this may be a barrier to some individuals seeking support services.</w:t>
      </w:r>
    </w:p>
    <w:p w14:paraId="63E2A94D" w14:textId="6BB240B7" w:rsidR="002D6B58" w:rsidRDefault="00477853" w:rsidP="00937F37">
      <w:r>
        <w:t>Other support services in Queensland include both unfunded and partially funded organisations. Peer groups are provided through PASQ, Adoption Jigsaw (Qld), Origins Inc</w:t>
      </w:r>
      <w:r w:rsidR="00E22C85">
        <w:t>.</w:t>
      </w:r>
      <w:r>
        <w:t xml:space="preserve">, ALAS Inc. and WASH. </w:t>
      </w:r>
      <w:r w:rsidR="006F7AA5">
        <w:t>Most of these groups have had significant involvement in the lobbying for apologies from both governments and institutions.</w:t>
      </w:r>
      <w:r w:rsidR="00526FA3">
        <w:t xml:space="preserve"> </w:t>
      </w:r>
      <w:r w:rsidR="00662C4B">
        <w:t>Relationships between servic</w:t>
      </w:r>
      <w:r w:rsidR="005F3844">
        <w:t xml:space="preserve">es appear to be relatively well </w:t>
      </w:r>
      <w:r w:rsidR="00662C4B">
        <w:t xml:space="preserve">managed, and it is not uncommon for </w:t>
      </w:r>
      <w:r w:rsidR="00462E24">
        <w:t xml:space="preserve">outreach services via phone and online to be provided across client bases. </w:t>
      </w:r>
      <w:r w:rsidR="005F3844">
        <w:t>However, there are no formalised agreements between services in order to provide a continuum of care to those seeking support for forced adoptions.</w:t>
      </w:r>
      <w:bookmarkEnd w:id="173"/>
    </w:p>
    <w:p w14:paraId="7AEE862A" w14:textId="77777777" w:rsidR="00D6070B" w:rsidRDefault="00D6070B" w:rsidP="005510D7">
      <w:pPr>
        <w:pStyle w:val="Heading3"/>
      </w:pPr>
      <w:r>
        <w:lastRenderedPageBreak/>
        <w:t>South Australia</w:t>
      </w:r>
    </w:p>
    <w:p w14:paraId="08CDDBEA" w14:textId="5AF2F874" w:rsidR="002B58C2" w:rsidRPr="00752E40" w:rsidRDefault="00055764" w:rsidP="002B58C2">
      <w:pPr>
        <w:pStyle w:val="Tablecaption"/>
        <w:rPr>
          <w:b w:val="0"/>
          <w:lang w:val="en-US"/>
        </w:rPr>
      </w:pPr>
      <w:bookmarkStart w:id="176" w:name="_Toc390786948"/>
      <w:bookmarkStart w:id="177" w:name="_Toc390787051"/>
      <w:r w:rsidRPr="00055764">
        <w:rPr>
          <w:b w:val="0"/>
          <w:lang w:val="en-US"/>
        </w:rPr>
        <w:t>Table 9:  Services available in South Australia</w:t>
      </w:r>
      <w:bookmarkEnd w:id="176"/>
      <w:bookmarkEnd w:id="177"/>
      <w:r w:rsidR="002B58C2" w:rsidRPr="002B58C2">
        <w:rPr>
          <w:b w:val="0"/>
          <w:lang w:val="en-US"/>
        </w:rPr>
        <w:t xml:space="preserve"> </w:t>
      </w:r>
    </w:p>
    <w:tbl>
      <w:tblPr>
        <w:tblStyle w:val="TableGrid"/>
        <w:tblW w:w="5000" w:type="pct"/>
        <w:tblLook w:val="04A0" w:firstRow="1" w:lastRow="0" w:firstColumn="1" w:lastColumn="0" w:noHBand="0" w:noVBand="1"/>
        <w:tblDescription w:val="Adoption services available in South Australia."/>
      </w:tblPr>
      <w:tblGrid>
        <w:gridCol w:w="2093"/>
        <w:gridCol w:w="1417"/>
        <w:gridCol w:w="5204"/>
      </w:tblGrid>
      <w:tr w:rsidR="00DA6D81" w14:paraId="078C0591"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201" w:type="pct"/>
          </w:tcPr>
          <w:p w14:paraId="2B9DF617" w14:textId="77777777" w:rsidR="00D6070B" w:rsidRPr="00C30E76" w:rsidRDefault="00D6070B" w:rsidP="00DA6D81">
            <w:pPr>
              <w:pStyle w:val="Tablecolheadleft"/>
            </w:pPr>
            <w:r w:rsidRPr="00C30E76">
              <w:t xml:space="preserve">Service </w:t>
            </w:r>
            <w:r w:rsidR="002E7415" w:rsidRPr="00C30E76">
              <w:t>name</w:t>
            </w:r>
          </w:p>
        </w:tc>
        <w:tc>
          <w:tcPr>
            <w:tcW w:w="813" w:type="pct"/>
          </w:tcPr>
          <w:p w14:paraId="65F69B82" w14:textId="77777777" w:rsidR="00D6070B" w:rsidRPr="00C30E76" w:rsidRDefault="00D6070B" w:rsidP="00DA6D81">
            <w:pPr>
              <w:pStyle w:val="Tablecolheadleft"/>
            </w:pPr>
            <w:r w:rsidRPr="00C30E76">
              <w:t xml:space="preserve">Service </w:t>
            </w:r>
            <w:r w:rsidR="002E7415" w:rsidRPr="00C30E76">
              <w:t>type</w:t>
            </w:r>
          </w:p>
        </w:tc>
        <w:tc>
          <w:tcPr>
            <w:tcW w:w="2986" w:type="pct"/>
          </w:tcPr>
          <w:p w14:paraId="40B8AB2F" w14:textId="77777777" w:rsidR="00D6070B" w:rsidRDefault="00D6070B" w:rsidP="00DA6D81">
            <w:pPr>
              <w:pStyle w:val="Tablecolheadleft"/>
            </w:pPr>
            <w:r w:rsidRPr="00C30E76">
              <w:t>Service</w:t>
            </w:r>
            <w:r>
              <w:t xml:space="preserve">s </w:t>
            </w:r>
            <w:r w:rsidR="002E7415">
              <w:t>offered</w:t>
            </w:r>
          </w:p>
        </w:tc>
      </w:tr>
      <w:tr w:rsidR="00D6070B" w14:paraId="78B12C93" w14:textId="77777777" w:rsidTr="00DA6D81">
        <w:trPr>
          <w:cantSplit/>
        </w:trPr>
        <w:tc>
          <w:tcPr>
            <w:tcW w:w="1201" w:type="pct"/>
          </w:tcPr>
          <w:p w14:paraId="21BE36D6" w14:textId="77777777" w:rsidR="00D6070B" w:rsidRPr="00C30E76" w:rsidRDefault="00D6070B" w:rsidP="00E44B60">
            <w:pPr>
              <w:pStyle w:val="Tabletext"/>
            </w:pPr>
            <w:r w:rsidRPr="00C30E76">
              <w:t>Adoption and Family Information Service (AFIS)</w:t>
            </w:r>
            <w:r>
              <w:t xml:space="preserve">, </w:t>
            </w:r>
            <w:r w:rsidRPr="00C30E76">
              <w:t xml:space="preserve">Department for Education and Child </w:t>
            </w:r>
            <w:r>
              <w:t xml:space="preserve">Development </w:t>
            </w:r>
          </w:p>
        </w:tc>
        <w:tc>
          <w:tcPr>
            <w:tcW w:w="813" w:type="pct"/>
          </w:tcPr>
          <w:p w14:paraId="194A7B33" w14:textId="77777777" w:rsidR="00D6070B" w:rsidRDefault="00D6070B" w:rsidP="00E44B60">
            <w:pPr>
              <w:pStyle w:val="Tabletext"/>
            </w:pPr>
            <w:r>
              <w:t xml:space="preserve">Adoption </w:t>
            </w:r>
            <w:r w:rsidR="002E7415">
              <w:t>information service</w:t>
            </w:r>
          </w:p>
        </w:tc>
        <w:tc>
          <w:tcPr>
            <w:tcW w:w="2986" w:type="pct"/>
          </w:tcPr>
          <w:p w14:paraId="596503A1" w14:textId="77777777" w:rsidR="00D6070B" w:rsidRDefault="00D6070B" w:rsidP="00DA6D81">
            <w:pPr>
              <w:pStyle w:val="Tabletextbulletlist"/>
            </w:pPr>
            <w:r>
              <w:t>Access to adoption information</w:t>
            </w:r>
          </w:p>
          <w:p w14:paraId="134928DC" w14:textId="77777777" w:rsidR="00D6070B" w:rsidRPr="00C30E76" w:rsidRDefault="00D6070B" w:rsidP="00DA6D81">
            <w:pPr>
              <w:pStyle w:val="Tabletextbulletlist"/>
            </w:pPr>
            <w:r>
              <w:t>Search and contact services</w:t>
            </w:r>
          </w:p>
        </w:tc>
      </w:tr>
      <w:tr w:rsidR="00D6070B" w14:paraId="576DFA26" w14:textId="77777777" w:rsidTr="00DA6D81">
        <w:trPr>
          <w:cantSplit/>
        </w:trPr>
        <w:tc>
          <w:tcPr>
            <w:tcW w:w="1201" w:type="pct"/>
          </w:tcPr>
          <w:p w14:paraId="40080D7F" w14:textId="77777777" w:rsidR="00D6070B" w:rsidRPr="00C30E76" w:rsidRDefault="00D6070B" w:rsidP="00E44B60">
            <w:pPr>
              <w:pStyle w:val="Tabletext"/>
            </w:pPr>
            <w:r>
              <w:t>Identity Rites</w:t>
            </w:r>
          </w:p>
        </w:tc>
        <w:tc>
          <w:tcPr>
            <w:tcW w:w="813" w:type="pct"/>
          </w:tcPr>
          <w:p w14:paraId="0FFA91FD" w14:textId="77777777" w:rsidR="00D6070B" w:rsidRDefault="00047688" w:rsidP="00E44B60">
            <w:pPr>
              <w:pStyle w:val="Tabletext"/>
            </w:pPr>
            <w:r>
              <w:t>Peer-support group (</w:t>
            </w:r>
            <w:r w:rsidR="002E7415">
              <w:t xml:space="preserve">adopted </w:t>
            </w:r>
            <w:r>
              <w:t>individuals</w:t>
            </w:r>
            <w:r w:rsidR="00D6070B">
              <w:t>)</w:t>
            </w:r>
          </w:p>
        </w:tc>
        <w:tc>
          <w:tcPr>
            <w:tcW w:w="2986" w:type="pct"/>
          </w:tcPr>
          <w:p w14:paraId="1ABF4A04" w14:textId="77777777" w:rsidR="00D6070B" w:rsidRDefault="00D6070B" w:rsidP="00DA6D81">
            <w:pPr>
              <w:pStyle w:val="Tabletextbulletlist"/>
            </w:pPr>
            <w:r>
              <w:t>Advocacy for adopted persons</w:t>
            </w:r>
          </w:p>
          <w:p w14:paraId="37872A49" w14:textId="77777777" w:rsidR="00D6070B" w:rsidRPr="00C30E76" w:rsidRDefault="00047688" w:rsidP="00DA6D81">
            <w:pPr>
              <w:pStyle w:val="Tabletextbulletlist"/>
            </w:pPr>
            <w:r>
              <w:t>S</w:t>
            </w:r>
            <w:r w:rsidR="00D6070B">
              <w:t>upport</w:t>
            </w:r>
          </w:p>
        </w:tc>
      </w:tr>
      <w:tr w:rsidR="00D6070B" w14:paraId="4AA38046" w14:textId="77777777" w:rsidTr="00DA6D81">
        <w:trPr>
          <w:cantSplit/>
        </w:trPr>
        <w:tc>
          <w:tcPr>
            <w:tcW w:w="1201" w:type="pct"/>
          </w:tcPr>
          <w:p w14:paraId="31227685" w14:textId="77777777" w:rsidR="00D6070B" w:rsidRPr="00C30E76" w:rsidRDefault="00D6070B" w:rsidP="00E44B60">
            <w:pPr>
              <w:pStyle w:val="Tabletext"/>
            </w:pPr>
            <w:r w:rsidRPr="00C30E76">
              <w:t>Post Ad</w:t>
            </w:r>
            <w:r>
              <w:t>option Support Services (PASS), R</w:t>
            </w:r>
            <w:r w:rsidRPr="00C30E76">
              <w:t>elationships Australia SA</w:t>
            </w:r>
          </w:p>
        </w:tc>
        <w:tc>
          <w:tcPr>
            <w:tcW w:w="813" w:type="pct"/>
          </w:tcPr>
          <w:p w14:paraId="1229A9AE" w14:textId="77777777" w:rsidR="00D6070B" w:rsidRDefault="00D6070B" w:rsidP="00E44B60">
            <w:pPr>
              <w:pStyle w:val="Tabletext"/>
            </w:pPr>
            <w:r>
              <w:t>Post</w:t>
            </w:r>
            <w:r w:rsidR="002E7415">
              <w:t>-adoption support service</w:t>
            </w:r>
          </w:p>
        </w:tc>
        <w:tc>
          <w:tcPr>
            <w:tcW w:w="2986" w:type="pct"/>
          </w:tcPr>
          <w:p w14:paraId="635F381F" w14:textId="77777777" w:rsidR="00D6070B" w:rsidRDefault="00D6070B" w:rsidP="00DA6D81">
            <w:pPr>
              <w:pStyle w:val="Tabletextbulletlist"/>
            </w:pPr>
            <w:r>
              <w:t>Information on a broad range of adoption issues, both local and inter-country</w:t>
            </w:r>
          </w:p>
          <w:p w14:paraId="56F8FB24" w14:textId="77777777" w:rsidR="00D6070B" w:rsidRDefault="00D6070B" w:rsidP="00DA6D81">
            <w:pPr>
              <w:pStyle w:val="Tabletextbulletlist"/>
            </w:pPr>
            <w:r>
              <w:t>Face</w:t>
            </w:r>
            <w:r w:rsidR="002E7415">
              <w:t>-</w:t>
            </w:r>
            <w:r>
              <w:t>to</w:t>
            </w:r>
            <w:r w:rsidR="002E7415">
              <w:t>-</w:t>
            </w:r>
            <w:r>
              <w:t>face and telephone counselling on adoption related matters by qualified staff</w:t>
            </w:r>
          </w:p>
          <w:p w14:paraId="28C773EA" w14:textId="77777777" w:rsidR="00D6070B" w:rsidRDefault="00D6070B" w:rsidP="00DA6D81">
            <w:pPr>
              <w:pStyle w:val="Tabletextbulletlist"/>
            </w:pPr>
            <w:r>
              <w:t>Support and assistance in searching for birth families, either within Australia or overseas</w:t>
            </w:r>
          </w:p>
          <w:p w14:paraId="06B697B3" w14:textId="77777777" w:rsidR="00D6070B" w:rsidRDefault="00D6070B" w:rsidP="00DA6D81">
            <w:pPr>
              <w:pStyle w:val="Tabletextbulletlist"/>
            </w:pPr>
            <w:r>
              <w:t>Support and mediation with family reunions</w:t>
            </w:r>
          </w:p>
          <w:p w14:paraId="25E670A4" w14:textId="77777777" w:rsidR="00D6070B" w:rsidRDefault="00D6070B" w:rsidP="00DA6D81">
            <w:pPr>
              <w:pStyle w:val="Tabletextbulletlist"/>
            </w:pPr>
            <w:r>
              <w:t>Links to adoption community groups</w:t>
            </w:r>
          </w:p>
          <w:p w14:paraId="147C096A" w14:textId="77777777" w:rsidR="00D6070B" w:rsidRDefault="00D6070B" w:rsidP="00DA6D81">
            <w:pPr>
              <w:pStyle w:val="Tabletextbulletlist"/>
            </w:pPr>
            <w:r>
              <w:t>Various support groups for individuals/families affected by adoption</w:t>
            </w:r>
          </w:p>
          <w:p w14:paraId="7581E612" w14:textId="77777777" w:rsidR="00D6070B" w:rsidRDefault="00D6070B" w:rsidP="00DA6D81">
            <w:pPr>
              <w:pStyle w:val="Tabletextbulletlist"/>
            </w:pPr>
            <w:r>
              <w:t>Referral to adoption-friendly services if required</w:t>
            </w:r>
          </w:p>
          <w:p w14:paraId="13643415" w14:textId="77777777" w:rsidR="00D6070B" w:rsidRDefault="00D6070B" w:rsidP="00DA6D81">
            <w:pPr>
              <w:pStyle w:val="Tabletextbulletlist"/>
            </w:pPr>
            <w:r>
              <w:t>Professional development training</w:t>
            </w:r>
          </w:p>
          <w:p w14:paraId="062EC0B4" w14:textId="30699156" w:rsidR="00D6070B" w:rsidRPr="00C30E76" w:rsidRDefault="00D6070B" w:rsidP="00DA6D81">
            <w:pPr>
              <w:pStyle w:val="Tabletextbulletlist"/>
            </w:pPr>
            <w:r>
              <w:t>Seminars on adoption</w:t>
            </w:r>
            <w:r w:rsidR="006B074F">
              <w:t>-</w:t>
            </w:r>
            <w:r>
              <w:t>related matters</w:t>
            </w:r>
          </w:p>
        </w:tc>
      </w:tr>
    </w:tbl>
    <w:p w14:paraId="7D7CD0D2" w14:textId="77777777" w:rsidR="00D6070B" w:rsidRDefault="00D6070B" w:rsidP="005510D7">
      <w:pPr>
        <w:pStyle w:val="Heading4"/>
      </w:pPr>
      <w:r>
        <w:t>Information services</w:t>
      </w:r>
    </w:p>
    <w:p w14:paraId="38640EDC" w14:textId="77777777" w:rsidR="00D6070B" w:rsidRDefault="00D6070B" w:rsidP="009F372F">
      <w:pPr>
        <w:pStyle w:val="BodyText"/>
        <w:rPr>
          <w:lang w:eastAsia="ja-JP"/>
        </w:rPr>
      </w:pPr>
      <w:r>
        <w:rPr>
          <w:lang w:eastAsia="ja-JP"/>
        </w:rPr>
        <w:t>Information provision for those affected by past adoptions is the responsibility of t</w:t>
      </w:r>
      <w:r w:rsidRPr="00CE192C">
        <w:rPr>
          <w:lang w:eastAsia="ja-JP"/>
        </w:rPr>
        <w:t>he Adoptions and Family Information Service (AFIS) at the Department for Education and Child Development in South Australia</w:t>
      </w:r>
      <w:r>
        <w:rPr>
          <w:lang w:eastAsia="ja-JP"/>
        </w:rPr>
        <w:t xml:space="preserve">. The </w:t>
      </w:r>
      <w:r w:rsidRPr="00CE192C">
        <w:rPr>
          <w:lang w:eastAsia="ja-JP"/>
        </w:rPr>
        <w:t xml:space="preserve">AFIS is also responsible for </w:t>
      </w:r>
      <w:r>
        <w:rPr>
          <w:lang w:eastAsia="ja-JP"/>
        </w:rPr>
        <w:t>current local and overseas adoptions in South Australia.</w:t>
      </w:r>
    </w:p>
    <w:p w14:paraId="719AF073" w14:textId="5CF95699" w:rsidR="00D6070B" w:rsidRPr="00CE192C" w:rsidRDefault="001351D7" w:rsidP="009F372F">
      <w:pPr>
        <w:pStyle w:val="BodyText"/>
        <w:rPr>
          <w:lang w:eastAsia="ja-JP"/>
        </w:rPr>
      </w:pPr>
      <w:r>
        <w:rPr>
          <w:lang w:eastAsia="ja-JP"/>
        </w:rPr>
        <w:t>AFIS</w:t>
      </w:r>
      <w:r w:rsidR="00D6070B" w:rsidRPr="00CE192C">
        <w:rPr>
          <w:lang w:eastAsia="ja-JP"/>
        </w:rPr>
        <w:t xml:space="preserve"> provide</w:t>
      </w:r>
      <w:r w:rsidR="00D6070B">
        <w:rPr>
          <w:lang w:eastAsia="ja-JP"/>
        </w:rPr>
        <w:t>s information, advice, advocacy and counselling services for all parties to adoption, as well as mediation and assessment about adoption and past separations of children from their families.</w:t>
      </w:r>
    </w:p>
    <w:p w14:paraId="60076682" w14:textId="647C1AEC" w:rsidR="00D6070B" w:rsidRDefault="00D6070B" w:rsidP="00D6070B">
      <w:pPr>
        <w:pStyle w:val="BodyText"/>
        <w:tabs>
          <w:tab w:val="left" w:pos="1595"/>
        </w:tabs>
      </w:pPr>
      <w:r>
        <w:t>The AFIS website offers relatively basic information regarding its specific services for those affected by past adoptions; it makes no mention of forced adoptions and</w:t>
      </w:r>
      <w:r w:rsidR="001351D7">
        <w:t>,</w:t>
      </w:r>
      <w:r>
        <w:t xml:space="preserve"> in particular, there is no information regarding the S</w:t>
      </w:r>
      <w:r w:rsidR="001351D7">
        <w:t xml:space="preserve">outh </w:t>
      </w:r>
      <w:r>
        <w:t>A</w:t>
      </w:r>
      <w:r w:rsidR="001351D7">
        <w:t>ustralian</w:t>
      </w:r>
      <w:r>
        <w:t xml:space="preserve"> apology for former for</w:t>
      </w:r>
      <w:r w:rsidR="00536F2D">
        <w:t>ced adoptions or the National A</w:t>
      </w:r>
      <w:r>
        <w:t xml:space="preserve">pology, as some other states and territory government adoption departments have done. Notably, there is a distinct limitation of information about the </w:t>
      </w:r>
      <w:r w:rsidR="001351D7">
        <w:t>d</w:t>
      </w:r>
      <w:r>
        <w:t>epartmental-funded Post Adoption Support Service (PASS) that is offered by Relationships Australia (South Australia). This service is described in detail in the following section.</w:t>
      </w:r>
    </w:p>
    <w:p w14:paraId="16F47773" w14:textId="77777777" w:rsidR="00D6070B" w:rsidRDefault="00EA0476" w:rsidP="005510D7">
      <w:pPr>
        <w:pStyle w:val="Heading4"/>
      </w:pPr>
      <w:r>
        <w:t>Post-adoption</w:t>
      </w:r>
      <w:r w:rsidR="00D6070B">
        <w:t xml:space="preserve"> support services</w:t>
      </w:r>
    </w:p>
    <w:p w14:paraId="3B9731AC" w14:textId="77777777" w:rsidR="00D6070B" w:rsidRDefault="00D6070B" w:rsidP="00D6070B">
      <w:pPr>
        <w:pStyle w:val="BodyText"/>
        <w:tabs>
          <w:tab w:val="left" w:pos="1595"/>
        </w:tabs>
      </w:pPr>
      <w:r>
        <w:t xml:space="preserve">The Post Adoption Support Services (PASS) was established in 2006 by the South Australian Department for Education and Child Development. While funded by the South Australian Government, the provision of PASS is through Relationships Australia South Australia (RASA), a not-for-profit charitable organisation that specialises in providing counselling services. Relationships Australia also receives funding from the Commonwealth Government </w:t>
      </w:r>
      <w:r w:rsidR="00C04672">
        <w:t xml:space="preserve">(e.g., for a range of Family Support Program initiatives) </w:t>
      </w:r>
      <w:r>
        <w:t xml:space="preserve">and is affiliated with the </w:t>
      </w:r>
      <w:r w:rsidR="00EA0476">
        <w:t>Find &amp; Connect</w:t>
      </w:r>
      <w:r>
        <w:t xml:space="preserve"> services offered to Forgotten Australians.</w:t>
      </w:r>
    </w:p>
    <w:p w14:paraId="3259647C" w14:textId="6B67A0E7" w:rsidR="00D6070B" w:rsidRDefault="00D6070B" w:rsidP="00D6070B">
      <w:pPr>
        <w:pStyle w:val="BodyText"/>
        <w:tabs>
          <w:tab w:val="left" w:pos="1595"/>
        </w:tabs>
      </w:pPr>
      <w:r>
        <w:t>RASA works closely with AFIS, and provides a comprehensive suite of no</w:t>
      </w:r>
      <w:r w:rsidR="001351D7">
        <w:t>-</w:t>
      </w:r>
      <w:r>
        <w:t xml:space="preserve">cost </w:t>
      </w:r>
      <w:r w:rsidR="001351D7">
        <w:t xml:space="preserve">post-adoption support services </w:t>
      </w:r>
      <w:r>
        <w:t>to all parties to past adoption, including:</w:t>
      </w:r>
    </w:p>
    <w:p w14:paraId="2A70AA16" w14:textId="77777777" w:rsidR="00D6070B" w:rsidRDefault="00F771E1" w:rsidP="009F372F">
      <w:pPr>
        <w:pStyle w:val="ListBullet"/>
      </w:pPr>
      <w:r>
        <w:t xml:space="preserve">information </w:t>
      </w:r>
      <w:r w:rsidR="00D6070B">
        <w:t>on a broad range of adoption issues, both local and inter-country</w:t>
      </w:r>
      <w:r>
        <w:t>;</w:t>
      </w:r>
    </w:p>
    <w:p w14:paraId="3F39DAF2" w14:textId="77777777" w:rsidR="00D6070B" w:rsidRDefault="00F771E1" w:rsidP="009F372F">
      <w:pPr>
        <w:pStyle w:val="ListBullet"/>
      </w:pPr>
      <w:r>
        <w:lastRenderedPageBreak/>
        <w:t>face-</w:t>
      </w:r>
      <w:r w:rsidR="00D6070B">
        <w:t>to</w:t>
      </w:r>
      <w:r>
        <w:t>-</w:t>
      </w:r>
      <w:r w:rsidR="00D6070B">
        <w:t>face and telephone counselling on adoption related matters by qualified staff</w:t>
      </w:r>
      <w:r>
        <w:t>;</w:t>
      </w:r>
    </w:p>
    <w:p w14:paraId="29913E4C" w14:textId="77777777" w:rsidR="00D6070B" w:rsidRDefault="00F771E1" w:rsidP="009F372F">
      <w:pPr>
        <w:pStyle w:val="ListBullet"/>
      </w:pPr>
      <w:r>
        <w:t xml:space="preserve">support </w:t>
      </w:r>
      <w:r w:rsidR="00D6070B">
        <w:t>and assistance in searching for birth families, either within Australia or overseas</w:t>
      </w:r>
      <w:r>
        <w:t>;</w:t>
      </w:r>
    </w:p>
    <w:p w14:paraId="440FAEEB" w14:textId="77777777" w:rsidR="00D6070B" w:rsidRDefault="00F771E1" w:rsidP="009F372F">
      <w:pPr>
        <w:pStyle w:val="ListBullet"/>
      </w:pPr>
      <w:r>
        <w:t xml:space="preserve">support </w:t>
      </w:r>
      <w:r w:rsidR="00D6070B">
        <w:t>and mediation with family reunions</w:t>
      </w:r>
      <w:r>
        <w:t>;</w:t>
      </w:r>
    </w:p>
    <w:p w14:paraId="28B647E3" w14:textId="77777777" w:rsidR="00D6070B" w:rsidRDefault="00F771E1" w:rsidP="009F372F">
      <w:pPr>
        <w:pStyle w:val="ListBullet"/>
      </w:pPr>
      <w:r>
        <w:t xml:space="preserve">links </w:t>
      </w:r>
      <w:r w:rsidR="00D6070B">
        <w:t>to adoption community groups</w:t>
      </w:r>
      <w:r>
        <w:t>;</w:t>
      </w:r>
    </w:p>
    <w:p w14:paraId="73F0931F" w14:textId="77777777" w:rsidR="00D6070B" w:rsidRDefault="00F771E1" w:rsidP="009F372F">
      <w:pPr>
        <w:pStyle w:val="ListBullet"/>
      </w:pPr>
      <w:r>
        <w:t xml:space="preserve">various </w:t>
      </w:r>
      <w:r w:rsidR="00D6070B">
        <w:t>support groups for individuals/families affected by adoption</w:t>
      </w:r>
      <w:r>
        <w:t>;</w:t>
      </w:r>
    </w:p>
    <w:p w14:paraId="6F490D49" w14:textId="77777777" w:rsidR="00D6070B" w:rsidRDefault="00F771E1" w:rsidP="009F372F">
      <w:pPr>
        <w:pStyle w:val="ListBullet"/>
      </w:pPr>
      <w:r>
        <w:t xml:space="preserve">referral </w:t>
      </w:r>
      <w:r w:rsidR="00D6070B">
        <w:t>to adoption-friendly services if required</w:t>
      </w:r>
      <w:r>
        <w:t>;</w:t>
      </w:r>
    </w:p>
    <w:p w14:paraId="608FA1A1" w14:textId="3AC15F80" w:rsidR="00D6070B" w:rsidRPr="00987ED9" w:rsidRDefault="00F771E1" w:rsidP="009F372F">
      <w:pPr>
        <w:pStyle w:val="ListBullet"/>
      </w:pPr>
      <w:r>
        <w:t xml:space="preserve">professional </w:t>
      </w:r>
      <w:r w:rsidR="00D6070B">
        <w:t>development training for counsellors, social workers, and psychologists</w:t>
      </w:r>
      <w:r w:rsidR="001351D7">
        <w:t>,</w:t>
      </w:r>
      <w:r w:rsidR="00D6070B">
        <w:t xml:space="preserve"> etc</w:t>
      </w:r>
      <w:r w:rsidR="001351D7">
        <w:t>.</w:t>
      </w:r>
      <w:r w:rsidR="00D6070B">
        <w:t xml:space="preserve"> who work with people whose lives include adoption</w:t>
      </w:r>
      <w:r>
        <w:t>;</w:t>
      </w:r>
    </w:p>
    <w:p w14:paraId="01387DED" w14:textId="77777777" w:rsidR="00D6070B" w:rsidRDefault="00F771E1" w:rsidP="009F372F">
      <w:pPr>
        <w:pStyle w:val="ListBullet"/>
      </w:pPr>
      <w:r>
        <w:t>seminars; and</w:t>
      </w:r>
    </w:p>
    <w:p w14:paraId="6F4397CE" w14:textId="77777777" w:rsidR="00D6070B" w:rsidRDefault="00F771E1" w:rsidP="009F372F">
      <w:pPr>
        <w:pStyle w:val="ListBullet"/>
      </w:pPr>
      <w:r>
        <w:t xml:space="preserve">information </w:t>
      </w:r>
      <w:r w:rsidR="00D6070B">
        <w:t>sheets</w:t>
      </w:r>
      <w:r>
        <w:t>.</w:t>
      </w:r>
    </w:p>
    <w:p w14:paraId="0F23A836" w14:textId="7F9FA8E0" w:rsidR="00D6070B" w:rsidRPr="00035BE0" w:rsidRDefault="00D6070B" w:rsidP="00D6070B">
      <w:pPr>
        <w:pStyle w:val="BodyText"/>
      </w:pPr>
      <w:r w:rsidRPr="00035BE0">
        <w:t>Relationship</w:t>
      </w:r>
      <w:r w:rsidR="00295D00">
        <w:t>s</w:t>
      </w:r>
      <w:r w:rsidRPr="00035BE0">
        <w:t xml:space="preserve"> Australia </w:t>
      </w:r>
      <w:r w:rsidR="00756694">
        <w:t xml:space="preserve">(SA) </w:t>
      </w:r>
      <w:r w:rsidRPr="00035BE0">
        <w:t xml:space="preserve">states on its </w:t>
      </w:r>
      <w:r w:rsidR="00756694">
        <w:t xml:space="preserve">PASS </w:t>
      </w:r>
      <w:r w:rsidRPr="00035BE0">
        <w:t>website that they:</w:t>
      </w:r>
    </w:p>
    <w:p w14:paraId="65F8CDB2" w14:textId="63B39CFC" w:rsidR="00D6070B" w:rsidRPr="00035BE0" w:rsidRDefault="00D6070B" w:rsidP="009F372F">
      <w:pPr>
        <w:pStyle w:val="Quote"/>
      </w:pPr>
      <w:proofErr w:type="gramStart"/>
      <w:r w:rsidRPr="00035BE0">
        <w:t>provide</w:t>
      </w:r>
      <w:proofErr w:type="gramEnd"/>
      <w:r w:rsidRPr="00035BE0">
        <w:t xml:space="preserve"> professional training to enhance the work of counsellors, social workers and other professionals from community service organisations who work with or are interested in adoption-related issues.</w:t>
      </w:r>
      <w:r w:rsidR="00756694">
        <w:t xml:space="preserve"> (Relationships Australia (SA) PASS</w:t>
      </w:r>
      <w:r w:rsidR="00756694">
        <w:rPr>
          <w:iCs w:val="0"/>
          <w:color w:val="auto"/>
        </w:rPr>
        <w:t xml:space="preserve">, </w:t>
      </w:r>
      <w:proofErr w:type="spellStart"/>
      <w:r w:rsidR="00F365FF">
        <w:rPr>
          <w:iCs w:val="0"/>
          <w:color w:val="auto"/>
        </w:rPr>
        <w:t>n.d.</w:t>
      </w:r>
      <w:proofErr w:type="spellEnd"/>
      <w:r w:rsidR="00F365FF">
        <w:rPr>
          <w:iCs w:val="0"/>
          <w:color w:val="auto"/>
        </w:rPr>
        <w:t xml:space="preserve">, </w:t>
      </w:r>
      <w:r w:rsidR="00756694">
        <w:rPr>
          <w:iCs w:val="0"/>
          <w:color w:val="auto"/>
        </w:rPr>
        <w:t>home page)</w:t>
      </w:r>
    </w:p>
    <w:p w14:paraId="14F81AB4" w14:textId="19F210D9" w:rsidR="000D0100" w:rsidRPr="000D0100" w:rsidRDefault="00D6070B" w:rsidP="000D0100">
      <w:pPr>
        <w:pStyle w:val="Quote"/>
        <w:ind w:left="0"/>
        <w:rPr>
          <w:iCs w:val="0"/>
          <w:color w:val="auto"/>
        </w:rPr>
      </w:pPr>
      <w:r w:rsidRPr="009B659E">
        <w:rPr>
          <w:iCs w:val="0"/>
          <w:color w:val="auto"/>
        </w:rPr>
        <w:t xml:space="preserve">Specific to forced adoptions, the </w:t>
      </w:r>
      <w:r w:rsidR="00A00761">
        <w:rPr>
          <w:iCs w:val="0"/>
          <w:color w:val="auto"/>
        </w:rPr>
        <w:t>Relationship Australia’s (</w:t>
      </w:r>
      <w:r w:rsidR="00A00761" w:rsidRPr="009B659E">
        <w:rPr>
          <w:iCs w:val="0"/>
          <w:color w:val="auto"/>
        </w:rPr>
        <w:t>SA</w:t>
      </w:r>
      <w:r w:rsidR="00A00761">
        <w:rPr>
          <w:iCs w:val="0"/>
          <w:color w:val="auto"/>
        </w:rPr>
        <w:t>)</w:t>
      </w:r>
      <w:r w:rsidR="00A00761" w:rsidRPr="009B659E">
        <w:rPr>
          <w:iCs w:val="0"/>
          <w:color w:val="auto"/>
        </w:rPr>
        <w:t xml:space="preserve"> </w:t>
      </w:r>
      <w:r w:rsidRPr="009B659E">
        <w:rPr>
          <w:iCs w:val="0"/>
          <w:color w:val="auto"/>
        </w:rPr>
        <w:t>PASS website</w:t>
      </w:r>
      <w:r w:rsidR="00A00761">
        <w:rPr>
          <w:iCs w:val="0"/>
          <w:color w:val="auto"/>
        </w:rPr>
        <w:t xml:space="preserve"> </w:t>
      </w:r>
      <w:r w:rsidRPr="009B659E">
        <w:rPr>
          <w:iCs w:val="0"/>
          <w:color w:val="auto"/>
        </w:rPr>
        <w:t xml:space="preserve">provides a link to the transcript of the National Apology, however there is no contextual information included. They also provide a workshop on </w:t>
      </w:r>
      <w:r w:rsidR="002D6B58">
        <w:rPr>
          <w:iCs w:val="0"/>
          <w:color w:val="auto"/>
        </w:rPr>
        <w:t>“</w:t>
      </w:r>
      <w:r w:rsidRPr="009B659E">
        <w:rPr>
          <w:iCs w:val="0"/>
          <w:color w:val="auto"/>
        </w:rPr>
        <w:t>Trauma Informed Care and Practice</w:t>
      </w:r>
      <w:r w:rsidR="002D6B58">
        <w:rPr>
          <w:iCs w:val="0"/>
          <w:color w:val="auto"/>
        </w:rPr>
        <w:t>”</w:t>
      </w:r>
      <w:r w:rsidR="00A00761">
        <w:rPr>
          <w:iCs w:val="0"/>
          <w:color w:val="auto"/>
        </w:rPr>
        <w:t>,</w:t>
      </w:r>
      <w:r w:rsidRPr="009B659E">
        <w:rPr>
          <w:iCs w:val="0"/>
          <w:color w:val="auto"/>
        </w:rPr>
        <w:t xml:space="preserve"> </w:t>
      </w:r>
      <w:r w:rsidR="00A00761">
        <w:rPr>
          <w:iCs w:val="0"/>
          <w:color w:val="auto"/>
        </w:rPr>
        <w:t>which</w:t>
      </w:r>
      <w:r w:rsidR="00A00761" w:rsidRPr="009B659E">
        <w:rPr>
          <w:iCs w:val="0"/>
          <w:color w:val="auto"/>
        </w:rPr>
        <w:t xml:space="preserve"> </w:t>
      </w:r>
      <w:r w:rsidR="00756694">
        <w:rPr>
          <w:iCs w:val="0"/>
          <w:color w:val="auto"/>
        </w:rPr>
        <w:t>teaches</w:t>
      </w:r>
      <w:r w:rsidR="00756694" w:rsidRPr="009B659E">
        <w:rPr>
          <w:iCs w:val="0"/>
          <w:color w:val="auto"/>
        </w:rPr>
        <w:t xml:space="preserve"> </w:t>
      </w:r>
      <w:r w:rsidRPr="009B659E">
        <w:rPr>
          <w:iCs w:val="0"/>
          <w:color w:val="auto"/>
        </w:rPr>
        <w:t xml:space="preserve">clients skills </w:t>
      </w:r>
      <w:r w:rsidR="00756694">
        <w:rPr>
          <w:iCs w:val="0"/>
          <w:color w:val="auto"/>
        </w:rPr>
        <w:t>in a</w:t>
      </w:r>
      <w:r w:rsidRPr="009B659E">
        <w:rPr>
          <w:iCs w:val="0"/>
          <w:color w:val="auto"/>
        </w:rPr>
        <w:t xml:space="preserve"> trauma</w:t>
      </w:r>
      <w:r w:rsidR="00756694">
        <w:rPr>
          <w:iCs w:val="0"/>
          <w:color w:val="auto"/>
        </w:rPr>
        <w:t>-</w:t>
      </w:r>
      <w:r w:rsidRPr="009B659E">
        <w:rPr>
          <w:iCs w:val="0"/>
          <w:color w:val="auto"/>
        </w:rPr>
        <w:t xml:space="preserve">informed approach. </w:t>
      </w:r>
      <w:r w:rsidR="00756694">
        <w:rPr>
          <w:iCs w:val="0"/>
          <w:color w:val="auto"/>
        </w:rPr>
        <w:t>T</w:t>
      </w:r>
      <w:r w:rsidRPr="009B659E">
        <w:rPr>
          <w:iCs w:val="0"/>
          <w:color w:val="auto"/>
        </w:rPr>
        <w:t xml:space="preserve">here is a statement regarding </w:t>
      </w:r>
      <w:r w:rsidR="00756694">
        <w:rPr>
          <w:iCs w:val="0"/>
          <w:color w:val="auto"/>
        </w:rPr>
        <w:t xml:space="preserve">PASS providing </w:t>
      </w:r>
      <w:r w:rsidRPr="009B659E">
        <w:rPr>
          <w:iCs w:val="0"/>
          <w:color w:val="auto"/>
        </w:rPr>
        <w:t>search and contact support</w:t>
      </w:r>
      <w:r w:rsidR="00756694">
        <w:rPr>
          <w:iCs w:val="0"/>
          <w:color w:val="auto"/>
        </w:rPr>
        <w:t>,</w:t>
      </w:r>
      <w:r w:rsidRPr="009B659E">
        <w:rPr>
          <w:iCs w:val="0"/>
          <w:color w:val="auto"/>
        </w:rPr>
        <w:t xml:space="preserve"> and that they have experienced an increase over the last year in the number of both adopted individuals and mothers and fathers seeking support in searching for each other</w:t>
      </w:r>
      <w:r w:rsidR="00756694">
        <w:rPr>
          <w:iCs w:val="0"/>
          <w:color w:val="auto"/>
        </w:rPr>
        <w:t>.</w:t>
      </w:r>
      <w:r w:rsidRPr="009B659E">
        <w:rPr>
          <w:iCs w:val="0"/>
          <w:color w:val="auto"/>
        </w:rPr>
        <w:t xml:space="preserve"> </w:t>
      </w:r>
      <w:r w:rsidR="00756694">
        <w:rPr>
          <w:iCs w:val="0"/>
          <w:color w:val="auto"/>
        </w:rPr>
        <w:t xml:space="preserve">However, </w:t>
      </w:r>
      <w:r w:rsidRPr="009B659E">
        <w:rPr>
          <w:iCs w:val="0"/>
          <w:color w:val="auto"/>
        </w:rPr>
        <w:t>PASS do not acknowledge that there may be a causal link between this increase and the increased awareness that has been raised through the recent activities in relation to past adoptions, including those that were forced.</w:t>
      </w:r>
    </w:p>
    <w:p w14:paraId="0D253A98" w14:textId="77777777" w:rsidR="00D6070B" w:rsidRDefault="00D6070B" w:rsidP="005510D7">
      <w:pPr>
        <w:pStyle w:val="Heading4"/>
      </w:pPr>
      <w:r>
        <w:t>Support groups</w:t>
      </w:r>
    </w:p>
    <w:p w14:paraId="68458C78" w14:textId="1A2D1764" w:rsidR="006C5692" w:rsidRDefault="006C5692" w:rsidP="006C5692">
      <w:pPr>
        <w:pStyle w:val="Heading5"/>
      </w:pPr>
      <w:r>
        <w:t>Relationships Australia</w:t>
      </w:r>
      <w:r w:rsidR="00756694">
        <w:t xml:space="preserve"> Post Adoption Support Services (PASS)</w:t>
      </w:r>
    </w:p>
    <w:p w14:paraId="4F2ABAB9" w14:textId="77777777" w:rsidR="00D6070B" w:rsidRPr="009F372F" w:rsidRDefault="00D6070B" w:rsidP="009F372F">
      <w:pPr>
        <w:pStyle w:val="BodyText"/>
      </w:pPr>
      <w:r w:rsidRPr="00E72AC6">
        <w:t>PASS run support groups for adoptees as well as mothers and fathers. Discussion themes include:</w:t>
      </w:r>
    </w:p>
    <w:p w14:paraId="354A30F6" w14:textId="77777777" w:rsidR="00D6070B" w:rsidRPr="00E72AC6" w:rsidRDefault="00F771E1" w:rsidP="009F372F">
      <w:pPr>
        <w:pStyle w:val="ListBullet"/>
      </w:pPr>
      <w:r w:rsidRPr="00E72AC6">
        <w:t>family</w:t>
      </w:r>
      <w:r>
        <w:t>;</w:t>
      </w:r>
    </w:p>
    <w:p w14:paraId="7A451A77" w14:textId="77777777" w:rsidR="00D6070B" w:rsidRPr="00E72AC6" w:rsidRDefault="00F771E1" w:rsidP="009F372F">
      <w:pPr>
        <w:pStyle w:val="ListBullet"/>
      </w:pPr>
      <w:r w:rsidRPr="00E72AC6">
        <w:t>belonging</w:t>
      </w:r>
      <w:r>
        <w:t>;</w:t>
      </w:r>
    </w:p>
    <w:p w14:paraId="481543E9" w14:textId="77777777" w:rsidR="00D6070B" w:rsidRPr="00E72AC6" w:rsidRDefault="00F771E1" w:rsidP="009F372F">
      <w:pPr>
        <w:pStyle w:val="ListBullet"/>
      </w:pPr>
      <w:r w:rsidRPr="00E72AC6">
        <w:t>identity</w:t>
      </w:r>
      <w:r>
        <w:t>;</w:t>
      </w:r>
    </w:p>
    <w:p w14:paraId="72DB2512" w14:textId="77777777" w:rsidR="00D6070B" w:rsidRPr="00E72AC6" w:rsidRDefault="00F771E1" w:rsidP="009F372F">
      <w:pPr>
        <w:pStyle w:val="ListBullet"/>
      </w:pPr>
      <w:r w:rsidRPr="00E72AC6">
        <w:t xml:space="preserve">blending </w:t>
      </w:r>
      <w:r w:rsidR="00D6070B" w:rsidRPr="00E72AC6">
        <w:t>adoptive and birth families</w:t>
      </w:r>
      <w:r>
        <w:t>; and</w:t>
      </w:r>
    </w:p>
    <w:p w14:paraId="5C2A252A" w14:textId="77777777" w:rsidR="00D6070B" w:rsidRPr="00E72AC6" w:rsidRDefault="00F771E1" w:rsidP="009F372F">
      <w:pPr>
        <w:pStyle w:val="ListBullet"/>
      </w:pPr>
      <w:r w:rsidRPr="00E72AC6">
        <w:t xml:space="preserve">making </w:t>
      </w:r>
      <w:r w:rsidR="00D6070B" w:rsidRPr="00E72AC6">
        <w:t>sense of life while having no genetic history information.</w:t>
      </w:r>
    </w:p>
    <w:p w14:paraId="57E09F63" w14:textId="68EE479F" w:rsidR="00D6070B" w:rsidRDefault="00D6070B" w:rsidP="009F372F">
      <w:pPr>
        <w:pStyle w:val="BodyText"/>
      </w:pPr>
      <w:r w:rsidRPr="00E72AC6">
        <w:t>PASS continues to facilitate the support group for mothers separated from their children by adoption, which was previously run by</w:t>
      </w:r>
      <w:r>
        <w:t xml:space="preserve"> the Association Re</w:t>
      </w:r>
      <w:r w:rsidR="00F365FF">
        <w:t>present</w:t>
      </w:r>
      <w:r>
        <w:t>ing Mothers Separated from their children by adoption</w:t>
      </w:r>
      <w:r w:rsidRPr="00E72AC6">
        <w:t xml:space="preserve"> </w:t>
      </w:r>
      <w:r>
        <w:t>(</w:t>
      </w:r>
      <w:r w:rsidRPr="00E72AC6">
        <w:t>ARMS</w:t>
      </w:r>
      <w:r>
        <w:t>)</w:t>
      </w:r>
      <w:r w:rsidRPr="00E72AC6">
        <w:t>.</w:t>
      </w:r>
      <w:r w:rsidR="001748A0">
        <w:rPr>
          <w:rStyle w:val="FootnoteReference"/>
        </w:rPr>
        <w:footnoteReference w:id="11"/>
      </w:r>
      <w:r w:rsidRPr="00E72AC6">
        <w:t xml:space="preserve"> The group meet once a month on the s</w:t>
      </w:r>
      <w:r>
        <w:t xml:space="preserve">econd Wednesday of every month and </w:t>
      </w:r>
      <w:r w:rsidRPr="00E72AC6">
        <w:t>is also open for fathers to attend.</w:t>
      </w:r>
    </w:p>
    <w:p w14:paraId="5F4F7EB7" w14:textId="77777777" w:rsidR="006C5692" w:rsidRDefault="006C5692" w:rsidP="006C5692">
      <w:pPr>
        <w:pStyle w:val="Heading5"/>
      </w:pPr>
      <w:r>
        <w:t>Identity Rites</w:t>
      </w:r>
    </w:p>
    <w:p w14:paraId="07BD25F3" w14:textId="2B753B59" w:rsidR="006C5692" w:rsidRDefault="006C5692" w:rsidP="006C5692">
      <w:r>
        <w:t>Identity Rites is a newly</w:t>
      </w:r>
      <w:r w:rsidR="00756694">
        <w:t xml:space="preserve"> </w:t>
      </w:r>
      <w:r>
        <w:t>established South Australian peer</w:t>
      </w:r>
      <w:r w:rsidR="00C04672">
        <w:t>-</w:t>
      </w:r>
      <w:r>
        <w:t xml:space="preserve">support group </w:t>
      </w:r>
      <w:r w:rsidR="00FC5C7F">
        <w:t>“</w:t>
      </w:r>
      <w:r w:rsidRPr="008332C6">
        <w:t xml:space="preserve">developing an information, resources and drop-in service for mutual support by people who truly understand </w:t>
      </w:r>
      <w:r w:rsidRPr="008332C6">
        <w:lastRenderedPageBreak/>
        <w:t>adoption issues from lived experience</w:t>
      </w:r>
      <w:r w:rsidR="00FC5C7F" w:rsidRPr="008332C6">
        <w:t>”</w:t>
      </w:r>
      <w:r>
        <w:rPr>
          <w:i/>
        </w:rPr>
        <w:t xml:space="preserve"> </w:t>
      </w:r>
      <w:r>
        <w:t>(</w:t>
      </w:r>
      <w:r w:rsidR="00FC5C7F">
        <w:t>G</w:t>
      </w:r>
      <w:r>
        <w:t>roup submission to the Scoping Study, November 2013). The group is targeted at adults who were adopted as children, with a large focus on:</w:t>
      </w:r>
    </w:p>
    <w:p w14:paraId="7E658B3A" w14:textId="77777777" w:rsidR="006C5692" w:rsidRDefault="00F771E1" w:rsidP="00F771E1">
      <w:pPr>
        <w:pStyle w:val="ListBullet"/>
      </w:pPr>
      <w:r>
        <w:t xml:space="preserve">advocacy </w:t>
      </w:r>
      <w:r w:rsidR="006C5692">
        <w:t>for adult ad</w:t>
      </w:r>
      <w:r w:rsidR="00107CCE">
        <w:t>optees in access to information</w:t>
      </w:r>
      <w:r>
        <w:t>; and</w:t>
      </w:r>
    </w:p>
    <w:p w14:paraId="0985E67D" w14:textId="4B72967B" w:rsidR="002D6B58" w:rsidRDefault="00F771E1" w:rsidP="00F771E1">
      <w:pPr>
        <w:pStyle w:val="ListBullet"/>
      </w:pPr>
      <w:r>
        <w:t xml:space="preserve">education </w:t>
      </w:r>
      <w:r w:rsidR="00164F37">
        <w:t>of the distinct needs of adult adoptees, with a particular focus on the lens of trauma resulting from the separation of mother and child.</w:t>
      </w:r>
    </w:p>
    <w:p w14:paraId="70E7F205" w14:textId="5843071A" w:rsidR="002D6B58" w:rsidRDefault="00164F37" w:rsidP="00164F37">
      <w:r>
        <w:t>The group suggests that an adoptee-specific service delivered by an independent body is necessary in order to adequately meet the needs of adoptees affected by past adoptions</w:t>
      </w:r>
      <w:r w:rsidR="002E7415">
        <w:t>—</w:t>
      </w:r>
      <w:r>
        <w:t>that any other service model cannot be truly impartial if also servicing other parties to adoption.</w:t>
      </w:r>
    </w:p>
    <w:p w14:paraId="3FC2F3B6" w14:textId="77777777" w:rsidR="00D6070B" w:rsidRDefault="00D6070B" w:rsidP="005510D7">
      <w:pPr>
        <w:pStyle w:val="Heading4"/>
      </w:pPr>
      <w:r w:rsidRPr="004B0BD7">
        <w:t>Other services</w:t>
      </w:r>
    </w:p>
    <w:p w14:paraId="0D3C94E4" w14:textId="71915ED0" w:rsidR="002D6B58" w:rsidRDefault="00D6070B" w:rsidP="00860FF4">
      <w:pPr>
        <w:pStyle w:val="BodyText"/>
        <w:tabs>
          <w:tab w:val="left" w:pos="1595"/>
        </w:tabs>
      </w:pPr>
      <w:r>
        <w:t xml:space="preserve">There appears to be no other organisations currently providing </w:t>
      </w:r>
      <w:r w:rsidR="00EA0476">
        <w:t>post-adoption</w:t>
      </w:r>
      <w:r>
        <w:t xml:space="preserve"> specific services in South Australia.</w:t>
      </w:r>
      <w:r w:rsidR="00860FF4" w:rsidRPr="00860FF4">
        <w:t xml:space="preserve"> </w:t>
      </w:r>
      <w:r w:rsidR="003E06B0">
        <w:t>While there are individual therapists who have been identified as having some knowledge and experience in th</w:t>
      </w:r>
      <w:r w:rsidR="006C5692">
        <w:t>e adoptions arena, there is little information that is available in order to access their services.</w:t>
      </w:r>
    </w:p>
    <w:p w14:paraId="36EAE148" w14:textId="70EF4F97" w:rsidR="0054620C" w:rsidRDefault="00FC5C7F" w:rsidP="00F771E1">
      <w:pPr>
        <w:pStyle w:val="Heading4"/>
      </w:pPr>
      <w:r>
        <w:t xml:space="preserve">Good practice </w:t>
      </w:r>
      <w:r w:rsidR="00526EE8">
        <w:t xml:space="preserve">principles </w:t>
      </w:r>
      <w:r w:rsidR="00D6070B">
        <w:t>and the S</w:t>
      </w:r>
      <w:r>
        <w:t xml:space="preserve">outh </w:t>
      </w:r>
      <w:r w:rsidR="00D6070B">
        <w:t>A</w:t>
      </w:r>
      <w:r>
        <w:t>ustralia</w:t>
      </w:r>
      <w:r w:rsidR="00D6070B">
        <w:t xml:space="preserve"> service system</w:t>
      </w:r>
    </w:p>
    <w:p w14:paraId="5F6B0B2D" w14:textId="28989A7D" w:rsidR="00055764" w:rsidRPr="002B58C2" w:rsidRDefault="00055764" w:rsidP="002B58C2">
      <w:pPr>
        <w:pStyle w:val="Tablecaption"/>
        <w:rPr>
          <w:b w:val="0"/>
          <w:lang w:val="en-US"/>
        </w:rPr>
      </w:pPr>
      <w:bookmarkStart w:id="178" w:name="_Toc390786949"/>
      <w:bookmarkStart w:id="179" w:name="_Toc390787052"/>
      <w:r w:rsidRPr="002B58C2">
        <w:rPr>
          <w:b w:val="0"/>
          <w:lang w:val="en-US"/>
        </w:rPr>
        <w:t>Table 10:  The South Australia service system measured against the good practice principles</w:t>
      </w:r>
      <w:bookmarkEnd w:id="178"/>
      <w:bookmarkEnd w:id="179"/>
    </w:p>
    <w:tbl>
      <w:tblPr>
        <w:tblStyle w:val="ColorfulList-Accent1"/>
        <w:tblW w:w="0" w:type="auto"/>
        <w:tblLook w:val="04A0" w:firstRow="1" w:lastRow="0" w:firstColumn="1" w:lastColumn="0" w:noHBand="0" w:noVBand="1"/>
        <w:tblCaption w:val="The South Australia service system measured against the good practice principles."/>
      </w:tblPr>
      <w:tblGrid>
        <w:gridCol w:w="1598"/>
        <w:gridCol w:w="6794"/>
      </w:tblGrid>
      <w:tr w:rsidR="00555C30" w:rsidRPr="00211F3D" w14:paraId="1E7BF39D"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6BD15933" w14:textId="77777777" w:rsidR="00555C30" w:rsidRPr="002E7415" w:rsidRDefault="00555C30" w:rsidP="002E7415">
            <w:pPr>
              <w:pStyle w:val="Tabletext"/>
              <w:keepNext w:val="0"/>
              <w:rPr>
                <w:color w:val="FFFFFF" w:themeColor="background1"/>
              </w:rPr>
            </w:pPr>
            <w:r w:rsidRPr="002E7415">
              <w:rPr>
                <w:color w:val="FFFFFF" w:themeColor="background1"/>
              </w:rPr>
              <w:t>Measure</w:t>
            </w:r>
          </w:p>
        </w:tc>
        <w:tc>
          <w:tcPr>
            <w:tcW w:w="6794" w:type="dxa"/>
            <w:shd w:val="clear" w:color="auto" w:fill="993300"/>
          </w:tcPr>
          <w:p w14:paraId="5957F5C2" w14:textId="77777777" w:rsidR="00555C30" w:rsidRPr="00211F3D" w:rsidRDefault="00555C30" w:rsidP="002E7415">
            <w:pPr>
              <w:pStyle w:val="Tabletext"/>
              <w:cnfStyle w:val="100000000000" w:firstRow="1" w:lastRow="0" w:firstColumn="0" w:lastColumn="0" w:oddVBand="0" w:evenVBand="0" w:oddHBand="0" w:evenHBand="0" w:firstRowFirstColumn="0" w:firstRowLastColumn="0" w:lastRowFirstColumn="0" w:lastRowLastColumn="0"/>
            </w:pPr>
          </w:p>
        </w:tc>
      </w:tr>
      <w:tr w:rsidR="00555C30" w:rsidRPr="00211F3D" w14:paraId="5B012155"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143D833D" w14:textId="77777777" w:rsidR="00555C30" w:rsidRPr="00211F3D" w:rsidRDefault="00555C30" w:rsidP="002E7415">
            <w:pPr>
              <w:pStyle w:val="Tabletext"/>
              <w:keepNext w:val="0"/>
            </w:pPr>
            <w:r w:rsidRPr="00211F3D">
              <w:t>Accountability</w:t>
            </w:r>
          </w:p>
        </w:tc>
        <w:tc>
          <w:tcPr>
            <w:tcW w:w="6794" w:type="dxa"/>
          </w:tcPr>
          <w:p w14:paraId="16E06D4A" w14:textId="27CD41C7" w:rsidR="00555C30" w:rsidRPr="00211F3D"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t>The South Australian Government</w:t>
            </w:r>
            <w:r w:rsidRPr="00211F3D">
              <w:t xml:space="preserve"> has made an apology to those affected by former forced </w:t>
            </w:r>
            <w:proofErr w:type="gramStart"/>
            <w:r w:rsidRPr="00211F3D">
              <w:t>adoptions,</w:t>
            </w:r>
            <w:proofErr w:type="gramEnd"/>
            <w:r w:rsidRPr="00211F3D">
              <w:t xml:space="preserve"> </w:t>
            </w:r>
            <w:r>
              <w:t xml:space="preserve">however there is no mention of either the state or National Apology </w:t>
            </w:r>
            <w:r w:rsidR="00415196">
              <w:t>on the state government AFIS website.</w:t>
            </w:r>
          </w:p>
          <w:p w14:paraId="6828B808" w14:textId="7B968AED" w:rsidR="002D6B58"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rsidRPr="00211F3D">
              <w:t>The</w:t>
            </w:r>
            <w:r w:rsidR="004A6042">
              <w:t>re is no information on the</w:t>
            </w:r>
            <w:r w:rsidRPr="00211F3D">
              <w:t xml:space="preserve"> </w:t>
            </w:r>
            <w:r w:rsidR="00415196">
              <w:t>AFIS</w:t>
            </w:r>
            <w:r w:rsidRPr="00211F3D">
              <w:t xml:space="preserve"> website </w:t>
            </w:r>
            <w:r w:rsidR="00A349D3">
              <w:t>for</w:t>
            </w:r>
            <w:r w:rsidRPr="00211F3D">
              <w:t xml:space="preserve"> service</w:t>
            </w:r>
            <w:r w:rsidR="00A349D3">
              <w:t xml:space="preserve"> </w:t>
            </w:r>
            <w:r w:rsidRPr="00211F3D">
              <w:t>users who wish to make a complaint.</w:t>
            </w:r>
            <w:r w:rsidR="007D1B6E">
              <w:t xml:space="preserve"> There is general contact information provided.</w:t>
            </w:r>
          </w:p>
          <w:p w14:paraId="7D28F680" w14:textId="77777777" w:rsidR="002D6B58" w:rsidRDefault="002D6B58" w:rsidP="002E7415">
            <w:pPr>
              <w:pStyle w:val="Tabletextbulletlist"/>
              <w:cnfStyle w:val="000000100000" w:firstRow="0" w:lastRow="0" w:firstColumn="0" w:lastColumn="0" w:oddVBand="0" w:evenVBand="0" w:oddHBand="1" w:evenHBand="0" w:firstRowFirstColumn="0" w:firstRowLastColumn="0" w:lastRowFirstColumn="0" w:lastRowLastColumn="0"/>
            </w:pPr>
          </w:p>
          <w:p w14:paraId="37FA1923" w14:textId="23811142" w:rsidR="00B6348B" w:rsidRPr="003D3949" w:rsidRDefault="003F6DCD" w:rsidP="002E7415">
            <w:pPr>
              <w:pStyle w:val="Tabletextbulletlist"/>
              <w:cnfStyle w:val="000000100000" w:firstRow="0" w:lastRow="0" w:firstColumn="0" w:lastColumn="0" w:oddVBand="0" w:evenVBand="0" w:oddHBand="1" w:evenHBand="0" w:firstRowFirstColumn="0" w:firstRowLastColumn="0" w:lastRowFirstColumn="0" w:lastRowLastColumn="0"/>
            </w:pPr>
            <w:r>
              <w:t xml:space="preserve">Relationships Australia is an independent, non-denominational organisation responsible for providing </w:t>
            </w:r>
            <w:r w:rsidR="007D1B6E">
              <w:t>PASS</w:t>
            </w:r>
            <w:r>
              <w:t xml:space="preserve">. RASA </w:t>
            </w:r>
            <w:r w:rsidR="007D1B6E">
              <w:t xml:space="preserve">do </w:t>
            </w:r>
            <w:r w:rsidR="007603B2">
              <w:t xml:space="preserve">acknowledge their funding comes from the </w:t>
            </w:r>
            <w:r w:rsidR="00DB6043">
              <w:t>s</w:t>
            </w:r>
            <w:r w:rsidR="007603B2">
              <w:t xml:space="preserve">tate </w:t>
            </w:r>
            <w:r w:rsidR="00DB6043">
              <w:t>g</w:t>
            </w:r>
            <w:r w:rsidR="007603B2">
              <w:t>overnment Department for Education and Child Development</w:t>
            </w:r>
            <w:r>
              <w:t xml:space="preserve"> clearly on their website</w:t>
            </w:r>
            <w:r w:rsidR="007603B2">
              <w:t>.</w:t>
            </w:r>
          </w:p>
          <w:p w14:paraId="65A2D5C7" w14:textId="77777777" w:rsidR="00DB6043" w:rsidRDefault="00DB6043" w:rsidP="002E7415">
            <w:pPr>
              <w:pStyle w:val="Tabletextbulletlist"/>
              <w:cnfStyle w:val="000000100000" w:firstRow="0" w:lastRow="0" w:firstColumn="0" w:lastColumn="0" w:oddVBand="0" w:evenVBand="0" w:oddHBand="1" w:evenHBand="0" w:firstRowFirstColumn="0" w:firstRowLastColumn="0" w:lastRowFirstColumn="0" w:lastRowLastColumn="0"/>
            </w:pPr>
            <w:r w:rsidRPr="00211F3D">
              <w:t xml:space="preserve">Complaints processes are unclear for </w:t>
            </w:r>
            <w:r>
              <w:t>the services provided by Relationships Australia (South Australia) PASS.</w:t>
            </w:r>
          </w:p>
          <w:p w14:paraId="10A31248" w14:textId="32F01F91" w:rsidR="00555C30" w:rsidRPr="00211F3D"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t xml:space="preserve">It remains unclear what administrative data (if any) is collected by agencies. </w:t>
            </w:r>
          </w:p>
        </w:tc>
      </w:tr>
      <w:tr w:rsidR="00555C30" w:rsidRPr="00211F3D" w14:paraId="06503335" w14:textId="77777777" w:rsidTr="00834F8E">
        <w:trPr>
          <w:trHeight w:val="3242"/>
        </w:trPr>
        <w:tc>
          <w:tcPr>
            <w:cnfStyle w:val="001000000000" w:firstRow="0" w:lastRow="0" w:firstColumn="1" w:lastColumn="0" w:oddVBand="0" w:evenVBand="0" w:oddHBand="0" w:evenHBand="0" w:firstRowFirstColumn="0" w:firstRowLastColumn="0" w:lastRowFirstColumn="0" w:lastRowLastColumn="0"/>
            <w:tcW w:w="1598" w:type="dxa"/>
          </w:tcPr>
          <w:p w14:paraId="5568972A" w14:textId="77777777" w:rsidR="00555C30" w:rsidRPr="00211F3D" w:rsidRDefault="00555C30" w:rsidP="002E7415">
            <w:pPr>
              <w:pStyle w:val="Tabletext"/>
              <w:keepNext w:val="0"/>
            </w:pPr>
            <w:r w:rsidRPr="00211F3D">
              <w:t>Accessibility</w:t>
            </w:r>
            <w:r>
              <w:t xml:space="preserve"> (including affordability)</w:t>
            </w:r>
          </w:p>
        </w:tc>
        <w:tc>
          <w:tcPr>
            <w:tcW w:w="6794" w:type="dxa"/>
          </w:tcPr>
          <w:p w14:paraId="27858669" w14:textId="2B09E97B" w:rsidR="002D6B58" w:rsidRDefault="00455D2E" w:rsidP="002E7415">
            <w:pPr>
              <w:pStyle w:val="Tabletextbulletlist"/>
              <w:cnfStyle w:val="000000000000" w:firstRow="0" w:lastRow="0" w:firstColumn="0" w:lastColumn="0" w:oddVBand="0" w:evenVBand="0" w:oddHBand="0" w:evenHBand="0" w:firstRowFirstColumn="0" w:firstRowLastColumn="0" w:lastRowFirstColumn="0" w:lastRowLastColumn="0"/>
            </w:pPr>
            <w:r>
              <w:t>AFIS</w:t>
            </w:r>
            <w:r w:rsidR="00555C30">
              <w:t xml:space="preserve"> </w:t>
            </w:r>
            <w:r w:rsidR="00DB6043">
              <w:t xml:space="preserve">services </w:t>
            </w:r>
            <w:r w:rsidR="00555C30">
              <w:t xml:space="preserve">are </w:t>
            </w:r>
            <w:r>
              <w:t xml:space="preserve">free and </w:t>
            </w:r>
            <w:r w:rsidR="00555C30">
              <w:t>provided during business hours only.</w:t>
            </w:r>
          </w:p>
          <w:p w14:paraId="38EE6750" w14:textId="684BFD4C" w:rsidR="00555C30" w:rsidRPr="00EE79F9" w:rsidRDefault="00555C30"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Peer </w:t>
            </w:r>
            <w:r w:rsidR="00F47B61">
              <w:t xml:space="preserve">support through Identity Rites </w:t>
            </w:r>
            <w:r w:rsidR="00DB6043">
              <w:t xml:space="preserve">has </w:t>
            </w:r>
            <w:r>
              <w:t xml:space="preserve">ongoing </w:t>
            </w:r>
            <w:proofErr w:type="gramStart"/>
            <w:r>
              <w:t>availability,</w:t>
            </w:r>
            <w:proofErr w:type="gramEnd"/>
            <w:r>
              <w:t xml:space="preserve"> however this is often reliant on the conven</w:t>
            </w:r>
            <w:r w:rsidR="00DB6043">
              <w:t>e</w:t>
            </w:r>
            <w:r>
              <w:t>r of the group to coordinate. Timeliness of responses will be variable.</w:t>
            </w:r>
          </w:p>
          <w:p w14:paraId="48823200" w14:textId="508EABDB" w:rsidR="002D6B58" w:rsidRDefault="00555C30" w:rsidP="002E7415">
            <w:pPr>
              <w:pStyle w:val="Tabletextbulletlist"/>
              <w:cnfStyle w:val="000000000000" w:firstRow="0" w:lastRow="0" w:firstColumn="0" w:lastColumn="0" w:oddVBand="0" w:evenVBand="0" w:oddHBand="0" w:evenHBand="0" w:firstRowFirstColumn="0" w:firstRowLastColumn="0" w:lastRowFirstColumn="0" w:lastRowLastColumn="0"/>
            </w:pPr>
            <w:r>
              <w:t>Information</w:t>
            </w:r>
            <w:r w:rsidR="003D3949">
              <w:t xml:space="preserve"> regarding past adoptions</w:t>
            </w:r>
            <w:r>
              <w:t xml:space="preserve"> provided on the </w:t>
            </w:r>
            <w:r w:rsidR="00A41135">
              <w:t>AFIS</w:t>
            </w:r>
            <w:r>
              <w:t xml:space="preserve"> website is</w:t>
            </w:r>
            <w:r w:rsidR="003D3949">
              <w:t xml:space="preserve"> very</w:t>
            </w:r>
            <w:r>
              <w:t xml:space="preserve"> </w:t>
            </w:r>
            <w:r w:rsidR="00A41135">
              <w:t>basic</w:t>
            </w:r>
            <w:r w:rsidR="003D3949">
              <w:t>.</w:t>
            </w:r>
          </w:p>
          <w:p w14:paraId="45C50B42" w14:textId="6DF91E76" w:rsidR="002D6B58" w:rsidRDefault="00A41135" w:rsidP="002E7415">
            <w:pPr>
              <w:pStyle w:val="Tabletextbulletlist"/>
              <w:cnfStyle w:val="000000000000" w:firstRow="0" w:lastRow="0" w:firstColumn="0" w:lastColumn="0" w:oddVBand="0" w:evenVBand="0" w:oddHBand="0" w:evenHBand="0" w:firstRowFirstColumn="0" w:firstRowLastColumn="0" w:lastRowFirstColumn="0" w:lastRowLastColumn="0"/>
            </w:pPr>
            <w:r>
              <w:t>PASS is a free service run by Relationships Austra</w:t>
            </w:r>
            <w:r w:rsidR="0042353C">
              <w:t>lia</w:t>
            </w:r>
            <w:r w:rsidR="00DB6043">
              <w:t xml:space="preserve"> (SA)</w:t>
            </w:r>
            <w:r w:rsidR="0042353C">
              <w:t>.</w:t>
            </w:r>
          </w:p>
          <w:p w14:paraId="334DB3FA" w14:textId="6946A08D" w:rsidR="002D6B58" w:rsidRDefault="00F47B61" w:rsidP="002E7415">
            <w:pPr>
              <w:pStyle w:val="Tabletextbulletlist"/>
              <w:cnfStyle w:val="000000000000" w:firstRow="0" w:lastRow="0" w:firstColumn="0" w:lastColumn="0" w:oddVBand="0" w:evenVBand="0" w:oddHBand="0" w:evenHBand="0" w:firstRowFirstColumn="0" w:firstRowLastColumn="0" w:lastRowFirstColumn="0" w:lastRowLastColumn="0"/>
            </w:pPr>
            <w:r>
              <w:t>The</w:t>
            </w:r>
            <w:r w:rsidR="003D3949">
              <w:t xml:space="preserve"> services of RASA are metro-centric, so </w:t>
            </w:r>
            <w:r w:rsidR="00DB6043">
              <w:t>for those living outside Adelaide accessing</w:t>
            </w:r>
            <w:r w:rsidR="003D3949">
              <w:t xml:space="preserve"> face</w:t>
            </w:r>
            <w:r w:rsidR="002E7415">
              <w:t>-</w:t>
            </w:r>
            <w:r w:rsidR="003D3949">
              <w:t>to</w:t>
            </w:r>
            <w:r w:rsidR="002E7415">
              <w:t>-</w:t>
            </w:r>
            <w:r w:rsidR="003D3949">
              <w:t>face services is challenging.</w:t>
            </w:r>
          </w:p>
          <w:p w14:paraId="77617C51" w14:textId="558A4026" w:rsidR="003D3949" w:rsidRDefault="003D3949"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Support groups offered by RASA are for all parties to </w:t>
            </w:r>
            <w:proofErr w:type="gramStart"/>
            <w:r>
              <w:t>adoption,</w:t>
            </w:r>
            <w:proofErr w:type="gramEnd"/>
            <w:r>
              <w:t xml:space="preserve"> however there are separate groups that cater to specific target groups.</w:t>
            </w:r>
          </w:p>
          <w:p w14:paraId="71EB25F6" w14:textId="33CBE678" w:rsidR="003D3949" w:rsidRDefault="003D3949" w:rsidP="002E7415">
            <w:pPr>
              <w:pStyle w:val="Tabletextbulletlist"/>
              <w:cnfStyle w:val="000000000000" w:firstRow="0" w:lastRow="0" w:firstColumn="0" w:lastColumn="0" w:oddVBand="0" w:evenVBand="0" w:oddHBand="0" w:evenHBand="0" w:firstRowFirstColumn="0" w:firstRowLastColumn="0" w:lastRowFirstColumn="0" w:lastRowLastColumn="0"/>
            </w:pPr>
            <w:r>
              <w:t>Identity Rites is a newly established support group for adoptees seeking to obtain information about their adoption, including identifying information of their mothers and fathers. There is little information regarding the group in the public domain, so access to the group may be challenging</w:t>
            </w:r>
            <w:r w:rsidR="00834F8E">
              <w:t>.</w:t>
            </w:r>
          </w:p>
          <w:p w14:paraId="651C35FE" w14:textId="30555C51" w:rsidR="00555C30" w:rsidRPr="00C04672" w:rsidRDefault="00F47B61" w:rsidP="00DB6043">
            <w:pPr>
              <w:pStyle w:val="Tabletextbulletlist"/>
              <w:cnfStyle w:val="000000000000" w:firstRow="0" w:lastRow="0" w:firstColumn="0" w:lastColumn="0" w:oddVBand="0" w:evenVBand="0" w:oddHBand="0" w:evenHBand="0" w:firstRowFirstColumn="0" w:firstRowLastColumn="0" w:lastRowFirstColumn="0" w:lastRowLastColumn="0"/>
              <w:rPr>
                <w:color w:val="auto"/>
              </w:rPr>
            </w:pPr>
            <w:r>
              <w:t>There is limited information existing about therapists with knowledge/experience of adoption</w:t>
            </w:r>
            <w:r w:rsidR="00DB6043">
              <w:t>-</w:t>
            </w:r>
            <w:r>
              <w:t>related issues.</w:t>
            </w:r>
          </w:p>
        </w:tc>
      </w:tr>
      <w:tr w:rsidR="00555C30" w:rsidRPr="00211F3D" w14:paraId="5B80DEE8"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4DC93B3D" w14:textId="77777777" w:rsidR="00555C30" w:rsidRPr="00211F3D" w:rsidRDefault="00555C30" w:rsidP="002E7415">
            <w:pPr>
              <w:pStyle w:val="Tabletext"/>
              <w:keepNext w:val="0"/>
            </w:pPr>
            <w:r w:rsidRPr="00211F3D">
              <w:t xml:space="preserve">Efficacy and </w:t>
            </w:r>
            <w:r w:rsidR="002E7415" w:rsidRPr="00211F3D">
              <w:t>quality</w:t>
            </w:r>
          </w:p>
        </w:tc>
        <w:tc>
          <w:tcPr>
            <w:tcW w:w="6794" w:type="dxa"/>
          </w:tcPr>
          <w:p w14:paraId="46FE3EDC" w14:textId="08BC3945" w:rsidR="002D6B58" w:rsidRDefault="00A41135" w:rsidP="002E7415">
            <w:pPr>
              <w:pStyle w:val="Tabletextbulletlist"/>
              <w:cnfStyle w:val="000000100000" w:firstRow="0" w:lastRow="0" w:firstColumn="0" w:lastColumn="0" w:oddVBand="0" w:evenVBand="0" w:oddHBand="1" w:evenHBand="0" w:firstRowFirstColumn="0" w:firstRowLastColumn="0" w:lastRowFirstColumn="0" w:lastRowLastColumn="0"/>
            </w:pPr>
            <w:r>
              <w:t>AFIS</w:t>
            </w:r>
            <w:r w:rsidR="00555C30" w:rsidRPr="00EE79F9">
              <w:t xml:space="preserve"> offer information and counselling, but not long</w:t>
            </w:r>
            <w:r w:rsidR="00DB6043">
              <w:t>-t</w:t>
            </w:r>
            <w:r w:rsidR="00555C30" w:rsidRPr="00EE79F9">
              <w:t xml:space="preserve">erm. </w:t>
            </w:r>
            <w:r w:rsidR="00F47B61">
              <w:t>There is no information regarding the expertise of staff providing AFIS</w:t>
            </w:r>
            <w:r w:rsidR="00DB6043">
              <w:t xml:space="preserve"> services</w:t>
            </w:r>
            <w:r w:rsidR="00F47B61">
              <w:t>.</w:t>
            </w:r>
          </w:p>
          <w:p w14:paraId="60859110" w14:textId="77777777" w:rsidR="00555C30"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rsidRPr="00EE79F9">
              <w:t>Su</w:t>
            </w:r>
            <w:r>
              <w:t xml:space="preserve">pport groups </w:t>
            </w:r>
            <w:r w:rsidR="003D3949">
              <w:t>run by RASA are facilitated by trained professionals</w:t>
            </w:r>
            <w:r w:rsidR="00834F8E">
              <w:t xml:space="preserve"> (psychologists and social workers)</w:t>
            </w:r>
            <w:r w:rsidR="001B7BC8">
              <w:t>.</w:t>
            </w:r>
          </w:p>
          <w:p w14:paraId="7F1B0839" w14:textId="37EDB2A8" w:rsidR="001B7BC8" w:rsidRPr="001B7BC8" w:rsidRDefault="001B7BC8" w:rsidP="002E7415">
            <w:pPr>
              <w:pStyle w:val="Tabletextbulletlist"/>
              <w:cnfStyle w:val="000000100000" w:firstRow="0" w:lastRow="0" w:firstColumn="0" w:lastColumn="0" w:oddVBand="0" w:evenVBand="0" w:oddHBand="1" w:evenHBand="0" w:firstRowFirstColumn="0" w:firstRowLastColumn="0" w:lastRowFirstColumn="0" w:lastRowLastColumn="0"/>
            </w:pPr>
            <w:r>
              <w:t>Training offered to external professionals by PASS includes trauma</w:t>
            </w:r>
            <w:r w:rsidR="00DB6043">
              <w:t>-</w:t>
            </w:r>
            <w:r>
              <w:t>informed practice and care.</w:t>
            </w:r>
          </w:p>
          <w:p w14:paraId="4B1764BF" w14:textId="77777777" w:rsidR="00555C30" w:rsidRPr="00C04672"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rPr>
                <w:color w:val="auto"/>
              </w:rPr>
            </w:pPr>
            <w:r>
              <w:t>It is unclear what professional development and ongoing supervision opportunities (if any) are available to staff.</w:t>
            </w:r>
          </w:p>
        </w:tc>
      </w:tr>
      <w:tr w:rsidR="00555C30" w:rsidRPr="00211F3D" w14:paraId="32AF4AFD"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79F45D38" w14:textId="77777777" w:rsidR="00555C30" w:rsidRPr="00211F3D" w:rsidRDefault="00555C30" w:rsidP="002E7415">
            <w:pPr>
              <w:pStyle w:val="Tabletext"/>
              <w:keepNext w:val="0"/>
            </w:pPr>
            <w:r w:rsidRPr="00211F3D">
              <w:t>Diversity</w:t>
            </w:r>
          </w:p>
        </w:tc>
        <w:tc>
          <w:tcPr>
            <w:tcW w:w="6794" w:type="dxa"/>
          </w:tcPr>
          <w:p w14:paraId="2EA91F9C" w14:textId="57C1AE70" w:rsidR="00555C30" w:rsidRPr="002B4FC3" w:rsidRDefault="00CB293D"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As in all jurisdictions, </w:t>
            </w:r>
            <w:r w:rsidR="0042353C">
              <w:t xml:space="preserve">AFIS </w:t>
            </w:r>
            <w:r w:rsidR="00555C30" w:rsidRPr="002B4FC3">
              <w:t xml:space="preserve">is </w:t>
            </w:r>
            <w:r w:rsidR="00DB6043">
              <w:t>also</w:t>
            </w:r>
            <w:r w:rsidR="00555C30" w:rsidRPr="002B4FC3">
              <w:t xml:space="preserve"> in charge of current adoptions and therefore not </w:t>
            </w:r>
            <w:r w:rsidR="00555C30">
              <w:t xml:space="preserve">necessarily </w:t>
            </w:r>
            <w:r w:rsidR="00555C30" w:rsidRPr="002B4FC3">
              <w:t xml:space="preserve">regarded as </w:t>
            </w:r>
            <w:r w:rsidR="00555C30">
              <w:t xml:space="preserve">being </w:t>
            </w:r>
            <w:r w:rsidR="00555C30" w:rsidRPr="002B4FC3">
              <w:t>independent.</w:t>
            </w:r>
          </w:p>
          <w:p w14:paraId="292E7DAA" w14:textId="3C4DE8B6" w:rsidR="00CB293D" w:rsidRDefault="00CB293D"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The only adoption-specific service </w:t>
            </w:r>
            <w:r w:rsidR="00A520AC">
              <w:t xml:space="preserve">in SA </w:t>
            </w:r>
            <w:r>
              <w:t xml:space="preserve">is </w:t>
            </w:r>
            <w:proofErr w:type="gramStart"/>
            <w:r>
              <w:t>PASS</w:t>
            </w:r>
            <w:proofErr w:type="gramEnd"/>
            <w:r>
              <w:t xml:space="preserve">, but the agency does have a good reputation </w:t>
            </w:r>
            <w:r>
              <w:lastRenderedPageBreak/>
              <w:t xml:space="preserve">amongst service users for knowledge of forced adoption specific issues. However, PASS also </w:t>
            </w:r>
            <w:r w:rsidRPr="008711C9">
              <w:t>offers suppo</w:t>
            </w:r>
            <w:r>
              <w:t>rt to all parties to adoption</w:t>
            </w:r>
            <w:r w:rsidR="00DB6043">
              <w:t>,</w:t>
            </w:r>
            <w:r>
              <w:t xml:space="preserve"> which may influence some individuals in their decision </w:t>
            </w:r>
            <w:r w:rsidR="00DB6043">
              <w:t xml:space="preserve">on whether </w:t>
            </w:r>
            <w:r>
              <w:t xml:space="preserve">to </w:t>
            </w:r>
            <w:r w:rsidR="00DB6043">
              <w:t xml:space="preserve">use </w:t>
            </w:r>
            <w:r>
              <w:t>their services.</w:t>
            </w:r>
          </w:p>
          <w:p w14:paraId="77979C00" w14:textId="68849A08" w:rsidR="00555C30" w:rsidRDefault="00CB293D" w:rsidP="002E7415">
            <w:pPr>
              <w:pStyle w:val="Tabletextbulletlist"/>
              <w:cnfStyle w:val="000000000000" w:firstRow="0" w:lastRow="0" w:firstColumn="0" w:lastColumn="0" w:oddVBand="0" w:evenVBand="0" w:oddHBand="0" w:evenHBand="0" w:firstRowFirstColumn="0" w:firstRowLastColumn="0" w:lastRowFirstColumn="0" w:lastRowLastColumn="0"/>
            </w:pPr>
            <w:r>
              <w:t>Delivery modes</w:t>
            </w:r>
            <w:r w:rsidR="00555C30" w:rsidRPr="008711C9">
              <w:t xml:space="preserve"> </w:t>
            </w:r>
            <w:r w:rsidR="00C927CC">
              <w:t>for support</w:t>
            </w:r>
            <w:r>
              <w:t xml:space="preserve"> offered by PASS are l</w:t>
            </w:r>
            <w:r w:rsidR="00555C30">
              <w:t>argely telephone and face</w:t>
            </w:r>
            <w:r w:rsidR="00DB6043">
              <w:t>-</w:t>
            </w:r>
            <w:r w:rsidR="00555C30">
              <w:t>to</w:t>
            </w:r>
            <w:r w:rsidR="00DB6043">
              <w:t>-</w:t>
            </w:r>
            <w:r w:rsidR="00555C30">
              <w:t xml:space="preserve">face. </w:t>
            </w:r>
            <w:r w:rsidR="00C927CC">
              <w:t xml:space="preserve">PASS </w:t>
            </w:r>
            <w:r w:rsidR="00555C30">
              <w:t>has a more diverse range of online support options such as the use of Skype and online counselling.</w:t>
            </w:r>
            <w:r>
              <w:t xml:space="preserve"> PASS also </w:t>
            </w:r>
            <w:r w:rsidR="00AF48B0">
              <w:t>provide</w:t>
            </w:r>
            <w:r w:rsidR="00DB6043">
              <w:t>s</w:t>
            </w:r>
            <w:r w:rsidR="00AF48B0">
              <w:t xml:space="preserve"> mediation services and education and training to other professionals. </w:t>
            </w:r>
            <w:r w:rsidR="001B7BC8">
              <w:t xml:space="preserve">Their service hours can be flexible to meet the needs of those who are unavailable during business </w:t>
            </w:r>
            <w:proofErr w:type="gramStart"/>
            <w:r w:rsidR="001B7BC8">
              <w:t>hours,</w:t>
            </w:r>
            <w:proofErr w:type="gramEnd"/>
            <w:r w:rsidR="001B7BC8">
              <w:t xml:space="preserve"> however there may be a more extended wait to receive services.</w:t>
            </w:r>
          </w:p>
          <w:p w14:paraId="22BE4AE0" w14:textId="657B01C6" w:rsidR="002D6B58" w:rsidRDefault="00AF48B0" w:rsidP="002E7415">
            <w:pPr>
              <w:pStyle w:val="Tabletextbulletlist"/>
              <w:cnfStyle w:val="000000000000" w:firstRow="0" w:lastRow="0" w:firstColumn="0" w:lastColumn="0" w:oddVBand="0" w:evenVBand="0" w:oddHBand="0" w:evenHBand="0" w:firstRowFirstColumn="0" w:firstRowLastColumn="0" w:lastRowFirstColumn="0" w:lastRowLastColumn="0"/>
            </w:pPr>
            <w:r>
              <w:t>Support groups are offered to all parties to adoption through PASS and are facilitated by trained professionals.</w:t>
            </w:r>
          </w:p>
          <w:p w14:paraId="13B5A7A4" w14:textId="77777777" w:rsidR="00AF48B0" w:rsidRDefault="00AF48B0"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Identity Rites is </w:t>
            </w:r>
            <w:r w:rsidR="00A520AC">
              <w:t>targeted specifically to</w:t>
            </w:r>
            <w:r>
              <w:t xml:space="preserve"> adopted individuals.</w:t>
            </w:r>
          </w:p>
          <w:p w14:paraId="3AED0A42" w14:textId="3802BDA9" w:rsidR="00555C30" w:rsidRPr="008711C9" w:rsidRDefault="00AF48B0" w:rsidP="00DB6043">
            <w:pPr>
              <w:pStyle w:val="Tabletextbulletlist"/>
              <w:cnfStyle w:val="000000000000" w:firstRow="0" w:lastRow="0" w:firstColumn="0" w:lastColumn="0" w:oddVBand="0" w:evenVBand="0" w:oddHBand="0" w:evenHBand="0" w:firstRowFirstColumn="0" w:firstRowLastColumn="0" w:lastRowFirstColumn="0" w:lastRowLastColumn="0"/>
            </w:pPr>
            <w:r>
              <w:t>Face</w:t>
            </w:r>
            <w:r w:rsidR="00DB6043">
              <w:t>-</w:t>
            </w:r>
            <w:r>
              <w:t>to</w:t>
            </w:r>
            <w:r w:rsidR="00DB6043">
              <w:t>-</w:t>
            </w:r>
            <w:r>
              <w:t>face s</w:t>
            </w:r>
            <w:r w:rsidR="00071225">
              <w:t xml:space="preserve">upport services </w:t>
            </w:r>
            <w:r>
              <w:t xml:space="preserve">have restricted availability within the </w:t>
            </w:r>
            <w:r w:rsidR="00071225">
              <w:t xml:space="preserve">metropolitan centre of SA. </w:t>
            </w:r>
          </w:p>
        </w:tc>
      </w:tr>
      <w:tr w:rsidR="00555C30" w:rsidRPr="00211F3D" w14:paraId="06D94A51"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09DC8A8E" w14:textId="77777777" w:rsidR="00555C30" w:rsidRPr="00211F3D" w:rsidRDefault="00555C30" w:rsidP="002E7415">
            <w:pPr>
              <w:pStyle w:val="Tabletext"/>
              <w:keepNext w:val="0"/>
            </w:pPr>
            <w:r w:rsidRPr="00211F3D">
              <w:lastRenderedPageBreak/>
              <w:t xml:space="preserve">Continuity of </w:t>
            </w:r>
            <w:r w:rsidR="002E7415" w:rsidRPr="00211F3D">
              <w:t>care</w:t>
            </w:r>
          </w:p>
        </w:tc>
        <w:tc>
          <w:tcPr>
            <w:tcW w:w="6794" w:type="dxa"/>
          </w:tcPr>
          <w:p w14:paraId="6CBC175D" w14:textId="77777777" w:rsidR="00CB3478" w:rsidRPr="00C04672" w:rsidRDefault="00860FF4" w:rsidP="002E7415">
            <w:pPr>
              <w:pStyle w:val="Tabletextbulletlist"/>
              <w:cnfStyle w:val="000000100000" w:firstRow="0" w:lastRow="0" w:firstColumn="0" w:lastColumn="0" w:oddVBand="0" w:evenVBand="0" w:oddHBand="1" w:evenHBand="0" w:firstRowFirstColumn="0" w:firstRowLastColumn="0" w:lastRowFirstColumn="0" w:lastRowLastColumn="0"/>
              <w:rPr>
                <w:color w:val="auto"/>
              </w:rPr>
            </w:pPr>
            <w:r w:rsidRPr="00860FF4">
              <w:t xml:space="preserve">There are strong links between PASS and AFIS in terms of cross-referrals, however there are no formalised agreements existing that provide a continuum of service options for individuals seeking support. </w:t>
            </w:r>
          </w:p>
        </w:tc>
      </w:tr>
    </w:tbl>
    <w:p w14:paraId="5904BEE5" w14:textId="77777777" w:rsidR="003F0A50" w:rsidRDefault="003F0A50" w:rsidP="003F0A50">
      <w:pPr>
        <w:pStyle w:val="Heading4"/>
      </w:pPr>
      <w:r>
        <w:t>Summary</w:t>
      </w:r>
    </w:p>
    <w:p w14:paraId="794B3BC1" w14:textId="7C9A6D0C" w:rsidR="002D6B58" w:rsidRDefault="0003475E" w:rsidP="00F771E1">
      <w:pPr>
        <w:pStyle w:val="BodyText"/>
      </w:pPr>
      <w:r>
        <w:t>While the South Australian Government has provided an apology for its role in former forced ado</w:t>
      </w:r>
      <w:r w:rsidR="00571E4D">
        <w:t>p</w:t>
      </w:r>
      <w:r>
        <w:t>tions, there is no</w:t>
      </w:r>
      <w:r w:rsidR="00571E4D">
        <w:t xml:space="preserve"> mention of this on the </w:t>
      </w:r>
      <w:r w:rsidR="00352627">
        <w:t>Department for Education and Child Development</w:t>
      </w:r>
      <w:r w:rsidR="00352627" w:rsidDel="00352627">
        <w:t xml:space="preserve"> </w:t>
      </w:r>
      <w:r w:rsidR="00571E4D">
        <w:t xml:space="preserve">website, nor information regarding the National Apology. </w:t>
      </w:r>
      <w:r w:rsidR="00B23351">
        <w:t xml:space="preserve">All information regarding past adoptions is </w:t>
      </w:r>
      <w:r w:rsidR="00397CE7">
        <w:t xml:space="preserve">limited to providing </w:t>
      </w:r>
      <w:r w:rsidR="00B23351">
        <w:t xml:space="preserve">a link to </w:t>
      </w:r>
      <w:r w:rsidR="00397CE7">
        <w:t>the Past Adoption Support Services</w:t>
      </w:r>
      <w:r w:rsidR="00DB6043">
        <w:t xml:space="preserve"> (PASS)</w:t>
      </w:r>
      <w:r w:rsidR="00397CE7">
        <w:t xml:space="preserve"> of Relationships Australia, South Australia. There is a lack of information regarding the level of training the information services </w:t>
      </w:r>
      <w:proofErr w:type="gramStart"/>
      <w:r w:rsidR="00397CE7">
        <w:t>staff receive</w:t>
      </w:r>
      <w:proofErr w:type="gramEnd"/>
      <w:r w:rsidR="00397CE7">
        <w:t xml:space="preserve"> in relation to those affected by forced adoptions, however, </w:t>
      </w:r>
      <w:r w:rsidR="0049544D">
        <w:t>t</w:t>
      </w:r>
      <w:r w:rsidR="00141E60">
        <w:t>he</w:t>
      </w:r>
      <w:r w:rsidR="002E2800">
        <w:t xml:space="preserve"> </w:t>
      </w:r>
      <w:r w:rsidR="00133CF9">
        <w:t>Adoption and Family Information Service</w:t>
      </w:r>
      <w:r w:rsidR="002E2800">
        <w:t xml:space="preserve"> does h</w:t>
      </w:r>
      <w:r w:rsidR="00141E60">
        <w:t>ave a stated vision of service</w:t>
      </w:r>
      <w:r w:rsidR="00C04672">
        <w:t>:</w:t>
      </w:r>
      <w:r w:rsidR="00141E60">
        <w:t xml:space="preserve"> </w:t>
      </w:r>
      <w:r w:rsidR="002D6B58" w:rsidRPr="008332C6">
        <w:t>“</w:t>
      </w:r>
      <w:r w:rsidR="00D6070B" w:rsidRPr="008332C6">
        <w:t>We are committed to serving the public with kindness, respect and honesty. We strive for excellence in the performance of our duties. We always do our best</w:t>
      </w:r>
      <w:r w:rsidR="00D6070B" w:rsidRPr="00141E60">
        <w:rPr>
          <w:i/>
        </w:rPr>
        <w:t>.</w:t>
      </w:r>
      <w:r w:rsidR="002D6B58" w:rsidRPr="008332C6">
        <w:t>”</w:t>
      </w:r>
      <w:r w:rsidR="00F365FF">
        <w:t xml:space="preserve"> </w:t>
      </w:r>
      <w:proofErr w:type="gramStart"/>
      <w:r w:rsidR="00F365FF">
        <w:t xml:space="preserve">(AFIS, </w:t>
      </w:r>
      <w:r w:rsidR="00133CF9">
        <w:t>2014, Our Vision).</w:t>
      </w:r>
      <w:proofErr w:type="gramEnd"/>
      <w:r w:rsidR="002E2800">
        <w:rPr>
          <w:i/>
        </w:rPr>
        <w:t xml:space="preserve"> </w:t>
      </w:r>
      <w:r w:rsidR="0049544D">
        <w:t>T</w:t>
      </w:r>
      <w:r w:rsidR="002E2800">
        <w:t xml:space="preserve">here </w:t>
      </w:r>
      <w:r w:rsidR="00C04672">
        <w:t xml:space="preserve">is </w:t>
      </w:r>
      <w:r w:rsidR="002E2800">
        <w:t>no clear complaints process described</w:t>
      </w:r>
      <w:r w:rsidR="00C00E81">
        <w:t xml:space="preserve"> on their website</w:t>
      </w:r>
      <w:r w:rsidR="002E2800">
        <w:t xml:space="preserve"> for consumers.</w:t>
      </w:r>
    </w:p>
    <w:p w14:paraId="24665C80" w14:textId="07C0461C" w:rsidR="00D6070B" w:rsidRDefault="00133CF9" w:rsidP="00F771E1">
      <w:pPr>
        <w:pStyle w:val="BodyText"/>
      </w:pPr>
      <w:r>
        <w:t>Post Adoption Support Services (</w:t>
      </w:r>
      <w:r w:rsidR="00CB3478" w:rsidRPr="00CB3478">
        <w:t>PASS</w:t>
      </w:r>
      <w:r>
        <w:t>)</w:t>
      </w:r>
      <w:r w:rsidR="00CB3478" w:rsidRPr="00CB3478">
        <w:t xml:space="preserve"> </w:t>
      </w:r>
      <w:r w:rsidR="00C00E81">
        <w:t>is</w:t>
      </w:r>
      <w:r w:rsidR="00C00E81" w:rsidRPr="00CB3478">
        <w:t xml:space="preserve"> </w:t>
      </w:r>
      <w:r w:rsidR="00C00E81">
        <w:t>operated</w:t>
      </w:r>
      <w:r w:rsidR="00C00E81" w:rsidRPr="00CB3478">
        <w:t xml:space="preserve"> </w:t>
      </w:r>
      <w:r w:rsidR="00CB3478" w:rsidRPr="00CB3478">
        <w:t xml:space="preserve">by Relationships Australia </w:t>
      </w:r>
      <w:r w:rsidR="00DB6043">
        <w:t>(</w:t>
      </w:r>
      <w:r w:rsidR="00CB3478" w:rsidRPr="00CB3478">
        <w:t>SA</w:t>
      </w:r>
      <w:r w:rsidR="00DB6043">
        <w:t>)</w:t>
      </w:r>
      <w:r w:rsidR="00CB3478" w:rsidRPr="00CB3478">
        <w:t xml:space="preserve"> through funding received by the </w:t>
      </w:r>
      <w:r w:rsidR="00AA0801">
        <w:t>Department for Education and Child Development. There are</w:t>
      </w:r>
      <w:r w:rsidR="00CB3478" w:rsidRPr="00CB3478">
        <w:t xml:space="preserve"> good pathways of referral</w:t>
      </w:r>
      <w:r w:rsidR="007C2493">
        <w:t xml:space="preserve"> between the </w:t>
      </w:r>
      <w:r w:rsidR="00DA3B3D">
        <w:t>two services</w:t>
      </w:r>
      <w:r w:rsidR="007C2493">
        <w:t>.</w:t>
      </w:r>
      <w:r w:rsidR="002051B8">
        <w:t xml:space="preserve"> </w:t>
      </w:r>
      <w:proofErr w:type="gramStart"/>
      <w:r w:rsidR="002E2800">
        <w:t>Staff at PASS are</w:t>
      </w:r>
      <w:proofErr w:type="gramEnd"/>
      <w:r w:rsidR="002E2800">
        <w:t xml:space="preserve"> trained professionals in either psychology or social work. Information received throughout the Scoping Study and the </w:t>
      </w:r>
      <w:r w:rsidR="005678A0">
        <w:t>AIFS National Study</w:t>
      </w:r>
      <w:r w:rsidR="002E2800">
        <w:t xml:space="preserve"> </w:t>
      </w:r>
      <w:r w:rsidR="00C00E81">
        <w:t xml:space="preserve">from </w:t>
      </w:r>
      <w:r w:rsidR="002E2800">
        <w:t xml:space="preserve">service users of PASS </w:t>
      </w:r>
      <w:r w:rsidR="0010557D">
        <w:t>(</w:t>
      </w:r>
      <w:r w:rsidR="002E2800">
        <w:t>SA</w:t>
      </w:r>
      <w:r w:rsidR="0010557D">
        <w:t>)</w:t>
      </w:r>
      <w:r w:rsidR="002E2800">
        <w:t xml:space="preserve"> is positive in </w:t>
      </w:r>
      <w:r w:rsidR="0010557D">
        <w:t>their</w:t>
      </w:r>
      <w:r w:rsidR="002E2800">
        <w:t xml:space="preserve"> high level of understanding of the issues and impacts associated with forced adoptions. Mothers and adopted individuals in particular have reported positive experiences with </w:t>
      </w:r>
      <w:r w:rsidR="0010557D">
        <w:t>PASS</w:t>
      </w:r>
      <w:r w:rsidR="002E2800">
        <w:t xml:space="preserve">. </w:t>
      </w:r>
      <w:r w:rsidR="007C2493">
        <w:t>A</w:t>
      </w:r>
      <w:r w:rsidR="00D6070B">
        <w:t>ccess to mental health professionals and other support services specialised in forced adoption is mainly provided th</w:t>
      </w:r>
      <w:r w:rsidR="002E2800">
        <w:t>rough Relationships Australia. However, f</w:t>
      </w:r>
      <w:r w:rsidR="00D6070B">
        <w:t>or people who choose not to engage with services that also provide services to adoptive parents and those involved in current adoptions, accessing appropriate mental health services</w:t>
      </w:r>
      <w:r w:rsidR="002E2800">
        <w:t xml:space="preserve"> may be difficult in Adelaide.</w:t>
      </w:r>
    </w:p>
    <w:p w14:paraId="564046C9" w14:textId="34288D48" w:rsidR="002D6B58" w:rsidRDefault="007C2493" w:rsidP="00F771E1">
      <w:pPr>
        <w:pStyle w:val="BodyText"/>
      </w:pPr>
      <w:r>
        <w:t xml:space="preserve">There </w:t>
      </w:r>
      <w:r w:rsidR="00C00E81">
        <w:t xml:space="preserve">is </w:t>
      </w:r>
      <w:r>
        <w:t>a range of support groups facilitated by R</w:t>
      </w:r>
      <w:r w:rsidR="0010557D">
        <w:t xml:space="preserve">elationships </w:t>
      </w:r>
      <w:r>
        <w:t>A</w:t>
      </w:r>
      <w:r w:rsidR="0010557D">
        <w:t>ustralia (</w:t>
      </w:r>
      <w:r>
        <w:t>SA</w:t>
      </w:r>
      <w:r w:rsidR="0010557D">
        <w:t>)</w:t>
      </w:r>
      <w:r>
        <w:t xml:space="preserve"> for all parties to adoption, both mixed and target-group specific. </w:t>
      </w:r>
      <w:r w:rsidR="00AA0801">
        <w:t>However, there are limited options for those residing outside Adelaide.</w:t>
      </w:r>
    </w:p>
    <w:p w14:paraId="127EE48D" w14:textId="1285A36C" w:rsidR="002D6B58" w:rsidRDefault="00AA0801" w:rsidP="00F771E1">
      <w:pPr>
        <w:pStyle w:val="BodyText"/>
      </w:pPr>
      <w:r>
        <w:t>Identity Rites is a newly</w:t>
      </w:r>
      <w:r w:rsidR="00EB2EEC">
        <w:t xml:space="preserve"> </w:t>
      </w:r>
      <w:r>
        <w:t>established</w:t>
      </w:r>
      <w:r w:rsidR="00047688">
        <w:t xml:space="preserve"> peer</w:t>
      </w:r>
      <w:r w:rsidR="00EB2EEC">
        <w:t>-</w:t>
      </w:r>
      <w:r w:rsidR="00047688">
        <w:t>support group for adopted individuals</w:t>
      </w:r>
      <w:r w:rsidR="00F83090">
        <w:t>. The group has</w:t>
      </w:r>
      <w:r w:rsidR="006B2A42">
        <w:t xml:space="preserve"> a large advocacy component, particularly in the area of information access. They also </w:t>
      </w:r>
      <w:r w:rsidR="002051B8">
        <w:t>articulate</w:t>
      </w:r>
      <w:r w:rsidR="006B2A42">
        <w:t xml:space="preserve"> the need for adoptee-specific services provided by trained therapists with an understanding of separation trauma and who are independe</w:t>
      </w:r>
      <w:r w:rsidR="002051B8">
        <w:t xml:space="preserve">nt of other parties to adoption, and </w:t>
      </w:r>
      <w:r w:rsidR="0010557D">
        <w:t xml:space="preserve">for </w:t>
      </w:r>
      <w:r w:rsidR="002051B8">
        <w:t>funded peer</w:t>
      </w:r>
      <w:r w:rsidR="00EB2EEC">
        <w:t>-</w:t>
      </w:r>
      <w:r w:rsidR="002051B8">
        <w:t>support groups that</w:t>
      </w:r>
      <w:r w:rsidR="006B2A42">
        <w:t xml:space="preserve"> </w:t>
      </w:r>
      <w:r w:rsidR="002051B8">
        <w:t>can provide a range</w:t>
      </w:r>
      <w:r w:rsidR="00FF0D92">
        <w:t xml:space="preserve"> of ser</w:t>
      </w:r>
      <w:r w:rsidR="00047688">
        <w:t>vices specifically for adopted individuals</w:t>
      </w:r>
      <w:r w:rsidR="00FF0D92">
        <w:t>.</w:t>
      </w:r>
    </w:p>
    <w:p w14:paraId="4E03D34F" w14:textId="77777777" w:rsidR="00EF5C0E" w:rsidRDefault="00D6070B" w:rsidP="00F771E1">
      <w:pPr>
        <w:pStyle w:val="Heading3"/>
      </w:pPr>
      <w:r>
        <w:lastRenderedPageBreak/>
        <w:t>Tasmania</w:t>
      </w:r>
    </w:p>
    <w:p w14:paraId="5DB49FEE" w14:textId="75684DAA" w:rsidR="00055764" w:rsidRPr="002B58C2" w:rsidRDefault="00055764" w:rsidP="002B58C2">
      <w:pPr>
        <w:pStyle w:val="Tablecaption"/>
        <w:rPr>
          <w:b w:val="0"/>
          <w:lang w:val="en-US"/>
        </w:rPr>
      </w:pPr>
      <w:bookmarkStart w:id="180" w:name="_Toc390786950"/>
      <w:bookmarkStart w:id="181" w:name="_Toc390787053"/>
      <w:r w:rsidRPr="002B58C2">
        <w:rPr>
          <w:b w:val="0"/>
          <w:lang w:val="en-US"/>
        </w:rPr>
        <w:t>Table 11:  Services available in Tasmania</w:t>
      </w:r>
      <w:bookmarkEnd w:id="180"/>
      <w:bookmarkEnd w:id="181"/>
    </w:p>
    <w:tbl>
      <w:tblPr>
        <w:tblStyle w:val="TableGrid"/>
        <w:tblW w:w="5000" w:type="pct"/>
        <w:tblLook w:val="04A0" w:firstRow="1" w:lastRow="0" w:firstColumn="1" w:lastColumn="0" w:noHBand="0" w:noVBand="1"/>
        <w:tblDescription w:val="Adoption services available in Tasmania."/>
      </w:tblPr>
      <w:tblGrid>
        <w:gridCol w:w="2660"/>
        <w:gridCol w:w="2551"/>
        <w:gridCol w:w="3503"/>
      </w:tblGrid>
      <w:tr w:rsidR="00D6070B" w14:paraId="128BE5D1"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526" w:type="pct"/>
          </w:tcPr>
          <w:p w14:paraId="03CE6AF3" w14:textId="77777777" w:rsidR="00D6070B" w:rsidRPr="000E563E" w:rsidRDefault="00D6070B" w:rsidP="009F372F">
            <w:pPr>
              <w:pStyle w:val="Tablecolheadleft"/>
              <w:rPr>
                <w:highlight w:val="yellow"/>
              </w:rPr>
            </w:pPr>
            <w:r w:rsidRPr="00C30E76">
              <w:t xml:space="preserve">Service </w:t>
            </w:r>
            <w:r w:rsidR="002E7415" w:rsidRPr="00C30E76">
              <w:t>name</w:t>
            </w:r>
          </w:p>
        </w:tc>
        <w:tc>
          <w:tcPr>
            <w:tcW w:w="1464" w:type="pct"/>
          </w:tcPr>
          <w:p w14:paraId="20E99950" w14:textId="77777777" w:rsidR="00D6070B" w:rsidRPr="00C30E76" w:rsidRDefault="00D6070B" w:rsidP="009F372F">
            <w:pPr>
              <w:pStyle w:val="Tablecolheadleft"/>
            </w:pPr>
            <w:r w:rsidRPr="00C30E76">
              <w:t xml:space="preserve">Service </w:t>
            </w:r>
            <w:r w:rsidR="002E7415" w:rsidRPr="00C30E76">
              <w:t>type</w:t>
            </w:r>
          </w:p>
        </w:tc>
        <w:tc>
          <w:tcPr>
            <w:tcW w:w="2010" w:type="pct"/>
          </w:tcPr>
          <w:p w14:paraId="3CAB4BE8" w14:textId="77777777" w:rsidR="00D6070B" w:rsidRPr="00556F6C" w:rsidRDefault="00D6070B" w:rsidP="009F372F">
            <w:pPr>
              <w:pStyle w:val="Tablecolheadleft"/>
            </w:pPr>
            <w:r>
              <w:t xml:space="preserve">Services </w:t>
            </w:r>
            <w:r w:rsidR="002E7415">
              <w:t>offered</w:t>
            </w:r>
          </w:p>
        </w:tc>
      </w:tr>
      <w:tr w:rsidR="00D6070B" w14:paraId="79A6E230" w14:textId="77777777" w:rsidTr="009F372F">
        <w:trPr>
          <w:cantSplit/>
        </w:trPr>
        <w:tc>
          <w:tcPr>
            <w:tcW w:w="1526" w:type="pct"/>
          </w:tcPr>
          <w:p w14:paraId="1BFC30EF" w14:textId="77777777" w:rsidR="00D6070B" w:rsidRPr="00C30E76" w:rsidRDefault="00D6070B" w:rsidP="00E44B60">
            <w:pPr>
              <w:pStyle w:val="Tabletext"/>
            </w:pPr>
            <w:r w:rsidRPr="00C30E76">
              <w:t>Adoptions and Permanency Services</w:t>
            </w:r>
            <w:r>
              <w:t>, Department of Health and Human Services</w:t>
            </w:r>
          </w:p>
        </w:tc>
        <w:tc>
          <w:tcPr>
            <w:tcW w:w="1464" w:type="pct"/>
          </w:tcPr>
          <w:p w14:paraId="34EE0888" w14:textId="77777777" w:rsidR="00D6070B" w:rsidRDefault="00D6070B" w:rsidP="00E44B60">
            <w:pPr>
              <w:pStyle w:val="Tabletext"/>
            </w:pPr>
            <w:r>
              <w:t xml:space="preserve">Adoption </w:t>
            </w:r>
            <w:r w:rsidR="002E7415">
              <w:t>information service</w:t>
            </w:r>
          </w:p>
        </w:tc>
        <w:tc>
          <w:tcPr>
            <w:tcW w:w="2010" w:type="pct"/>
          </w:tcPr>
          <w:p w14:paraId="2ACA1CBA" w14:textId="77777777" w:rsidR="00D6070B" w:rsidRPr="009F372F" w:rsidRDefault="00D6070B" w:rsidP="009F372F">
            <w:pPr>
              <w:pStyle w:val="Tabletextbulletlist"/>
            </w:pPr>
            <w:r w:rsidRPr="009F372F">
              <w:t>Access to adoption information</w:t>
            </w:r>
          </w:p>
          <w:p w14:paraId="26BCE4D0" w14:textId="77777777" w:rsidR="00D6070B" w:rsidRPr="009F372F" w:rsidRDefault="00D6070B" w:rsidP="009F372F">
            <w:pPr>
              <w:pStyle w:val="Tabletextbulletlist"/>
            </w:pPr>
            <w:r w:rsidRPr="009F372F">
              <w:t>Ability to leave messages for other parties</w:t>
            </w:r>
          </w:p>
          <w:p w14:paraId="37A2BFDA" w14:textId="77777777" w:rsidR="00D6070B" w:rsidRPr="009F372F" w:rsidRDefault="00D6070B" w:rsidP="009F372F">
            <w:pPr>
              <w:pStyle w:val="Tabletextbulletlist"/>
            </w:pPr>
            <w:r w:rsidRPr="009F372F">
              <w:t>Facilitation of search, outreach and meetings with relatives</w:t>
            </w:r>
          </w:p>
        </w:tc>
      </w:tr>
      <w:tr w:rsidR="00D6070B" w14:paraId="7191BE43" w14:textId="77777777" w:rsidTr="009F372F">
        <w:trPr>
          <w:cantSplit/>
        </w:trPr>
        <w:tc>
          <w:tcPr>
            <w:tcW w:w="1526" w:type="pct"/>
          </w:tcPr>
          <w:p w14:paraId="12403D08" w14:textId="77777777" w:rsidR="00D6070B" w:rsidRPr="00007762" w:rsidRDefault="00D6070B" w:rsidP="00E44B60">
            <w:pPr>
              <w:pStyle w:val="Tabletext"/>
            </w:pPr>
            <w:r w:rsidRPr="00007762">
              <w:t>Adoption Origins Tasmania</w:t>
            </w:r>
          </w:p>
        </w:tc>
        <w:tc>
          <w:tcPr>
            <w:tcW w:w="1464" w:type="pct"/>
          </w:tcPr>
          <w:p w14:paraId="45721D78" w14:textId="77777777" w:rsidR="00D6070B" w:rsidRPr="00007762" w:rsidRDefault="00047688" w:rsidP="00047688">
            <w:pPr>
              <w:pStyle w:val="Tabletext"/>
            </w:pPr>
            <w:r>
              <w:t>Peer-s</w:t>
            </w:r>
            <w:r w:rsidR="00D6070B" w:rsidRPr="00007762">
              <w:t xml:space="preserve">upport </w:t>
            </w:r>
            <w:r>
              <w:t>g</w:t>
            </w:r>
            <w:r w:rsidR="00D6070B" w:rsidRPr="00007762">
              <w:t xml:space="preserve">roup </w:t>
            </w:r>
          </w:p>
        </w:tc>
        <w:tc>
          <w:tcPr>
            <w:tcW w:w="2010" w:type="pct"/>
          </w:tcPr>
          <w:p w14:paraId="45E15BF6" w14:textId="77777777" w:rsidR="00D6070B" w:rsidRPr="009F372F" w:rsidRDefault="00D6070B" w:rsidP="009F372F">
            <w:pPr>
              <w:pStyle w:val="Tabletextbulletlist"/>
            </w:pPr>
            <w:r w:rsidRPr="009F372F">
              <w:t>Provides support for mothers, fathers and adoptees</w:t>
            </w:r>
          </w:p>
        </w:tc>
      </w:tr>
      <w:tr w:rsidR="00D6070B" w14:paraId="2FD41608" w14:textId="77777777" w:rsidTr="009F372F">
        <w:trPr>
          <w:cantSplit/>
        </w:trPr>
        <w:tc>
          <w:tcPr>
            <w:tcW w:w="1526" w:type="pct"/>
          </w:tcPr>
          <w:p w14:paraId="7F3CFEA1" w14:textId="77777777" w:rsidR="00D6070B" w:rsidRPr="00817B63" w:rsidRDefault="00D72114" w:rsidP="00E44B60">
            <w:pPr>
              <w:pStyle w:val="Tabletext"/>
            </w:pPr>
            <w:r>
              <w:t>CentaC</w:t>
            </w:r>
            <w:r w:rsidR="00D6070B" w:rsidRPr="00817B63">
              <w:t>are Family Services</w:t>
            </w:r>
          </w:p>
        </w:tc>
        <w:tc>
          <w:tcPr>
            <w:tcW w:w="1464" w:type="pct"/>
          </w:tcPr>
          <w:p w14:paraId="62017513" w14:textId="77777777" w:rsidR="00D6070B" w:rsidRPr="00817B63" w:rsidRDefault="00D6070B" w:rsidP="00E44B60">
            <w:pPr>
              <w:pStyle w:val="Tabletext"/>
            </w:pPr>
            <w:r w:rsidRPr="00817B63">
              <w:t>Not-for-profit organisation providing adoption-related services</w:t>
            </w:r>
          </w:p>
        </w:tc>
        <w:tc>
          <w:tcPr>
            <w:tcW w:w="2010" w:type="pct"/>
          </w:tcPr>
          <w:p w14:paraId="6CF54D37" w14:textId="77777777" w:rsidR="00D6070B" w:rsidRDefault="00D6070B" w:rsidP="009F372F">
            <w:pPr>
              <w:pStyle w:val="Tabletextbulletlist"/>
            </w:pPr>
            <w:r w:rsidRPr="009F372F">
              <w:t>Therapeutic counselling</w:t>
            </w:r>
          </w:p>
          <w:p w14:paraId="19A025BA" w14:textId="77777777" w:rsidR="00B6348B" w:rsidRPr="009F372F" w:rsidRDefault="00B6348B" w:rsidP="009F372F">
            <w:pPr>
              <w:pStyle w:val="Tabletextbulletlist"/>
            </w:pPr>
            <w:r>
              <w:t>Involved in current adoptions</w:t>
            </w:r>
          </w:p>
        </w:tc>
      </w:tr>
      <w:tr w:rsidR="00F92EC6" w14:paraId="71E9A78C" w14:textId="77777777" w:rsidTr="009F372F">
        <w:trPr>
          <w:cantSplit/>
        </w:trPr>
        <w:tc>
          <w:tcPr>
            <w:tcW w:w="1526" w:type="pct"/>
          </w:tcPr>
          <w:p w14:paraId="765DF2FD" w14:textId="77777777" w:rsidR="00F92EC6" w:rsidRPr="00817B63" w:rsidRDefault="00F92EC6" w:rsidP="00E44B60">
            <w:pPr>
              <w:pStyle w:val="Tabletext"/>
            </w:pPr>
            <w:r>
              <w:t>Connections UnitingCare</w:t>
            </w:r>
          </w:p>
        </w:tc>
        <w:tc>
          <w:tcPr>
            <w:tcW w:w="1464" w:type="pct"/>
          </w:tcPr>
          <w:p w14:paraId="0D3FDC0F" w14:textId="77777777" w:rsidR="00F92EC6" w:rsidRPr="00817B63" w:rsidRDefault="00F92EC6" w:rsidP="00E44B60">
            <w:pPr>
              <w:pStyle w:val="Tabletext"/>
            </w:pPr>
            <w:r w:rsidRPr="00817B63">
              <w:t>Not-for-profit organisation providing adoption-related services</w:t>
            </w:r>
          </w:p>
        </w:tc>
        <w:tc>
          <w:tcPr>
            <w:tcW w:w="2010" w:type="pct"/>
          </w:tcPr>
          <w:p w14:paraId="65E9E092" w14:textId="77777777" w:rsidR="00F92EC6" w:rsidRDefault="00F92EC6" w:rsidP="00D27B5D">
            <w:pPr>
              <w:pStyle w:val="Tabletextbulletlist"/>
            </w:pPr>
            <w:r w:rsidRPr="009F372F">
              <w:t>Therapeutic counselling</w:t>
            </w:r>
          </w:p>
          <w:p w14:paraId="585938EC" w14:textId="77777777" w:rsidR="00F92EC6" w:rsidRPr="009F372F" w:rsidRDefault="00F92EC6" w:rsidP="008332C6">
            <w:pPr>
              <w:pStyle w:val="Tabletextbulletlist"/>
              <w:rPr>
                <w:i/>
                <w:iCs/>
                <w:kern w:val="32"/>
              </w:rPr>
            </w:pPr>
            <w:r>
              <w:t>Involved in current adoptions</w:t>
            </w:r>
          </w:p>
        </w:tc>
      </w:tr>
      <w:tr w:rsidR="00D6070B" w14:paraId="32DA5DC4" w14:textId="77777777" w:rsidTr="009F372F">
        <w:trPr>
          <w:cantSplit/>
        </w:trPr>
        <w:tc>
          <w:tcPr>
            <w:tcW w:w="1526" w:type="pct"/>
          </w:tcPr>
          <w:p w14:paraId="2BCDA2B1" w14:textId="2BDB2A7F" w:rsidR="00D6070B" w:rsidRPr="00817B63" w:rsidRDefault="00D6070B" w:rsidP="00672213">
            <w:pPr>
              <w:pStyle w:val="Tabletext"/>
            </w:pPr>
            <w:r>
              <w:t xml:space="preserve">Past Adoption Support Service, </w:t>
            </w:r>
            <w:r w:rsidRPr="00817B63">
              <w:t>Relationships Australia (</w:t>
            </w:r>
            <w:r w:rsidR="00672213" w:rsidRPr="00817B63">
              <w:t>T</w:t>
            </w:r>
            <w:r w:rsidR="00672213">
              <w:t>as.</w:t>
            </w:r>
            <w:r w:rsidRPr="00817B63">
              <w:t xml:space="preserve">) </w:t>
            </w:r>
          </w:p>
        </w:tc>
        <w:tc>
          <w:tcPr>
            <w:tcW w:w="1464" w:type="pct"/>
          </w:tcPr>
          <w:p w14:paraId="0AE72B75" w14:textId="77777777" w:rsidR="00D6070B" w:rsidRPr="00817B63" w:rsidRDefault="00D6070B" w:rsidP="002E7415">
            <w:pPr>
              <w:pStyle w:val="Tabletext"/>
            </w:pPr>
            <w:r w:rsidRPr="00817B63">
              <w:t>Post</w:t>
            </w:r>
            <w:r w:rsidR="002E7415">
              <w:t>-</w:t>
            </w:r>
            <w:r w:rsidR="002E7415" w:rsidRPr="00817B63">
              <w:t>adoption support service</w:t>
            </w:r>
          </w:p>
        </w:tc>
        <w:tc>
          <w:tcPr>
            <w:tcW w:w="2010" w:type="pct"/>
          </w:tcPr>
          <w:p w14:paraId="617AE219" w14:textId="77777777" w:rsidR="00D6070B" w:rsidRPr="009F372F" w:rsidRDefault="00D6070B" w:rsidP="009F372F">
            <w:pPr>
              <w:pStyle w:val="Tabletextbulletlist"/>
            </w:pPr>
            <w:r w:rsidRPr="009F372F">
              <w:t>Individual counselling sessions</w:t>
            </w:r>
          </w:p>
          <w:p w14:paraId="4240B492" w14:textId="77777777" w:rsidR="00D6070B" w:rsidRPr="009F372F" w:rsidRDefault="00D6070B" w:rsidP="009F372F">
            <w:pPr>
              <w:pStyle w:val="Tabletextbulletlist"/>
            </w:pPr>
            <w:r w:rsidRPr="009F372F">
              <w:t>Group therapy</w:t>
            </w:r>
          </w:p>
          <w:p w14:paraId="475C1690" w14:textId="77777777" w:rsidR="00D6070B" w:rsidRPr="009F372F" w:rsidRDefault="00D6070B" w:rsidP="009F372F">
            <w:pPr>
              <w:pStyle w:val="Tabletextbulletlist"/>
            </w:pPr>
            <w:r w:rsidRPr="009F372F">
              <w:t>Assistance with searching for records</w:t>
            </w:r>
          </w:p>
        </w:tc>
      </w:tr>
    </w:tbl>
    <w:p w14:paraId="7E4BFEAB" w14:textId="77777777" w:rsidR="00D6070B" w:rsidRDefault="00D6070B" w:rsidP="005510D7">
      <w:pPr>
        <w:pStyle w:val="Heading4"/>
      </w:pPr>
      <w:r>
        <w:t>Information service</w:t>
      </w:r>
    </w:p>
    <w:p w14:paraId="40DB964D" w14:textId="3E4B1007" w:rsidR="002D6B58" w:rsidRDefault="00D6070B" w:rsidP="00F771E1">
      <w:pPr>
        <w:pStyle w:val="BodyText"/>
      </w:pPr>
      <w:r w:rsidRPr="004B2FEE">
        <w:t>In Tasmania, the Adoptions and Permanency Service</w:t>
      </w:r>
      <w:r w:rsidR="009E458B">
        <w:t>s</w:t>
      </w:r>
      <w:r w:rsidRPr="004B2FEE">
        <w:t xml:space="preserve"> </w:t>
      </w:r>
      <w:proofErr w:type="gramStart"/>
      <w:r w:rsidRPr="004B2FEE">
        <w:t>operates</w:t>
      </w:r>
      <w:proofErr w:type="gramEnd"/>
      <w:r w:rsidRPr="004B2FEE">
        <w:t xml:space="preserve"> from within the Departme</w:t>
      </w:r>
      <w:r w:rsidR="004B2FEE">
        <w:t xml:space="preserve">nt of Health and Human Services. The </w:t>
      </w:r>
      <w:r w:rsidR="009E458B">
        <w:t>s</w:t>
      </w:r>
      <w:r w:rsidR="004B2FEE">
        <w:t>ervice is for:</w:t>
      </w:r>
    </w:p>
    <w:p w14:paraId="77D8A981" w14:textId="77777777" w:rsidR="004B2FEE" w:rsidRDefault="004B2FEE" w:rsidP="00F771E1">
      <w:pPr>
        <w:pStyle w:val="ListBullet"/>
      </w:pPr>
      <w:r w:rsidRPr="004B2FEE">
        <w:t>those who are considering placing their child for adoption</w:t>
      </w:r>
      <w:r w:rsidR="00F771E1">
        <w:t>;</w:t>
      </w:r>
    </w:p>
    <w:p w14:paraId="4DEBA490" w14:textId="77777777" w:rsidR="004B2FEE" w:rsidRDefault="004B2FEE" w:rsidP="00F771E1">
      <w:pPr>
        <w:pStyle w:val="ListBullet"/>
      </w:pPr>
      <w:r w:rsidRPr="004B2FEE">
        <w:t>those who wish to adopt or care permanently for a child</w:t>
      </w:r>
      <w:r w:rsidR="00F771E1">
        <w:t>;</w:t>
      </w:r>
    </w:p>
    <w:p w14:paraId="6414F4F6" w14:textId="77777777" w:rsidR="004B2FEE" w:rsidRDefault="004B2FEE" w:rsidP="00F771E1">
      <w:pPr>
        <w:pStyle w:val="ListBullet"/>
      </w:pPr>
      <w:r w:rsidRPr="004B2FEE">
        <w:t>those subject to past adoptions</w:t>
      </w:r>
      <w:r w:rsidR="00F771E1">
        <w:t>;</w:t>
      </w:r>
      <w:r w:rsidRPr="004B2FEE">
        <w:t xml:space="preserve"> and</w:t>
      </w:r>
    </w:p>
    <w:p w14:paraId="13067A9B" w14:textId="77777777" w:rsidR="004B2FEE" w:rsidRPr="004B2FEE" w:rsidRDefault="004B2FEE" w:rsidP="00F771E1">
      <w:pPr>
        <w:pStyle w:val="ListBullet"/>
      </w:pPr>
      <w:r w:rsidRPr="004B2FEE">
        <w:t>those who were once in state care</w:t>
      </w:r>
      <w:r w:rsidR="00F771E1">
        <w:t>.</w:t>
      </w:r>
    </w:p>
    <w:p w14:paraId="7A9A3BBC" w14:textId="49DAD1B8" w:rsidR="00D6070B" w:rsidRDefault="00D6070B" w:rsidP="00D6070B">
      <w:pPr>
        <w:pStyle w:val="BodyText"/>
      </w:pPr>
      <w:r>
        <w:t xml:space="preserve">The Adoptions </w:t>
      </w:r>
      <w:r w:rsidR="009E458B">
        <w:t xml:space="preserve">and </w:t>
      </w:r>
      <w:r>
        <w:t xml:space="preserve">Permanency Services </w:t>
      </w:r>
      <w:proofErr w:type="gramStart"/>
      <w:r>
        <w:t>provides</w:t>
      </w:r>
      <w:proofErr w:type="gramEnd"/>
      <w:r>
        <w:t xml:space="preserve"> adoption information services as well as assisting in the search for lost relatives and facilitating any meetings between parties. An </w:t>
      </w:r>
      <w:r w:rsidR="009E458B">
        <w:t>a</w:t>
      </w:r>
      <w:r>
        <w:t xml:space="preserve">doption </w:t>
      </w:r>
      <w:r w:rsidR="009E458B">
        <w:t>i</w:t>
      </w:r>
      <w:r>
        <w:t xml:space="preserve">nformation </w:t>
      </w:r>
      <w:r w:rsidR="009E458B">
        <w:t>r</w:t>
      </w:r>
      <w:r>
        <w:t>egister is maintained by the agency that allows for parties to exchange messages about future contact. This register, along with the other services offered by the agency, is accessible by all parties including adoptive parents, siblings and partners.</w:t>
      </w:r>
    </w:p>
    <w:p w14:paraId="09F29AAE" w14:textId="00A734C3" w:rsidR="00D6070B" w:rsidRPr="00B8522E" w:rsidRDefault="00D6070B" w:rsidP="009F372F">
      <w:pPr>
        <w:pStyle w:val="BodyText"/>
      </w:pPr>
      <w:r w:rsidRPr="00B8522E">
        <w:t xml:space="preserve">The </w:t>
      </w:r>
      <w:r w:rsidR="009E458B">
        <w:t>d</w:t>
      </w:r>
      <w:r>
        <w:t>epartment</w:t>
      </w:r>
      <w:r w:rsidR="002D6B58">
        <w:t>’</w:t>
      </w:r>
      <w:r>
        <w:t>s</w:t>
      </w:r>
      <w:r w:rsidRPr="00B8522E">
        <w:t xml:space="preserve"> website provides extensive information regarding</w:t>
      </w:r>
      <w:r>
        <w:t xml:space="preserve"> </w:t>
      </w:r>
      <w:r w:rsidRPr="00B8522E">
        <w:t xml:space="preserve">forced adoption policies </w:t>
      </w:r>
      <w:r w:rsidR="009E458B">
        <w:t xml:space="preserve">and </w:t>
      </w:r>
      <w:r w:rsidRPr="00B8522E">
        <w:t>practices in Tasmania and the subsequent state and federal apologies.</w:t>
      </w:r>
      <w:r>
        <w:t xml:space="preserve"> </w:t>
      </w:r>
      <w:r w:rsidRPr="00B8522E">
        <w:t>Along with the Tasmanian apology the Premier also announced a number of practical initiatives including:</w:t>
      </w:r>
    </w:p>
    <w:p w14:paraId="3B24B098" w14:textId="77777777" w:rsidR="00D6070B" w:rsidRPr="00B8522E" w:rsidRDefault="00F771E1" w:rsidP="009F372F">
      <w:pPr>
        <w:pStyle w:val="ListBullet"/>
        <w:rPr>
          <w:lang w:val="en-US"/>
        </w:rPr>
      </w:pPr>
      <w:r w:rsidRPr="00B8522E">
        <w:rPr>
          <w:lang w:val="en-US"/>
        </w:rPr>
        <w:t xml:space="preserve">free </w:t>
      </w:r>
      <w:r w:rsidR="00D6070B" w:rsidRPr="00B8522E">
        <w:rPr>
          <w:lang w:val="en-US"/>
        </w:rPr>
        <w:t>access to adoption records and family tracing services</w:t>
      </w:r>
      <w:r>
        <w:rPr>
          <w:lang w:val="en-US"/>
        </w:rPr>
        <w:t>;</w:t>
      </w:r>
    </w:p>
    <w:p w14:paraId="09979795" w14:textId="77777777" w:rsidR="00D6070B" w:rsidRPr="00B8522E" w:rsidRDefault="00F771E1" w:rsidP="009F372F">
      <w:pPr>
        <w:pStyle w:val="ListBullet"/>
        <w:rPr>
          <w:lang w:val="en-US"/>
        </w:rPr>
      </w:pPr>
      <w:r w:rsidRPr="00B8522E">
        <w:rPr>
          <w:lang w:val="en-US"/>
        </w:rPr>
        <w:t xml:space="preserve">free </w:t>
      </w:r>
      <w:r w:rsidR="00D6070B" w:rsidRPr="00B8522E">
        <w:rPr>
          <w:lang w:val="en-US"/>
        </w:rPr>
        <w:t>specialised counselling services</w:t>
      </w:r>
      <w:r>
        <w:rPr>
          <w:lang w:val="en-US"/>
        </w:rPr>
        <w:t>; and</w:t>
      </w:r>
    </w:p>
    <w:p w14:paraId="179ED2DF" w14:textId="77777777" w:rsidR="00D6070B" w:rsidRPr="00B8522E" w:rsidRDefault="00F771E1" w:rsidP="009F372F">
      <w:pPr>
        <w:pStyle w:val="ListBullet"/>
        <w:rPr>
          <w:lang w:val="en-US"/>
        </w:rPr>
      </w:pPr>
      <w:r w:rsidRPr="00B8522E">
        <w:rPr>
          <w:lang w:val="en-US"/>
        </w:rPr>
        <w:t xml:space="preserve">expanded </w:t>
      </w:r>
      <w:r w:rsidR="00D6070B" w:rsidRPr="00B8522E">
        <w:rPr>
          <w:lang w:val="en-US"/>
        </w:rPr>
        <w:t>assistance in accessing information from a range of sources.</w:t>
      </w:r>
    </w:p>
    <w:p w14:paraId="430C8124" w14:textId="74BC7170" w:rsidR="00D6070B" w:rsidRPr="00B8522E" w:rsidRDefault="00D6070B" w:rsidP="009F372F">
      <w:pPr>
        <w:pStyle w:val="BodyText"/>
        <w:rPr>
          <w:lang w:val="en-US"/>
        </w:rPr>
      </w:pPr>
      <w:r w:rsidRPr="00B8522E">
        <w:rPr>
          <w:lang w:val="en-US"/>
        </w:rPr>
        <w:t xml:space="preserve">On </w:t>
      </w:r>
      <w:r w:rsidR="00134568">
        <w:t>11</w:t>
      </w:r>
      <w:r w:rsidR="000D0100">
        <w:t xml:space="preserve"> </w:t>
      </w:r>
      <w:r w:rsidRPr="00B8522E">
        <w:rPr>
          <w:lang w:val="en-US"/>
        </w:rPr>
        <w:t xml:space="preserve">December 2013 the </w:t>
      </w:r>
      <w:r w:rsidR="000D0100">
        <w:rPr>
          <w:lang w:val="en-US"/>
        </w:rPr>
        <w:t xml:space="preserve">Tasmanian </w:t>
      </w:r>
      <w:r w:rsidRPr="00B8522E">
        <w:rPr>
          <w:lang w:val="en-US"/>
        </w:rPr>
        <w:t xml:space="preserve">Premier unveiled </w:t>
      </w:r>
      <w:r w:rsidR="002D6B58">
        <w:rPr>
          <w:lang w:val="en-US"/>
        </w:rPr>
        <w:t>“</w:t>
      </w:r>
      <w:r w:rsidRPr="00B8522E">
        <w:rPr>
          <w:lang w:val="en-US"/>
        </w:rPr>
        <w:t>The Tree of Hope Memorial</w:t>
      </w:r>
      <w:r w:rsidR="002D6B58">
        <w:rPr>
          <w:lang w:val="en-US"/>
        </w:rPr>
        <w:t>”</w:t>
      </w:r>
      <w:r w:rsidRPr="00B8522E">
        <w:rPr>
          <w:lang w:val="en-US"/>
        </w:rPr>
        <w:t xml:space="preserve"> at the Tasmanian Botanical Gardens as an enduring symbol dedicated to people impacted by past adoption practices.</w:t>
      </w:r>
    </w:p>
    <w:p w14:paraId="4321DE84" w14:textId="47BF9BAE" w:rsidR="002D6B58" w:rsidRDefault="00627919" w:rsidP="00D6070B">
      <w:pPr>
        <w:pStyle w:val="BodyText"/>
      </w:pPr>
      <w:r>
        <w:t>The</w:t>
      </w:r>
      <w:r w:rsidR="00D6070B">
        <w:t xml:space="preserve"> Adoptions and Permanency Services provides a detailed statement of their mission, vision, principles and values</w:t>
      </w:r>
      <w:r w:rsidR="000D0100">
        <w:t xml:space="preserve"> </w:t>
      </w:r>
      <w:r w:rsidR="00FC6494" w:rsidRPr="00047688">
        <w:t>(provided in Attachment I</w:t>
      </w:r>
      <w:r w:rsidR="000D0100" w:rsidRPr="00047688">
        <w:t>)</w:t>
      </w:r>
      <w:r w:rsidR="009E458B">
        <w:t>,</w:t>
      </w:r>
      <w:r w:rsidR="00D6070B">
        <w:t xml:space="preserve"> acknowledg</w:t>
      </w:r>
      <w:r w:rsidR="009E458B">
        <w:t>ing</w:t>
      </w:r>
      <w:r w:rsidR="00D6070B">
        <w:t xml:space="preserve"> the needs and rights of those affected by past adoptions.</w:t>
      </w:r>
    </w:p>
    <w:p w14:paraId="4277F60C" w14:textId="77777777" w:rsidR="00627919" w:rsidRDefault="00627919" w:rsidP="00D6070B">
      <w:pPr>
        <w:pStyle w:val="BodyText"/>
        <w:rPr>
          <w:rFonts w:eastAsia="Times New Roman"/>
        </w:rPr>
      </w:pPr>
      <w:r>
        <w:rPr>
          <w:rFonts w:eastAsia="Times New Roman"/>
        </w:rPr>
        <w:t>There is extensive information provided on the website regarding the process for applying and obtaining information, including who is entitled to information and the types of information they are entitled to.</w:t>
      </w:r>
    </w:p>
    <w:p w14:paraId="0F2700C1" w14:textId="65AE4F31" w:rsidR="00627919" w:rsidRDefault="00627919" w:rsidP="00D6070B">
      <w:pPr>
        <w:pStyle w:val="BodyText"/>
        <w:rPr>
          <w:rFonts w:eastAsia="Times New Roman"/>
        </w:rPr>
      </w:pPr>
      <w:r>
        <w:rPr>
          <w:rFonts w:eastAsia="Times New Roman"/>
        </w:rPr>
        <w:lastRenderedPageBreak/>
        <w:t xml:space="preserve">In Tasmania, all persons seeking information who are residents of Tasmania are required to attend an interview with a counsellor before receiving information of any kind. The purpose of </w:t>
      </w:r>
      <w:r w:rsidR="009E458B">
        <w:rPr>
          <w:rFonts w:eastAsia="Times New Roman"/>
        </w:rPr>
        <w:t xml:space="preserve">the </w:t>
      </w:r>
      <w:r>
        <w:rPr>
          <w:rFonts w:eastAsia="Times New Roman"/>
        </w:rPr>
        <w:t>counselling</w:t>
      </w:r>
      <w:r w:rsidR="009E458B">
        <w:rPr>
          <w:rFonts w:eastAsia="Times New Roman"/>
        </w:rPr>
        <w:t xml:space="preserve"> session</w:t>
      </w:r>
      <w:r>
        <w:rPr>
          <w:rFonts w:eastAsia="Times New Roman"/>
        </w:rPr>
        <w:t xml:space="preserve"> is</w:t>
      </w:r>
      <w:r w:rsidR="009E458B">
        <w:rPr>
          <w:rFonts w:eastAsia="Times New Roman"/>
        </w:rPr>
        <w:t xml:space="preserve"> to</w:t>
      </w:r>
      <w:r>
        <w:rPr>
          <w:rFonts w:eastAsia="Times New Roman"/>
        </w:rPr>
        <w:t>:</w:t>
      </w:r>
    </w:p>
    <w:p w14:paraId="6654B025" w14:textId="2CF90AA6" w:rsidR="00627919" w:rsidRPr="00627919" w:rsidRDefault="00627919" w:rsidP="00F771E1">
      <w:pPr>
        <w:pStyle w:val="ListBullet"/>
      </w:pPr>
      <w:r>
        <w:t>explain the individual</w:t>
      </w:r>
      <w:r w:rsidR="002D6B58">
        <w:t>’</w:t>
      </w:r>
      <w:r>
        <w:t>s rights</w:t>
      </w:r>
      <w:r w:rsidR="00DB6800">
        <w:t>;</w:t>
      </w:r>
    </w:p>
    <w:p w14:paraId="05623FEE" w14:textId="0F47C869" w:rsidR="002D6B58" w:rsidRDefault="00627919" w:rsidP="00F771E1">
      <w:pPr>
        <w:pStyle w:val="ListBullet"/>
      </w:pPr>
      <w:r>
        <w:t>make sure the individual fully understands the rights of others</w:t>
      </w:r>
      <w:r w:rsidR="00DB6800">
        <w:t>;</w:t>
      </w:r>
      <w:r>
        <w:t xml:space="preserve"> and</w:t>
      </w:r>
    </w:p>
    <w:p w14:paraId="253B3600" w14:textId="5AA2FE15" w:rsidR="002D6B58" w:rsidRDefault="00627919" w:rsidP="00F771E1">
      <w:pPr>
        <w:pStyle w:val="ListBullet"/>
      </w:pPr>
      <w:r>
        <w:t>help the individual consider some of the matters that may arise in search and reunion.</w:t>
      </w:r>
    </w:p>
    <w:p w14:paraId="6B935BBD" w14:textId="12D2B35F" w:rsidR="002D6B58" w:rsidRDefault="00627919" w:rsidP="00627919">
      <w:pPr>
        <w:pStyle w:val="BodyText"/>
        <w:rPr>
          <w:rFonts w:eastAsia="Times New Roman"/>
        </w:rPr>
      </w:pPr>
      <w:r>
        <w:rPr>
          <w:rFonts w:eastAsia="Times New Roman"/>
        </w:rPr>
        <w:t>The information provided on the w</w:t>
      </w:r>
      <w:r w:rsidR="00592336">
        <w:rPr>
          <w:rFonts w:eastAsia="Times New Roman"/>
        </w:rPr>
        <w:t xml:space="preserve">ebsite is clearly presented and </w:t>
      </w:r>
      <w:r w:rsidR="002D6B58">
        <w:rPr>
          <w:rFonts w:eastAsia="Times New Roman"/>
        </w:rPr>
        <w:t>“</w:t>
      </w:r>
      <w:r w:rsidR="00592336">
        <w:rPr>
          <w:rFonts w:eastAsia="Times New Roman"/>
        </w:rPr>
        <w:t>user-friendly</w:t>
      </w:r>
      <w:r w:rsidR="002D6B58">
        <w:rPr>
          <w:rFonts w:eastAsia="Times New Roman"/>
        </w:rPr>
        <w:t>”</w:t>
      </w:r>
      <w:r w:rsidR="00636077">
        <w:rPr>
          <w:rFonts w:eastAsia="Times New Roman"/>
        </w:rPr>
        <w:t>, however details regarding access to support services is relatively limited and not immediately obvious</w:t>
      </w:r>
      <w:r w:rsidR="002E7415">
        <w:rPr>
          <w:rFonts w:eastAsia="Times New Roman"/>
        </w:rPr>
        <w:t>—</w:t>
      </w:r>
      <w:r w:rsidR="00636077">
        <w:rPr>
          <w:rFonts w:eastAsia="Times New Roman"/>
        </w:rPr>
        <w:t>there are two phone numbers provided at the bottom of the web page.</w:t>
      </w:r>
    </w:p>
    <w:p w14:paraId="56DA4686" w14:textId="77777777" w:rsidR="00D6070B" w:rsidRDefault="00D6070B" w:rsidP="005510D7">
      <w:pPr>
        <w:pStyle w:val="Heading4"/>
      </w:pPr>
      <w:r>
        <w:t>Post</w:t>
      </w:r>
      <w:r w:rsidR="002E7415">
        <w:t>-</w:t>
      </w:r>
      <w:r>
        <w:t>adoption support service</w:t>
      </w:r>
    </w:p>
    <w:p w14:paraId="0ED05A20" w14:textId="56671571" w:rsidR="00D6070B" w:rsidRDefault="00D6070B" w:rsidP="00D6070B">
      <w:pPr>
        <w:pStyle w:val="BodyText"/>
        <w:rPr>
          <w:rFonts w:eastAsia="Times New Roman"/>
        </w:rPr>
      </w:pPr>
      <w:r>
        <w:t>In support of the Tasmanian Government</w:t>
      </w:r>
      <w:r w:rsidR="002D6B58">
        <w:t>’</w:t>
      </w:r>
      <w:r>
        <w:t>s apology and in recognition of the findings from the Senate Inquiry</w:t>
      </w:r>
      <w:r w:rsidR="009E458B">
        <w:t xml:space="preserve"> (2012)</w:t>
      </w:r>
      <w:r>
        <w:t xml:space="preserve">, Relationships Australia </w:t>
      </w:r>
      <w:r w:rsidR="009E458B">
        <w:t>(</w:t>
      </w:r>
      <w:r>
        <w:t>Tas</w:t>
      </w:r>
      <w:r w:rsidR="009E458B">
        <w:t>.)</w:t>
      </w:r>
      <w:r>
        <w:t xml:space="preserve"> was funded </w:t>
      </w:r>
      <w:r w:rsidR="00627919">
        <w:t xml:space="preserve">by the Department of Health and Human Services </w:t>
      </w:r>
      <w:r>
        <w:t>to develop a specialist counselling and support service</w:t>
      </w:r>
      <w:r w:rsidR="000D0100">
        <w:t xml:space="preserve"> for those affected by forced adoption</w:t>
      </w:r>
      <w:r>
        <w:t>.</w:t>
      </w:r>
      <w:r w:rsidRPr="00683763">
        <w:rPr>
          <w:rFonts w:eastAsia="Times New Roman"/>
        </w:rPr>
        <w:t xml:space="preserve"> </w:t>
      </w:r>
      <w:r w:rsidR="009E458B">
        <w:rPr>
          <w:rFonts w:eastAsia="Times New Roman"/>
        </w:rPr>
        <w:t>The P</w:t>
      </w:r>
      <w:r w:rsidR="00321C4E">
        <w:rPr>
          <w:rFonts w:eastAsia="Times New Roman"/>
        </w:rPr>
        <w:t>a</w:t>
      </w:r>
      <w:r w:rsidR="009E458B">
        <w:rPr>
          <w:rFonts w:eastAsia="Times New Roman"/>
        </w:rPr>
        <w:t>st Adoption Support Service (</w:t>
      </w:r>
      <w:r>
        <w:rPr>
          <w:rFonts w:eastAsia="Times New Roman"/>
        </w:rPr>
        <w:t>PASS</w:t>
      </w:r>
      <w:r w:rsidR="009E458B">
        <w:rPr>
          <w:rFonts w:eastAsia="Times New Roman"/>
        </w:rPr>
        <w:t>)</w:t>
      </w:r>
      <w:r>
        <w:rPr>
          <w:rFonts w:eastAsia="Times New Roman"/>
        </w:rPr>
        <w:t xml:space="preserve"> offers support to anyone in Tasmania affected by forced adoption practices. This </w:t>
      </w:r>
      <w:r w:rsidR="000D0100">
        <w:rPr>
          <w:rFonts w:eastAsia="Times New Roman"/>
        </w:rPr>
        <w:t xml:space="preserve">support </w:t>
      </w:r>
      <w:r>
        <w:rPr>
          <w:rFonts w:eastAsia="Times New Roman"/>
        </w:rPr>
        <w:t>includes:</w:t>
      </w:r>
    </w:p>
    <w:p w14:paraId="6A1E3020" w14:textId="77777777" w:rsidR="00D6070B" w:rsidRDefault="00F771E1" w:rsidP="009F372F">
      <w:pPr>
        <w:pStyle w:val="ListBullet"/>
      </w:pPr>
      <w:r>
        <w:t xml:space="preserve">assistance </w:t>
      </w:r>
      <w:r w:rsidR="00D6070B">
        <w:t>to search for records</w:t>
      </w:r>
      <w:r>
        <w:t>;</w:t>
      </w:r>
    </w:p>
    <w:p w14:paraId="232925CD" w14:textId="77777777" w:rsidR="00D6070B" w:rsidRDefault="00F771E1" w:rsidP="009F372F">
      <w:pPr>
        <w:pStyle w:val="ListBullet"/>
      </w:pPr>
      <w:r>
        <w:t xml:space="preserve">specialised </w:t>
      </w:r>
      <w:r w:rsidR="00D6070B">
        <w:t>counselling for trauma and grief</w:t>
      </w:r>
      <w:r w:rsidR="00F56069">
        <w:t xml:space="preserve"> (short</w:t>
      </w:r>
      <w:r w:rsidR="002E7415">
        <w:t>-</w:t>
      </w:r>
      <w:r w:rsidR="00F56069">
        <w:t xml:space="preserve"> or long</w:t>
      </w:r>
      <w:r w:rsidR="002E7415">
        <w:t>-</w:t>
      </w:r>
      <w:r w:rsidR="00F56069">
        <w:t>term)</w:t>
      </w:r>
      <w:r>
        <w:t>;</w:t>
      </w:r>
    </w:p>
    <w:p w14:paraId="7C9BEBB5" w14:textId="77777777" w:rsidR="00D6070B" w:rsidRDefault="00F771E1" w:rsidP="009F372F">
      <w:pPr>
        <w:pStyle w:val="ListBullet"/>
      </w:pPr>
      <w:r>
        <w:t xml:space="preserve">group </w:t>
      </w:r>
      <w:r w:rsidR="00D6070B">
        <w:t>work</w:t>
      </w:r>
      <w:r w:rsidR="00F56069">
        <w:t xml:space="preserve"> (providing a safe environment for participants to share their thoughts, experiences, knowledge)</w:t>
      </w:r>
      <w:r>
        <w:t>; and</w:t>
      </w:r>
    </w:p>
    <w:p w14:paraId="04AE6E7A" w14:textId="4BAE7F05" w:rsidR="00D6070B" w:rsidRDefault="00F771E1" w:rsidP="009F372F">
      <w:pPr>
        <w:pStyle w:val="ListBullet"/>
      </w:pPr>
      <w:r>
        <w:t xml:space="preserve">individualised </w:t>
      </w:r>
      <w:r w:rsidR="00D6070B">
        <w:t>counselling (short</w:t>
      </w:r>
      <w:r w:rsidR="002E7415">
        <w:t>-</w:t>
      </w:r>
      <w:r w:rsidR="00D6070B">
        <w:t xml:space="preserve"> or long</w:t>
      </w:r>
      <w:r w:rsidR="002E7415">
        <w:t>-</w:t>
      </w:r>
      <w:r w:rsidR="00D6070B">
        <w:t>term, and tailored to client</w:t>
      </w:r>
      <w:r w:rsidR="002D6B58">
        <w:t>’</w:t>
      </w:r>
      <w:r w:rsidR="00D6070B">
        <w:t>s needs)</w:t>
      </w:r>
      <w:r>
        <w:t>.</w:t>
      </w:r>
    </w:p>
    <w:p w14:paraId="32D0EB34" w14:textId="77777777" w:rsidR="00D6070B" w:rsidRDefault="00D6070B" w:rsidP="00D6070B">
      <w:pPr>
        <w:pStyle w:val="BodyText"/>
        <w:rPr>
          <w:rFonts w:eastAsia="Times New Roman"/>
        </w:rPr>
      </w:pPr>
      <w:r>
        <w:rPr>
          <w:rFonts w:eastAsia="Times New Roman"/>
        </w:rPr>
        <w:t xml:space="preserve">This service is free and confidential, and PASS articulates knowledge of the specific needs of those affected by forced adoptions, stating </w:t>
      </w:r>
      <w:r w:rsidR="00F771E1">
        <w:rPr>
          <w:rFonts w:eastAsia="Times New Roman"/>
        </w:rPr>
        <w:t>on their website:</w:t>
      </w:r>
    </w:p>
    <w:p w14:paraId="13DBFC2A" w14:textId="65A63E69" w:rsidR="00D6070B" w:rsidRDefault="00D6070B" w:rsidP="009F372F">
      <w:pPr>
        <w:pStyle w:val="Quote"/>
      </w:pPr>
      <w:r w:rsidRPr="002B1CA6">
        <w:t>Our counsellors are highly skilled to help clients deal with various issues that arise from forced adoption including grief and loss, trauma, anger, rejection and identity issues.</w:t>
      </w:r>
      <w:r w:rsidR="00321C4E">
        <w:t xml:space="preserve"> (Relationships Australia (Tas.), </w:t>
      </w:r>
      <w:r w:rsidR="00F365FF">
        <w:t>2013</w:t>
      </w:r>
      <w:r w:rsidR="00321C4E">
        <w:t xml:space="preserve">, </w:t>
      </w:r>
      <w:r w:rsidR="00CB4E5B">
        <w:t xml:space="preserve">“Past Adoption Support Service”, </w:t>
      </w:r>
      <w:proofErr w:type="spellStart"/>
      <w:r w:rsidR="00CB4E5B">
        <w:t>para</w:t>
      </w:r>
      <w:proofErr w:type="spellEnd"/>
      <w:r w:rsidR="00CB4E5B">
        <w:t>. 6</w:t>
      </w:r>
      <w:r w:rsidR="00321C4E">
        <w:t>)</w:t>
      </w:r>
    </w:p>
    <w:p w14:paraId="0F335547" w14:textId="2C4BC63D" w:rsidR="002D6B58" w:rsidRDefault="00F56069" w:rsidP="00F56069">
      <w:r>
        <w:t xml:space="preserve">Relationships Australia </w:t>
      </w:r>
      <w:r w:rsidR="00321C4E">
        <w:t xml:space="preserve">(Tas.) </w:t>
      </w:r>
      <w:r>
        <w:t>provides their services in three locations throughout Tasmania</w:t>
      </w:r>
      <w:r w:rsidR="002E7415">
        <w:t>—</w:t>
      </w:r>
      <w:r>
        <w:t>Hobart, Launceston and Davenport.</w:t>
      </w:r>
    </w:p>
    <w:p w14:paraId="4A11C2BE" w14:textId="77777777" w:rsidR="00D6070B" w:rsidRDefault="00D6070B" w:rsidP="005510D7">
      <w:pPr>
        <w:pStyle w:val="Heading4"/>
      </w:pPr>
      <w:r>
        <w:t>Support groups</w:t>
      </w:r>
    </w:p>
    <w:p w14:paraId="2668C1C6" w14:textId="350EAD68" w:rsidR="00D6070B" w:rsidRDefault="00D6070B" w:rsidP="00D6070B">
      <w:pPr>
        <w:pStyle w:val="BodyText"/>
      </w:pPr>
      <w:r>
        <w:t>Adoption Origins Tasmania appears to be the only peer-based support group operating in Tasmania. The group provides support for mothers, fathers and adoptees</w:t>
      </w:r>
      <w:r w:rsidR="00321C4E">
        <w:t>,</w:t>
      </w:r>
      <w:r>
        <w:t xml:space="preserve"> however the focus appears to be mainly on support for mothers. Origins have been influential in lobbying for relevant inquiries and associated apologies for forced adoptions.</w:t>
      </w:r>
    </w:p>
    <w:p w14:paraId="1BDE9F1A" w14:textId="4303B613" w:rsidR="00F56069" w:rsidRDefault="00F56069" w:rsidP="00D6070B">
      <w:pPr>
        <w:pStyle w:val="BodyText"/>
      </w:pPr>
      <w:r>
        <w:t>PASS</w:t>
      </w:r>
      <w:r w:rsidR="00321C4E">
        <w:t>,</w:t>
      </w:r>
      <w:r>
        <w:t xml:space="preserve"> through Relationships Australia </w:t>
      </w:r>
      <w:r w:rsidR="00321C4E">
        <w:t>(</w:t>
      </w:r>
      <w:r>
        <w:t>Tas</w:t>
      </w:r>
      <w:r w:rsidR="00321C4E">
        <w:t>.),</w:t>
      </w:r>
      <w:r>
        <w:t xml:space="preserve"> provide group work services, however they are not articulated as being peer-based support groups.</w:t>
      </w:r>
    </w:p>
    <w:p w14:paraId="468A5793" w14:textId="77777777" w:rsidR="00D6070B" w:rsidRDefault="00D6070B" w:rsidP="005510D7">
      <w:pPr>
        <w:pStyle w:val="Heading4"/>
      </w:pPr>
      <w:r>
        <w:t>Other services</w:t>
      </w:r>
    </w:p>
    <w:p w14:paraId="444E85E8" w14:textId="0D043E19" w:rsidR="00D6070B" w:rsidRDefault="00D6070B" w:rsidP="009F372F">
      <w:pPr>
        <w:pStyle w:val="BodyText"/>
      </w:pPr>
      <w:r w:rsidRPr="00B860AB">
        <w:t xml:space="preserve">The Catholic Private Adoption Agency </w:t>
      </w:r>
      <w:r w:rsidR="00846D21">
        <w:t xml:space="preserve">(through </w:t>
      </w:r>
      <w:proofErr w:type="spellStart"/>
      <w:r w:rsidR="00846D21">
        <w:t>CentaC</w:t>
      </w:r>
      <w:r>
        <w:t>are</w:t>
      </w:r>
      <w:proofErr w:type="spellEnd"/>
      <w:r>
        <w:t xml:space="preserve">) </w:t>
      </w:r>
      <w:r w:rsidRPr="00B860AB">
        <w:t xml:space="preserve">offers a </w:t>
      </w:r>
      <w:proofErr w:type="spellStart"/>
      <w:r w:rsidRPr="00B860AB">
        <w:t>statewide</w:t>
      </w:r>
      <w:proofErr w:type="spellEnd"/>
      <w:r w:rsidRPr="00B860AB">
        <w:t xml:space="preserve"> service to all parties to adoption, which includes relinquishing parents, adoptive parents and adoptees. Fees may apply to this service. Through the Adoption Information Search service, the </w:t>
      </w:r>
      <w:r w:rsidR="00321C4E">
        <w:t>a</w:t>
      </w:r>
      <w:r w:rsidRPr="00B860AB">
        <w:t xml:space="preserve">gency has provided information and linkage for </w:t>
      </w:r>
      <w:r w:rsidR="002D6B58">
        <w:t>“</w:t>
      </w:r>
      <w:r w:rsidRPr="00B860AB">
        <w:t>relinquishing</w:t>
      </w:r>
      <w:r w:rsidR="002D6B58">
        <w:t>”</w:t>
      </w:r>
      <w:r w:rsidRPr="00B860AB">
        <w:t xml:space="preserve"> parents and adoptees. Support is offered to all parties during and </w:t>
      </w:r>
      <w:r>
        <w:t>after linkages have taken place, however there is no mention of forced adoptions.</w:t>
      </w:r>
    </w:p>
    <w:p w14:paraId="1373F784" w14:textId="77777777" w:rsidR="00454780" w:rsidRDefault="00454780" w:rsidP="00454780">
      <w:pPr>
        <w:pStyle w:val="BodyText"/>
      </w:pPr>
      <w:r>
        <w:lastRenderedPageBreak/>
        <w:t xml:space="preserve">Connections </w:t>
      </w:r>
      <w:proofErr w:type="spellStart"/>
      <w:r>
        <w:t>UnitingCare</w:t>
      </w:r>
      <w:proofErr w:type="spellEnd"/>
      <w:r>
        <w:t xml:space="preserve"> currently manages an Adoption and Permanent Care program</w:t>
      </w:r>
      <w:r w:rsidR="00E22C85">
        <w:t xml:space="preserve"> that</w:t>
      </w:r>
      <w:r>
        <w:t xml:space="preserve"> includes the Adoption Information Service. Through the Adoption and Information Service, Connections maintains records of women who were separated from their children, adoptees and adoptive parents.</w:t>
      </w:r>
    </w:p>
    <w:p w14:paraId="3F5B42C2" w14:textId="76CEF28F" w:rsidR="002D6B58" w:rsidRDefault="00B952F8" w:rsidP="00454780">
      <w:pPr>
        <w:pStyle w:val="BodyText"/>
      </w:pPr>
      <w:r>
        <w:t>Both CatholicCare and the Uniting Church have issued formal apologies for their involvement in forced adoptions.</w:t>
      </w:r>
    </w:p>
    <w:p w14:paraId="2B1CEEA2" w14:textId="48A8E56A" w:rsidR="002D6B58" w:rsidRDefault="00454780" w:rsidP="009F372F">
      <w:pPr>
        <w:pStyle w:val="BodyText"/>
      </w:pPr>
      <w:r>
        <w:t xml:space="preserve">There appears to be relatively strong links existing between the </w:t>
      </w:r>
      <w:r w:rsidR="00321C4E">
        <w:t>a</w:t>
      </w:r>
      <w:r>
        <w:t xml:space="preserve">doption and </w:t>
      </w:r>
      <w:r w:rsidR="00321C4E">
        <w:t>p</w:t>
      </w:r>
      <w:r>
        <w:t xml:space="preserve">ermanency </w:t>
      </w:r>
      <w:r w:rsidR="00321C4E">
        <w:t>s</w:t>
      </w:r>
      <w:r>
        <w:t>ervices</w:t>
      </w:r>
      <w:r w:rsidR="00321C4E">
        <w:t xml:space="preserve"> </w:t>
      </w:r>
      <w:r>
        <w:t xml:space="preserve">and these two organisations by way of referrals </w:t>
      </w:r>
      <w:r w:rsidR="00321C4E">
        <w:t>to assist</w:t>
      </w:r>
      <w:r>
        <w:t xml:space="preserve"> individuals to access information.</w:t>
      </w:r>
    </w:p>
    <w:p w14:paraId="463135EA" w14:textId="1275FB83" w:rsidR="00D6070B" w:rsidRDefault="00321C4E" w:rsidP="005510D7">
      <w:pPr>
        <w:pStyle w:val="Heading4"/>
      </w:pPr>
      <w:r>
        <w:t>Good practice</w:t>
      </w:r>
      <w:r w:rsidRPr="00F55FC6">
        <w:t xml:space="preserve"> </w:t>
      </w:r>
      <w:r w:rsidR="00526EE8" w:rsidRPr="00F55FC6">
        <w:t xml:space="preserve">principles </w:t>
      </w:r>
      <w:r w:rsidR="00D6070B" w:rsidRPr="00F55FC6">
        <w:t>and the Tasmanian service system</w:t>
      </w:r>
    </w:p>
    <w:p w14:paraId="33D90A8B" w14:textId="28763344" w:rsidR="00055764" w:rsidRPr="002B58C2" w:rsidRDefault="00055764" w:rsidP="002B58C2">
      <w:pPr>
        <w:pStyle w:val="Tablecaption"/>
        <w:rPr>
          <w:b w:val="0"/>
          <w:lang w:val="en-US"/>
        </w:rPr>
      </w:pPr>
      <w:bookmarkStart w:id="182" w:name="_Toc390786951"/>
      <w:bookmarkStart w:id="183" w:name="_Toc390787054"/>
      <w:r w:rsidRPr="002B58C2">
        <w:rPr>
          <w:b w:val="0"/>
          <w:lang w:val="en-US"/>
        </w:rPr>
        <w:t>Table 12:  The Tasmanian service system measured against the good practice principles</w:t>
      </w:r>
      <w:bookmarkEnd w:id="182"/>
      <w:bookmarkEnd w:id="183"/>
    </w:p>
    <w:tbl>
      <w:tblPr>
        <w:tblStyle w:val="ColorfulList-Accent1"/>
        <w:tblW w:w="0" w:type="auto"/>
        <w:tblLook w:val="04A0" w:firstRow="1" w:lastRow="0" w:firstColumn="1" w:lastColumn="0" w:noHBand="0" w:noVBand="1"/>
        <w:tblDescription w:val="The Tasmanian service system measured against the good practice principles."/>
      </w:tblPr>
      <w:tblGrid>
        <w:gridCol w:w="1598"/>
        <w:gridCol w:w="6794"/>
      </w:tblGrid>
      <w:tr w:rsidR="00555C30" w:rsidRPr="00211F3D" w14:paraId="0C9DA393"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68EE3955" w14:textId="77777777" w:rsidR="00555C30" w:rsidRPr="00EC4709" w:rsidRDefault="00555C30" w:rsidP="00EC4709">
            <w:pPr>
              <w:pStyle w:val="Tabletext"/>
              <w:keepNext w:val="0"/>
              <w:rPr>
                <w:color w:val="FFFFFF" w:themeColor="background1"/>
              </w:rPr>
            </w:pPr>
            <w:r w:rsidRPr="00EC4709">
              <w:rPr>
                <w:color w:val="FFFFFF" w:themeColor="background1"/>
              </w:rPr>
              <w:t>Measure</w:t>
            </w:r>
          </w:p>
        </w:tc>
        <w:tc>
          <w:tcPr>
            <w:tcW w:w="6794" w:type="dxa"/>
            <w:shd w:val="clear" w:color="auto" w:fill="993300"/>
          </w:tcPr>
          <w:p w14:paraId="161A5E3A" w14:textId="77777777" w:rsidR="00555C30" w:rsidRPr="00211F3D" w:rsidRDefault="00555C30" w:rsidP="00EC4709">
            <w:pPr>
              <w:pStyle w:val="Tabletext"/>
              <w:cnfStyle w:val="100000000000" w:firstRow="1" w:lastRow="0" w:firstColumn="0" w:lastColumn="0" w:oddVBand="0" w:evenVBand="0" w:oddHBand="0" w:evenHBand="0" w:firstRowFirstColumn="0" w:firstRowLastColumn="0" w:lastRowFirstColumn="0" w:lastRowLastColumn="0"/>
            </w:pPr>
          </w:p>
        </w:tc>
      </w:tr>
      <w:tr w:rsidR="00555C30" w:rsidRPr="00211F3D" w14:paraId="21115B35"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16990357" w14:textId="77777777" w:rsidR="00555C30" w:rsidRPr="00211F3D" w:rsidRDefault="00555C30" w:rsidP="00EC4709">
            <w:pPr>
              <w:pStyle w:val="Tabletext"/>
              <w:keepNext w:val="0"/>
            </w:pPr>
            <w:r w:rsidRPr="00211F3D">
              <w:t>Accountability</w:t>
            </w:r>
          </w:p>
        </w:tc>
        <w:tc>
          <w:tcPr>
            <w:tcW w:w="6794" w:type="dxa"/>
          </w:tcPr>
          <w:p w14:paraId="0721D848" w14:textId="533E888F" w:rsidR="00E32317" w:rsidRDefault="00E32317" w:rsidP="00EC4709">
            <w:pPr>
              <w:pStyle w:val="Tabletextbulletlist"/>
              <w:cnfStyle w:val="000000100000" w:firstRow="0" w:lastRow="0" w:firstColumn="0" w:lastColumn="0" w:oddVBand="0" w:evenVBand="0" w:oddHBand="1" w:evenHBand="0" w:firstRowFirstColumn="0" w:firstRowLastColumn="0" w:lastRowFirstColumn="0" w:lastRowLastColumn="0"/>
            </w:pPr>
            <w:r>
              <w:t>Tasmania has issued a formal apology for the state</w:t>
            </w:r>
            <w:r w:rsidR="002D6B58">
              <w:t>’</w:t>
            </w:r>
            <w:r>
              <w:t>s role in former forced adoptions. Tasmania is one of only two states to have held its own inquiry into forced adoptio</w:t>
            </w:r>
            <w:r w:rsidR="000C25C8">
              <w:t>ns, which was undertaken in 1999</w:t>
            </w:r>
            <w:r>
              <w:t>.</w:t>
            </w:r>
          </w:p>
          <w:p w14:paraId="3872F40F" w14:textId="0F9A9CAA" w:rsidR="00D72114" w:rsidRDefault="00E92CF4" w:rsidP="00EC4709">
            <w:pPr>
              <w:pStyle w:val="Tabletextbulletlist"/>
              <w:cnfStyle w:val="000000100000" w:firstRow="0" w:lastRow="0" w:firstColumn="0" w:lastColumn="0" w:oddVBand="0" w:evenVBand="0" w:oddHBand="1" w:evenHBand="0" w:firstRowFirstColumn="0" w:firstRowLastColumn="0" w:lastRowFirstColumn="0" w:lastRowLastColumn="0"/>
            </w:pPr>
            <w:r>
              <w:t>The Adoptions and Permanency Services of the Department of Health and Human Services website has</w:t>
            </w:r>
            <w:r w:rsidR="00555C30" w:rsidRPr="00211F3D">
              <w:t xml:space="preserve"> </w:t>
            </w:r>
            <w:r>
              <w:t>information regarding some of the history of forced adoptions in Tasmania</w:t>
            </w:r>
            <w:r w:rsidR="00134B75">
              <w:t xml:space="preserve"> and links to the transcript of the state</w:t>
            </w:r>
            <w:r w:rsidR="002D6B58">
              <w:t>’</w:t>
            </w:r>
            <w:r w:rsidR="00134B75">
              <w:t>s apology and other relevant information.</w:t>
            </w:r>
          </w:p>
          <w:p w14:paraId="2D09BC3E" w14:textId="6DD371B7" w:rsidR="000C25C8" w:rsidRDefault="000C25C8" w:rsidP="00EC4709">
            <w:pPr>
              <w:pStyle w:val="Tabletextbulletlist"/>
              <w:cnfStyle w:val="000000100000" w:firstRow="0" w:lastRow="0" w:firstColumn="0" w:lastColumn="0" w:oddVBand="0" w:evenVBand="0" w:oddHBand="1" w:evenHBand="0" w:firstRowFirstColumn="0" w:firstRowLastColumn="0" w:lastRowFirstColumn="0" w:lastRowLastColumn="0"/>
            </w:pPr>
            <w:r>
              <w:t xml:space="preserve">The Tasmanian Government unveiled the </w:t>
            </w:r>
            <w:r w:rsidR="002D6B58">
              <w:t>“</w:t>
            </w:r>
            <w:r>
              <w:t>Tree of Hope</w:t>
            </w:r>
            <w:r w:rsidR="002D6B58">
              <w:t>”</w:t>
            </w:r>
            <w:r>
              <w:t xml:space="preserve"> in December 2013 at the Tasmanian Botanical Gardens as an enduring symbol dedicated to people impacted by past adoption practices.</w:t>
            </w:r>
          </w:p>
          <w:p w14:paraId="6987535D" w14:textId="4B566F14" w:rsidR="00134B75" w:rsidRPr="00D72114" w:rsidRDefault="00134B75" w:rsidP="00EC4709">
            <w:pPr>
              <w:pStyle w:val="Tabletextbulletlist"/>
              <w:cnfStyle w:val="000000100000" w:firstRow="0" w:lastRow="0" w:firstColumn="0" w:lastColumn="0" w:oddVBand="0" w:evenVBand="0" w:oddHBand="1" w:evenHBand="0" w:firstRowFirstColumn="0" w:firstRowLastColumn="0" w:lastRowFirstColumn="0" w:lastRowLastColumn="0"/>
            </w:pPr>
            <w:r>
              <w:t>The Adoptions and Permanency Services have</w:t>
            </w:r>
            <w:r w:rsidR="000B65A8">
              <w:t xml:space="preserve"> a</w:t>
            </w:r>
            <w:r>
              <w:t xml:space="preserve"> clear</w:t>
            </w:r>
            <w:r w:rsidR="000B65A8">
              <w:t xml:space="preserve">ly stated </w:t>
            </w:r>
            <w:r w:rsidR="00B83173">
              <w:t>m</w:t>
            </w:r>
            <w:r w:rsidR="000B65A8">
              <w:t xml:space="preserve">ission, </w:t>
            </w:r>
            <w:r w:rsidR="00B83173">
              <w:t>v</w:t>
            </w:r>
            <w:r w:rsidR="000B65A8">
              <w:t xml:space="preserve">alues, </w:t>
            </w:r>
            <w:r w:rsidR="00B83173">
              <w:t>and p</w:t>
            </w:r>
            <w:r w:rsidR="000B65A8">
              <w:t>rinciples statement encompass</w:t>
            </w:r>
            <w:r w:rsidR="00B83173">
              <w:t>ing</w:t>
            </w:r>
            <w:r w:rsidR="000B65A8">
              <w:t xml:space="preserve"> the needs of those affected by forced adoption. The document is an example of good practice in relation to accountability to those who access the services of the </w:t>
            </w:r>
            <w:r w:rsidR="00B83173">
              <w:t>d</w:t>
            </w:r>
            <w:r w:rsidR="000B65A8">
              <w:t>epartment.</w:t>
            </w:r>
          </w:p>
          <w:p w14:paraId="07960383" w14:textId="77777777" w:rsidR="00555C30" w:rsidRPr="00211F3D"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t xml:space="preserve">It remains unclear what administrative data (if any) is collected by agencies. </w:t>
            </w:r>
          </w:p>
        </w:tc>
      </w:tr>
      <w:tr w:rsidR="00555C30" w:rsidRPr="00211F3D" w14:paraId="11EC833B" w14:textId="77777777" w:rsidTr="00415196">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1E4D6F2" w14:textId="77777777" w:rsidR="00555C30" w:rsidRPr="00211F3D" w:rsidRDefault="00555C30" w:rsidP="00EC4709">
            <w:pPr>
              <w:pStyle w:val="Tabletext"/>
              <w:keepNext w:val="0"/>
            </w:pPr>
            <w:r w:rsidRPr="00211F3D">
              <w:t>Accessibility</w:t>
            </w:r>
            <w:r>
              <w:t xml:space="preserve"> (including affordability)</w:t>
            </w:r>
          </w:p>
        </w:tc>
        <w:tc>
          <w:tcPr>
            <w:tcW w:w="6794" w:type="dxa"/>
          </w:tcPr>
          <w:p w14:paraId="0FFB94BF" w14:textId="4F3D1C2F" w:rsidR="002D6B58" w:rsidRDefault="00555C30" w:rsidP="00EC4709">
            <w:pPr>
              <w:pStyle w:val="Tabletextbulletlist"/>
              <w:cnfStyle w:val="000000000000" w:firstRow="0" w:lastRow="0" w:firstColumn="0" w:lastColumn="0" w:oddVBand="0" w:evenVBand="0" w:oddHBand="0" w:evenHBand="0" w:firstRowFirstColumn="0" w:firstRowLastColumn="0" w:lastRowFirstColumn="0" w:lastRowLastColumn="0"/>
            </w:pPr>
            <w:r>
              <w:t>Government services are provided during business hours only.</w:t>
            </w:r>
          </w:p>
          <w:p w14:paraId="41861956" w14:textId="1C8442B8" w:rsidR="002D6B58" w:rsidRDefault="00555C30" w:rsidP="00EC4709">
            <w:pPr>
              <w:pStyle w:val="Tabletextbulletlist"/>
              <w:cnfStyle w:val="000000000000" w:firstRow="0" w:lastRow="0" w:firstColumn="0" w:lastColumn="0" w:oddVBand="0" w:evenVBand="0" w:oddHBand="0" w:evenHBand="0" w:firstRowFirstColumn="0" w:firstRowLastColumn="0" w:lastRowFirstColumn="0" w:lastRowLastColumn="0"/>
            </w:pPr>
            <w:r>
              <w:t xml:space="preserve">Information provided on the </w:t>
            </w:r>
            <w:r w:rsidR="001C58BD">
              <w:t>Adoption and Permanency Services</w:t>
            </w:r>
            <w:r>
              <w:t xml:space="preserve"> website is thorough and easy to navigate</w:t>
            </w:r>
            <w:r w:rsidR="00636077">
              <w:t>, however there is relatively limited information regarding access to support services for those affected by past forced adoption.</w:t>
            </w:r>
          </w:p>
          <w:p w14:paraId="714B158D" w14:textId="70B6ADA4" w:rsidR="00026473" w:rsidRPr="00D72114" w:rsidRDefault="00026473" w:rsidP="00EC4709">
            <w:pPr>
              <w:pStyle w:val="Tabletextbulletlist"/>
              <w:cnfStyle w:val="000000000000" w:firstRow="0" w:lastRow="0" w:firstColumn="0" w:lastColumn="0" w:oddVBand="0" w:evenVBand="0" w:oddHBand="0" w:evenHBand="0" w:firstRowFirstColumn="0" w:firstRowLastColumn="0" w:lastRowFirstColumn="0" w:lastRowLastColumn="0"/>
            </w:pPr>
            <w:r w:rsidRPr="00D72114">
              <w:t>Cent</w:t>
            </w:r>
            <w:r w:rsidR="001C58BD">
              <w:t>aC</w:t>
            </w:r>
            <w:r w:rsidRPr="00D72114">
              <w:t>are</w:t>
            </w:r>
            <w:r w:rsidR="00B83173">
              <w:t xml:space="preserve"> is</w:t>
            </w:r>
            <w:r w:rsidRPr="00D72114">
              <w:t xml:space="preserve"> </w:t>
            </w:r>
            <w:r w:rsidR="00B83173">
              <w:t>i</w:t>
            </w:r>
            <w:r w:rsidRPr="00D72114">
              <w:t xml:space="preserve">nvolved in the arrangement of current adoptions. </w:t>
            </w:r>
            <w:r w:rsidR="00B83173">
              <w:t>T</w:t>
            </w:r>
            <w:r w:rsidRPr="00D72114">
              <w:t>hey provide counselling services to all parties to adoption, however</w:t>
            </w:r>
            <w:r w:rsidR="00B83173">
              <w:t>,</w:t>
            </w:r>
            <w:r w:rsidRPr="00D72114">
              <w:t xml:space="preserve"> given it is a branch of the Catholic Church and its involvement in current adoptions, this may be a significant barrier for many affected by forced adoption.</w:t>
            </w:r>
          </w:p>
          <w:p w14:paraId="6886AECB" w14:textId="7B798A05" w:rsidR="00555C30" w:rsidRPr="00DB6800" w:rsidRDefault="00704264" w:rsidP="00EC4709">
            <w:pPr>
              <w:pStyle w:val="Tabletextbulletlist"/>
              <w:cnfStyle w:val="000000000000" w:firstRow="0" w:lastRow="0" w:firstColumn="0" w:lastColumn="0" w:oddVBand="0" w:evenVBand="0" w:oddHBand="0" w:evenHBand="0" w:firstRowFirstColumn="0" w:firstRowLastColumn="0" w:lastRowFirstColumn="0" w:lastRowLastColumn="0"/>
              <w:rPr>
                <w:color w:val="auto"/>
              </w:rPr>
            </w:pPr>
            <w:r>
              <w:t>There is only one advertised peer</w:t>
            </w:r>
            <w:r w:rsidR="00EB2EEC">
              <w:t>-</w:t>
            </w:r>
            <w:r>
              <w:t>support group operating in Tasmania</w:t>
            </w:r>
            <w:r w:rsidR="00B83173">
              <w:t xml:space="preserve">: </w:t>
            </w:r>
            <w:r>
              <w:t xml:space="preserve">Origins. </w:t>
            </w:r>
          </w:p>
        </w:tc>
      </w:tr>
      <w:tr w:rsidR="00555C30" w:rsidRPr="00211F3D" w14:paraId="05B880DF"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39732DF9" w14:textId="77777777" w:rsidR="00555C30" w:rsidRPr="00211F3D" w:rsidRDefault="00EC4709" w:rsidP="00EC4709">
            <w:pPr>
              <w:pStyle w:val="Tabletext"/>
              <w:keepNext w:val="0"/>
            </w:pPr>
            <w:r w:rsidRPr="00211F3D">
              <w:t>Efficacy and quality</w:t>
            </w:r>
          </w:p>
        </w:tc>
        <w:tc>
          <w:tcPr>
            <w:tcW w:w="6794" w:type="dxa"/>
          </w:tcPr>
          <w:p w14:paraId="5086C9B0" w14:textId="1DE13FDF" w:rsidR="002D6B58" w:rsidRDefault="001C58BD" w:rsidP="00EC4709">
            <w:pPr>
              <w:pStyle w:val="Tabletextbulletlist"/>
              <w:cnfStyle w:val="000000100000" w:firstRow="0" w:lastRow="0" w:firstColumn="0" w:lastColumn="0" w:oddVBand="0" w:evenVBand="0" w:oddHBand="1" w:evenHBand="0" w:firstRowFirstColumn="0" w:firstRowLastColumn="0" w:lastRowFirstColumn="0" w:lastRowLastColumn="0"/>
            </w:pPr>
            <w:r>
              <w:t>There is no mention of the level of expertise of staff at the Adoptions and Perman</w:t>
            </w:r>
            <w:r w:rsidR="00B83173">
              <w:t>en</w:t>
            </w:r>
            <w:r>
              <w:t>cy Services who are responsible for working with those affected by forced adoptions.</w:t>
            </w:r>
          </w:p>
          <w:p w14:paraId="5DF44FC9" w14:textId="655C1797" w:rsidR="002D6B58" w:rsidRDefault="001C58BD" w:rsidP="00EC4709">
            <w:pPr>
              <w:pStyle w:val="Tabletextbulletlist"/>
              <w:cnfStyle w:val="000000100000" w:firstRow="0" w:lastRow="0" w:firstColumn="0" w:lastColumn="0" w:oddVBand="0" w:evenVBand="0" w:oddHBand="1" w:evenHBand="0" w:firstRowFirstColumn="0" w:firstRowLastColumn="0" w:lastRowFirstColumn="0" w:lastRowLastColumn="0"/>
            </w:pPr>
            <w:r>
              <w:t>Parties seeking information services must attend an information counselling session prior to the receipt of any information. There is no information regarding the expertise of the staff providing the counselling.</w:t>
            </w:r>
          </w:p>
          <w:p w14:paraId="59F45DCC" w14:textId="7A4B42F2" w:rsidR="00555C30" w:rsidRPr="00EE79F9" w:rsidRDefault="001C58BD" w:rsidP="00EC4709">
            <w:pPr>
              <w:pStyle w:val="Tabletextbulletlist"/>
              <w:cnfStyle w:val="000000100000" w:firstRow="0" w:lastRow="0" w:firstColumn="0" w:lastColumn="0" w:oddVBand="0" w:evenVBand="0" w:oddHBand="1" w:evenHBand="0" w:firstRowFirstColumn="0" w:firstRowLastColumn="0" w:lastRowFirstColumn="0" w:lastRowLastColumn="0"/>
            </w:pPr>
            <w:r>
              <w:t>PASS offered through Relationships Australia</w:t>
            </w:r>
            <w:r w:rsidR="00B83173">
              <w:t xml:space="preserve"> (Tas.)</w:t>
            </w:r>
            <w:r>
              <w:t xml:space="preserve"> </w:t>
            </w:r>
            <w:r w:rsidR="00B83173">
              <w:t xml:space="preserve">is </w:t>
            </w:r>
            <w:r>
              <w:t xml:space="preserve">provided by trained professionals who have specialised knowledge in many of the issues </w:t>
            </w:r>
            <w:r w:rsidR="00B83173">
              <w:t xml:space="preserve">of </w:t>
            </w:r>
            <w:r>
              <w:t>those impacted by forced adoptions</w:t>
            </w:r>
            <w:r w:rsidR="00EC4709">
              <w:t>—</w:t>
            </w:r>
            <w:r>
              <w:t>e.g.</w:t>
            </w:r>
            <w:r w:rsidR="00EC4709">
              <w:t>,</w:t>
            </w:r>
            <w:r>
              <w:t xml:space="preserve"> grief, loss and trauma.</w:t>
            </w:r>
          </w:p>
          <w:p w14:paraId="0EBF2F55" w14:textId="229CB4AA" w:rsidR="00555C30"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rsidRPr="00EE79F9">
              <w:t xml:space="preserve">Origins state that they provide counselling, but there </w:t>
            </w:r>
            <w:r w:rsidR="00DB6800">
              <w:t xml:space="preserve">is no evidence of staff being </w:t>
            </w:r>
            <w:r>
              <w:t>trained therapists. There is clear information regarding the philos</w:t>
            </w:r>
            <w:r w:rsidR="00B83173">
              <w:t>o</w:t>
            </w:r>
            <w:r>
              <w:t>phies of the group.</w:t>
            </w:r>
          </w:p>
          <w:p w14:paraId="578789A6" w14:textId="77777777" w:rsidR="00555C30" w:rsidRPr="00DB6800"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rPr>
                <w:color w:val="auto"/>
              </w:rPr>
            </w:pPr>
            <w:r>
              <w:t>It is unclear what professional development and ongoing supervision opportunities (if any) are available to staff.</w:t>
            </w:r>
          </w:p>
        </w:tc>
      </w:tr>
      <w:tr w:rsidR="00555C30" w:rsidRPr="00211F3D" w14:paraId="0EAF5865"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12349D24" w14:textId="77777777" w:rsidR="00555C30" w:rsidRPr="00211F3D" w:rsidRDefault="00555C30" w:rsidP="00EC4709">
            <w:pPr>
              <w:pStyle w:val="Tabletext"/>
              <w:keepNext w:val="0"/>
            </w:pPr>
            <w:r w:rsidRPr="00211F3D">
              <w:t>Diversity</w:t>
            </w:r>
          </w:p>
        </w:tc>
        <w:tc>
          <w:tcPr>
            <w:tcW w:w="6794" w:type="dxa"/>
          </w:tcPr>
          <w:p w14:paraId="077D356A" w14:textId="45F2CD57" w:rsidR="005769BA" w:rsidRDefault="005769BA" w:rsidP="00EC4709">
            <w:pPr>
              <w:pStyle w:val="Tabletextbulletlist"/>
              <w:cnfStyle w:val="000000000000" w:firstRow="0" w:lastRow="0" w:firstColumn="0" w:lastColumn="0" w:oddVBand="0" w:evenVBand="0" w:oddHBand="0" w:evenHBand="0" w:firstRowFirstColumn="0" w:firstRowLastColumn="0" w:lastRowFirstColumn="0" w:lastRowLastColumn="0"/>
            </w:pPr>
            <w:r>
              <w:t>Delivery modes</w:t>
            </w:r>
            <w:r w:rsidRPr="008711C9">
              <w:t xml:space="preserve"> </w:t>
            </w:r>
            <w:r>
              <w:t>for support offered by PASS are largely telephone and face</w:t>
            </w:r>
            <w:r w:rsidR="004D2E4F">
              <w:t>-</w:t>
            </w:r>
            <w:r>
              <w:t>to</w:t>
            </w:r>
            <w:r w:rsidR="004D2E4F">
              <w:t>-</w:t>
            </w:r>
            <w:r>
              <w:t xml:space="preserve">face. PASS has a more diverse range of online support options such as the use of Skype and online counselling. Their service hours can be flexible to meet the needs of those who are unavailable during business </w:t>
            </w:r>
            <w:proofErr w:type="gramStart"/>
            <w:r>
              <w:t>hours,</w:t>
            </w:r>
            <w:proofErr w:type="gramEnd"/>
            <w:r>
              <w:t xml:space="preserve"> however there may be a </w:t>
            </w:r>
            <w:r w:rsidR="004D2E4F">
              <w:t>longer</w:t>
            </w:r>
            <w:r>
              <w:t xml:space="preserve"> wait to receive services.</w:t>
            </w:r>
          </w:p>
          <w:p w14:paraId="6976D3FC" w14:textId="6BF6CA4A" w:rsidR="00555C30" w:rsidRPr="008711C9" w:rsidRDefault="00543B3C" w:rsidP="004D2E4F">
            <w:pPr>
              <w:pStyle w:val="Tabletextbulletlist"/>
              <w:cnfStyle w:val="000000000000" w:firstRow="0" w:lastRow="0" w:firstColumn="0" w:lastColumn="0" w:oddVBand="0" w:evenVBand="0" w:oddHBand="0" w:evenHBand="0" w:firstRowFirstColumn="0" w:firstRowLastColumn="0" w:lastRowFirstColumn="0" w:lastRowLastColumn="0"/>
            </w:pPr>
            <w:r>
              <w:t xml:space="preserve">While CentaCare offer counselling services for parties to adoption, there may be significant issues with individuals using this service due to their past involvement in forced adoptions and their current involvement in local and overseas adoptions. </w:t>
            </w:r>
          </w:p>
        </w:tc>
      </w:tr>
      <w:tr w:rsidR="00555C30" w:rsidRPr="00211F3D" w14:paraId="118F980C"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77DED91B" w14:textId="77777777" w:rsidR="00555C30" w:rsidRPr="00211F3D" w:rsidRDefault="00555C30" w:rsidP="00EC4709">
            <w:pPr>
              <w:pStyle w:val="Tabletext"/>
              <w:keepNext w:val="0"/>
            </w:pPr>
            <w:r w:rsidRPr="00211F3D">
              <w:t xml:space="preserve">Continuity of </w:t>
            </w:r>
            <w:r w:rsidR="00EC4709" w:rsidRPr="00211F3D">
              <w:t>care</w:t>
            </w:r>
          </w:p>
        </w:tc>
        <w:tc>
          <w:tcPr>
            <w:tcW w:w="6794" w:type="dxa"/>
          </w:tcPr>
          <w:p w14:paraId="00A5AC9D" w14:textId="324F67B1" w:rsidR="002D6B58"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t>There appears to be a well-established</w:t>
            </w:r>
            <w:r w:rsidRPr="00023F86">
              <w:t xml:space="preserve"> relationship between the</w:t>
            </w:r>
            <w:r w:rsidR="00543B3C">
              <w:t xml:space="preserve"> Adoption and Permanency Services and Relationships Australia</w:t>
            </w:r>
            <w:r w:rsidR="004D2E4F">
              <w:t xml:space="preserve"> (</w:t>
            </w:r>
            <w:proofErr w:type="gramStart"/>
            <w:r w:rsidR="004D2E4F">
              <w:t>Tas.</w:t>
            </w:r>
            <w:proofErr w:type="gramEnd"/>
            <w:r w:rsidR="004D2E4F">
              <w:t>)</w:t>
            </w:r>
            <w:r w:rsidRPr="00023F86">
              <w:t>.</w:t>
            </w:r>
          </w:p>
          <w:p w14:paraId="7F378FAB" w14:textId="77777777" w:rsidR="00555C30" w:rsidRPr="00211F3D"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lastRenderedPageBreak/>
              <w:t>There are n</w:t>
            </w:r>
            <w:r w:rsidRPr="00023F86">
              <w:t xml:space="preserve">o </w:t>
            </w:r>
            <w:r>
              <w:t>formalised relationships between agencies</w:t>
            </w:r>
            <w:r w:rsidRPr="00023F86">
              <w:t xml:space="preserve"> that </w:t>
            </w:r>
            <w:r>
              <w:t xml:space="preserve">would </w:t>
            </w:r>
            <w:r w:rsidRPr="00023F86">
              <w:t>provide a distinct</w:t>
            </w:r>
            <w:r>
              <w:t xml:space="preserve"> and seamless</w:t>
            </w:r>
            <w:r w:rsidRPr="00023F86">
              <w:t xml:space="preserve"> process</w:t>
            </w:r>
            <w:r>
              <w:t xml:space="preserve"> for those accessing support.</w:t>
            </w:r>
          </w:p>
        </w:tc>
      </w:tr>
    </w:tbl>
    <w:p w14:paraId="4CC8C0D3" w14:textId="77777777" w:rsidR="00D6070B" w:rsidRDefault="00D6070B" w:rsidP="005510D7">
      <w:pPr>
        <w:pStyle w:val="Heading4"/>
      </w:pPr>
      <w:r>
        <w:lastRenderedPageBreak/>
        <w:t>Summary</w:t>
      </w:r>
    </w:p>
    <w:p w14:paraId="6EDBA74C" w14:textId="451D7D17" w:rsidR="002D6B58" w:rsidRDefault="00E22C85" w:rsidP="009F372F">
      <w:pPr>
        <w:pStyle w:val="BodyText"/>
      </w:pPr>
      <w:r>
        <w:t xml:space="preserve">Tasmania is </w:t>
      </w:r>
      <w:r w:rsidR="00D72114">
        <w:t xml:space="preserve">one of the only states to respond directly to the findings of inquiries through allocation of funding for service enhancement. </w:t>
      </w:r>
      <w:r>
        <w:t xml:space="preserve">The </w:t>
      </w:r>
      <w:r w:rsidR="006D6B33">
        <w:t>Adoptions and Permanency Services</w:t>
      </w:r>
      <w:r w:rsidR="002D6B58">
        <w:t>’</w:t>
      </w:r>
      <w:r w:rsidR="00F92EC6">
        <w:t xml:space="preserve"> statement of vision is a good model for other states in terms of transparency and accountabil</w:t>
      </w:r>
      <w:r>
        <w:t xml:space="preserve">ity to service users. The provision of a </w:t>
      </w:r>
      <w:r w:rsidR="00F92EC6">
        <w:t xml:space="preserve">monument that is a long-term acknowledgement of those affected by forced adoptions </w:t>
      </w:r>
      <w:r>
        <w:t>is a way of keeping the issue in the public domain on an ongoing basis.</w:t>
      </w:r>
    </w:p>
    <w:p w14:paraId="7BAE0B83" w14:textId="3223C59E" w:rsidR="002D6B58" w:rsidRDefault="006D6B33" w:rsidP="009F372F">
      <w:pPr>
        <w:pStyle w:val="BodyText"/>
      </w:pPr>
      <w:r>
        <w:t>Past Adoption Support Services (</w:t>
      </w:r>
      <w:r w:rsidR="00D27B5D">
        <w:t>PASS</w:t>
      </w:r>
      <w:r>
        <w:t>)</w:t>
      </w:r>
      <w:r w:rsidR="00D27B5D">
        <w:t xml:space="preserve"> </w:t>
      </w:r>
      <w:r w:rsidR="00DB6800">
        <w:t xml:space="preserve">has </w:t>
      </w:r>
      <w:r w:rsidR="00D27B5D">
        <w:t xml:space="preserve">received funding for the provision of services specific to those affected by forced adoptions. </w:t>
      </w:r>
      <w:r w:rsidR="00735A4C">
        <w:t>While trained professionals are responsible for the delivery of support, information obtained throughout the consultations highlighted that the adoption-specific knowledge within the agency may not be as advanced as clients are requiring, and therefore more specialised training is needed.</w:t>
      </w:r>
    </w:p>
    <w:p w14:paraId="3EDF9B1D" w14:textId="20E0DC64" w:rsidR="00D72114" w:rsidRPr="009F372F" w:rsidRDefault="00CD52B1" w:rsidP="009F372F">
      <w:pPr>
        <w:pStyle w:val="BodyText"/>
      </w:pPr>
      <w:r>
        <w:t xml:space="preserve">In Tasmania, </w:t>
      </w:r>
      <w:proofErr w:type="spellStart"/>
      <w:r w:rsidR="00F92EC6">
        <w:t>CentaCare</w:t>
      </w:r>
      <w:proofErr w:type="spellEnd"/>
      <w:r w:rsidR="00F92EC6">
        <w:t xml:space="preserve"> and Connections</w:t>
      </w:r>
      <w:r w:rsidR="00DB6800">
        <w:t xml:space="preserve"> </w:t>
      </w:r>
      <w:proofErr w:type="spellStart"/>
      <w:r w:rsidR="00DB6800">
        <w:t>UnitingCare</w:t>
      </w:r>
      <w:proofErr w:type="spellEnd"/>
      <w:r w:rsidR="00F92EC6">
        <w:t xml:space="preserve"> </w:t>
      </w:r>
      <w:r>
        <w:t xml:space="preserve">are perhaps more prominent in the delivery of adoption-related services than in other jurisdictions, </w:t>
      </w:r>
      <w:r w:rsidR="00A7427A">
        <w:t xml:space="preserve">likely </w:t>
      </w:r>
      <w:r>
        <w:t>due to the small geographic area of Tasmania. While both offer search and counselling services (which incur a cost), they</w:t>
      </w:r>
      <w:r w:rsidR="00F92EC6">
        <w:t xml:space="preserve"> also assist in the facilitation of current adoptions, which in many cases can be a deterrent to access</w:t>
      </w:r>
      <w:r w:rsidR="006D6B33">
        <w:t>ing</w:t>
      </w:r>
      <w:r w:rsidR="00F92EC6">
        <w:t xml:space="preserve"> services </w:t>
      </w:r>
      <w:r w:rsidR="006D6B33">
        <w:t xml:space="preserve">for </w:t>
      </w:r>
      <w:r w:rsidR="00F92EC6">
        <w:t>mothers and adopted persons.</w:t>
      </w:r>
    </w:p>
    <w:p w14:paraId="234E72B1" w14:textId="77777777" w:rsidR="00D6070B" w:rsidRDefault="00D6070B" w:rsidP="002B58C2">
      <w:pPr>
        <w:pStyle w:val="Heading3"/>
        <w:spacing w:before="7920"/>
      </w:pPr>
      <w:r>
        <w:lastRenderedPageBreak/>
        <w:t>Victoria</w:t>
      </w:r>
    </w:p>
    <w:p w14:paraId="595F403A" w14:textId="7FE4831B" w:rsidR="002B58C2" w:rsidRPr="002B58C2" w:rsidRDefault="00055764" w:rsidP="002B58C2">
      <w:pPr>
        <w:pStyle w:val="Tablecaption"/>
        <w:rPr>
          <w:b w:val="0"/>
          <w:lang w:val="en-US"/>
        </w:rPr>
      </w:pPr>
      <w:bookmarkStart w:id="184" w:name="_Toc390786952"/>
      <w:bookmarkStart w:id="185" w:name="_Toc390787055"/>
      <w:r w:rsidRPr="002B58C2">
        <w:rPr>
          <w:b w:val="0"/>
          <w:lang w:val="en-US"/>
        </w:rPr>
        <w:t>Table 13:  Services available in Victoria</w:t>
      </w:r>
      <w:bookmarkEnd w:id="184"/>
      <w:bookmarkEnd w:id="185"/>
    </w:p>
    <w:tbl>
      <w:tblPr>
        <w:tblStyle w:val="TableGrid"/>
        <w:tblW w:w="5000" w:type="pct"/>
        <w:tblLook w:val="04A0" w:firstRow="1" w:lastRow="0" w:firstColumn="1" w:lastColumn="0" w:noHBand="0" w:noVBand="1"/>
        <w:tblDescription w:val="Adoption services available in Victoria."/>
      </w:tblPr>
      <w:tblGrid>
        <w:gridCol w:w="2234"/>
        <w:gridCol w:w="1842"/>
        <w:gridCol w:w="4638"/>
      </w:tblGrid>
      <w:tr w:rsidR="009F372F" w14:paraId="5254A9C0"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282" w:type="pct"/>
          </w:tcPr>
          <w:p w14:paraId="1392AAE6" w14:textId="77777777" w:rsidR="00D6070B" w:rsidRPr="00C30E76" w:rsidRDefault="00D6070B" w:rsidP="009F372F">
            <w:pPr>
              <w:pStyle w:val="Tablecolheadleft"/>
            </w:pPr>
            <w:r w:rsidRPr="00C30E76">
              <w:t xml:space="preserve">Service </w:t>
            </w:r>
            <w:r w:rsidR="00EC4709" w:rsidRPr="00C30E76">
              <w:t>name</w:t>
            </w:r>
          </w:p>
        </w:tc>
        <w:tc>
          <w:tcPr>
            <w:tcW w:w="1057" w:type="pct"/>
          </w:tcPr>
          <w:p w14:paraId="7CB2EEAD" w14:textId="77777777" w:rsidR="00D6070B" w:rsidRPr="00C30E76" w:rsidRDefault="00D6070B" w:rsidP="009F372F">
            <w:pPr>
              <w:pStyle w:val="Tablecolheadleft"/>
            </w:pPr>
            <w:r w:rsidRPr="00C30E76">
              <w:t xml:space="preserve">Service </w:t>
            </w:r>
            <w:r w:rsidR="00EC4709" w:rsidRPr="00C30E76">
              <w:t>type</w:t>
            </w:r>
          </w:p>
        </w:tc>
        <w:tc>
          <w:tcPr>
            <w:tcW w:w="2661" w:type="pct"/>
          </w:tcPr>
          <w:p w14:paraId="777B5ABB" w14:textId="77777777" w:rsidR="00D6070B" w:rsidRPr="00C30E76" w:rsidRDefault="00D6070B" w:rsidP="009F372F">
            <w:pPr>
              <w:pStyle w:val="Tablecolheadleft"/>
            </w:pPr>
            <w:r>
              <w:t xml:space="preserve">Services </w:t>
            </w:r>
            <w:r w:rsidR="00EC4709">
              <w:t>offered</w:t>
            </w:r>
          </w:p>
        </w:tc>
      </w:tr>
      <w:tr w:rsidR="009F372F" w14:paraId="12BA98EB" w14:textId="77777777" w:rsidTr="009F372F">
        <w:trPr>
          <w:cantSplit/>
        </w:trPr>
        <w:tc>
          <w:tcPr>
            <w:tcW w:w="1282" w:type="pct"/>
          </w:tcPr>
          <w:p w14:paraId="1501014C" w14:textId="77777777" w:rsidR="00D6070B" w:rsidRPr="00C30E76" w:rsidRDefault="00D6070B" w:rsidP="00E44B60">
            <w:pPr>
              <w:pStyle w:val="Tabletext"/>
            </w:pPr>
            <w:r>
              <w:t>Family Information Networks &amp; Discovery (FIND)</w:t>
            </w:r>
          </w:p>
        </w:tc>
        <w:tc>
          <w:tcPr>
            <w:tcW w:w="1057" w:type="pct"/>
          </w:tcPr>
          <w:p w14:paraId="629B6C37" w14:textId="77777777" w:rsidR="00D6070B" w:rsidRDefault="00D6070B" w:rsidP="00E44B60">
            <w:pPr>
              <w:pStyle w:val="Tabletext"/>
            </w:pPr>
            <w:r>
              <w:t xml:space="preserve">Adoption </w:t>
            </w:r>
            <w:r w:rsidR="00EC4709">
              <w:t>information service</w:t>
            </w:r>
          </w:p>
        </w:tc>
        <w:tc>
          <w:tcPr>
            <w:tcW w:w="2661" w:type="pct"/>
          </w:tcPr>
          <w:p w14:paraId="7F936F3D" w14:textId="77777777" w:rsidR="00D6070B" w:rsidRDefault="00D6070B" w:rsidP="009F372F">
            <w:pPr>
              <w:pStyle w:val="Tabletextbulletlist"/>
            </w:pPr>
            <w:r>
              <w:t>Access to identifying information</w:t>
            </w:r>
          </w:p>
          <w:p w14:paraId="561F81A0" w14:textId="77777777" w:rsidR="00D6070B" w:rsidRDefault="00D6070B" w:rsidP="009F372F">
            <w:pPr>
              <w:pStyle w:val="Tabletextbulletlist"/>
            </w:pPr>
            <w:r>
              <w:t>Counselling services</w:t>
            </w:r>
          </w:p>
          <w:p w14:paraId="11BCCABE" w14:textId="77777777" w:rsidR="00D6070B" w:rsidRDefault="00D6070B" w:rsidP="009F372F">
            <w:pPr>
              <w:pStyle w:val="Tabletextbulletlist"/>
            </w:pPr>
            <w:r>
              <w:t>General information services</w:t>
            </w:r>
          </w:p>
        </w:tc>
      </w:tr>
      <w:tr w:rsidR="009F372F" w14:paraId="5EDDB21B" w14:textId="77777777" w:rsidTr="009F372F">
        <w:trPr>
          <w:cantSplit/>
        </w:trPr>
        <w:tc>
          <w:tcPr>
            <w:tcW w:w="1282" w:type="pct"/>
          </w:tcPr>
          <w:p w14:paraId="1B892433" w14:textId="7082BEBF" w:rsidR="00D6070B" w:rsidRPr="00817B63" w:rsidRDefault="00D6070B" w:rsidP="00F365FF">
            <w:pPr>
              <w:pStyle w:val="Tabletext"/>
            </w:pPr>
            <w:r w:rsidRPr="00817B63">
              <w:t xml:space="preserve">Association </w:t>
            </w:r>
            <w:r w:rsidR="00F365FF">
              <w:t xml:space="preserve">of Relinquishing </w:t>
            </w:r>
            <w:r w:rsidRPr="00817B63">
              <w:t xml:space="preserve">Mothers </w:t>
            </w:r>
            <w:r w:rsidR="00F365FF">
              <w:t xml:space="preserve">(Vic.) </w:t>
            </w:r>
            <w:r w:rsidRPr="00817B63">
              <w:t>Inc</w:t>
            </w:r>
            <w:r w:rsidR="00472821">
              <w:t>.</w:t>
            </w:r>
            <w:r w:rsidRPr="00817B63">
              <w:t xml:space="preserve"> (ARMS)</w:t>
            </w:r>
          </w:p>
        </w:tc>
        <w:tc>
          <w:tcPr>
            <w:tcW w:w="1057" w:type="pct"/>
          </w:tcPr>
          <w:p w14:paraId="773E6E2C" w14:textId="77777777" w:rsidR="00D6070B" w:rsidRPr="00C30E76" w:rsidRDefault="00D6070B" w:rsidP="00E44B60">
            <w:pPr>
              <w:pStyle w:val="Tabletext"/>
            </w:pPr>
            <w:r w:rsidRPr="00C30E76">
              <w:t>Peer</w:t>
            </w:r>
            <w:r w:rsidR="001445ED">
              <w:t>-support g</w:t>
            </w:r>
            <w:r>
              <w:t>roup</w:t>
            </w:r>
          </w:p>
        </w:tc>
        <w:tc>
          <w:tcPr>
            <w:tcW w:w="2661" w:type="pct"/>
          </w:tcPr>
          <w:p w14:paraId="31159049" w14:textId="77777777" w:rsidR="00D6070B" w:rsidRDefault="00D6070B" w:rsidP="009F372F">
            <w:pPr>
              <w:pStyle w:val="Tabletextbulletlist"/>
            </w:pPr>
            <w:r>
              <w:t>Support group meetings</w:t>
            </w:r>
          </w:p>
          <w:p w14:paraId="234D1591" w14:textId="77777777" w:rsidR="00D6070B" w:rsidRDefault="00D6070B" w:rsidP="009F372F">
            <w:pPr>
              <w:pStyle w:val="Tabletextbulletlist"/>
            </w:pPr>
            <w:r>
              <w:t>Advocacy, lobbying, awareness-raising and community education</w:t>
            </w:r>
          </w:p>
          <w:p w14:paraId="5F41155E" w14:textId="77777777" w:rsidR="00D6070B" w:rsidRPr="00C30E76" w:rsidRDefault="00D6070B" w:rsidP="009F372F">
            <w:pPr>
              <w:pStyle w:val="Tabletextbulletlist"/>
            </w:pPr>
            <w:r>
              <w:t>Monitoring and reviewing policy and practice</w:t>
            </w:r>
          </w:p>
        </w:tc>
      </w:tr>
      <w:tr w:rsidR="009F372F" w14:paraId="69D4D56D" w14:textId="77777777" w:rsidTr="009F372F">
        <w:trPr>
          <w:cantSplit/>
        </w:trPr>
        <w:tc>
          <w:tcPr>
            <w:tcW w:w="1282" w:type="pct"/>
          </w:tcPr>
          <w:p w14:paraId="7A06926B" w14:textId="77777777" w:rsidR="00D6070B" w:rsidRPr="00817B63" w:rsidRDefault="00D6070B" w:rsidP="00E44B60">
            <w:pPr>
              <w:pStyle w:val="Tabletext"/>
            </w:pPr>
            <w:r w:rsidRPr="00817B63">
              <w:t>Catholic Care (Adoption and Permanent Care Teams)</w:t>
            </w:r>
          </w:p>
        </w:tc>
        <w:tc>
          <w:tcPr>
            <w:tcW w:w="1057" w:type="pct"/>
          </w:tcPr>
          <w:p w14:paraId="692C0030" w14:textId="77777777" w:rsidR="00D6070B" w:rsidRPr="00817B63" w:rsidRDefault="00D6070B" w:rsidP="00E44B60">
            <w:pPr>
              <w:pStyle w:val="Tabletext"/>
            </w:pPr>
            <w:r w:rsidRPr="00817B63">
              <w:t>Not-for-profit organisation providing adoption-related services</w:t>
            </w:r>
          </w:p>
        </w:tc>
        <w:tc>
          <w:tcPr>
            <w:tcW w:w="2661" w:type="pct"/>
          </w:tcPr>
          <w:p w14:paraId="5810323D" w14:textId="77777777" w:rsidR="00D6070B" w:rsidRDefault="00D6070B" w:rsidP="009F372F">
            <w:pPr>
              <w:pStyle w:val="Tabletextbulletlist"/>
            </w:pPr>
            <w:r>
              <w:t>An information service about previous adoptions</w:t>
            </w:r>
          </w:p>
          <w:p w14:paraId="00643138" w14:textId="77777777" w:rsidR="00D6070B" w:rsidRDefault="00D6070B" w:rsidP="009F372F">
            <w:pPr>
              <w:pStyle w:val="Tabletextbulletlist"/>
            </w:pPr>
            <w:r>
              <w:t>Counselling for the adoptee and parents</w:t>
            </w:r>
          </w:p>
          <w:p w14:paraId="1EC0E9C4" w14:textId="77777777" w:rsidR="00D6070B" w:rsidRPr="00817B63" w:rsidRDefault="00D6070B" w:rsidP="009F372F">
            <w:pPr>
              <w:pStyle w:val="Tabletextbulletlist"/>
            </w:pPr>
            <w:r>
              <w:t>Advice and arrangement of permanent care, healthy infant and special needs adoptions.</w:t>
            </w:r>
          </w:p>
        </w:tc>
      </w:tr>
      <w:tr w:rsidR="009F372F" w14:paraId="7A4F6A3F" w14:textId="77777777" w:rsidTr="009F372F">
        <w:trPr>
          <w:cantSplit/>
        </w:trPr>
        <w:tc>
          <w:tcPr>
            <w:tcW w:w="1282" w:type="pct"/>
          </w:tcPr>
          <w:p w14:paraId="250C9AEE" w14:textId="77777777" w:rsidR="00D6070B" w:rsidRPr="00C30E76" w:rsidRDefault="00D6070B" w:rsidP="00E44B60">
            <w:pPr>
              <w:pStyle w:val="Tabletext"/>
            </w:pPr>
            <w:r w:rsidRPr="00C30E76">
              <w:t>Connections</w:t>
            </w:r>
            <w:r w:rsidR="004B11FA">
              <w:t xml:space="preserve"> UnitingCare</w:t>
            </w:r>
          </w:p>
        </w:tc>
        <w:tc>
          <w:tcPr>
            <w:tcW w:w="1057" w:type="pct"/>
          </w:tcPr>
          <w:p w14:paraId="6FA05840" w14:textId="77777777" w:rsidR="00D6070B" w:rsidRPr="00C30E76" w:rsidRDefault="00D6070B" w:rsidP="00E44B60">
            <w:pPr>
              <w:pStyle w:val="Tabletext"/>
            </w:pPr>
            <w:r w:rsidRPr="00C30E76">
              <w:t>NGO</w:t>
            </w:r>
          </w:p>
        </w:tc>
        <w:tc>
          <w:tcPr>
            <w:tcW w:w="2661" w:type="pct"/>
          </w:tcPr>
          <w:p w14:paraId="75668D80" w14:textId="62DC90D5" w:rsidR="00D6070B" w:rsidRPr="00C30E76" w:rsidRDefault="00D6070B" w:rsidP="009F372F">
            <w:pPr>
              <w:pStyle w:val="Tabletextbulletlist"/>
            </w:pPr>
            <w:r>
              <w:t>Statewide information service</w:t>
            </w:r>
          </w:p>
        </w:tc>
      </w:tr>
      <w:tr w:rsidR="009F372F" w14:paraId="096932DC" w14:textId="77777777" w:rsidTr="009F372F">
        <w:trPr>
          <w:cantSplit/>
        </w:trPr>
        <w:tc>
          <w:tcPr>
            <w:tcW w:w="1282" w:type="pct"/>
          </w:tcPr>
          <w:p w14:paraId="53ABF1BD" w14:textId="42AD2780" w:rsidR="00D6070B" w:rsidRPr="00C30E76" w:rsidRDefault="00D6070B" w:rsidP="00F365FF">
            <w:pPr>
              <w:pStyle w:val="Tabletext"/>
            </w:pPr>
            <w:r>
              <w:t>Origins (V</w:t>
            </w:r>
            <w:r w:rsidR="00F365FF">
              <w:t>ic.</w:t>
            </w:r>
            <w:r>
              <w:t>) Inc</w:t>
            </w:r>
            <w:r w:rsidR="00F365FF">
              <w:t>.</w:t>
            </w:r>
          </w:p>
        </w:tc>
        <w:tc>
          <w:tcPr>
            <w:tcW w:w="1057" w:type="pct"/>
          </w:tcPr>
          <w:p w14:paraId="0665CD6F" w14:textId="77777777" w:rsidR="00D6070B" w:rsidRPr="00C30E76" w:rsidRDefault="00D6070B" w:rsidP="00E44B60">
            <w:pPr>
              <w:pStyle w:val="Tabletext"/>
            </w:pPr>
            <w:r w:rsidRPr="00C30E76">
              <w:t>Peer</w:t>
            </w:r>
            <w:r w:rsidR="001445ED">
              <w:t>-support g</w:t>
            </w:r>
            <w:r>
              <w:t>roup</w:t>
            </w:r>
          </w:p>
        </w:tc>
        <w:tc>
          <w:tcPr>
            <w:tcW w:w="2661" w:type="pct"/>
          </w:tcPr>
          <w:p w14:paraId="0A86D2C6" w14:textId="77777777" w:rsidR="00D6070B" w:rsidRDefault="00D6070B" w:rsidP="009F372F">
            <w:pPr>
              <w:pStyle w:val="Tabletextbulletlist"/>
            </w:pPr>
            <w:r>
              <w:t>Support group meetings</w:t>
            </w:r>
          </w:p>
          <w:p w14:paraId="7150B94A" w14:textId="77777777" w:rsidR="00D6070B" w:rsidRDefault="00D6070B" w:rsidP="009F372F">
            <w:pPr>
              <w:pStyle w:val="Tabletextbulletlist"/>
            </w:pPr>
            <w:r>
              <w:t>Telephone service</w:t>
            </w:r>
          </w:p>
          <w:p w14:paraId="40E13109" w14:textId="77777777" w:rsidR="00D6070B" w:rsidRDefault="00D6070B" w:rsidP="009F372F">
            <w:pPr>
              <w:pStyle w:val="Tabletextbulletlist"/>
            </w:pPr>
            <w:r>
              <w:t>Assist with reunion of family members separated by adoption</w:t>
            </w:r>
          </w:p>
          <w:p w14:paraId="1A230881" w14:textId="07D13777" w:rsidR="00D6070B" w:rsidRDefault="00D6070B" w:rsidP="009F372F">
            <w:pPr>
              <w:pStyle w:val="Tabletextbulletlist"/>
            </w:pPr>
            <w:r>
              <w:t>Advocacy, lobbying and awareness</w:t>
            </w:r>
            <w:r w:rsidR="00F365FF">
              <w:t xml:space="preserve"> </w:t>
            </w:r>
            <w:r>
              <w:t>raising</w:t>
            </w:r>
          </w:p>
          <w:p w14:paraId="4D09F55C" w14:textId="77777777" w:rsidR="00D6070B" w:rsidRDefault="00D6070B" w:rsidP="009F372F">
            <w:pPr>
              <w:pStyle w:val="Tabletextbulletlist"/>
            </w:pPr>
            <w:r>
              <w:t>Encourage and promote research</w:t>
            </w:r>
          </w:p>
          <w:p w14:paraId="1216A29E" w14:textId="77777777" w:rsidR="00D6070B" w:rsidRPr="00C30E76" w:rsidRDefault="00D6070B" w:rsidP="009F372F">
            <w:pPr>
              <w:pStyle w:val="Tabletextbulletlist"/>
            </w:pPr>
            <w:r>
              <w:t>Quarterly newsletter</w:t>
            </w:r>
          </w:p>
        </w:tc>
      </w:tr>
      <w:tr w:rsidR="009F372F" w14:paraId="0BF77EAD" w14:textId="77777777" w:rsidTr="009F372F">
        <w:trPr>
          <w:cantSplit/>
        </w:trPr>
        <w:tc>
          <w:tcPr>
            <w:tcW w:w="1282" w:type="pct"/>
          </w:tcPr>
          <w:p w14:paraId="23D0E2E3" w14:textId="4ACC2608" w:rsidR="00D6070B" w:rsidRPr="00C30E76" w:rsidRDefault="00D6070B" w:rsidP="00E44B60">
            <w:pPr>
              <w:pStyle w:val="Tabletext"/>
            </w:pPr>
            <w:r w:rsidRPr="00C30E76">
              <w:t>Victorian Adoption Networ</w:t>
            </w:r>
            <w:r>
              <w:t>k for Information and Self Help (</w:t>
            </w:r>
            <w:r w:rsidRPr="00C30E76">
              <w:t>VANISH</w:t>
            </w:r>
            <w:r>
              <w:t>) Inc</w:t>
            </w:r>
            <w:r w:rsidR="00F365FF">
              <w:t>.</w:t>
            </w:r>
          </w:p>
        </w:tc>
        <w:tc>
          <w:tcPr>
            <w:tcW w:w="1057" w:type="pct"/>
          </w:tcPr>
          <w:p w14:paraId="1F9CE473" w14:textId="77777777" w:rsidR="00D6070B" w:rsidRDefault="00D6070B" w:rsidP="00E44B60">
            <w:pPr>
              <w:pStyle w:val="Tabletext"/>
            </w:pPr>
            <w:r>
              <w:t>Post</w:t>
            </w:r>
            <w:r w:rsidR="00EC4709">
              <w:t>-adoption support service</w:t>
            </w:r>
          </w:p>
        </w:tc>
        <w:tc>
          <w:tcPr>
            <w:tcW w:w="2661" w:type="pct"/>
          </w:tcPr>
          <w:p w14:paraId="60F4DC47" w14:textId="77777777" w:rsidR="00D6070B" w:rsidRDefault="00D6070B" w:rsidP="009F372F">
            <w:pPr>
              <w:pStyle w:val="Tabletextbulletlist"/>
            </w:pPr>
            <w:r>
              <w:t xml:space="preserve">Support </w:t>
            </w:r>
            <w:r w:rsidR="00EC4709">
              <w:t>groups</w:t>
            </w:r>
          </w:p>
          <w:p w14:paraId="2CB37B17" w14:textId="77777777" w:rsidR="00D6070B" w:rsidRDefault="00D6070B" w:rsidP="009F372F">
            <w:pPr>
              <w:pStyle w:val="Tabletextbulletlist"/>
            </w:pPr>
            <w:r>
              <w:t xml:space="preserve">Search and </w:t>
            </w:r>
            <w:r w:rsidR="00EC4709">
              <w:t>contact</w:t>
            </w:r>
          </w:p>
          <w:p w14:paraId="7C85FF63" w14:textId="77777777" w:rsidR="00D6070B" w:rsidRDefault="00D6070B" w:rsidP="009F372F">
            <w:pPr>
              <w:pStyle w:val="Tabletextbulletlist"/>
            </w:pPr>
            <w:r>
              <w:t xml:space="preserve">Register of </w:t>
            </w:r>
            <w:r w:rsidR="00EC4709">
              <w:t>counsellors</w:t>
            </w:r>
          </w:p>
          <w:p w14:paraId="3BA37798" w14:textId="77777777" w:rsidR="00D6070B" w:rsidRDefault="00D6070B" w:rsidP="009F372F">
            <w:pPr>
              <w:pStyle w:val="Tabletextbulletlist"/>
            </w:pPr>
            <w:r>
              <w:t>Training workshops</w:t>
            </w:r>
          </w:p>
          <w:p w14:paraId="092FDB2A" w14:textId="77777777" w:rsidR="00D6070B" w:rsidRDefault="00D6070B" w:rsidP="009F372F">
            <w:pPr>
              <w:pStyle w:val="Tabletextbulletlist"/>
            </w:pPr>
            <w:r>
              <w:t>Information and referral</w:t>
            </w:r>
          </w:p>
        </w:tc>
      </w:tr>
    </w:tbl>
    <w:p w14:paraId="30C370F7" w14:textId="77777777" w:rsidR="00036C66" w:rsidRPr="00F771E1" w:rsidRDefault="00D6070B" w:rsidP="00F771E1">
      <w:pPr>
        <w:pStyle w:val="Heading4"/>
      </w:pPr>
      <w:r>
        <w:t>Information services</w:t>
      </w:r>
    </w:p>
    <w:p w14:paraId="5EFCA489" w14:textId="0F6F6F3F" w:rsidR="002D6B58" w:rsidRDefault="00036C66" w:rsidP="00F771E1">
      <w:pPr>
        <w:pStyle w:val="BodyText"/>
      </w:pPr>
      <w:r w:rsidRPr="00F809CD">
        <w:t xml:space="preserve">Victoria was the first state in Australia to pass legislation allowing people affected by adoption to obtain information about the adoption. </w:t>
      </w:r>
      <w:r w:rsidR="00F809CD">
        <w:t>Established in 1985 and f</w:t>
      </w:r>
      <w:r w:rsidR="00D6070B">
        <w:t xml:space="preserve">unded by the Victorian Department of Human Services, the Family Information Networks and Discovery (FIND) service helps people to access personal and family information </w:t>
      </w:r>
      <w:r w:rsidR="00DB50FB">
        <w:t xml:space="preserve">and </w:t>
      </w:r>
      <w:r w:rsidR="00D6070B">
        <w:t xml:space="preserve">records about past </w:t>
      </w:r>
      <w:proofErr w:type="spellStart"/>
      <w:r w:rsidR="00D6070B">
        <w:t>wardship</w:t>
      </w:r>
      <w:proofErr w:type="spellEnd"/>
      <w:r w:rsidR="00D6070B">
        <w:t xml:space="preserve"> and adoption, and provides counselling information about </w:t>
      </w:r>
      <w:r w:rsidR="00DB50FB">
        <w:t>d</w:t>
      </w:r>
      <w:r w:rsidR="00D6070B">
        <w:t xml:space="preserve">onor </w:t>
      </w:r>
      <w:r w:rsidR="00DB50FB">
        <w:t>c</w:t>
      </w:r>
      <w:r w:rsidR="00D6070B">
        <w:t>onception in the state of Victoria.</w:t>
      </w:r>
    </w:p>
    <w:p w14:paraId="03C6E785" w14:textId="77777777" w:rsidR="00F809CD" w:rsidRDefault="00F809CD" w:rsidP="00F771E1">
      <w:pPr>
        <w:pStyle w:val="BodyText"/>
      </w:pPr>
      <w:r>
        <w:t>Services</w:t>
      </w:r>
      <w:r w:rsidR="00F22905">
        <w:t xml:space="preserve"> provided by FIND</w:t>
      </w:r>
      <w:r>
        <w:t xml:space="preserve"> specific to</w:t>
      </w:r>
      <w:r w:rsidR="00F22905">
        <w:t xml:space="preserve"> past</w:t>
      </w:r>
      <w:r>
        <w:t xml:space="preserve"> adoption</w:t>
      </w:r>
      <w:r w:rsidR="00F22905">
        <w:t>s</w:t>
      </w:r>
      <w:r>
        <w:t xml:space="preserve"> include:</w:t>
      </w:r>
    </w:p>
    <w:p w14:paraId="00AC9005" w14:textId="77777777" w:rsidR="00D6070B" w:rsidRPr="00F809CD" w:rsidRDefault="004B11FA" w:rsidP="00F771E1">
      <w:pPr>
        <w:pStyle w:val="ListBullet"/>
      </w:pPr>
      <w:r>
        <w:t>m</w:t>
      </w:r>
      <w:r w:rsidR="00D6070B" w:rsidRPr="00F809CD">
        <w:t>aintain</w:t>
      </w:r>
      <w:r w:rsidR="00F809CD">
        <w:t>ing</w:t>
      </w:r>
      <w:r w:rsidR="00D6070B" w:rsidRPr="00F809CD">
        <w:t xml:space="preserve"> an adoption information register in accordance with the </w:t>
      </w:r>
      <w:r w:rsidR="00D6070B" w:rsidRPr="00F771E1">
        <w:rPr>
          <w:rStyle w:val="charitalic"/>
        </w:rPr>
        <w:t>Adoption Act 1984</w:t>
      </w:r>
      <w:r>
        <w:t>;</w:t>
      </w:r>
    </w:p>
    <w:p w14:paraId="771DB3DB" w14:textId="77777777" w:rsidR="00F809CD" w:rsidRDefault="004B11FA" w:rsidP="00F771E1">
      <w:pPr>
        <w:pStyle w:val="ListBullet"/>
      </w:pPr>
      <w:r>
        <w:t>p</w:t>
      </w:r>
      <w:r w:rsidR="00F809CD">
        <w:t>roviding access to inf</w:t>
      </w:r>
      <w:r w:rsidR="00D6070B">
        <w:t>ormation about past adoptions that are connected to Victoria, including inter-country adoptions</w:t>
      </w:r>
      <w:r>
        <w:t xml:space="preserve"> </w:t>
      </w:r>
      <w:r w:rsidR="00F809CD">
        <w:t>(</w:t>
      </w:r>
      <w:r w:rsidR="00D6070B">
        <w:t>FIND can also help people who were adopted in the United Kingdom</w:t>
      </w:r>
      <w:r w:rsidR="00F809CD">
        <w:t>)</w:t>
      </w:r>
      <w:r>
        <w:t>; and</w:t>
      </w:r>
    </w:p>
    <w:p w14:paraId="4989C08F" w14:textId="77777777" w:rsidR="00D6070B" w:rsidRDefault="004B11FA" w:rsidP="00F771E1">
      <w:pPr>
        <w:pStyle w:val="ListBullet"/>
      </w:pPr>
      <w:r>
        <w:t>h</w:t>
      </w:r>
      <w:r w:rsidR="00D6070B">
        <w:t>elp</w:t>
      </w:r>
      <w:r w:rsidR="00F809CD">
        <w:t>ing</w:t>
      </w:r>
      <w:r w:rsidR="00D6070B">
        <w:t xml:space="preserve"> adopted </w:t>
      </w:r>
      <w:r w:rsidR="00EF6096">
        <w:t>individuals</w:t>
      </w:r>
      <w:r w:rsidR="00D6070B">
        <w:t xml:space="preserve"> and their families make contact with each other.</w:t>
      </w:r>
    </w:p>
    <w:p w14:paraId="1D411707" w14:textId="72C35BDD" w:rsidR="002D6B58" w:rsidRDefault="00F22905" w:rsidP="00F771E1">
      <w:pPr>
        <w:pStyle w:val="BodyText"/>
      </w:pPr>
      <w:r>
        <w:t xml:space="preserve">The FIND website provides in-depth information regarding the process of seeking information, </w:t>
      </w:r>
      <w:proofErr w:type="gramStart"/>
      <w:r>
        <w:t>who</w:t>
      </w:r>
      <w:proofErr w:type="gramEnd"/>
      <w:r>
        <w:t xml:space="preserve"> is able to obtain information and the types of information people are entitled to receive. FIND also has a range of links to relevant resources for all parties to adoption, including </w:t>
      </w:r>
      <w:r w:rsidR="00F43651">
        <w:t xml:space="preserve">a number of </w:t>
      </w:r>
      <w:r>
        <w:t>p</w:t>
      </w:r>
      <w:r w:rsidR="00036C66">
        <w:t>ersonal stories.</w:t>
      </w:r>
    </w:p>
    <w:p w14:paraId="651D39AA" w14:textId="0D6D2B98" w:rsidR="002D6B58" w:rsidRDefault="00974C55" w:rsidP="00F771E1">
      <w:pPr>
        <w:pStyle w:val="BodyText"/>
      </w:pPr>
      <w:r w:rsidRPr="00974C55">
        <w:lastRenderedPageBreak/>
        <w:t>All applicants</w:t>
      </w:r>
      <w:r w:rsidR="00F43651">
        <w:t xml:space="preserve"> requesting information</w:t>
      </w:r>
      <w:r w:rsidRPr="00974C55">
        <w:t xml:space="preserve"> are required to attend an interview before they receive information, where they are advised of their rights, the services they can use, and if anyone has applied for information about them.</w:t>
      </w:r>
      <w:r>
        <w:t xml:space="preserve"> Interviews are offered on an individual or group</w:t>
      </w:r>
      <w:r>
        <w:rPr>
          <w:rStyle w:val="FootnoteReference"/>
        </w:rPr>
        <w:footnoteReference w:id="12"/>
      </w:r>
      <w:r>
        <w:t xml:space="preserve"> basis.</w:t>
      </w:r>
    </w:p>
    <w:p w14:paraId="2D3A0B98" w14:textId="3745BB2D" w:rsidR="002D6B58" w:rsidRDefault="00F22905" w:rsidP="00F771E1">
      <w:pPr>
        <w:pStyle w:val="BodyText"/>
      </w:pPr>
      <w:r>
        <w:t xml:space="preserve">Uniquely, FIND </w:t>
      </w:r>
      <w:r w:rsidR="00DB50FB">
        <w:t xml:space="preserve">has </w:t>
      </w:r>
      <w:r>
        <w:t xml:space="preserve">also developed the book </w:t>
      </w:r>
      <w:r w:rsidRPr="00134568">
        <w:rPr>
          <w:rStyle w:val="charitalic"/>
        </w:rPr>
        <w:t>Adoption: Myth and Reality</w:t>
      </w:r>
      <w:r>
        <w:t xml:space="preserve"> (updated in 2013)</w:t>
      </w:r>
      <w:r w:rsidR="00DB50FB">
        <w:t>,</w:t>
      </w:r>
      <w:r>
        <w:t xml:space="preserve"> which </w:t>
      </w:r>
      <w:r w:rsidR="00974C55">
        <w:t xml:space="preserve">is an extensive resource for parties to adoption in Victoria. In addition to practical information </w:t>
      </w:r>
      <w:r w:rsidR="00665F3E">
        <w:t>about</w:t>
      </w:r>
      <w:r w:rsidR="00974C55">
        <w:t xml:space="preserve"> seeking information, search</w:t>
      </w:r>
      <w:r w:rsidR="00665F3E">
        <w:t>ing for lost family members</w:t>
      </w:r>
      <w:r w:rsidR="00974C55">
        <w:t xml:space="preserve"> and</w:t>
      </w:r>
      <w:r w:rsidR="00665F3E">
        <w:t xml:space="preserve"> making</w:t>
      </w:r>
      <w:r w:rsidR="00974C55">
        <w:t xml:space="preserve"> contact, there are case studies</w:t>
      </w:r>
      <w:r w:rsidR="00DB50FB">
        <w:t xml:space="preserve"> and </w:t>
      </w:r>
      <w:r w:rsidR="00974C55">
        <w:t>personal stories included from all perspectives of the adoption circle (including wider family members).</w:t>
      </w:r>
    </w:p>
    <w:p w14:paraId="26DBA215" w14:textId="24ECCB48" w:rsidR="002D6B58" w:rsidRDefault="00665F3E" w:rsidP="00526EE8">
      <w:pPr>
        <w:pStyle w:val="BodyText"/>
      </w:pPr>
      <w:r>
        <w:t>FIND</w:t>
      </w:r>
      <w:r w:rsidR="00D6070B" w:rsidRPr="00A12AD0">
        <w:t xml:space="preserve"> work</w:t>
      </w:r>
      <w:r w:rsidR="00D6070B">
        <w:t>s</w:t>
      </w:r>
      <w:r w:rsidR="00D6070B" w:rsidRPr="00A12AD0">
        <w:t xml:space="preserve"> with other adoption information service providers</w:t>
      </w:r>
      <w:r w:rsidR="000C69E6">
        <w:rPr>
          <w:rStyle w:val="FootnoteReference"/>
        </w:rPr>
        <w:footnoteReference w:id="13"/>
      </w:r>
      <w:r w:rsidR="00D6070B" w:rsidRPr="00A12AD0">
        <w:t xml:space="preserve"> and agencies that provide ser</w:t>
      </w:r>
      <w:r>
        <w:t>vices to the adoption community, however there are no formalised links</w:t>
      </w:r>
      <w:r w:rsidR="00DB50FB">
        <w:t xml:space="preserve"> or </w:t>
      </w:r>
      <w:r>
        <w:t>agreements in place that provide a continuity of ongoing care.</w:t>
      </w:r>
    </w:p>
    <w:p w14:paraId="286DF9BB" w14:textId="3383F453" w:rsidR="00A76253" w:rsidRPr="00561BE6" w:rsidRDefault="00D6070B" w:rsidP="00561BE6">
      <w:pPr>
        <w:pStyle w:val="BodyText"/>
        <w:rPr>
          <w:i/>
        </w:rPr>
      </w:pPr>
      <w:r>
        <w:t>Although the Victorian Government issued an apology in 2012 for</w:t>
      </w:r>
      <w:r w:rsidR="00A76253">
        <w:t xml:space="preserve"> its role in</w:t>
      </w:r>
      <w:r>
        <w:t xml:space="preserve"> former forced adoptions, there is no mention of either the apology or the broader subject of </w:t>
      </w:r>
      <w:r w:rsidR="00F43651">
        <w:t>past</w:t>
      </w:r>
      <w:r>
        <w:t xml:space="preserve"> adoptions on their website.</w:t>
      </w:r>
      <w:r w:rsidR="005A1C33">
        <w:t xml:space="preserve"> </w:t>
      </w:r>
      <w:r w:rsidR="00DB50FB">
        <w:t>Neither is there any</w:t>
      </w:r>
      <w:r w:rsidR="00A76253">
        <w:t xml:space="preserve"> information pertaining to the </w:t>
      </w:r>
      <w:r w:rsidR="00860BC8">
        <w:t xml:space="preserve">additional </w:t>
      </w:r>
      <w:r w:rsidR="00A76253">
        <w:t xml:space="preserve">funding allocated to the state-funded Victorian Adoption Network for Information and Self Help (VANISH) to develop and deliver a </w:t>
      </w:r>
      <w:r w:rsidR="00EC4709">
        <w:t>2</w:t>
      </w:r>
      <w:r w:rsidR="00A76253">
        <w:t xml:space="preserve">-day training program across Victoria, </w:t>
      </w:r>
      <w:r w:rsidR="00A76253" w:rsidRPr="008332C6">
        <w:t xml:space="preserve">Looking </w:t>
      </w:r>
      <w:r w:rsidR="00DB50FB">
        <w:t>T</w:t>
      </w:r>
      <w:r w:rsidR="00A76253" w:rsidRPr="008332C6">
        <w:t xml:space="preserve">hrough the </w:t>
      </w:r>
      <w:r w:rsidR="002D6B58" w:rsidRPr="008332C6">
        <w:t>“</w:t>
      </w:r>
      <w:r w:rsidR="00DB50FB">
        <w:t>L</w:t>
      </w:r>
      <w:r w:rsidR="00A76253" w:rsidRPr="008332C6">
        <w:t xml:space="preserve">ens of </w:t>
      </w:r>
      <w:r w:rsidR="00DB50FB">
        <w:t>A</w:t>
      </w:r>
      <w:r w:rsidR="00A76253" w:rsidRPr="008332C6">
        <w:t>doption</w:t>
      </w:r>
      <w:r w:rsidR="002D6B58" w:rsidRPr="008332C6">
        <w:t>”</w:t>
      </w:r>
      <w:r w:rsidR="00A76253" w:rsidRPr="008332C6">
        <w:t xml:space="preserve"> </w:t>
      </w:r>
      <w:r w:rsidR="00561BE6" w:rsidRPr="008332C6">
        <w:t xml:space="preserve">in </w:t>
      </w:r>
      <w:r w:rsidR="00DB50FB">
        <w:t>W</w:t>
      </w:r>
      <w:r w:rsidR="00561BE6" w:rsidRPr="008332C6">
        <w:t xml:space="preserve">orking </w:t>
      </w:r>
      <w:proofErr w:type="gramStart"/>
      <w:r w:rsidR="00DB50FB">
        <w:t>W</w:t>
      </w:r>
      <w:r w:rsidR="00561BE6" w:rsidRPr="008332C6">
        <w:t>ith</w:t>
      </w:r>
      <w:proofErr w:type="gramEnd"/>
      <w:r w:rsidR="00561BE6" w:rsidRPr="008332C6">
        <w:t xml:space="preserve"> </w:t>
      </w:r>
      <w:r w:rsidR="00DB50FB">
        <w:t>L</w:t>
      </w:r>
      <w:r w:rsidR="00561BE6" w:rsidRPr="008332C6">
        <w:t xml:space="preserve">oss and </w:t>
      </w:r>
      <w:r w:rsidR="00DB50FB">
        <w:t>T</w:t>
      </w:r>
      <w:r w:rsidR="00561BE6" w:rsidRPr="008332C6">
        <w:t>rauma.</w:t>
      </w:r>
    </w:p>
    <w:p w14:paraId="1E1230BC" w14:textId="77777777" w:rsidR="00D6070B" w:rsidRPr="008867EE" w:rsidRDefault="00D6070B" w:rsidP="005510D7">
      <w:pPr>
        <w:pStyle w:val="Heading4"/>
      </w:pPr>
      <w:r w:rsidRPr="008867EE">
        <w:t>Post</w:t>
      </w:r>
      <w:r w:rsidR="00EC4709">
        <w:t>-</w:t>
      </w:r>
      <w:r w:rsidRPr="008867EE">
        <w:t>adoption support service</w:t>
      </w:r>
      <w:r>
        <w:t>s</w:t>
      </w:r>
    </w:p>
    <w:p w14:paraId="3AE46B4F" w14:textId="6304315B" w:rsidR="00D6070B" w:rsidRPr="005510D7" w:rsidRDefault="00E93FE1" w:rsidP="005510D7">
      <w:pPr>
        <w:pStyle w:val="BodyText"/>
      </w:pPr>
      <w:r>
        <w:t>Established in 1989, t</w:t>
      </w:r>
      <w:r w:rsidR="00D6070B" w:rsidRPr="00016D7D">
        <w:t xml:space="preserve">he Victorian Adoption Network for Information and Self Help (VANISH) is </w:t>
      </w:r>
      <w:r w:rsidR="00D6070B">
        <w:t>a</w:t>
      </w:r>
      <w:r w:rsidR="00D6070B" w:rsidRPr="00016D7D">
        <w:t xml:space="preserve"> Melbourne</w:t>
      </w:r>
      <w:r w:rsidR="00D6070B">
        <w:t xml:space="preserve">-based community organisation, </w:t>
      </w:r>
      <w:r w:rsidR="00D6070B" w:rsidRPr="00016D7D">
        <w:t xml:space="preserve">funded by the Victorian Department of Human Services. </w:t>
      </w:r>
      <w:r w:rsidR="00D6070B" w:rsidRPr="005510D7">
        <w:t xml:space="preserve">VANISH currently supports those who have a personal experience of separation from </w:t>
      </w:r>
      <w:r w:rsidR="00DB50FB">
        <w:t xml:space="preserve">their </w:t>
      </w:r>
      <w:r w:rsidR="00D6070B" w:rsidRPr="005510D7">
        <w:t>family of origin including:</w:t>
      </w:r>
    </w:p>
    <w:p w14:paraId="67F59112" w14:textId="77777777" w:rsidR="00D6070B" w:rsidRDefault="00F771E1" w:rsidP="005510D7">
      <w:pPr>
        <w:pStyle w:val="ListBullet"/>
        <w:rPr>
          <w:lang w:val="en-US"/>
        </w:rPr>
      </w:pPr>
      <w:r>
        <w:rPr>
          <w:lang w:val="en-US"/>
        </w:rPr>
        <w:t>people affected by adoption—</w:t>
      </w:r>
      <w:r w:rsidR="00D6070B" w:rsidRPr="004E388C">
        <w:rPr>
          <w:lang w:val="en-US"/>
        </w:rPr>
        <w:t>adopted persons, mothers, fathers, adoptive parents and fam</w:t>
      </w:r>
      <w:r>
        <w:rPr>
          <w:lang w:val="en-US"/>
        </w:rPr>
        <w:t>ily members of all these people;</w:t>
      </w:r>
    </w:p>
    <w:p w14:paraId="52CB601D" w14:textId="77777777" w:rsidR="00D6070B" w:rsidRPr="004E388C" w:rsidRDefault="00D6070B" w:rsidP="005510D7">
      <w:pPr>
        <w:pStyle w:val="ListBullet"/>
        <w:rPr>
          <w:lang w:val="en-US"/>
        </w:rPr>
      </w:pPr>
      <w:r w:rsidRPr="004E388C">
        <w:rPr>
          <w:lang w:val="en-US"/>
        </w:rPr>
        <w:t>peop</w:t>
      </w:r>
      <w:r w:rsidR="00F771E1">
        <w:rPr>
          <w:lang w:val="en-US"/>
        </w:rPr>
        <w:t>le affected by donor conception; and</w:t>
      </w:r>
    </w:p>
    <w:p w14:paraId="5F332D0C" w14:textId="77777777" w:rsidR="00D6070B" w:rsidRPr="004E388C" w:rsidRDefault="00F771E1" w:rsidP="005510D7">
      <w:pPr>
        <w:pStyle w:val="ListBullet"/>
        <w:rPr>
          <w:lang w:val="en-US"/>
        </w:rPr>
      </w:pPr>
      <w:r w:rsidRPr="004E388C">
        <w:rPr>
          <w:lang w:val="en-US"/>
        </w:rPr>
        <w:t xml:space="preserve">forgotten </w:t>
      </w:r>
      <w:r w:rsidR="00D6070B" w:rsidRPr="004E388C">
        <w:rPr>
          <w:lang w:val="en-US"/>
        </w:rPr>
        <w:t>Australians</w:t>
      </w:r>
      <w:r>
        <w:rPr>
          <w:lang w:val="en-US"/>
        </w:rPr>
        <w:t>—</w:t>
      </w:r>
      <w:r w:rsidR="00D6070B" w:rsidRPr="004E388C">
        <w:rPr>
          <w:lang w:val="en-US"/>
        </w:rPr>
        <w:t>former wards of state, defacto adoptees and/or those who were voluntarily placed in institutions or foster care in Victoria.</w:t>
      </w:r>
    </w:p>
    <w:p w14:paraId="49541082" w14:textId="1A67C3F2" w:rsidR="00D6070B" w:rsidRPr="005510D7" w:rsidRDefault="00D6070B" w:rsidP="005510D7">
      <w:pPr>
        <w:pStyle w:val="BodyText"/>
      </w:pPr>
      <w:r>
        <w:t xml:space="preserve">Staff and volunteers at VANISH often have personal experiences of adoption and regularly undertake professional development training. </w:t>
      </w:r>
      <w:r w:rsidRPr="005510D7">
        <w:t xml:space="preserve">Support is provided either in person, by telephone or email, or in a support group. Services offered by VANISH are free to individuals who were adopted and/or were in </w:t>
      </w:r>
      <w:r w:rsidR="002D6B58">
        <w:t>“</w:t>
      </w:r>
      <w:r w:rsidRPr="005510D7">
        <w:t>out</w:t>
      </w:r>
      <w:r w:rsidR="00EC4709">
        <w:t>-</w:t>
      </w:r>
      <w:r w:rsidRPr="005510D7">
        <w:t>of</w:t>
      </w:r>
      <w:r w:rsidR="00EC4709">
        <w:t>-</w:t>
      </w:r>
      <w:r w:rsidRPr="005510D7">
        <w:t>home care</w:t>
      </w:r>
      <w:r w:rsidR="002D6B58">
        <w:t>”</w:t>
      </w:r>
      <w:r w:rsidRPr="005510D7">
        <w:t xml:space="preserve"> in Victoria and VANISH extends its services to persons from interstate and overseas for a small fee.</w:t>
      </w:r>
    </w:p>
    <w:p w14:paraId="390A1B53" w14:textId="77777777" w:rsidR="00D6070B" w:rsidRDefault="00D6070B" w:rsidP="005510D7">
      <w:pPr>
        <w:pStyle w:val="BodyText"/>
        <w:rPr>
          <w:lang w:val="en-US"/>
        </w:rPr>
      </w:pPr>
      <w:r>
        <w:rPr>
          <w:lang w:val="en-US"/>
        </w:rPr>
        <w:t>Services offered by VANISH include:</w:t>
      </w:r>
    </w:p>
    <w:p w14:paraId="53C71FA9" w14:textId="77777777" w:rsidR="00D6070B" w:rsidRPr="005510D7" w:rsidRDefault="00D6070B" w:rsidP="005510D7">
      <w:pPr>
        <w:pStyle w:val="ListBullet"/>
      </w:pPr>
      <w:r w:rsidRPr="005510D7">
        <w:t>VANISH Search Service</w:t>
      </w:r>
      <w:r w:rsidR="00F771E1">
        <w:t>:</w:t>
      </w:r>
    </w:p>
    <w:p w14:paraId="19166E70" w14:textId="77777777" w:rsidR="00D6070B" w:rsidRPr="00FC7E85" w:rsidRDefault="00F771E1" w:rsidP="005510D7">
      <w:pPr>
        <w:pStyle w:val="ListBullet2"/>
      </w:pPr>
      <w:r w:rsidRPr="00FC7E85">
        <w:t xml:space="preserve">information </w:t>
      </w:r>
      <w:r w:rsidR="00D6070B" w:rsidRPr="00FC7E85">
        <w:t>relating to the rights of a person separated from their family of origin through adoption</w:t>
      </w:r>
      <w:r>
        <w:t>;</w:t>
      </w:r>
    </w:p>
    <w:p w14:paraId="0C978293" w14:textId="77777777" w:rsidR="00D6070B" w:rsidRPr="00FC7E85" w:rsidRDefault="00F771E1" w:rsidP="005510D7">
      <w:pPr>
        <w:pStyle w:val="ListBullet2"/>
      </w:pPr>
      <w:r w:rsidRPr="00FC7E85">
        <w:t xml:space="preserve">assistance </w:t>
      </w:r>
      <w:r w:rsidR="00D6070B" w:rsidRPr="00FC7E85">
        <w:t>with applications for adoption records for those who are eligible to apply</w:t>
      </w:r>
      <w:r>
        <w:t>;</w:t>
      </w:r>
    </w:p>
    <w:p w14:paraId="2B790A9C" w14:textId="77777777" w:rsidR="00D6070B" w:rsidRPr="00FC7E85" w:rsidRDefault="00F771E1" w:rsidP="005510D7">
      <w:pPr>
        <w:pStyle w:val="ListBullet2"/>
      </w:pPr>
      <w:r w:rsidRPr="00FC7E85">
        <w:lastRenderedPageBreak/>
        <w:t xml:space="preserve">contact </w:t>
      </w:r>
      <w:r w:rsidR="00D6070B" w:rsidRPr="00FC7E85">
        <w:t>details for Adoption Information Services in Victoria, interstate and overseas</w:t>
      </w:r>
      <w:r>
        <w:t>; and</w:t>
      </w:r>
    </w:p>
    <w:p w14:paraId="5D98C7E7" w14:textId="77777777" w:rsidR="00D6070B" w:rsidRPr="00FC7E85" w:rsidRDefault="00F771E1" w:rsidP="005510D7">
      <w:pPr>
        <w:pStyle w:val="ListBullet2"/>
      </w:pPr>
      <w:r w:rsidRPr="00FC7E85">
        <w:t xml:space="preserve">information </w:t>
      </w:r>
      <w:r w:rsidR="00D6070B" w:rsidRPr="00FC7E85">
        <w:t>and assistance with the search for relatives including a search guide.</w:t>
      </w:r>
    </w:p>
    <w:p w14:paraId="4939E2D3" w14:textId="77777777" w:rsidR="00D6070B" w:rsidRPr="005510D7" w:rsidRDefault="00D6070B" w:rsidP="005510D7">
      <w:pPr>
        <w:pStyle w:val="ListBullet"/>
      </w:pPr>
      <w:r w:rsidRPr="005510D7">
        <w:t>Support groups (mixed, and adoptees only)</w:t>
      </w:r>
      <w:r w:rsidR="00F771E1">
        <w:t>.</w:t>
      </w:r>
    </w:p>
    <w:p w14:paraId="4CBFA6CC" w14:textId="77777777" w:rsidR="00D6070B" w:rsidRPr="005510D7" w:rsidRDefault="00D6070B" w:rsidP="005510D7">
      <w:pPr>
        <w:pStyle w:val="ListBullet"/>
      </w:pPr>
      <w:r>
        <w:t>Maintenance of a register of counsellors with adoption-related knowledge and experience. However, there is a significant disclaimer provided by VANISH as follows:</w:t>
      </w:r>
    </w:p>
    <w:p w14:paraId="6F6EBA65" w14:textId="143B014A" w:rsidR="00D6070B" w:rsidRDefault="00D6070B" w:rsidP="005510D7">
      <w:pPr>
        <w:pStyle w:val="Quote"/>
      </w:pPr>
      <w:r w:rsidRPr="00D640DE">
        <w:t xml:space="preserve">The inclusion of practitioners in the Register is not intended as a referral to or an endorsement of the practitioner. The Register is intended to provide information regarding practitioners who have completed the VANISH two day Training Package looking through the </w:t>
      </w:r>
      <w:r w:rsidR="002D6B58">
        <w:t>“</w:t>
      </w:r>
      <w:r w:rsidRPr="00D640DE">
        <w:t>lens of adoption</w:t>
      </w:r>
      <w:r w:rsidR="002D6B58">
        <w:t>”</w:t>
      </w:r>
      <w:r w:rsidRPr="00D640DE">
        <w:t xml:space="preserve"> in working with loss and trauma. The practitioners listed assert that they subscribe to the professional ethical and ongoing professional development requirements of the relevant bodies that grant their registration.</w:t>
      </w:r>
      <w:r w:rsidR="00E5490B">
        <w:t xml:space="preserve"> (VANISH, 2013, </w:t>
      </w:r>
      <w:r w:rsidR="00A05D42">
        <w:t>“</w:t>
      </w:r>
      <w:r w:rsidR="00E5490B">
        <w:t>Register of Adoption Counsellors</w:t>
      </w:r>
      <w:r w:rsidR="00A05D42">
        <w:t xml:space="preserve">, Disclaimer”, </w:t>
      </w:r>
      <w:proofErr w:type="spellStart"/>
      <w:r w:rsidR="00A05D42">
        <w:t>para</w:t>
      </w:r>
      <w:proofErr w:type="spellEnd"/>
      <w:r w:rsidR="00A05D42">
        <w:t>. 2</w:t>
      </w:r>
      <w:r w:rsidR="00E5490B">
        <w:t>)</w:t>
      </w:r>
    </w:p>
    <w:p w14:paraId="05F1B02D" w14:textId="77777777" w:rsidR="00D6070B" w:rsidRPr="005510D7" w:rsidRDefault="00D6070B" w:rsidP="005510D7">
      <w:pPr>
        <w:pStyle w:val="ListBullet"/>
      </w:pPr>
      <w:r>
        <w:t>Facilitator services for external support groups, including facilitator training</w:t>
      </w:r>
      <w:r w:rsidR="00F771E1">
        <w:t>.</w:t>
      </w:r>
    </w:p>
    <w:p w14:paraId="24006F03" w14:textId="7BE35C9B" w:rsidR="00D6070B" w:rsidRDefault="00D6070B" w:rsidP="00D6070B">
      <w:pPr>
        <w:pStyle w:val="BodyText"/>
      </w:pPr>
      <w:r>
        <w:t xml:space="preserve">Currently, VANISH hosts an informative website that has recently been updated. It includes access to a </w:t>
      </w:r>
      <w:r w:rsidRPr="008332C6">
        <w:rPr>
          <w:rStyle w:val="charitalic"/>
        </w:rPr>
        <w:t>Support Group Facilitator</w:t>
      </w:r>
      <w:r w:rsidR="002D6B58" w:rsidRPr="008332C6">
        <w:rPr>
          <w:rStyle w:val="charitalic"/>
        </w:rPr>
        <w:t>’</w:t>
      </w:r>
      <w:r w:rsidRPr="008332C6">
        <w:rPr>
          <w:rStyle w:val="charitalic"/>
        </w:rPr>
        <w:t>s Handbook</w:t>
      </w:r>
      <w:r>
        <w:t xml:space="preserve"> and a </w:t>
      </w:r>
      <w:r w:rsidRPr="008332C6">
        <w:rPr>
          <w:rStyle w:val="charitalic"/>
        </w:rPr>
        <w:t>Search Information Guide</w:t>
      </w:r>
      <w:r>
        <w:t xml:space="preserve">. The </w:t>
      </w:r>
      <w:r w:rsidRPr="008332C6">
        <w:rPr>
          <w:rStyle w:val="charitalic"/>
        </w:rPr>
        <w:t>Support Group Facilitator</w:t>
      </w:r>
      <w:r w:rsidR="002D6B58" w:rsidRPr="008332C6">
        <w:rPr>
          <w:rStyle w:val="charitalic"/>
        </w:rPr>
        <w:t>’</w:t>
      </w:r>
      <w:r w:rsidRPr="008332C6">
        <w:rPr>
          <w:rStyle w:val="charitalic"/>
        </w:rPr>
        <w:t xml:space="preserve">s </w:t>
      </w:r>
      <w:r w:rsidR="00E87148" w:rsidRPr="008332C6">
        <w:rPr>
          <w:rStyle w:val="charitalic"/>
        </w:rPr>
        <w:t>Handbook</w:t>
      </w:r>
      <w:r w:rsidR="00E87148">
        <w:t xml:space="preserve"> </w:t>
      </w:r>
      <w:r>
        <w:t>is a comprehensive manual on setting up and running support groups and includes comprehensive good</w:t>
      </w:r>
      <w:r w:rsidR="00E87148">
        <w:t>-</w:t>
      </w:r>
      <w:r>
        <w:t>practice guidelines along with forms such as a Support Group Facilitator</w:t>
      </w:r>
      <w:r w:rsidR="002D6B58">
        <w:t>’</w:t>
      </w:r>
      <w:r>
        <w:t>s Agreement form</w:t>
      </w:r>
      <w:r w:rsidR="00E87148">
        <w:t>,</w:t>
      </w:r>
      <w:r>
        <w:t xml:space="preserve"> VANISH</w:t>
      </w:r>
      <w:r w:rsidR="002D6B58">
        <w:t>’</w:t>
      </w:r>
      <w:r>
        <w:t xml:space="preserve">s Code of Conduct, and a </w:t>
      </w:r>
      <w:r w:rsidR="00DA1CFE">
        <w:t>F</w:t>
      </w:r>
      <w:r>
        <w:t xml:space="preserve">eedback and </w:t>
      </w:r>
      <w:r w:rsidR="00DA1CFE">
        <w:t>C</w:t>
      </w:r>
      <w:r>
        <w:t xml:space="preserve">omplaints </w:t>
      </w:r>
      <w:r w:rsidR="00DA1CFE">
        <w:t>P</w:t>
      </w:r>
      <w:r>
        <w:t>olicy form. It also provides advice on issues regarding privacy, self-care, debriefing and conflict of interest.</w:t>
      </w:r>
    </w:p>
    <w:p w14:paraId="3FAF9690" w14:textId="5474C277" w:rsidR="00D6070B" w:rsidRDefault="00D6070B" w:rsidP="00D6070B">
      <w:pPr>
        <w:pStyle w:val="BodyText"/>
      </w:pPr>
      <w:proofErr w:type="gramStart"/>
      <w:r>
        <w:t>VANISH</w:t>
      </w:r>
      <w:proofErr w:type="gramEnd"/>
      <w:r>
        <w:t xml:space="preserve"> works closely with FIND at the Department of Human Services and with ARMS. </w:t>
      </w:r>
      <w:r>
        <w:rPr>
          <w:lang w:val="en-US"/>
        </w:rPr>
        <w:t>However, some in the adoption community have been vocally critical of VANISH because of their inclusion of adoptive parents in their services, and the absence of a specific support group for mothers.</w:t>
      </w:r>
    </w:p>
    <w:p w14:paraId="4E2FEF4C" w14:textId="1E553B5B" w:rsidR="00D6070B" w:rsidRDefault="00D6070B" w:rsidP="00D6070B">
      <w:pPr>
        <w:pStyle w:val="BodyText"/>
      </w:pPr>
      <w:r w:rsidRPr="00016D7D">
        <w:t>In accordance with the Victorian apology to people affected by forced adoption policies, the state government granted funding to VANISH for further workforce capacity development.</w:t>
      </w:r>
      <w:r>
        <w:t xml:space="preserve"> This funding has enabled VANISH to improve and expand its services further</w:t>
      </w:r>
      <w:r w:rsidR="00DA1CFE">
        <w:t>,</w:t>
      </w:r>
      <w:r>
        <w:t xml:space="preserve"> in the form of developing a training package for Medicare Locals as well as other health and welfare professionals and counsellors.</w:t>
      </w:r>
    </w:p>
    <w:p w14:paraId="1FFC2069" w14:textId="77C33190" w:rsidR="00D6070B" w:rsidRDefault="00D6070B" w:rsidP="00D6070B">
      <w:pPr>
        <w:pStyle w:val="BodyText"/>
      </w:pPr>
      <w:r>
        <w:t xml:space="preserve">This </w:t>
      </w:r>
      <w:r w:rsidR="004B11FA">
        <w:t>2</w:t>
      </w:r>
      <w:r>
        <w:t xml:space="preserve">-day training package is titled </w:t>
      </w:r>
      <w:r w:rsidRPr="008332C6">
        <w:t xml:space="preserve">Looking </w:t>
      </w:r>
      <w:r w:rsidR="00DA1CFE">
        <w:t>T</w:t>
      </w:r>
      <w:r w:rsidRPr="008332C6">
        <w:t xml:space="preserve">hrough the </w:t>
      </w:r>
      <w:r w:rsidR="00DA1CFE" w:rsidRPr="008332C6">
        <w:t>“</w:t>
      </w:r>
      <w:r w:rsidR="00DA1CFE">
        <w:t>L</w:t>
      </w:r>
      <w:r w:rsidRPr="008332C6">
        <w:t xml:space="preserve">ens of </w:t>
      </w:r>
      <w:r w:rsidR="00DA1CFE">
        <w:t>A</w:t>
      </w:r>
      <w:r w:rsidRPr="008332C6">
        <w:t>doption</w:t>
      </w:r>
      <w:r w:rsidR="00DA1CFE" w:rsidRPr="008332C6">
        <w:t>”</w:t>
      </w:r>
      <w:r w:rsidRPr="008332C6">
        <w:t xml:space="preserve"> in </w:t>
      </w:r>
      <w:r w:rsidR="00DA1CFE">
        <w:t>W</w:t>
      </w:r>
      <w:r w:rsidRPr="008332C6">
        <w:t xml:space="preserve">orking </w:t>
      </w:r>
      <w:proofErr w:type="gramStart"/>
      <w:r w:rsidR="00DA1CFE">
        <w:t>W</w:t>
      </w:r>
      <w:r w:rsidRPr="008332C6">
        <w:t>ith</w:t>
      </w:r>
      <w:proofErr w:type="gramEnd"/>
      <w:r w:rsidRPr="008332C6">
        <w:t xml:space="preserve"> </w:t>
      </w:r>
      <w:r w:rsidR="00DA1CFE">
        <w:t>L</w:t>
      </w:r>
      <w:r w:rsidRPr="008332C6">
        <w:t xml:space="preserve">oss and </w:t>
      </w:r>
      <w:r w:rsidR="00DA1CFE">
        <w:t>T</w:t>
      </w:r>
      <w:r w:rsidRPr="008332C6">
        <w:t>rauma</w:t>
      </w:r>
      <w:r w:rsidRPr="000D5258">
        <w:rPr>
          <w:rStyle w:val="charitalic"/>
        </w:rPr>
        <w:t xml:space="preserve">. </w:t>
      </w:r>
      <w:r>
        <w:t xml:space="preserve">The first day is designed for professionals in the health and community sector (such as GPs and nurses) and focuses on support for individuals experiencing separation and loss through past adoption practices. The learning objectives of </w:t>
      </w:r>
      <w:r w:rsidR="00DA1CFE">
        <w:t>D</w:t>
      </w:r>
      <w:r>
        <w:t xml:space="preserve">ay </w:t>
      </w:r>
      <w:r w:rsidR="00DA1CFE">
        <w:t>O</w:t>
      </w:r>
      <w:r>
        <w:t>ne are stated as being:</w:t>
      </w:r>
    </w:p>
    <w:p w14:paraId="267421E8" w14:textId="77777777" w:rsidR="00D6070B" w:rsidRDefault="00D6070B" w:rsidP="005510D7">
      <w:pPr>
        <w:pStyle w:val="ListBullet"/>
      </w:pPr>
      <w:r>
        <w:t>recognising the context and impact of past adoption practices;</w:t>
      </w:r>
    </w:p>
    <w:p w14:paraId="504578E1" w14:textId="77777777" w:rsidR="00D6070B" w:rsidRDefault="00D6070B" w:rsidP="005510D7">
      <w:pPr>
        <w:pStyle w:val="ListBullet"/>
      </w:pPr>
      <w:r>
        <w:t>engaging empathically with individuals separated by adoption;</w:t>
      </w:r>
    </w:p>
    <w:p w14:paraId="143B210A" w14:textId="77777777" w:rsidR="00D6070B" w:rsidRDefault="00D6070B" w:rsidP="005510D7">
      <w:pPr>
        <w:pStyle w:val="ListBullet"/>
      </w:pPr>
      <w:r>
        <w:t>identifying the effects, loss and possible expressions of grief and trauma; and</w:t>
      </w:r>
    </w:p>
    <w:p w14:paraId="3B6F332E" w14:textId="2E8EA491" w:rsidR="00D6070B" w:rsidRDefault="00D6070B" w:rsidP="005510D7">
      <w:pPr>
        <w:pStyle w:val="ListBullet"/>
      </w:pPr>
      <w:r>
        <w:t>providing support to individuals and identifying potential resources for healing and growth.</w:t>
      </w:r>
      <w:r w:rsidR="00DA1CFE">
        <w:t xml:space="preserve"> (VANISH,</w:t>
      </w:r>
      <w:r w:rsidR="00BA79AB">
        <w:t xml:space="preserve"> 2013</w:t>
      </w:r>
      <w:r w:rsidR="00DA1CFE">
        <w:t xml:space="preserve">, </w:t>
      </w:r>
      <w:r w:rsidR="00EE77DF">
        <w:t>“Looking through the lens”, p. 1</w:t>
      </w:r>
      <w:r w:rsidR="00DA1CFE">
        <w:t>)</w:t>
      </w:r>
    </w:p>
    <w:p w14:paraId="340B4E8B" w14:textId="4BF9EC8F" w:rsidR="00D6070B" w:rsidRDefault="00D6070B" w:rsidP="00D6070B">
      <w:pPr>
        <w:pStyle w:val="BodyText"/>
      </w:pPr>
      <w:r>
        <w:t xml:space="preserve">The second day of training is designed for counsellors, psychotherapists and other health and welfare professionals, and focuses on counselling individuals experiencing separation and loss through past adoption practices. As stated in the training guide, the learning objectives of </w:t>
      </w:r>
      <w:r w:rsidR="00DA1CFE">
        <w:t>D</w:t>
      </w:r>
      <w:r>
        <w:t xml:space="preserve">ay </w:t>
      </w:r>
      <w:r w:rsidR="00DA1CFE">
        <w:t>T</w:t>
      </w:r>
      <w:r>
        <w:t>wo are:</w:t>
      </w:r>
    </w:p>
    <w:p w14:paraId="30D0F460" w14:textId="77777777" w:rsidR="00D6070B" w:rsidRDefault="00D6070B" w:rsidP="005510D7">
      <w:pPr>
        <w:pStyle w:val="ListBullet"/>
      </w:pPr>
      <w:r>
        <w:t>to identify personal and systemic issues relating to the complexities of adoption and the effects of grief and trauma;</w:t>
      </w:r>
    </w:p>
    <w:p w14:paraId="5B3BE476" w14:textId="77777777" w:rsidR="00D6070B" w:rsidRDefault="00D6070B" w:rsidP="005510D7">
      <w:pPr>
        <w:pStyle w:val="ListBullet"/>
      </w:pPr>
      <w:r>
        <w:lastRenderedPageBreak/>
        <w:t>draw on a range of counselling and therapeutic approaches to support adaptive recovery; and</w:t>
      </w:r>
    </w:p>
    <w:p w14:paraId="6719CE51" w14:textId="4AD8D6FA" w:rsidR="00EE77DF" w:rsidRDefault="00D6070B" w:rsidP="00EE77DF">
      <w:pPr>
        <w:pStyle w:val="ListBullet"/>
      </w:pPr>
      <w:r>
        <w:t>to work with three unique are</w:t>
      </w:r>
      <w:r w:rsidR="00F771E1">
        <w:t xml:space="preserve">as of adoption complexity (the </w:t>
      </w:r>
      <w:r w:rsidR="002D6B58">
        <w:t>“</w:t>
      </w:r>
      <w:r>
        <w:t>late discover</w:t>
      </w:r>
      <w:r w:rsidR="000C4F98">
        <w:t>y</w:t>
      </w:r>
      <w:r w:rsidR="002D6B58">
        <w:t>”</w:t>
      </w:r>
      <w:r>
        <w:t xml:space="preserve"> adoption status, the re-emergence of trauma and grief responses during search and contact, and the phenomenon of genetic sexual attraction)</w:t>
      </w:r>
      <w:r w:rsidR="00C17993">
        <w:t>.</w:t>
      </w:r>
      <w:r w:rsidR="000C4F98">
        <w:t xml:space="preserve"> </w:t>
      </w:r>
      <w:r w:rsidR="00EE77DF">
        <w:t xml:space="preserve">(VANISH, </w:t>
      </w:r>
      <w:r w:rsidR="00BA79AB">
        <w:t>2013</w:t>
      </w:r>
      <w:r w:rsidR="00EE77DF">
        <w:t>, “Looking through the lens”, p. 1)</w:t>
      </w:r>
    </w:p>
    <w:p w14:paraId="23B857B0" w14:textId="3734291B" w:rsidR="00D6070B" w:rsidRDefault="00D6070B" w:rsidP="00720AF8">
      <w:pPr>
        <w:pStyle w:val="ListBullet"/>
        <w:numPr>
          <w:ilvl w:val="0"/>
          <w:numId w:val="0"/>
        </w:numPr>
      </w:pPr>
    </w:p>
    <w:p w14:paraId="7208C616" w14:textId="77777777" w:rsidR="00D6070B" w:rsidRPr="006D2E4F" w:rsidRDefault="00D6070B" w:rsidP="005510D7">
      <w:pPr>
        <w:pStyle w:val="Heading4"/>
      </w:pPr>
      <w:r>
        <w:t>Support groups</w:t>
      </w:r>
    </w:p>
    <w:p w14:paraId="52E5CDA1" w14:textId="7AD8808D" w:rsidR="002D6B58" w:rsidRDefault="00D6070B" w:rsidP="00D6070B">
      <w:pPr>
        <w:pStyle w:val="BodyText"/>
      </w:pPr>
      <w:r w:rsidRPr="00507AC1">
        <w:rPr>
          <w:rStyle w:val="Heading5Char"/>
        </w:rPr>
        <w:t>ARMS</w:t>
      </w:r>
    </w:p>
    <w:p w14:paraId="196A75B4" w14:textId="5EC8A039" w:rsidR="006B345B" w:rsidRDefault="00507AC1" w:rsidP="00D6070B">
      <w:pPr>
        <w:pStyle w:val="BodyText"/>
      </w:pPr>
      <w:r>
        <w:t xml:space="preserve">The Association of Relinquishing Mothers (ARMS) </w:t>
      </w:r>
      <w:r w:rsidR="00B93312">
        <w:t xml:space="preserve">was established in 1982 out of an identified need </w:t>
      </w:r>
      <w:r w:rsidR="006B345B">
        <w:t>for support</w:t>
      </w:r>
      <w:r w:rsidR="000C4F98">
        <w:t xml:space="preserve"> of</w:t>
      </w:r>
      <w:r w:rsidR="006B345B">
        <w:t xml:space="preserve"> </w:t>
      </w:r>
      <w:r w:rsidR="00D6070B">
        <w:t>mothers</w:t>
      </w:r>
      <w:r>
        <w:t xml:space="preserve"> separated </w:t>
      </w:r>
      <w:proofErr w:type="gramStart"/>
      <w:r>
        <w:t>from</w:t>
      </w:r>
      <w:r w:rsidR="006B345B">
        <w:t xml:space="preserve"> a</w:t>
      </w:r>
      <w:proofErr w:type="gramEnd"/>
      <w:r w:rsidR="006B345B">
        <w:t xml:space="preserve"> child/</w:t>
      </w:r>
      <w:r>
        <w:t>children by adoption</w:t>
      </w:r>
      <w:r w:rsidR="006B345B">
        <w:t>. Their current services include:</w:t>
      </w:r>
    </w:p>
    <w:p w14:paraId="2432337D" w14:textId="51B7A66A" w:rsidR="006B345B" w:rsidRDefault="00F771E1" w:rsidP="00F771E1">
      <w:pPr>
        <w:pStyle w:val="ListBullet"/>
      </w:pPr>
      <w:r>
        <w:t xml:space="preserve">running </w:t>
      </w:r>
      <w:r w:rsidR="00D6070B">
        <w:t>a peer</w:t>
      </w:r>
      <w:r w:rsidR="00EB2EEC">
        <w:t>-</w:t>
      </w:r>
      <w:r w:rsidR="00D6070B">
        <w:t>support group</w:t>
      </w:r>
      <w:r w:rsidR="00F57568">
        <w:t xml:space="preserve"> </w:t>
      </w:r>
      <w:r w:rsidR="00A73CAE">
        <w:t>for mothers</w:t>
      </w:r>
      <w:r>
        <w:t>;</w:t>
      </w:r>
    </w:p>
    <w:p w14:paraId="34EE059F" w14:textId="77777777" w:rsidR="006B345B" w:rsidRDefault="00F771E1" w:rsidP="00F771E1">
      <w:pPr>
        <w:pStyle w:val="ListBullet"/>
      </w:pPr>
      <w:r>
        <w:t xml:space="preserve">advocacy </w:t>
      </w:r>
      <w:r w:rsidR="006B345B">
        <w:t xml:space="preserve">for parents </w:t>
      </w:r>
      <w:r w:rsidR="00F57568">
        <w:t>affected by past or current relinquishment issues</w:t>
      </w:r>
      <w:r>
        <w:t>; and</w:t>
      </w:r>
    </w:p>
    <w:p w14:paraId="2A5A7BFB" w14:textId="77777777" w:rsidR="00D6070B" w:rsidRDefault="00F771E1" w:rsidP="00F771E1">
      <w:pPr>
        <w:pStyle w:val="ListBullet"/>
      </w:pPr>
      <w:r>
        <w:t>awareness</w:t>
      </w:r>
      <w:r w:rsidR="00D6070B">
        <w:t>-</w:t>
      </w:r>
      <w:r>
        <w:t>raising and community education.</w:t>
      </w:r>
    </w:p>
    <w:p w14:paraId="6C531024" w14:textId="77777777" w:rsidR="00507AC1" w:rsidRDefault="00507AC1" w:rsidP="00507AC1">
      <w:pPr>
        <w:pStyle w:val="Heading5"/>
      </w:pPr>
      <w:r>
        <w:t>VANISH</w:t>
      </w:r>
    </w:p>
    <w:p w14:paraId="550E76B3" w14:textId="508DF160" w:rsidR="002D6B58" w:rsidRDefault="00507AC1" w:rsidP="00C17993">
      <w:pPr>
        <w:pStyle w:val="BodyText"/>
      </w:pPr>
      <w:proofErr w:type="gramStart"/>
      <w:r w:rsidRPr="00507AC1">
        <w:t>VANISH</w:t>
      </w:r>
      <w:proofErr w:type="gramEnd"/>
      <w:r w:rsidRPr="00507AC1">
        <w:t xml:space="preserve"> support groups are</w:t>
      </w:r>
      <w:r w:rsidR="00E871ED">
        <w:t xml:space="preserve"> stated as being</w:t>
      </w:r>
      <w:r w:rsidRPr="00507AC1">
        <w:t xml:space="preserve"> an informal meeting of individuals affected by adoption in a safe environment. They provide an opportunity to meet and share with others who have had similar experiences. </w:t>
      </w:r>
      <w:r>
        <w:t xml:space="preserve">Groups are run in metropolitan Melbourne and </w:t>
      </w:r>
      <w:r w:rsidR="004B11FA">
        <w:t>Gippsland (</w:t>
      </w:r>
      <w:r>
        <w:t>Traralgon</w:t>
      </w:r>
      <w:r w:rsidR="004B11FA">
        <w:t>)</w:t>
      </w:r>
      <w:r>
        <w:t xml:space="preserve"> for adult adoptees, mothers and mixed groups, and in Geelong for adult adoptees only.</w:t>
      </w:r>
    </w:p>
    <w:p w14:paraId="7A590DA8" w14:textId="77777777" w:rsidR="00D6070B" w:rsidRDefault="00D6070B" w:rsidP="005510D7">
      <w:pPr>
        <w:pStyle w:val="Heading5"/>
      </w:pPr>
      <w:r w:rsidRPr="00016D7D">
        <w:t>Independent Regional Mothers</w:t>
      </w:r>
    </w:p>
    <w:p w14:paraId="26EC895F" w14:textId="58F81BC8" w:rsidR="002D6B58" w:rsidRDefault="00A73CAE" w:rsidP="00A73CAE">
      <w:r>
        <w:t xml:space="preserve">This Victorian-based group has a strong advocacy and lobbying focus for the acknowledgement of past forced removal policies and practices. In particular, IRM </w:t>
      </w:r>
      <w:r w:rsidR="00E871ED">
        <w:t>have emphasised the need for clarification/correction of legal terminologies used in relation to forced removal, as well as seeking accountability for the sexual crimes committed against young pregnant women by medical professionals.</w:t>
      </w:r>
    </w:p>
    <w:p w14:paraId="5B5EBAE8" w14:textId="414E9C67" w:rsidR="002D6B58" w:rsidRDefault="00E871ED" w:rsidP="00A73CAE">
      <w:r>
        <w:t>Importantly, Independent Regional Mothers provides much</w:t>
      </w:r>
      <w:r w:rsidR="004B11FA">
        <w:t>-</w:t>
      </w:r>
      <w:r>
        <w:t xml:space="preserve">needed support to mothers living in </w:t>
      </w:r>
      <w:r w:rsidR="004B11FA">
        <w:t xml:space="preserve">regional </w:t>
      </w:r>
      <w:r>
        <w:t>Victoria. They have an online presence via a basic website, but are largely accessible by phone support.</w:t>
      </w:r>
    </w:p>
    <w:p w14:paraId="0650A008" w14:textId="7FD2DF99" w:rsidR="00D6070B" w:rsidRDefault="00E871ED" w:rsidP="005510D7">
      <w:pPr>
        <w:pStyle w:val="Heading5"/>
      </w:pPr>
      <w:r>
        <w:t>Or</w:t>
      </w:r>
      <w:r w:rsidR="00D6070B" w:rsidRPr="000F5B54">
        <w:t>igins</w:t>
      </w:r>
      <w:r w:rsidR="00472E86">
        <w:t xml:space="preserve"> Inc.</w:t>
      </w:r>
      <w:r w:rsidR="00D6070B" w:rsidRPr="000F5B54">
        <w:t xml:space="preserve"> </w:t>
      </w:r>
      <w:r w:rsidR="000C4F98">
        <w:t>(</w:t>
      </w:r>
      <w:r w:rsidR="00D6070B" w:rsidRPr="000F5B54">
        <w:t>Vic</w:t>
      </w:r>
      <w:r w:rsidR="000C4F98">
        <w:t>.)</w:t>
      </w:r>
    </w:p>
    <w:p w14:paraId="5C35355D" w14:textId="5C7C4359" w:rsidR="002D6B58" w:rsidRDefault="00560326" w:rsidP="00560326">
      <w:r>
        <w:t xml:space="preserve">As described in the jurisdictions already </w:t>
      </w:r>
      <w:r w:rsidR="000C4F98">
        <w:t xml:space="preserve">covered </w:t>
      </w:r>
      <w:r>
        <w:t xml:space="preserve">in this section of the Scoping Study, Origins Inc. </w:t>
      </w:r>
      <w:r w:rsidR="000C4F98">
        <w:t xml:space="preserve">(Vic.) </w:t>
      </w:r>
      <w:r>
        <w:t>provides support to mothers and adoptees affected by forced adoption. The information contained on their website is pertinent to local issues, as well as providing the same basic content as Origins Inc. groups in other jurisdictions.</w:t>
      </w:r>
    </w:p>
    <w:p w14:paraId="29802C90" w14:textId="2EA1B5F3" w:rsidR="002D6B58" w:rsidRDefault="00560326" w:rsidP="00560326">
      <w:r>
        <w:t>The websi</w:t>
      </w:r>
      <w:r w:rsidR="0048248D">
        <w:t>te has a strong activist focus with limited information available as to what support options are provided to those in Victoria.</w:t>
      </w:r>
    </w:p>
    <w:p w14:paraId="61F5D047" w14:textId="77777777" w:rsidR="00E871ED" w:rsidRPr="00E871ED" w:rsidRDefault="00E871ED" w:rsidP="00A73CAE">
      <w:pPr>
        <w:pStyle w:val="Heading5"/>
      </w:pPr>
      <w:r w:rsidRPr="00E871ED">
        <w:t xml:space="preserve">Other </w:t>
      </w:r>
      <w:r w:rsidR="00D423B3">
        <w:t>services</w:t>
      </w:r>
    </w:p>
    <w:p w14:paraId="353A5267" w14:textId="290516C9" w:rsidR="002D6B58" w:rsidRDefault="00E871ED" w:rsidP="00134568">
      <w:pPr>
        <w:pStyle w:val="BodyText"/>
      </w:pPr>
      <w:r>
        <w:t>Victoria has a</w:t>
      </w:r>
      <w:r w:rsidR="00A73CAE" w:rsidRPr="006B345B">
        <w:t xml:space="preserve"> strong network of </w:t>
      </w:r>
      <w:r>
        <w:t xml:space="preserve">online support groups, particularly for adopted individuals, however these are often closed groups and information about them is relatively limited in the broader community. Links are predominantly made through existing members who can </w:t>
      </w:r>
      <w:r w:rsidR="002D6B58">
        <w:t>“</w:t>
      </w:r>
      <w:r>
        <w:t>introduce</w:t>
      </w:r>
      <w:r w:rsidR="002D6B58">
        <w:t>”</w:t>
      </w:r>
      <w:r>
        <w:t xml:space="preserve"> new members through </w:t>
      </w:r>
      <w:r w:rsidR="00C27D6C">
        <w:t xml:space="preserve">the relevant administrator of the group. </w:t>
      </w:r>
      <w:r w:rsidR="00B5067F">
        <w:t xml:space="preserve">Anecdotally, this set </w:t>
      </w:r>
      <w:r w:rsidR="00B5067F">
        <w:lastRenderedPageBreak/>
        <w:t>up has become increasingly preferred due to the ongoing issues of online bullying and other inappropriate interactions occurring in un</w:t>
      </w:r>
      <w:r w:rsidR="00DA31B7">
        <w:t>-</w:t>
      </w:r>
      <w:r w:rsidR="00B5067F">
        <w:t>moderated online spaces.</w:t>
      </w:r>
    </w:p>
    <w:p w14:paraId="05B75B6A" w14:textId="7A043389" w:rsidR="00A73CAE" w:rsidRPr="00A73CAE" w:rsidRDefault="00D423B3" w:rsidP="00A73CAE">
      <w:r>
        <w:t xml:space="preserve">As in other jurisdictions, access to specialist therapeutic services is largely limited. </w:t>
      </w:r>
      <w:r w:rsidR="000514F2">
        <w:t>While VANISH ha</w:t>
      </w:r>
      <w:r w:rsidR="00DA31B7">
        <w:t>s</w:t>
      </w:r>
      <w:r w:rsidR="000514F2">
        <w:t xml:space="preserve"> developed a register of practitioners who have completed their </w:t>
      </w:r>
      <w:r w:rsidR="00E5314F">
        <w:t>2</w:t>
      </w:r>
      <w:r w:rsidR="000514F2">
        <w:t xml:space="preserve">-day training, there will be variability in the quality of services actually provided by these individuals </w:t>
      </w:r>
      <w:r w:rsidR="00E5314F">
        <w:t>(</w:t>
      </w:r>
      <w:r w:rsidR="000514F2">
        <w:t>i.e.</w:t>
      </w:r>
      <w:r w:rsidR="00C17993">
        <w:t>,</w:t>
      </w:r>
      <w:r w:rsidR="000514F2">
        <w:t xml:space="preserve"> some will come to the training with previous knowledge and experience, </w:t>
      </w:r>
      <w:r w:rsidR="00E5314F">
        <w:t xml:space="preserve">whereas </w:t>
      </w:r>
      <w:r w:rsidR="000514F2">
        <w:t xml:space="preserve">others </w:t>
      </w:r>
      <w:r w:rsidR="00DA31B7">
        <w:t xml:space="preserve">may </w:t>
      </w:r>
      <w:r w:rsidR="000514F2">
        <w:t>have little prior understanding of adoption-related issues in a service provision context</w:t>
      </w:r>
      <w:r w:rsidR="00E5314F">
        <w:t>)</w:t>
      </w:r>
      <w:r w:rsidR="000514F2">
        <w:t xml:space="preserve">. Word of mouth appears to be the predominant method of referral to specialist practitioners, whose services invariably will be provided at significant cost to the </w:t>
      </w:r>
      <w:r w:rsidR="003B0E88">
        <w:t xml:space="preserve">referred </w:t>
      </w:r>
      <w:r w:rsidR="000514F2">
        <w:t>individual.</w:t>
      </w:r>
    </w:p>
    <w:p w14:paraId="663A965F" w14:textId="0E39FE57" w:rsidR="00D6070B" w:rsidRDefault="003B0E88" w:rsidP="005510D7">
      <w:pPr>
        <w:pStyle w:val="Heading4"/>
      </w:pPr>
      <w:r>
        <w:t>Good practice</w:t>
      </w:r>
      <w:r w:rsidRPr="00F55FC6">
        <w:t xml:space="preserve"> </w:t>
      </w:r>
      <w:r w:rsidR="00526EE8" w:rsidRPr="00F55FC6">
        <w:t xml:space="preserve">principles </w:t>
      </w:r>
      <w:r w:rsidR="00D6070B" w:rsidRPr="00F55FC6">
        <w:t>and the Victorian service system</w:t>
      </w:r>
    </w:p>
    <w:p w14:paraId="6A5911F5" w14:textId="7612CC87" w:rsidR="00055764" w:rsidRPr="002B58C2" w:rsidRDefault="00055764" w:rsidP="002B58C2">
      <w:pPr>
        <w:pStyle w:val="Tablecaption"/>
        <w:rPr>
          <w:b w:val="0"/>
          <w:lang w:val="en-US"/>
        </w:rPr>
      </w:pPr>
      <w:bookmarkStart w:id="186" w:name="_Toc390786953"/>
      <w:bookmarkStart w:id="187" w:name="_Toc390787056"/>
      <w:r w:rsidRPr="002B58C2">
        <w:rPr>
          <w:b w:val="0"/>
          <w:lang w:val="en-US"/>
        </w:rPr>
        <w:t>Table 14:  The Victorian service system measured against the good practice principles</w:t>
      </w:r>
      <w:bookmarkEnd w:id="186"/>
      <w:bookmarkEnd w:id="187"/>
    </w:p>
    <w:tbl>
      <w:tblPr>
        <w:tblStyle w:val="ColorfulList-Accent1"/>
        <w:tblW w:w="0" w:type="auto"/>
        <w:tblLook w:val="04A0" w:firstRow="1" w:lastRow="0" w:firstColumn="1" w:lastColumn="0" w:noHBand="0" w:noVBand="1"/>
        <w:tblDescription w:val="The Victorian service system measured against the good practice principles."/>
      </w:tblPr>
      <w:tblGrid>
        <w:gridCol w:w="1598"/>
        <w:gridCol w:w="6794"/>
      </w:tblGrid>
      <w:tr w:rsidR="00555C30" w:rsidRPr="00211F3D" w14:paraId="6ECA3D21"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70A7A26F" w14:textId="77777777" w:rsidR="00555C30" w:rsidRPr="00C17993" w:rsidRDefault="00555C30" w:rsidP="00C17993">
            <w:pPr>
              <w:pStyle w:val="Tabletext"/>
              <w:keepNext w:val="0"/>
              <w:rPr>
                <w:color w:val="FFFFFF" w:themeColor="background1"/>
              </w:rPr>
            </w:pPr>
            <w:r w:rsidRPr="00C17993">
              <w:rPr>
                <w:color w:val="FFFFFF" w:themeColor="background1"/>
              </w:rPr>
              <w:t>Measure</w:t>
            </w:r>
          </w:p>
        </w:tc>
        <w:tc>
          <w:tcPr>
            <w:tcW w:w="6794" w:type="dxa"/>
            <w:shd w:val="clear" w:color="auto" w:fill="993300"/>
          </w:tcPr>
          <w:p w14:paraId="6A0F7A0D" w14:textId="77777777" w:rsidR="00555C30" w:rsidRPr="00211F3D" w:rsidRDefault="00555C30" w:rsidP="00C17993">
            <w:pPr>
              <w:pStyle w:val="Tabletext"/>
              <w:cnfStyle w:val="100000000000" w:firstRow="1" w:lastRow="0" w:firstColumn="0" w:lastColumn="0" w:oddVBand="0" w:evenVBand="0" w:oddHBand="0" w:evenHBand="0" w:firstRowFirstColumn="0" w:firstRowLastColumn="0" w:lastRowFirstColumn="0" w:lastRowLastColumn="0"/>
            </w:pPr>
          </w:p>
        </w:tc>
      </w:tr>
      <w:tr w:rsidR="00555C30" w:rsidRPr="00211F3D" w14:paraId="7F393ACE"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5F981738" w14:textId="77777777" w:rsidR="00555C30" w:rsidRPr="00211F3D" w:rsidRDefault="00555C30" w:rsidP="00C17993">
            <w:pPr>
              <w:pStyle w:val="Tabletext"/>
              <w:keepNext w:val="0"/>
            </w:pPr>
            <w:r w:rsidRPr="00211F3D">
              <w:t>Accountability</w:t>
            </w:r>
          </w:p>
        </w:tc>
        <w:tc>
          <w:tcPr>
            <w:tcW w:w="6794" w:type="dxa"/>
          </w:tcPr>
          <w:p w14:paraId="1978033A" w14:textId="20F77544" w:rsidR="002D6B58" w:rsidRDefault="008016D7" w:rsidP="00C17993">
            <w:pPr>
              <w:pStyle w:val="Tabletextbulletlist"/>
              <w:cnfStyle w:val="000000100000" w:firstRow="0" w:lastRow="0" w:firstColumn="0" w:lastColumn="0" w:oddVBand="0" w:evenVBand="0" w:oddHBand="1" w:evenHBand="0" w:firstRowFirstColumn="0" w:firstRowLastColumn="0" w:lastRowFirstColumn="0" w:lastRowLastColumn="0"/>
              <w:rPr>
                <w:rStyle w:val="charitalic"/>
              </w:rPr>
            </w:pPr>
            <w:r>
              <w:t>The Victorian Government has made a formal apology for its role in forced adoptions. As a consequence of the apology, the state government provided additional funding to the Melbourne based group VANISH to develop and deliver a training package targeted at professionals</w:t>
            </w:r>
            <w:r w:rsidR="00C17993">
              <w:t>—</w:t>
            </w:r>
            <w:r w:rsidRPr="008332C6">
              <w:t xml:space="preserve">Looking </w:t>
            </w:r>
            <w:r w:rsidR="003B0E88">
              <w:t>T</w:t>
            </w:r>
            <w:r w:rsidRPr="008332C6">
              <w:t xml:space="preserve">hrough the </w:t>
            </w:r>
            <w:r w:rsidR="002D6B58" w:rsidRPr="008332C6">
              <w:t>“</w:t>
            </w:r>
            <w:r w:rsidR="003B0E88">
              <w:t>L</w:t>
            </w:r>
            <w:r w:rsidRPr="008332C6">
              <w:t xml:space="preserve">ens of </w:t>
            </w:r>
            <w:r w:rsidR="003B0E88">
              <w:t>A</w:t>
            </w:r>
            <w:r w:rsidRPr="008332C6">
              <w:t>doption</w:t>
            </w:r>
            <w:r w:rsidR="002D6B58" w:rsidRPr="008332C6">
              <w:t>”</w:t>
            </w:r>
            <w:r w:rsidRPr="008332C6">
              <w:t xml:space="preserve"> in </w:t>
            </w:r>
            <w:r w:rsidR="003B0E88">
              <w:t>W</w:t>
            </w:r>
            <w:r w:rsidRPr="008332C6">
              <w:t xml:space="preserve">orking </w:t>
            </w:r>
            <w:r w:rsidR="003B0E88">
              <w:t>W</w:t>
            </w:r>
            <w:r w:rsidRPr="008332C6">
              <w:t xml:space="preserve">ith </w:t>
            </w:r>
            <w:r w:rsidR="003B0E88">
              <w:t>L</w:t>
            </w:r>
            <w:r w:rsidRPr="008332C6">
              <w:t xml:space="preserve">oss and </w:t>
            </w:r>
            <w:r w:rsidR="003B0E88">
              <w:t>T</w:t>
            </w:r>
            <w:r w:rsidRPr="008332C6">
              <w:t>rauma</w:t>
            </w:r>
            <w:r w:rsidRPr="000D5258">
              <w:rPr>
                <w:rStyle w:val="charitalic"/>
              </w:rPr>
              <w:t>.</w:t>
            </w:r>
          </w:p>
          <w:p w14:paraId="2C207853" w14:textId="4BE033E6" w:rsidR="002D6B58" w:rsidRDefault="001E01B5"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Neither the Department of Human Services </w:t>
            </w:r>
            <w:r w:rsidR="003B0E88">
              <w:t>n</w:t>
            </w:r>
            <w:r>
              <w:t xml:space="preserve">or the FIND website </w:t>
            </w:r>
            <w:proofErr w:type="gramStart"/>
            <w:r>
              <w:t>have</w:t>
            </w:r>
            <w:proofErr w:type="gramEnd"/>
            <w:r>
              <w:t xml:space="preserve"> any information regarding the state or </w:t>
            </w:r>
            <w:r w:rsidR="003B0E88">
              <w:t>n</w:t>
            </w:r>
            <w:r>
              <w:t xml:space="preserve">ational </w:t>
            </w:r>
            <w:r w:rsidR="003B0E88">
              <w:t>a</w:t>
            </w:r>
            <w:r>
              <w:t>polog</w:t>
            </w:r>
            <w:r w:rsidR="003B0E88">
              <w:t>ies</w:t>
            </w:r>
            <w:r w:rsidR="00F4289B">
              <w:t>.</w:t>
            </w:r>
          </w:p>
          <w:p w14:paraId="74B4E117" w14:textId="4983F6F9" w:rsidR="002D6B58" w:rsidRDefault="008016D7"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VANISH are an independent, non-secular support organisation for all parties to past adoption. They receive funding from the Victorian Department of Human Services. </w:t>
            </w:r>
            <w:r w:rsidR="008D4DBA">
              <w:t>VANISH has very clear policies and protocols relating to quality of service provision and professional accountability</w:t>
            </w:r>
            <w:r w:rsidR="003B0E88">
              <w:t>.</w:t>
            </w:r>
            <w:r w:rsidR="008D4DBA">
              <w:t xml:space="preserve"> </w:t>
            </w:r>
            <w:r w:rsidR="003B0E88">
              <w:t xml:space="preserve">These </w:t>
            </w:r>
            <w:r w:rsidR="008D4DBA">
              <w:t>are readily available to the public.</w:t>
            </w:r>
          </w:p>
          <w:p w14:paraId="5A2C207F" w14:textId="1EFE0F51" w:rsidR="002D6B58" w:rsidRDefault="008B341A"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The Department of Human Services has </w:t>
            </w:r>
            <w:r w:rsidR="003B0E88">
              <w:t xml:space="preserve">a </w:t>
            </w:r>
            <w:r>
              <w:t>clearly described complaints processes in place</w:t>
            </w:r>
            <w:r w:rsidR="00555C30">
              <w:t>.</w:t>
            </w:r>
          </w:p>
          <w:p w14:paraId="69E78CC3" w14:textId="139E58BE" w:rsidR="002D6B58"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p w14:paraId="59BB3DA8" w14:textId="0A7B049A" w:rsidR="008B341A" w:rsidRPr="00211F3D" w:rsidRDefault="008B341A" w:rsidP="003B0E88">
            <w:pPr>
              <w:pStyle w:val="Tabletextbulletlist"/>
              <w:cnfStyle w:val="000000100000" w:firstRow="0" w:lastRow="0" w:firstColumn="0" w:lastColumn="0" w:oddVBand="0" w:evenVBand="0" w:oddHBand="1" w:evenHBand="0" w:firstRowFirstColumn="0" w:firstRowLastColumn="0" w:lastRowFirstColumn="0" w:lastRowLastColumn="0"/>
            </w:pPr>
            <w:r>
              <w:t>Peer</w:t>
            </w:r>
            <w:r w:rsidR="00EB2EEC">
              <w:t>-</w:t>
            </w:r>
            <w:r>
              <w:t xml:space="preserve">support groups in Victoria are largely facilitated by volunteers. There is little information regarding any governing/overseeing body </w:t>
            </w:r>
            <w:r w:rsidR="003B0E88">
              <w:t xml:space="preserve">of </w:t>
            </w:r>
            <w:r>
              <w:t xml:space="preserve">these groups. </w:t>
            </w:r>
          </w:p>
        </w:tc>
      </w:tr>
      <w:tr w:rsidR="00555C30" w:rsidRPr="00211F3D" w14:paraId="51A6B9F9" w14:textId="77777777" w:rsidTr="00415196">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5191FCCD" w14:textId="77777777" w:rsidR="00555C30" w:rsidRPr="00211F3D" w:rsidRDefault="00555C30" w:rsidP="00C17993">
            <w:pPr>
              <w:pStyle w:val="Tabletext"/>
              <w:keepNext w:val="0"/>
            </w:pPr>
            <w:r w:rsidRPr="00211F3D">
              <w:t>Accessibility</w:t>
            </w:r>
            <w:r>
              <w:t xml:space="preserve"> (including affordability)</w:t>
            </w:r>
          </w:p>
        </w:tc>
        <w:tc>
          <w:tcPr>
            <w:tcW w:w="6794" w:type="dxa"/>
          </w:tcPr>
          <w:p w14:paraId="731012DE" w14:textId="2C6C2D43" w:rsidR="002D6B58" w:rsidRDefault="00373099"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Services provided by </w:t>
            </w:r>
            <w:r w:rsidR="00D423B3">
              <w:t>FIND</w:t>
            </w:r>
            <w:r w:rsidR="00555C30" w:rsidRPr="00EE79F9">
              <w:t xml:space="preserve"> are free.</w:t>
            </w:r>
          </w:p>
          <w:p w14:paraId="4A04208F" w14:textId="77777777" w:rsidR="00373099" w:rsidRDefault="00373099" w:rsidP="00C17993">
            <w:pPr>
              <w:pStyle w:val="Tabletextbulletlist"/>
              <w:cnfStyle w:val="000000000000" w:firstRow="0" w:lastRow="0" w:firstColumn="0" w:lastColumn="0" w:oddVBand="0" w:evenVBand="0" w:oddHBand="0" w:evenHBand="0" w:firstRowFirstColumn="0" w:firstRowLastColumn="0" w:lastRowFirstColumn="0" w:lastRowLastColumn="0"/>
            </w:pPr>
            <w:r>
              <w:t>Services provided by VANISH to those affected by past adoption are free.</w:t>
            </w:r>
          </w:p>
          <w:p w14:paraId="1B61F0A2" w14:textId="2645C356" w:rsidR="00555C30" w:rsidRPr="00EE79F9"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3B0E88">
              <w:t>e</w:t>
            </w:r>
            <w:r>
              <w:t>r of the group to coordinate. Timeliness of responses will be variable.</w:t>
            </w:r>
          </w:p>
          <w:p w14:paraId="793932C1" w14:textId="551AE2AC" w:rsidR="002D6B58"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Information provided on the</w:t>
            </w:r>
            <w:r w:rsidR="00D423B3">
              <w:t xml:space="preserve"> FIND website is easily </w:t>
            </w:r>
            <w:proofErr w:type="gramStart"/>
            <w:r w:rsidR="00D423B3">
              <w:t>navigated</w:t>
            </w:r>
            <w:r w:rsidR="00636077">
              <w:t>,</w:t>
            </w:r>
            <w:proofErr w:type="gramEnd"/>
            <w:r w:rsidR="00636077">
              <w:t xml:space="preserve"> however it is very difficult to access the FIND information from the DHS main site.</w:t>
            </w:r>
          </w:p>
          <w:p w14:paraId="225D06CF" w14:textId="539D82B5" w:rsidR="002D6B58" w:rsidRDefault="00CD6DF4" w:rsidP="00C17993">
            <w:pPr>
              <w:pStyle w:val="Tabletextbulletlist"/>
              <w:cnfStyle w:val="000000000000" w:firstRow="0" w:lastRow="0" w:firstColumn="0" w:lastColumn="0" w:oddVBand="0" w:evenVBand="0" w:oddHBand="0" w:evenHBand="0" w:firstRowFirstColumn="0" w:firstRowLastColumn="0" w:lastRowFirstColumn="0" w:lastRowLastColumn="0"/>
            </w:pPr>
            <w:r>
              <w:t>Information regarding Victorian support groups is variable</w:t>
            </w:r>
            <w:r w:rsidR="00C17993">
              <w:t>—</w:t>
            </w:r>
            <w:r>
              <w:t xml:space="preserve">some have websites, while others are </w:t>
            </w:r>
            <w:r w:rsidR="002D6B58">
              <w:t>“</w:t>
            </w:r>
            <w:r>
              <w:t>closed</w:t>
            </w:r>
            <w:r w:rsidR="002D6B58">
              <w:t>”</w:t>
            </w:r>
            <w:r>
              <w:t xml:space="preserve"> groups.</w:t>
            </w:r>
          </w:p>
          <w:p w14:paraId="65DAEDDE" w14:textId="5CAC37CA" w:rsidR="002D6B58" w:rsidRDefault="00CD6DF4"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There are some support groups operating at a regional </w:t>
            </w:r>
            <w:proofErr w:type="gramStart"/>
            <w:r>
              <w:t>level,</w:t>
            </w:r>
            <w:proofErr w:type="gramEnd"/>
            <w:r>
              <w:t xml:space="preserve"> however the face</w:t>
            </w:r>
            <w:r w:rsidR="00C17993">
              <w:t>-</w:t>
            </w:r>
            <w:r>
              <w:t>to</w:t>
            </w:r>
            <w:r w:rsidR="00C17993">
              <w:t>-</w:t>
            </w:r>
            <w:r>
              <w:t>face, more formalised services are very metro-centric.</w:t>
            </w:r>
          </w:p>
          <w:p w14:paraId="3BE81627" w14:textId="77777777" w:rsidR="000C7BC4" w:rsidRPr="00B51260" w:rsidRDefault="000C7BC4"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Specialist therapeutic services are limited. </w:t>
            </w:r>
          </w:p>
        </w:tc>
      </w:tr>
      <w:tr w:rsidR="00555C30" w:rsidRPr="00211F3D" w14:paraId="0EEDAD10"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04395D34" w14:textId="77777777" w:rsidR="00555C30" w:rsidRPr="00211F3D" w:rsidRDefault="00555C30" w:rsidP="00C17993">
            <w:pPr>
              <w:pStyle w:val="Tabletext"/>
              <w:keepNext w:val="0"/>
            </w:pPr>
            <w:r w:rsidRPr="00211F3D">
              <w:t xml:space="preserve">Efficacy and </w:t>
            </w:r>
            <w:r w:rsidR="00C17993" w:rsidRPr="00211F3D">
              <w:t>quality</w:t>
            </w:r>
          </w:p>
        </w:tc>
        <w:tc>
          <w:tcPr>
            <w:tcW w:w="6794" w:type="dxa"/>
          </w:tcPr>
          <w:p w14:paraId="1AE4401B" w14:textId="50EF7118" w:rsidR="002D6B58" w:rsidRDefault="00CD6DF4" w:rsidP="00C17993">
            <w:pPr>
              <w:pStyle w:val="Tabletextbulletlist"/>
              <w:cnfStyle w:val="000000100000" w:firstRow="0" w:lastRow="0" w:firstColumn="0" w:lastColumn="0" w:oddVBand="0" w:evenVBand="0" w:oddHBand="1" w:evenHBand="0" w:firstRowFirstColumn="0" w:firstRowLastColumn="0" w:lastRowFirstColumn="0" w:lastRowLastColumn="0"/>
            </w:pPr>
            <w:r>
              <w:t>FIND services</w:t>
            </w:r>
            <w:r w:rsidR="00555C30">
              <w:t xml:space="preserve"> </w:t>
            </w:r>
            <w:r w:rsidR="00555C30" w:rsidRPr="00EE79F9">
              <w:t xml:space="preserve">offer </w:t>
            </w:r>
            <w:r>
              <w:t xml:space="preserve">a limited level of support throughout the </w:t>
            </w:r>
            <w:r w:rsidR="00555C30" w:rsidRPr="00EE79F9">
              <w:t>information</w:t>
            </w:r>
            <w:r>
              <w:t>-obtaining process</w:t>
            </w:r>
            <w:r w:rsidR="003B0E88">
              <w:t>,</w:t>
            </w:r>
            <w:r w:rsidR="00555C30" w:rsidRPr="00EE79F9">
              <w:t xml:space="preserve"> and counselling but not long-term.</w:t>
            </w:r>
          </w:p>
          <w:p w14:paraId="417C1936" w14:textId="03DBB276" w:rsidR="002D6B58"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rsidRPr="00EE79F9">
              <w:t>Su</w:t>
            </w:r>
            <w:r>
              <w:t xml:space="preserve">pport groups are </w:t>
            </w:r>
            <w:r w:rsidR="000C7BC4">
              <w:t>variable in the level of training and experience of facili</w:t>
            </w:r>
            <w:r w:rsidR="003B0E88">
              <w:t>t</w:t>
            </w:r>
            <w:r w:rsidR="000C7BC4">
              <w:t>ators.</w:t>
            </w:r>
          </w:p>
          <w:p w14:paraId="7D0AB267" w14:textId="2E09BBB3" w:rsidR="00555C30"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rsidRPr="00EE79F9">
              <w:t>Origins state that they provide counselling, but there are</w:t>
            </w:r>
            <w:r w:rsidR="003B0E88">
              <w:t xml:space="preserve"> no</w:t>
            </w:r>
            <w:r>
              <w:t xml:space="preserve"> trained therapists </w:t>
            </w:r>
            <w:r w:rsidR="003B0E88">
              <w:t>on</w:t>
            </w:r>
            <w:r>
              <w:t xml:space="preserve"> staff. There is clear information regarding the philos</w:t>
            </w:r>
            <w:r w:rsidR="003B0E88">
              <w:t>o</w:t>
            </w:r>
            <w:r>
              <w:t>phies of the group.</w:t>
            </w:r>
          </w:p>
          <w:p w14:paraId="1E6B216A" w14:textId="77777777" w:rsidR="00555C30" w:rsidRPr="00E5314F" w:rsidRDefault="000C7BC4" w:rsidP="00C17993">
            <w:pPr>
              <w:pStyle w:val="Tabletextbulletlist"/>
              <w:cnfStyle w:val="000000100000" w:firstRow="0" w:lastRow="0" w:firstColumn="0" w:lastColumn="0" w:oddVBand="0" w:evenVBand="0" w:oddHBand="1" w:evenHBand="0" w:firstRowFirstColumn="0" w:firstRowLastColumn="0" w:lastRowFirstColumn="0" w:lastRowLastColumn="0"/>
              <w:rPr>
                <w:color w:val="auto"/>
              </w:rPr>
            </w:pPr>
            <w:r>
              <w:t>Apart from VANISH, i</w:t>
            </w:r>
            <w:r w:rsidR="00555C30">
              <w:t xml:space="preserve">t is unclear what professional development and ongoing supervision opportunities </w:t>
            </w:r>
            <w:r>
              <w:t xml:space="preserve">(if any) are available to staff of other services. </w:t>
            </w:r>
          </w:p>
        </w:tc>
      </w:tr>
      <w:tr w:rsidR="00555C30" w:rsidRPr="00211F3D" w14:paraId="0160166E"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4F14F236" w14:textId="77777777" w:rsidR="00555C30" w:rsidRPr="00211F3D" w:rsidRDefault="00555C30" w:rsidP="00C17993">
            <w:pPr>
              <w:pStyle w:val="Tabletext"/>
              <w:keepNext w:val="0"/>
            </w:pPr>
            <w:r w:rsidRPr="00211F3D">
              <w:t>Diversity</w:t>
            </w:r>
          </w:p>
        </w:tc>
        <w:tc>
          <w:tcPr>
            <w:tcW w:w="6794" w:type="dxa"/>
          </w:tcPr>
          <w:p w14:paraId="719CF2AE" w14:textId="2EC3454C" w:rsidR="00555C30"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There </w:t>
            </w:r>
            <w:r w:rsidR="000C7BC4">
              <w:t xml:space="preserve">is a </w:t>
            </w:r>
            <w:r>
              <w:t xml:space="preserve">lack of </w:t>
            </w:r>
            <w:r w:rsidRPr="008711C9">
              <w:t>specialised</w:t>
            </w:r>
            <w:r w:rsidR="000C7BC4">
              <w:t xml:space="preserve"> therapists available.</w:t>
            </w:r>
          </w:p>
          <w:p w14:paraId="2D170116" w14:textId="77777777" w:rsidR="00555C30" w:rsidRDefault="000C7BC4" w:rsidP="00C17993">
            <w:pPr>
              <w:pStyle w:val="Tabletextbulletlist"/>
              <w:cnfStyle w:val="000000000000" w:firstRow="0" w:lastRow="0" w:firstColumn="0" w:lastColumn="0" w:oddVBand="0" w:evenVBand="0" w:oddHBand="0" w:evenHBand="0" w:firstRowFirstColumn="0" w:firstRowLastColumn="0" w:lastRowFirstColumn="0" w:lastRowLastColumn="0"/>
            </w:pPr>
            <w:r>
              <w:t>VANISH offers a suite of</w:t>
            </w:r>
            <w:r w:rsidR="00EE0760">
              <w:t xml:space="preserve"> </w:t>
            </w:r>
            <w:r w:rsidR="00EA0476">
              <w:t>post-adoption</w:t>
            </w:r>
            <w:r w:rsidR="00EE0760">
              <w:t xml:space="preserve"> services that are available to all parties to adoption</w:t>
            </w:r>
            <w:r w:rsidR="00555C30">
              <w:t>.</w:t>
            </w:r>
          </w:p>
          <w:p w14:paraId="669176D7" w14:textId="77777777" w:rsidR="00555C30" w:rsidRPr="002B4FC3" w:rsidRDefault="00EE0760" w:rsidP="00C17993">
            <w:pPr>
              <w:pStyle w:val="Tabletextbulletlist"/>
              <w:cnfStyle w:val="000000000000" w:firstRow="0" w:lastRow="0" w:firstColumn="0" w:lastColumn="0" w:oddVBand="0" w:evenVBand="0" w:oddHBand="0" w:evenHBand="0" w:firstRowFirstColumn="0" w:firstRowLastColumn="0" w:lastRowFirstColumn="0" w:lastRowLastColumn="0"/>
            </w:pPr>
            <w:r>
              <w:t>FIND is a service provided by t</w:t>
            </w:r>
            <w:r w:rsidR="00555C30" w:rsidRPr="002B4FC3">
              <w:t xml:space="preserve">he </w:t>
            </w:r>
            <w:r>
              <w:t xml:space="preserve">Department of Human Services, which </w:t>
            </w:r>
            <w:r w:rsidR="00555C30" w:rsidRPr="002B4FC3">
              <w:t xml:space="preserve">is in charge of current adoptions and therefore not </w:t>
            </w:r>
            <w:r w:rsidR="00555C30">
              <w:t xml:space="preserve">necessarily </w:t>
            </w:r>
            <w:r w:rsidR="00555C30" w:rsidRPr="002B4FC3">
              <w:t xml:space="preserve">regarded as </w:t>
            </w:r>
            <w:r w:rsidR="00555C30">
              <w:t xml:space="preserve">being </w:t>
            </w:r>
            <w:r w:rsidR="00555C30" w:rsidRPr="002B4FC3">
              <w:t>independent.</w:t>
            </w:r>
          </w:p>
          <w:p w14:paraId="75890BBD" w14:textId="6659792D" w:rsidR="00555C30" w:rsidRDefault="003B0E88"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Both </w:t>
            </w:r>
            <w:r w:rsidR="00EE0760">
              <w:t>Origins and ARMS have a strong lobbying focus</w:t>
            </w:r>
            <w:r>
              <w:t>,</w:t>
            </w:r>
            <w:r w:rsidR="00EE0760">
              <w:t xml:space="preserve"> which may be a barrier to some seeking support</w:t>
            </w:r>
            <w:r w:rsidR="00555C30">
              <w:t>.</w:t>
            </w:r>
          </w:p>
          <w:p w14:paraId="50DFF872" w14:textId="6C5B5CED" w:rsidR="002D6B58"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rsidRPr="008711C9">
              <w:t>Modes of delivery</w:t>
            </w:r>
            <w:r w:rsidR="003B0E88">
              <w:t xml:space="preserve"> are largely by</w:t>
            </w:r>
            <w:r>
              <w:t xml:space="preserve"> telephone and face</w:t>
            </w:r>
            <w:r w:rsidR="00C17993">
              <w:t>-</w:t>
            </w:r>
            <w:r>
              <w:t>to</w:t>
            </w:r>
            <w:r w:rsidR="00C17993">
              <w:t>-</w:t>
            </w:r>
            <w:r>
              <w:t>face.</w:t>
            </w:r>
          </w:p>
          <w:p w14:paraId="47181164" w14:textId="77777777" w:rsidR="00555C30" w:rsidRPr="008711C9"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There is n</w:t>
            </w:r>
            <w:r w:rsidRPr="008711C9">
              <w:t>o official online/web-based support available</w:t>
            </w:r>
            <w:r>
              <w:t xml:space="preserve"> in </w:t>
            </w:r>
            <w:r w:rsidR="00E5314F">
              <w:t>Victoria</w:t>
            </w:r>
            <w:r w:rsidRPr="008711C9">
              <w:t xml:space="preserve">. However, social networking sites will obviously have </w:t>
            </w:r>
            <w:r w:rsidR="00E5314F">
              <w:t>Victorian</w:t>
            </w:r>
            <w:r w:rsidR="00E5314F" w:rsidRPr="008711C9">
              <w:t xml:space="preserve"> </w:t>
            </w:r>
            <w:r w:rsidRPr="008711C9">
              <w:t>membership.</w:t>
            </w:r>
          </w:p>
        </w:tc>
      </w:tr>
      <w:tr w:rsidR="00555C30" w:rsidRPr="00211F3D" w14:paraId="4E8AEC0A"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5E49190E" w14:textId="77777777" w:rsidR="00555C30" w:rsidRPr="00211F3D" w:rsidRDefault="00555C30" w:rsidP="00C17993">
            <w:pPr>
              <w:pStyle w:val="Tabletext"/>
              <w:keepNext w:val="0"/>
            </w:pPr>
            <w:r w:rsidRPr="00211F3D">
              <w:lastRenderedPageBreak/>
              <w:t xml:space="preserve">Continuity of </w:t>
            </w:r>
            <w:r w:rsidR="00C17993" w:rsidRPr="00211F3D">
              <w:t>care</w:t>
            </w:r>
          </w:p>
        </w:tc>
        <w:tc>
          <w:tcPr>
            <w:tcW w:w="6794" w:type="dxa"/>
          </w:tcPr>
          <w:p w14:paraId="3553168A" w14:textId="77777777" w:rsidR="00EE0760"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t>There appears to be a well-established</w:t>
            </w:r>
            <w:r w:rsidR="00EE0760">
              <w:t xml:space="preserve"> relationship between ARMS and VANISH. FIND is also well-connected to these two groups</w:t>
            </w:r>
            <w:r w:rsidRPr="00023F86">
              <w:t>.</w:t>
            </w:r>
          </w:p>
          <w:p w14:paraId="4F947304" w14:textId="0808CF43" w:rsidR="00555C30" w:rsidRPr="00023F86" w:rsidRDefault="00EE0760"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Training provided by VANISH to professionals is an example of creating connections within and across disciplines </w:t>
            </w:r>
            <w:r w:rsidR="003B0E88">
              <w:t>to meet</w:t>
            </w:r>
            <w:r>
              <w:t xml:space="preserve"> the needs of those affected by forced adoptions.</w:t>
            </w:r>
          </w:p>
          <w:p w14:paraId="0D0D33DA" w14:textId="77777777" w:rsidR="00555C30" w:rsidRPr="00211F3D"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t>There are n</w:t>
            </w:r>
            <w:r w:rsidRPr="00023F86">
              <w:t xml:space="preserve">o </w:t>
            </w:r>
            <w:r>
              <w:t>formalised relationships between agencies</w:t>
            </w:r>
            <w:r w:rsidRPr="00023F86">
              <w:t xml:space="preserve"> that </w:t>
            </w:r>
            <w:r>
              <w:t xml:space="preserve">would </w:t>
            </w:r>
            <w:r w:rsidRPr="00023F86">
              <w:t>provide a distinct</w:t>
            </w:r>
            <w:r>
              <w:t xml:space="preserve"> and seamless</w:t>
            </w:r>
            <w:r w:rsidRPr="00023F86">
              <w:t xml:space="preserve"> process</w:t>
            </w:r>
            <w:r>
              <w:t xml:space="preserve"> for those accessing support.</w:t>
            </w:r>
          </w:p>
        </w:tc>
      </w:tr>
    </w:tbl>
    <w:p w14:paraId="428E1E2A" w14:textId="77777777" w:rsidR="00D6070B" w:rsidRDefault="00D6070B" w:rsidP="005510D7">
      <w:pPr>
        <w:pStyle w:val="Heading4"/>
      </w:pPr>
      <w:r>
        <w:t>Summary</w:t>
      </w:r>
    </w:p>
    <w:p w14:paraId="612805A0" w14:textId="4DF026B6" w:rsidR="006672C3" w:rsidRPr="005A4F4A" w:rsidRDefault="006672C3" w:rsidP="006672C3">
      <w:pPr>
        <w:pStyle w:val="BodyText"/>
      </w:pPr>
      <w:r>
        <w:t>The information provided on the FIND website is presented with a level of sensitivity that is unique in comparison to other jurisdictions</w:t>
      </w:r>
      <w:r w:rsidR="00C17993">
        <w:t>—</w:t>
      </w:r>
      <w:r w:rsidR="00BC06D1">
        <w:t>there is recognition of adoption being a lifelong journey. But the absence of reference to the state and national apologies is of note. There have been numerous legislative changes that have occurred as a result of the state apology (such as the abolishment of fees for information-related activities and</w:t>
      </w:r>
      <w:r w:rsidR="003B0E88">
        <w:t>,</w:t>
      </w:r>
      <w:r w:rsidR="00BC06D1">
        <w:t xml:space="preserve"> </w:t>
      </w:r>
      <w:r w:rsidR="005A4F4A">
        <w:t>in 2013, legislation f</w:t>
      </w:r>
      <w:r w:rsidR="00BC06D1" w:rsidRPr="005A4F4A">
        <w:t xml:space="preserve">or mothers and fathers to obtain information about the children they lost through adoption and </w:t>
      </w:r>
      <w:r w:rsidR="00152E2B">
        <w:t>for</w:t>
      </w:r>
      <w:r w:rsidR="00152E2B" w:rsidRPr="005A4F4A">
        <w:t xml:space="preserve"> </w:t>
      </w:r>
      <w:r w:rsidR="00BC06D1" w:rsidRPr="005A4F4A">
        <w:t xml:space="preserve">adopted children (now adults) to put in place a Contact Statement to regulate contact by their parent/s for up to </w:t>
      </w:r>
      <w:r w:rsidR="00C17993">
        <w:t>5</w:t>
      </w:r>
      <w:r w:rsidR="00C17993" w:rsidRPr="005A4F4A">
        <w:t xml:space="preserve"> </w:t>
      </w:r>
      <w:r w:rsidR="00BC06D1" w:rsidRPr="005A4F4A">
        <w:t>years</w:t>
      </w:r>
      <w:r w:rsidR="00152E2B">
        <w:t xml:space="preserve"> if they choose to</w:t>
      </w:r>
      <w:r w:rsidR="005A4F4A" w:rsidRPr="005A4F4A">
        <w:t>).</w:t>
      </w:r>
    </w:p>
    <w:p w14:paraId="3B4B005C" w14:textId="0BA8A08F" w:rsidR="002D6B58" w:rsidRDefault="006672C3" w:rsidP="006672C3">
      <w:pPr>
        <w:pStyle w:val="BodyText"/>
        <w:rPr>
          <w:lang w:val="en-US"/>
        </w:rPr>
      </w:pPr>
      <w:r>
        <w:rPr>
          <w:lang w:val="en-US"/>
        </w:rPr>
        <w:t xml:space="preserve">To the best of our knowledge, one of the few agencies with a formalised written document outlining their service model is VANISH. It makes clear that it is a secular, community-based organisation, and the basis of </w:t>
      </w:r>
      <w:r w:rsidR="00152E2B">
        <w:rPr>
          <w:lang w:val="en-US"/>
        </w:rPr>
        <w:t xml:space="preserve">its </w:t>
      </w:r>
      <w:r>
        <w:rPr>
          <w:lang w:val="en-US"/>
        </w:rPr>
        <w:t>service model is to build on the ethos of self-help. It works across a range of areas where people have personal experience of separation from family of origin, not just adoption.</w:t>
      </w:r>
      <w:r w:rsidR="00860BC8">
        <w:rPr>
          <w:lang w:val="en-US"/>
        </w:rPr>
        <w:t xml:space="preserve"> </w:t>
      </w:r>
      <w:r w:rsidR="009E3162">
        <w:rPr>
          <w:lang w:val="en-US"/>
        </w:rPr>
        <w:t>There are very g</w:t>
      </w:r>
      <w:r w:rsidR="00860BC8">
        <w:rPr>
          <w:lang w:val="en-US"/>
        </w:rPr>
        <w:t xml:space="preserve">ood complaints processes </w:t>
      </w:r>
      <w:r w:rsidR="009E3162">
        <w:rPr>
          <w:lang w:val="en-US"/>
        </w:rPr>
        <w:t xml:space="preserve">and measures of accountability in place. </w:t>
      </w:r>
      <w:r w:rsidR="008F5E9A">
        <w:rPr>
          <w:lang w:val="en-US"/>
        </w:rPr>
        <w:t>VANISH as an organisation clearly has extensive u</w:t>
      </w:r>
      <w:r w:rsidR="00397652">
        <w:rPr>
          <w:lang w:val="en-US"/>
        </w:rPr>
        <w:t>nderstanding of issues related to trauma, loss, grief, identity and attachment</w:t>
      </w:r>
      <w:r w:rsidR="008F5E9A">
        <w:rPr>
          <w:lang w:val="en-US"/>
        </w:rPr>
        <w:t xml:space="preserve">. </w:t>
      </w:r>
      <w:proofErr w:type="gramStart"/>
      <w:r w:rsidR="008F5E9A">
        <w:rPr>
          <w:lang w:val="en-US"/>
        </w:rPr>
        <w:t>Staff receive</w:t>
      </w:r>
      <w:proofErr w:type="gramEnd"/>
      <w:r w:rsidR="008F5E9A">
        <w:rPr>
          <w:lang w:val="en-US"/>
        </w:rPr>
        <w:t xml:space="preserve"> regular training and professional development. The staff at VANISH comprise</w:t>
      </w:r>
      <w:r w:rsidR="00397652">
        <w:rPr>
          <w:lang w:val="en-US"/>
        </w:rPr>
        <w:t xml:space="preserve"> those wit</w:t>
      </w:r>
      <w:r w:rsidR="008F5E9A">
        <w:rPr>
          <w:lang w:val="en-US"/>
        </w:rPr>
        <w:t xml:space="preserve">h direct experience of adoption, and while this may be beneficial to many seeking support, there is some criticism of the capacity </w:t>
      </w:r>
      <w:r w:rsidR="00152E2B">
        <w:rPr>
          <w:lang w:val="en-US"/>
        </w:rPr>
        <w:t xml:space="preserve">of </w:t>
      </w:r>
      <w:r w:rsidR="008F5E9A">
        <w:rPr>
          <w:lang w:val="en-US"/>
        </w:rPr>
        <w:t>the organisation to provide services that are impartial.</w:t>
      </w:r>
    </w:p>
    <w:p w14:paraId="4759A62F" w14:textId="1C2C81ED" w:rsidR="002D6B58" w:rsidRDefault="008F5E9A" w:rsidP="006672C3">
      <w:pPr>
        <w:pStyle w:val="BodyText"/>
        <w:rPr>
          <w:lang w:val="en-US"/>
        </w:rPr>
      </w:pPr>
      <w:r>
        <w:t>There is evidence of fragmentation amongst the different services in Victoria, which is not unique to thi</w:t>
      </w:r>
      <w:r w:rsidR="001445ED">
        <w:t xml:space="preserve">s jurisdiction. </w:t>
      </w:r>
      <w:r w:rsidR="00152E2B">
        <w:rPr>
          <w:lang w:val="en-US"/>
        </w:rPr>
        <w:t xml:space="preserve">Some external groups have criticised </w:t>
      </w:r>
      <w:r w:rsidR="009E3162">
        <w:rPr>
          <w:lang w:val="en-US"/>
        </w:rPr>
        <w:t xml:space="preserve">the model of service provided by </w:t>
      </w:r>
      <w:r w:rsidR="00397652">
        <w:rPr>
          <w:lang w:val="en-US"/>
        </w:rPr>
        <w:t>VANISH</w:t>
      </w:r>
      <w:r w:rsidR="009E3162">
        <w:rPr>
          <w:lang w:val="en-US"/>
        </w:rPr>
        <w:t xml:space="preserve">, </w:t>
      </w:r>
      <w:r w:rsidR="00152E2B">
        <w:rPr>
          <w:lang w:val="en-US"/>
        </w:rPr>
        <w:t>because of</w:t>
      </w:r>
      <w:r w:rsidR="009E3162">
        <w:rPr>
          <w:lang w:val="en-US"/>
        </w:rPr>
        <w:t xml:space="preserve"> the lack of </w:t>
      </w:r>
      <w:r w:rsidR="00EB73BE">
        <w:rPr>
          <w:lang w:val="en-US"/>
        </w:rPr>
        <w:t xml:space="preserve">inclusion of mothers in support groups operating in regional areas </w:t>
      </w:r>
      <w:r w:rsidR="00E5314F">
        <w:rPr>
          <w:lang w:val="en-US"/>
        </w:rPr>
        <w:t>(</w:t>
      </w:r>
      <w:r w:rsidR="00EB73BE">
        <w:rPr>
          <w:lang w:val="en-US"/>
        </w:rPr>
        <w:t>i.e.</w:t>
      </w:r>
      <w:r w:rsidR="00C17993">
        <w:rPr>
          <w:lang w:val="en-US"/>
        </w:rPr>
        <w:t>,</w:t>
      </w:r>
      <w:r w:rsidR="00EB73BE">
        <w:rPr>
          <w:lang w:val="en-US"/>
        </w:rPr>
        <w:t xml:space="preserve"> these are </w:t>
      </w:r>
      <w:r w:rsidR="00E5314F">
        <w:rPr>
          <w:lang w:val="en-US"/>
        </w:rPr>
        <w:t xml:space="preserve">seen as being </w:t>
      </w:r>
      <w:r w:rsidR="00EB73BE">
        <w:rPr>
          <w:lang w:val="en-US"/>
        </w:rPr>
        <w:t>exclusive to adopted individuals</w:t>
      </w:r>
      <w:r w:rsidR="00E5314F">
        <w:rPr>
          <w:lang w:val="en-US"/>
        </w:rPr>
        <w:t>)</w:t>
      </w:r>
      <w:r w:rsidR="00EB73BE">
        <w:rPr>
          <w:lang w:val="en-US"/>
        </w:rPr>
        <w:t xml:space="preserve">. In addition, </w:t>
      </w:r>
      <w:r w:rsidR="00152E2B">
        <w:rPr>
          <w:lang w:val="en-US"/>
        </w:rPr>
        <w:t>some consider t</w:t>
      </w:r>
      <w:r w:rsidR="00EB73BE">
        <w:rPr>
          <w:lang w:val="en-US"/>
        </w:rPr>
        <w:t>he inclu</w:t>
      </w:r>
      <w:r w:rsidR="00E5314F">
        <w:rPr>
          <w:lang w:val="en-US"/>
        </w:rPr>
        <w:t>sion of</w:t>
      </w:r>
      <w:r w:rsidR="00EB73BE">
        <w:rPr>
          <w:lang w:val="en-US"/>
        </w:rPr>
        <w:t xml:space="preserve"> adoptive parents</w:t>
      </w:r>
      <w:r w:rsidR="00E5314F">
        <w:rPr>
          <w:lang w:val="en-US"/>
        </w:rPr>
        <w:t xml:space="preserve"> in services, support and training</w:t>
      </w:r>
      <w:r w:rsidR="00EB73BE">
        <w:rPr>
          <w:lang w:val="en-US"/>
        </w:rPr>
        <w:t xml:space="preserve"> </w:t>
      </w:r>
      <w:r w:rsidR="00152E2B">
        <w:rPr>
          <w:lang w:val="en-US"/>
        </w:rPr>
        <w:t>to be</w:t>
      </w:r>
      <w:r w:rsidR="00EB73BE">
        <w:rPr>
          <w:lang w:val="en-US"/>
        </w:rPr>
        <w:t xml:space="preserve"> inappropriate.</w:t>
      </w:r>
    </w:p>
    <w:p w14:paraId="65791C49" w14:textId="5F52224D" w:rsidR="008F5E9A" w:rsidRDefault="00EB73BE" w:rsidP="006672C3">
      <w:pPr>
        <w:pStyle w:val="BodyText"/>
        <w:rPr>
          <w:lang w:val="en-US"/>
        </w:rPr>
      </w:pPr>
      <w:r>
        <w:rPr>
          <w:lang w:val="en-US"/>
        </w:rPr>
        <w:t>More formalised p</w:t>
      </w:r>
      <w:r w:rsidR="008F5E9A">
        <w:rPr>
          <w:lang w:val="en-US"/>
        </w:rPr>
        <w:t>eer</w:t>
      </w:r>
      <w:r w:rsidR="00EB2EEC">
        <w:rPr>
          <w:lang w:val="en-US"/>
        </w:rPr>
        <w:t>-</w:t>
      </w:r>
      <w:r w:rsidR="008F5E9A">
        <w:rPr>
          <w:lang w:val="en-US"/>
        </w:rPr>
        <w:t xml:space="preserve">support groups </w:t>
      </w:r>
      <w:r>
        <w:rPr>
          <w:lang w:val="en-US"/>
        </w:rPr>
        <w:t xml:space="preserve">in Victoria </w:t>
      </w:r>
      <w:r w:rsidR="008F5E9A">
        <w:rPr>
          <w:lang w:val="en-US"/>
        </w:rPr>
        <w:t>are largely targeted at mothers</w:t>
      </w:r>
      <w:r w:rsidR="00C17993">
        <w:rPr>
          <w:lang w:val="en-US"/>
        </w:rPr>
        <w:t>—</w:t>
      </w:r>
      <w:r w:rsidR="008F5E9A">
        <w:rPr>
          <w:lang w:val="en-US"/>
        </w:rPr>
        <w:t>including ARMS</w:t>
      </w:r>
      <w:r w:rsidR="009D7432">
        <w:rPr>
          <w:lang w:val="en-US"/>
        </w:rPr>
        <w:t>, Independent Regional Mothers</w:t>
      </w:r>
      <w:r w:rsidR="008F5E9A">
        <w:rPr>
          <w:lang w:val="en-US"/>
        </w:rPr>
        <w:t xml:space="preserve"> and Origins Inc. There appears to be a</w:t>
      </w:r>
      <w:r w:rsidR="00842259">
        <w:rPr>
          <w:lang w:val="en-US"/>
        </w:rPr>
        <w:t xml:space="preserve"> relatively</w:t>
      </w:r>
      <w:r w:rsidR="008F5E9A">
        <w:rPr>
          <w:lang w:val="en-US"/>
        </w:rPr>
        <w:t xml:space="preserve"> strong presence of online support </w:t>
      </w:r>
      <w:r w:rsidR="00842259">
        <w:rPr>
          <w:lang w:val="en-US"/>
        </w:rPr>
        <w:t>groups for ado</w:t>
      </w:r>
      <w:r w:rsidR="009D7432">
        <w:rPr>
          <w:lang w:val="en-US"/>
        </w:rPr>
        <w:t xml:space="preserve">pted </w:t>
      </w:r>
      <w:proofErr w:type="gramStart"/>
      <w:r w:rsidR="009D7432">
        <w:rPr>
          <w:lang w:val="en-US"/>
        </w:rPr>
        <w:t>individuals,</w:t>
      </w:r>
      <w:proofErr w:type="gramEnd"/>
      <w:r w:rsidR="009D7432">
        <w:rPr>
          <w:lang w:val="en-US"/>
        </w:rPr>
        <w:t xml:space="preserve"> however it has been</w:t>
      </w:r>
      <w:r w:rsidR="00842259">
        <w:rPr>
          <w:lang w:val="en-US"/>
        </w:rPr>
        <w:t xml:space="preserve"> difficult </w:t>
      </w:r>
      <w:r w:rsidR="009D7432">
        <w:rPr>
          <w:lang w:val="en-US"/>
        </w:rPr>
        <w:t>to obtain more detailed information about them for the purposes of the Scoping Study.</w:t>
      </w:r>
    </w:p>
    <w:p w14:paraId="723F032B" w14:textId="77777777" w:rsidR="00D6070B" w:rsidRDefault="00D6070B" w:rsidP="002B58C2">
      <w:pPr>
        <w:pStyle w:val="Heading3"/>
        <w:spacing w:before="3480"/>
      </w:pPr>
      <w:r>
        <w:lastRenderedPageBreak/>
        <w:t>Western Australia</w:t>
      </w:r>
    </w:p>
    <w:p w14:paraId="3F3B8FA3" w14:textId="6B02309C" w:rsidR="00055764" w:rsidRDefault="00055764" w:rsidP="002B58C2">
      <w:pPr>
        <w:pStyle w:val="Tablecaption"/>
        <w:rPr>
          <w:b w:val="0"/>
          <w:lang w:val="en-US"/>
        </w:rPr>
      </w:pPr>
      <w:bookmarkStart w:id="188" w:name="_Toc390786954"/>
      <w:bookmarkStart w:id="189" w:name="_Toc390787057"/>
      <w:r w:rsidRPr="002B58C2">
        <w:rPr>
          <w:b w:val="0"/>
          <w:lang w:val="en-US"/>
        </w:rPr>
        <w:t>Table 15:  Services available in Western Australia</w:t>
      </w:r>
      <w:bookmarkEnd w:id="188"/>
      <w:bookmarkEnd w:id="189"/>
    </w:p>
    <w:tbl>
      <w:tblPr>
        <w:tblStyle w:val="TableGrid"/>
        <w:tblW w:w="5000" w:type="pct"/>
        <w:tblLook w:val="04A0" w:firstRow="1" w:lastRow="0" w:firstColumn="1" w:lastColumn="0" w:noHBand="0" w:noVBand="1"/>
        <w:tblDescription w:val="Adoption services available in Western Australia."/>
      </w:tblPr>
      <w:tblGrid>
        <w:gridCol w:w="1809"/>
        <w:gridCol w:w="1419"/>
        <w:gridCol w:w="5486"/>
      </w:tblGrid>
      <w:tr w:rsidR="005510D7" w14:paraId="16F5F295"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038" w:type="pct"/>
          </w:tcPr>
          <w:p w14:paraId="76698E71" w14:textId="77777777" w:rsidR="00D6070B" w:rsidRPr="00C30E76" w:rsidRDefault="00D6070B" w:rsidP="005510D7">
            <w:pPr>
              <w:pStyle w:val="Tablecolheadleft"/>
            </w:pPr>
            <w:r w:rsidRPr="00C30E76">
              <w:t xml:space="preserve">Service </w:t>
            </w:r>
            <w:r w:rsidR="00C17993" w:rsidRPr="00C30E76">
              <w:t>name</w:t>
            </w:r>
          </w:p>
        </w:tc>
        <w:tc>
          <w:tcPr>
            <w:tcW w:w="814" w:type="pct"/>
          </w:tcPr>
          <w:p w14:paraId="4A8A6EC6" w14:textId="77777777" w:rsidR="00D6070B" w:rsidRPr="00C30E76" w:rsidRDefault="00D6070B" w:rsidP="005510D7">
            <w:pPr>
              <w:pStyle w:val="Tablecolheadleft"/>
            </w:pPr>
            <w:r w:rsidRPr="00C30E76">
              <w:t xml:space="preserve">Service </w:t>
            </w:r>
            <w:r w:rsidR="00C17993" w:rsidRPr="00C30E76">
              <w:t>type</w:t>
            </w:r>
          </w:p>
        </w:tc>
        <w:tc>
          <w:tcPr>
            <w:tcW w:w="3148" w:type="pct"/>
          </w:tcPr>
          <w:p w14:paraId="3BC88729" w14:textId="77777777" w:rsidR="00D6070B" w:rsidRPr="00F32DA6" w:rsidRDefault="00D6070B" w:rsidP="005510D7">
            <w:pPr>
              <w:pStyle w:val="Tablecolheadleft"/>
            </w:pPr>
            <w:r>
              <w:t xml:space="preserve">Services </w:t>
            </w:r>
            <w:r w:rsidR="00C17993">
              <w:t>offered</w:t>
            </w:r>
          </w:p>
        </w:tc>
      </w:tr>
      <w:tr w:rsidR="005510D7" w14:paraId="486F087D" w14:textId="77777777" w:rsidTr="005510D7">
        <w:trPr>
          <w:cantSplit/>
        </w:trPr>
        <w:tc>
          <w:tcPr>
            <w:tcW w:w="1038" w:type="pct"/>
          </w:tcPr>
          <w:p w14:paraId="74680AED" w14:textId="77CC2F31" w:rsidR="00D6070B" w:rsidRPr="00C30E76" w:rsidRDefault="00D6070B" w:rsidP="00E44B60">
            <w:pPr>
              <w:pStyle w:val="Tabletext"/>
            </w:pPr>
            <w:r w:rsidRPr="00C30E76">
              <w:t xml:space="preserve">Adoption Jigsaw </w:t>
            </w:r>
            <w:r w:rsidR="00152E2B">
              <w:t>(</w:t>
            </w:r>
            <w:r w:rsidRPr="00C30E76">
              <w:t>WA</w:t>
            </w:r>
            <w:r w:rsidR="00152E2B">
              <w:t>)</w:t>
            </w:r>
            <w:r w:rsidRPr="00C30E76">
              <w:t xml:space="preserve"> Inc.</w:t>
            </w:r>
          </w:p>
        </w:tc>
        <w:tc>
          <w:tcPr>
            <w:tcW w:w="814" w:type="pct"/>
          </w:tcPr>
          <w:p w14:paraId="56782D44" w14:textId="77777777" w:rsidR="00D6070B" w:rsidRPr="00853F96" w:rsidRDefault="001445ED" w:rsidP="00E44B60">
            <w:pPr>
              <w:pStyle w:val="Tabletext"/>
            </w:pPr>
            <w:r>
              <w:t>Adoption support s</w:t>
            </w:r>
            <w:r w:rsidR="00D6070B" w:rsidRPr="00853F96">
              <w:t>ervice</w:t>
            </w:r>
          </w:p>
        </w:tc>
        <w:tc>
          <w:tcPr>
            <w:tcW w:w="3148" w:type="pct"/>
          </w:tcPr>
          <w:p w14:paraId="5B6D7D9E" w14:textId="77777777" w:rsidR="00D6070B" w:rsidRPr="005510D7" w:rsidRDefault="00D6070B" w:rsidP="005510D7">
            <w:pPr>
              <w:pStyle w:val="Tabletextbulletlist"/>
            </w:pPr>
            <w:r w:rsidRPr="005510D7">
              <w:t>General information service</w:t>
            </w:r>
          </w:p>
          <w:p w14:paraId="1278F02A" w14:textId="6CFADABB" w:rsidR="00D6070B" w:rsidRPr="005510D7" w:rsidRDefault="00D6070B" w:rsidP="005510D7">
            <w:pPr>
              <w:pStyle w:val="Tabletextbulletlist"/>
            </w:pPr>
            <w:r w:rsidRPr="005510D7">
              <w:t xml:space="preserve">Search and </w:t>
            </w:r>
            <w:r w:rsidR="003A53B8">
              <w:t>m</w:t>
            </w:r>
            <w:r w:rsidRPr="005510D7">
              <w:t>ediation services</w:t>
            </w:r>
          </w:p>
          <w:p w14:paraId="44A245F6" w14:textId="77777777" w:rsidR="00D6070B" w:rsidRPr="005510D7" w:rsidRDefault="00D6070B" w:rsidP="005510D7">
            <w:pPr>
              <w:pStyle w:val="Tabletextbulletlist"/>
            </w:pPr>
            <w:r w:rsidRPr="005510D7">
              <w:t>Counselling and support services</w:t>
            </w:r>
          </w:p>
          <w:p w14:paraId="2062CBE1" w14:textId="77777777" w:rsidR="00D6070B" w:rsidRPr="005510D7" w:rsidRDefault="00D6070B" w:rsidP="005510D7">
            <w:pPr>
              <w:pStyle w:val="Tabletextbulletlist"/>
            </w:pPr>
            <w:r w:rsidRPr="005510D7">
              <w:t xml:space="preserve">Support </w:t>
            </w:r>
            <w:r w:rsidR="00C17993" w:rsidRPr="005510D7">
              <w:t>groups</w:t>
            </w:r>
          </w:p>
          <w:p w14:paraId="09344498" w14:textId="77777777" w:rsidR="00D6070B" w:rsidRPr="005510D7" w:rsidRDefault="00D6070B" w:rsidP="005510D7">
            <w:pPr>
              <w:pStyle w:val="Tabletextbulletlist"/>
            </w:pPr>
            <w:r w:rsidRPr="005510D7">
              <w:t xml:space="preserve">Contact </w:t>
            </w:r>
            <w:r w:rsidR="00C17993" w:rsidRPr="005510D7">
              <w:t>register</w:t>
            </w:r>
          </w:p>
          <w:p w14:paraId="35382421" w14:textId="77777777" w:rsidR="00D6070B" w:rsidRPr="005510D7" w:rsidRDefault="00D6070B" w:rsidP="005510D7">
            <w:pPr>
              <w:pStyle w:val="Tabletextbulletlist"/>
            </w:pPr>
            <w:r w:rsidRPr="005510D7">
              <w:t>Services for Aboriginal people</w:t>
            </w:r>
          </w:p>
          <w:p w14:paraId="45CEE692" w14:textId="77777777" w:rsidR="00D6070B" w:rsidRPr="005510D7" w:rsidRDefault="00D6070B" w:rsidP="005510D7">
            <w:pPr>
              <w:pStyle w:val="Tabletextbulletlist"/>
            </w:pPr>
            <w:r w:rsidRPr="005510D7">
              <w:t>Library and bi-monthly newsletter</w:t>
            </w:r>
          </w:p>
          <w:p w14:paraId="2D704E0D" w14:textId="77777777" w:rsidR="00D6070B" w:rsidRPr="005510D7" w:rsidRDefault="00D6070B" w:rsidP="005510D7">
            <w:pPr>
              <w:pStyle w:val="Tabletextbulletlist"/>
            </w:pPr>
            <w:r w:rsidRPr="005510D7">
              <w:t>Professional consultancy on adoption issues</w:t>
            </w:r>
          </w:p>
        </w:tc>
      </w:tr>
      <w:tr w:rsidR="005510D7" w14:paraId="6FE0F7C0" w14:textId="77777777" w:rsidTr="005510D7">
        <w:trPr>
          <w:cantSplit/>
        </w:trPr>
        <w:tc>
          <w:tcPr>
            <w:tcW w:w="1038" w:type="pct"/>
          </w:tcPr>
          <w:p w14:paraId="66A56CFD" w14:textId="77777777" w:rsidR="00D6070B" w:rsidRPr="00C30E76" w:rsidRDefault="00D6070B" w:rsidP="00E44B60">
            <w:pPr>
              <w:pStyle w:val="Tabletext"/>
            </w:pPr>
            <w:r w:rsidRPr="00C30E76">
              <w:t xml:space="preserve">Adoption Research </w:t>
            </w:r>
            <w:r>
              <w:t xml:space="preserve">and </w:t>
            </w:r>
            <w:r w:rsidRPr="00C30E76">
              <w:t>Counselling Service (ARCS)</w:t>
            </w:r>
          </w:p>
        </w:tc>
        <w:tc>
          <w:tcPr>
            <w:tcW w:w="814" w:type="pct"/>
          </w:tcPr>
          <w:p w14:paraId="73530DFC" w14:textId="77777777" w:rsidR="00D6070B" w:rsidRDefault="001445ED" w:rsidP="00E44B60">
            <w:pPr>
              <w:pStyle w:val="Tabletext"/>
            </w:pPr>
            <w:r>
              <w:t>Adoption support s</w:t>
            </w:r>
            <w:r w:rsidR="00D6070B">
              <w:t>ervice</w:t>
            </w:r>
          </w:p>
        </w:tc>
        <w:tc>
          <w:tcPr>
            <w:tcW w:w="3148" w:type="pct"/>
          </w:tcPr>
          <w:p w14:paraId="544C61D9" w14:textId="77777777" w:rsidR="00D6070B" w:rsidRPr="005510D7" w:rsidRDefault="00D6070B" w:rsidP="005510D7">
            <w:pPr>
              <w:pStyle w:val="Tabletextbulletlist"/>
            </w:pPr>
            <w:r w:rsidRPr="005510D7">
              <w:t>Counselling services (individual, couple, family and pre-relinquishment)</w:t>
            </w:r>
          </w:p>
          <w:p w14:paraId="1152B1DA" w14:textId="77777777" w:rsidR="00D6070B" w:rsidRPr="005510D7" w:rsidRDefault="00D6070B" w:rsidP="005510D7">
            <w:pPr>
              <w:pStyle w:val="Tabletextbulletlist"/>
            </w:pPr>
            <w:r w:rsidRPr="005510D7">
              <w:t>Telephone counselling</w:t>
            </w:r>
          </w:p>
          <w:p w14:paraId="2C7DC0E1" w14:textId="77777777" w:rsidR="00D6070B" w:rsidRPr="005510D7" w:rsidRDefault="00D6070B" w:rsidP="005510D7">
            <w:pPr>
              <w:pStyle w:val="Tabletextbulletlist"/>
            </w:pPr>
            <w:r w:rsidRPr="005510D7">
              <w:t>Mediation, search, contact, and reunion services</w:t>
            </w:r>
          </w:p>
          <w:p w14:paraId="6F5D328E" w14:textId="77777777" w:rsidR="00D6070B" w:rsidRPr="005510D7" w:rsidRDefault="00D6070B" w:rsidP="005510D7">
            <w:pPr>
              <w:pStyle w:val="Tabletextbulletlist"/>
            </w:pPr>
            <w:r w:rsidRPr="005510D7">
              <w:t xml:space="preserve">Support </w:t>
            </w:r>
            <w:r w:rsidR="00C17993" w:rsidRPr="005510D7">
              <w:t>groups</w:t>
            </w:r>
          </w:p>
          <w:p w14:paraId="656961FA" w14:textId="77777777" w:rsidR="00D6070B" w:rsidRPr="005510D7" w:rsidRDefault="00D6070B" w:rsidP="005510D7">
            <w:pPr>
              <w:pStyle w:val="Tabletextbulletlist"/>
            </w:pPr>
            <w:r w:rsidRPr="005510D7">
              <w:t>Information services</w:t>
            </w:r>
          </w:p>
          <w:p w14:paraId="16E09F58" w14:textId="77777777" w:rsidR="00D6070B" w:rsidRPr="005510D7" w:rsidRDefault="00D6070B" w:rsidP="005510D7">
            <w:pPr>
              <w:pStyle w:val="Tabletextbulletlist"/>
            </w:pPr>
            <w:r w:rsidRPr="005510D7">
              <w:t>Outreach</w:t>
            </w:r>
          </w:p>
          <w:p w14:paraId="424DBF8C" w14:textId="77777777" w:rsidR="00D6070B" w:rsidRPr="005510D7" w:rsidRDefault="00D6070B" w:rsidP="005510D7">
            <w:pPr>
              <w:pStyle w:val="Tabletextbulletlist"/>
            </w:pPr>
            <w:r w:rsidRPr="005510D7">
              <w:t>Library and quarterly newsletter</w:t>
            </w:r>
          </w:p>
          <w:p w14:paraId="3BBA29C3" w14:textId="77777777" w:rsidR="00D6070B" w:rsidRPr="005510D7" w:rsidRDefault="00D6070B" w:rsidP="005510D7">
            <w:pPr>
              <w:pStyle w:val="Tabletextbulletlist"/>
            </w:pPr>
            <w:r w:rsidRPr="005510D7">
              <w:t>Training and consultation</w:t>
            </w:r>
          </w:p>
        </w:tc>
      </w:tr>
      <w:tr w:rsidR="005510D7" w14:paraId="39242FC3" w14:textId="77777777" w:rsidTr="005510D7">
        <w:trPr>
          <w:cantSplit/>
        </w:trPr>
        <w:tc>
          <w:tcPr>
            <w:tcW w:w="1038" w:type="pct"/>
          </w:tcPr>
          <w:p w14:paraId="248D7FC1" w14:textId="77777777" w:rsidR="00D6070B" w:rsidRPr="00C30E76" w:rsidRDefault="00D6070B" w:rsidP="00E44B60">
            <w:pPr>
              <w:pStyle w:val="Tabletext"/>
            </w:pPr>
            <w:r w:rsidRPr="00C30E76">
              <w:t>Association Representing Mothers Separated from their children by Adoption Inc</w:t>
            </w:r>
            <w:r w:rsidR="00236387">
              <w:t>.</w:t>
            </w:r>
            <w:r w:rsidRPr="00C30E76">
              <w:t xml:space="preserve"> (ARMS) WA</w:t>
            </w:r>
          </w:p>
        </w:tc>
        <w:tc>
          <w:tcPr>
            <w:tcW w:w="814" w:type="pct"/>
          </w:tcPr>
          <w:p w14:paraId="636AE474" w14:textId="77777777" w:rsidR="00D6070B" w:rsidRPr="00C30E76" w:rsidRDefault="00D6070B" w:rsidP="00E44B60">
            <w:pPr>
              <w:pStyle w:val="Tabletext"/>
            </w:pPr>
            <w:r w:rsidRPr="00C30E76">
              <w:t>Peer</w:t>
            </w:r>
            <w:r w:rsidR="001445ED">
              <w:t>-support g</w:t>
            </w:r>
            <w:r>
              <w:t>roup</w:t>
            </w:r>
          </w:p>
        </w:tc>
        <w:tc>
          <w:tcPr>
            <w:tcW w:w="3148" w:type="pct"/>
          </w:tcPr>
          <w:p w14:paraId="16CB3213" w14:textId="77777777" w:rsidR="00D6070B" w:rsidRDefault="00236387" w:rsidP="00236387">
            <w:pPr>
              <w:pStyle w:val="Tabletextbulletlist"/>
            </w:pPr>
            <w:r>
              <w:t>Emotional support</w:t>
            </w:r>
          </w:p>
          <w:p w14:paraId="0C4CC704" w14:textId="77777777" w:rsidR="00236387" w:rsidRDefault="00236387" w:rsidP="00236387">
            <w:pPr>
              <w:pStyle w:val="Tabletextbulletlist"/>
            </w:pPr>
            <w:r>
              <w:t>Information and education</w:t>
            </w:r>
          </w:p>
          <w:p w14:paraId="787B9C32" w14:textId="77777777" w:rsidR="00236387" w:rsidRPr="005510D7" w:rsidRDefault="00236387" w:rsidP="00236387">
            <w:pPr>
              <w:pStyle w:val="Tabletextbulletlist"/>
            </w:pPr>
            <w:r>
              <w:t>Advocacy</w:t>
            </w:r>
          </w:p>
        </w:tc>
      </w:tr>
      <w:tr w:rsidR="005510D7" w14:paraId="077AEB9C" w14:textId="77777777" w:rsidTr="005510D7">
        <w:trPr>
          <w:cantSplit/>
        </w:trPr>
        <w:tc>
          <w:tcPr>
            <w:tcW w:w="1038" w:type="pct"/>
          </w:tcPr>
          <w:p w14:paraId="3C492096" w14:textId="77777777" w:rsidR="00D6070B" w:rsidRPr="00C30E76" w:rsidRDefault="00D6070B" w:rsidP="00E44B60">
            <w:pPr>
              <w:pStyle w:val="Tabletext"/>
            </w:pPr>
            <w:r>
              <w:t>Pa</w:t>
            </w:r>
            <w:r w:rsidRPr="00C30E76">
              <w:t>st Adoption</w:t>
            </w:r>
            <w:r>
              <w:t xml:space="preserve"> and Information</w:t>
            </w:r>
            <w:r w:rsidRPr="00C30E76">
              <w:t xml:space="preserve"> Services</w:t>
            </w:r>
            <w:r>
              <w:t>, Department for Child Protection and Family Support</w:t>
            </w:r>
          </w:p>
        </w:tc>
        <w:tc>
          <w:tcPr>
            <w:tcW w:w="814" w:type="pct"/>
          </w:tcPr>
          <w:p w14:paraId="5C73DEAD" w14:textId="77777777" w:rsidR="00D6070B" w:rsidRDefault="00D6070B" w:rsidP="00E44B60">
            <w:pPr>
              <w:pStyle w:val="Tabletext"/>
            </w:pPr>
            <w:r>
              <w:t xml:space="preserve">Adoption </w:t>
            </w:r>
            <w:r w:rsidR="00C17993">
              <w:t>information service</w:t>
            </w:r>
          </w:p>
        </w:tc>
        <w:tc>
          <w:tcPr>
            <w:tcW w:w="3148" w:type="pct"/>
          </w:tcPr>
          <w:p w14:paraId="643277ED" w14:textId="77777777" w:rsidR="00D6070B" w:rsidRPr="005510D7" w:rsidRDefault="00D6070B" w:rsidP="005510D7">
            <w:pPr>
              <w:pStyle w:val="Tabletextbulletlist"/>
            </w:pPr>
            <w:r w:rsidRPr="005510D7">
              <w:t>Information services</w:t>
            </w:r>
          </w:p>
          <w:p w14:paraId="7F2F9A35" w14:textId="77777777" w:rsidR="00D6070B" w:rsidRPr="005510D7" w:rsidRDefault="00D6070B" w:rsidP="005510D7">
            <w:pPr>
              <w:pStyle w:val="Tabletextbulletlist"/>
            </w:pPr>
            <w:r w:rsidRPr="005510D7">
              <w:t>Limited counselling and support services</w:t>
            </w:r>
          </w:p>
          <w:p w14:paraId="603BDEA9" w14:textId="77777777" w:rsidR="00D6070B" w:rsidRPr="005510D7" w:rsidRDefault="00D6070B" w:rsidP="005510D7">
            <w:pPr>
              <w:pStyle w:val="Tabletextbulletlist"/>
            </w:pPr>
            <w:r w:rsidRPr="005510D7">
              <w:t>Referral to counselling and support services</w:t>
            </w:r>
          </w:p>
          <w:p w14:paraId="73D9D986" w14:textId="77777777" w:rsidR="00D6070B" w:rsidRPr="005510D7" w:rsidRDefault="00D6070B" w:rsidP="005510D7">
            <w:pPr>
              <w:pStyle w:val="Tabletextbulletlist"/>
            </w:pPr>
            <w:r w:rsidRPr="005510D7">
              <w:t>Message system (for leaving messages/photographs for other parties)</w:t>
            </w:r>
          </w:p>
        </w:tc>
      </w:tr>
      <w:tr w:rsidR="005510D7" w14:paraId="2C132819" w14:textId="77777777" w:rsidTr="005510D7">
        <w:trPr>
          <w:cantSplit/>
        </w:trPr>
        <w:tc>
          <w:tcPr>
            <w:tcW w:w="1038" w:type="pct"/>
          </w:tcPr>
          <w:p w14:paraId="11AD71F4" w14:textId="77777777" w:rsidR="00D6070B" w:rsidRPr="00C30E76" w:rsidRDefault="00D6070B" w:rsidP="00E44B60">
            <w:pPr>
              <w:pStyle w:val="Tabletext"/>
            </w:pPr>
            <w:r w:rsidRPr="00C30E76">
              <w:t>South Western Adoption Support Group</w:t>
            </w:r>
          </w:p>
        </w:tc>
        <w:tc>
          <w:tcPr>
            <w:tcW w:w="814" w:type="pct"/>
          </w:tcPr>
          <w:p w14:paraId="45F94C8C" w14:textId="77777777" w:rsidR="00D6070B" w:rsidRPr="00C30E76" w:rsidRDefault="00D6070B" w:rsidP="00E44B60">
            <w:pPr>
              <w:pStyle w:val="Tabletext"/>
            </w:pPr>
            <w:r w:rsidRPr="00C30E76">
              <w:t>Peer</w:t>
            </w:r>
            <w:r w:rsidR="001445ED">
              <w:t>-support g</w:t>
            </w:r>
            <w:r>
              <w:t>roup</w:t>
            </w:r>
          </w:p>
        </w:tc>
        <w:tc>
          <w:tcPr>
            <w:tcW w:w="3148" w:type="pct"/>
          </w:tcPr>
          <w:p w14:paraId="07FA6577" w14:textId="77777777" w:rsidR="00D6070B" w:rsidRPr="005510D7" w:rsidRDefault="00D6070B" w:rsidP="005510D7">
            <w:pPr>
              <w:pStyle w:val="Tabletextbulletlist"/>
            </w:pPr>
            <w:r w:rsidRPr="005510D7">
              <w:t xml:space="preserve">Support </w:t>
            </w:r>
            <w:r w:rsidR="00C17993" w:rsidRPr="005510D7">
              <w:t>group</w:t>
            </w:r>
          </w:p>
        </w:tc>
      </w:tr>
    </w:tbl>
    <w:p w14:paraId="75F624D0" w14:textId="77777777" w:rsidR="00D6070B" w:rsidRDefault="00D6070B" w:rsidP="005510D7">
      <w:pPr>
        <w:pStyle w:val="Heading4"/>
      </w:pPr>
      <w:r>
        <w:t>Information services</w:t>
      </w:r>
    </w:p>
    <w:p w14:paraId="7EEF48AE" w14:textId="6EA63450" w:rsidR="00034026" w:rsidRPr="00034026" w:rsidRDefault="00472E86" w:rsidP="00034026">
      <w:pPr>
        <w:pStyle w:val="BodyText"/>
        <w:rPr>
          <w:rStyle w:val="Strong"/>
          <w:rFonts w:eastAsia="Times New Roman"/>
          <w:b w:val="0"/>
        </w:rPr>
      </w:pPr>
      <w:r>
        <w:t xml:space="preserve">The </w:t>
      </w:r>
      <w:r w:rsidR="00E352F9">
        <w:t>P</w:t>
      </w:r>
      <w:r w:rsidR="00E5314F">
        <w:t>o</w:t>
      </w:r>
      <w:r w:rsidR="00D6070B">
        <w:t>st Adoption Information Services unit</w:t>
      </w:r>
      <w:r w:rsidR="00E352F9">
        <w:t xml:space="preserve"> sits</w:t>
      </w:r>
      <w:r w:rsidR="00D6070B">
        <w:t xml:space="preserve"> within the WA Department of Child Protection and Family Support. </w:t>
      </w:r>
      <w:r w:rsidR="00E5314F">
        <w:t>It</w:t>
      </w:r>
      <w:r w:rsidR="00D6070B" w:rsidRPr="00521C51">
        <w:t xml:space="preserve"> </w:t>
      </w:r>
      <w:r w:rsidR="00A12ADF">
        <w:t xml:space="preserve">is a free service and </w:t>
      </w:r>
      <w:r w:rsidR="00D6070B" w:rsidRPr="00521C51">
        <w:t>can provide limited support and counselling to parties to an adoption or people can be referred to a private counsellor or agency for short</w:t>
      </w:r>
      <w:r w:rsidR="003A53B8">
        <w:t>-</w:t>
      </w:r>
      <w:r w:rsidR="00D6070B" w:rsidRPr="00521C51">
        <w:t xml:space="preserve"> or long</w:t>
      </w:r>
      <w:r w:rsidR="003A53B8">
        <w:t>-</w:t>
      </w:r>
      <w:r w:rsidR="00D6070B" w:rsidRPr="00521C51">
        <w:t>term support</w:t>
      </w:r>
      <w:r w:rsidR="00034026">
        <w:t xml:space="preserve"> (</w:t>
      </w:r>
      <w:r w:rsidR="003A53B8">
        <w:t xml:space="preserve">Post </w:t>
      </w:r>
      <w:r w:rsidR="00034026" w:rsidRPr="00034026">
        <w:rPr>
          <w:rStyle w:val="Strong"/>
          <w:rFonts w:eastAsia="Times New Roman"/>
          <w:b w:val="0"/>
        </w:rPr>
        <w:t xml:space="preserve">Adoption </w:t>
      </w:r>
      <w:r w:rsidR="003A53B8">
        <w:rPr>
          <w:rStyle w:val="Strong"/>
          <w:rFonts w:eastAsia="Times New Roman"/>
          <w:b w:val="0"/>
        </w:rPr>
        <w:t xml:space="preserve">Information </w:t>
      </w:r>
      <w:r w:rsidR="00034026" w:rsidRPr="00034026">
        <w:rPr>
          <w:rStyle w:val="Strong"/>
          <w:rFonts w:eastAsia="Times New Roman"/>
          <w:b w:val="0"/>
        </w:rPr>
        <w:t>Services has a list of independent counsellors</w:t>
      </w:r>
      <w:r w:rsidR="00034026">
        <w:rPr>
          <w:rStyle w:val="Strong"/>
          <w:rFonts w:eastAsia="Times New Roman"/>
          <w:b w:val="0"/>
        </w:rPr>
        <w:t>)</w:t>
      </w:r>
      <w:r w:rsidR="00034026" w:rsidRPr="00034026">
        <w:rPr>
          <w:rStyle w:val="Strong"/>
          <w:rFonts w:eastAsia="Times New Roman"/>
          <w:b w:val="0"/>
        </w:rPr>
        <w:t>.</w:t>
      </w:r>
    </w:p>
    <w:p w14:paraId="55492DF8" w14:textId="1BEF91E4" w:rsidR="002D6B58" w:rsidRDefault="00034026" w:rsidP="00D6070B">
      <w:pPr>
        <w:pStyle w:val="BodyText"/>
      </w:pPr>
      <w:r>
        <w:t>The Department</w:t>
      </w:r>
      <w:r w:rsidR="002D6B58">
        <w:t>’</w:t>
      </w:r>
      <w:r>
        <w:t xml:space="preserve">s website provides extensive information regarding the search process, </w:t>
      </w:r>
      <w:r w:rsidR="003C098D">
        <w:t>with clear guidelines a</w:t>
      </w:r>
      <w:r w:rsidR="00AA094F">
        <w:t xml:space="preserve">s to </w:t>
      </w:r>
      <w:r w:rsidR="00767074">
        <w:t>what information is available, which parties it is available to and other explanatory information about relevant legislation. The format of the information is user-friendly and clearly presented.</w:t>
      </w:r>
    </w:p>
    <w:p w14:paraId="7752FBD0" w14:textId="56B83699" w:rsidR="002D6B58" w:rsidRDefault="00A12ADF" w:rsidP="00034026">
      <w:pPr>
        <w:pStyle w:val="BodyText"/>
      </w:pPr>
      <w:r>
        <w:t xml:space="preserve">Similar to Victoria, </w:t>
      </w:r>
      <w:r w:rsidR="00034026">
        <w:t xml:space="preserve">the </w:t>
      </w:r>
      <w:r w:rsidR="003A53B8">
        <w:t>d</w:t>
      </w:r>
      <w:r w:rsidR="00034026">
        <w:t>epartment</w:t>
      </w:r>
      <w:r w:rsidR="002D6B58">
        <w:t>’</w:t>
      </w:r>
      <w:r w:rsidR="00034026">
        <w:t xml:space="preserve">s website makes no mention of either </w:t>
      </w:r>
      <w:r w:rsidR="00115078">
        <w:t>the state or national apolog</w:t>
      </w:r>
      <w:r w:rsidR="003A53B8">
        <w:t>ies</w:t>
      </w:r>
      <w:r w:rsidR="00115078">
        <w:t>. While the website</w:t>
      </w:r>
      <w:r w:rsidR="00034026">
        <w:t xml:space="preserve"> is a very good resource with detailed information and step</w:t>
      </w:r>
      <w:r w:rsidR="00A30756">
        <w:t>-</w:t>
      </w:r>
      <w:r w:rsidR="00034026">
        <w:t>by</w:t>
      </w:r>
      <w:r w:rsidR="00300675">
        <w:t>-</w:t>
      </w:r>
      <w:r w:rsidR="00034026">
        <w:t xml:space="preserve">step processes for parties to adoption to follow </w:t>
      </w:r>
      <w:r>
        <w:t>in their search for information, this isn</w:t>
      </w:r>
      <w:r w:rsidR="002D6B58">
        <w:t>’</w:t>
      </w:r>
      <w:r>
        <w:t xml:space="preserve">t supported by the recognition of past involvement in forced </w:t>
      </w:r>
      <w:r w:rsidR="00115078">
        <w:t xml:space="preserve">adoption and </w:t>
      </w:r>
      <w:r>
        <w:t>removal policies and practices.</w:t>
      </w:r>
    </w:p>
    <w:p w14:paraId="45935CDD" w14:textId="44E6EC92" w:rsidR="002D6B58" w:rsidRDefault="00217C7F" w:rsidP="00D6070B">
      <w:pPr>
        <w:pStyle w:val="BodyText"/>
      </w:pPr>
      <w:r>
        <w:t xml:space="preserve">In 2004, the Department </w:t>
      </w:r>
      <w:r w:rsidR="00B91612">
        <w:t xml:space="preserve">for Community Development </w:t>
      </w:r>
      <w:r>
        <w:t>released t</w:t>
      </w:r>
      <w:r w:rsidR="00B91612">
        <w:t xml:space="preserve">he ROADS resource (Records </w:t>
      </w:r>
      <w:proofErr w:type="gramStart"/>
      <w:r w:rsidR="00B91612">
        <w:t>Of</w:t>
      </w:r>
      <w:proofErr w:type="gramEnd"/>
      <w:r w:rsidR="00B91612">
        <w:t xml:space="preserve"> </w:t>
      </w:r>
      <w:proofErr w:type="spellStart"/>
      <w:r w:rsidR="00B91612">
        <w:t>AD</w:t>
      </w:r>
      <w:r>
        <w:t>optionS</w:t>
      </w:r>
      <w:proofErr w:type="spellEnd"/>
      <w:r>
        <w:t>) as part of a suite of resources to make historical records more accessible</w:t>
      </w:r>
      <w:r w:rsidR="00B91612">
        <w:t xml:space="preserve"> for parties to adoption seeking information</w:t>
      </w:r>
      <w:r>
        <w:t xml:space="preserve">. The </w:t>
      </w:r>
      <w:r w:rsidR="003A53B8">
        <w:t>d</w:t>
      </w:r>
      <w:r w:rsidR="00B91612">
        <w:t xml:space="preserve">epartment stated its commitment </w:t>
      </w:r>
      <w:r w:rsidR="003A53B8">
        <w:t>“</w:t>
      </w:r>
      <w:r w:rsidR="00B91612" w:rsidRPr="008332C6">
        <w:t>to enable access to personal information in accordance with appropriate protocols</w:t>
      </w:r>
      <w:r w:rsidR="003A53B8">
        <w:t>”</w:t>
      </w:r>
      <w:r w:rsidR="00B91612">
        <w:rPr>
          <w:i/>
        </w:rPr>
        <w:t xml:space="preserve">. </w:t>
      </w:r>
      <w:r w:rsidR="00B91612">
        <w:t xml:space="preserve">Further, the resource identifies sources of information within the WA </w:t>
      </w:r>
      <w:r w:rsidR="003A53B8">
        <w:t>d</w:t>
      </w:r>
      <w:r w:rsidR="00B91612">
        <w:t>epartment and elsewhere.</w:t>
      </w:r>
    </w:p>
    <w:p w14:paraId="415E5F54" w14:textId="493B18AB" w:rsidR="002D6B58" w:rsidRDefault="00B91612" w:rsidP="00D6070B">
      <w:pPr>
        <w:pStyle w:val="BodyText"/>
      </w:pPr>
      <w:r>
        <w:lastRenderedPageBreak/>
        <w:t xml:space="preserve">The </w:t>
      </w:r>
      <w:r w:rsidR="003A53B8">
        <w:t xml:space="preserve">ROADS </w:t>
      </w:r>
      <w:r>
        <w:t>resource m</w:t>
      </w:r>
      <w:r w:rsidR="00217C7F">
        <w:t>akes it very clear that the search and discovery process may uncover information that is provided insensitively (i.e.</w:t>
      </w:r>
      <w:r w:rsidR="004B10B9">
        <w:t>,</w:t>
      </w:r>
      <w:r w:rsidR="00217C7F">
        <w:t xml:space="preserve"> how information has been recorded in the past) and encourages individuals to</w:t>
      </w:r>
      <w:r>
        <w:t xml:space="preserve"> have adequate personal and emotional support throughout the process.</w:t>
      </w:r>
    </w:p>
    <w:p w14:paraId="66FD0643" w14:textId="0B3784A9" w:rsidR="002725A4" w:rsidRDefault="002725A4" w:rsidP="00D6070B">
      <w:pPr>
        <w:pStyle w:val="BodyText"/>
      </w:pPr>
      <w:r>
        <w:t xml:space="preserve">While the </w:t>
      </w:r>
      <w:r w:rsidR="003A53B8">
        <w:t xml:space="preserve">ROADS </w:t>
      </w:r>
      <w:r>
        <w:t>resource is now a decade old, it is a good example of a state jurisdiction committing resources to assist those affected by past adoptions.</w:t>
      </w:r>
    </w:p>
    <w:p w14:paraId="13E631F4" w14:textId="77777777" w:rsidR="00D6070B" w:rsidRDefault="00D6070B" w:rsidP="005510D7">
      <w:pPr>
        <w:pStyle w:val="Heading4"/>
      </w:pPr>
      <w:r>
        <w:t>Post</w:t>
      </w:r>
      <w:r w:rsidR="00C17993">
        <w:t>-</w:t>
      </w:r>
      <w:r>
        <w:t>adoption support services</w:t>
      </w:r>
    </w:p>
    <w:p w14:paraId="5C7BF993" w14:textId="6037CB9A" w:rsidR="002D6B58" w:rsidRDefault="001445ED" w:rsidP="000D5258">
      <w:pPr>
        <w:pStyle w:val="BodyText"/>
      </w:pPr>
      <w:r>
        <w:t>There are two</w:t>
      </w:r>
      <w:r w:rsidR="00D6070B">
        <w:t xml:space="preserve"> support </w:t>
      </w:r>
      <w:r>
        <w:t>agencies</w:t>
      </w:r>
      <w:r w:rsidR="00D6070B">
        <w:t xml:space="preserve"> </w:t>
      </w:r>
      <w:r>
        <w:t>targeted at people affected by adoption</w:t>
      </w:r>
      <w:r w:rsidR="00D6070B">
        <w:t xml:space="preserve"> in Western Australia: Adoption Jigsaw </w:t>
      </w:r>
      <w:r w:rsidR="003A53B8">
        <w:t>(</w:t>
      </w:r>
      <w:r w:rsidR="00D6070B">
        <w:t>WA</w:t>
      </w:r>
      <w:r w:rsidR="003A53B8">
        <w:t>)</w:t>
      </w:r>
      <w:r w:rsidR="00D6070B">
        <w:t>,</w:t>
      </w:r>
      <w:r w:rsidR="003E6C58">
        <w:t xml:space="preserve"> and </w:t>
      </w:r>
      <w:r w:rsidR="00D6070B">
        <w:t>Adoption Research and Counselling Services (ARCS).</w:t>
      </w:r>
      <w:r w:rsidR="004147A0">
        <w:t xml:space="preserve"> However, the structure of the services provided </w:t>
      </w:r>
      <w:r w:rsidR="00B455D2">
        <w:t xml:space="preserve">in Western Australia </w:t>
      </w:r>
      <w:r w:rsidR="004147A0">
        <w:t xml:space="preserve">is not </w:t>
      </w:r>
      <w:r w:rsidR="00B455D2">
        <w:t>consistent</w:t>
      </w:r>
      <w:r w:rsidR="004147A0">
        <w:t xml:space="preserve"> with</w:t>
      </w:r>
      <w:r w:rsidR="00B455D2">
        <w:t xml:space="preserve"> most</w:t>
      </w:r>
      <w:r w:rsidR="004147A0">
        <w:t xml:space="preserve"> other jurisdictions</w:t>
      </w:r>
      <w:r w:rsidR="00C17993">
        <w:t>—</w:t>
      </w:r>
      <w:r w:rsidR="004147A0">
        <w:t>i.e.</w:t>
      </w:r>
      <w:r w:rsidR="00C17993">
        <w:t>,</w:t>
      </w:r>
      <w:r w:rsidR="004147A0">
        <w:t xml:space="preserve"> the services are not fully funded by the state government to provide </w:t>
      </w:r>
      <w:r w:rsidR="00EA0476">
        <w:t>post-adoption</w:t>
      </w:r>
      <w:r w:rsidR="004147A0">
        <w:t xml:space="preserve"> support services</w:t>
      </w:r>
      <w:r w:rsidR="00C17993">
        <w:t xml:space="preserve"> a</w:t>
      </w:r>
      <w:r>
        <w:t>s such</w:t>
      </w:r>
      <w:r w:rsidR="004147A0">
        <w:t xml:space="preserve">. These agencies are </w:t>
      </w:r>
      <w:r w:rsidR="00C65A78">
        <w:t xml:space="preserve">grassroots services that rely predominantly on donations and membership fees for operational costs. </w:t>
      </w:r>
      <w:r w:rsidR="00B455D2">
        <w:t>Not all aspects of their</w:t>
      </w:r>
      <w:r w:rsidR="00C65A78">
        <w:t xml:space="preserve"> services are free, and are not specific to the provision of support to those affected by forced adoption.</w:t>
      </w:r>
    </w:p>
    <w:p w14:paraId="6BD62AA1" w14:textId="2B3FBE5A" w:rsidR="003E6C58" w:rsidRDefault="003E6C58" w:rsidP="00746930">
      <w:pPr>
        <w:pStyle w:val="Heading5"/>
        <w:rPr>
          <w:lang w:val="en-US"/>
        </w:rPr>
      </w:pPr>
      <w:r>
        <w:rPr>
          <w:lang w:val="en-US"/>
        </w:rPr>
        <w:t>A</w:t>
      </w:r>
      <w:r w:rsidR="005C3D67">
        <w:rPr>
          <w:lang w:val="en-US"/>
        </w:rPr>
        <w:t xml:space="preserve">doption </w:t>
      </w:r>
      <w:r>
        <w:rPr>
          <w:lang w:val="en-US"/>
        </w:rPr>
        <w:t>R</w:t>
      </w:r>
      <w:r w:rsidR="005C3D67">
        <w:rPr>
          <w:lang w:val="en-US"/>
        </w:rPr>
        <w:t xml:space="preserve">esearch and </w:t>
      </w:r>
      <w:r>
        <w:rPr>
          <w:lang w:val="en-US"/>
        </w:rPr>
        <w:t>C</w:t>
      </w:r>
      <w:r w:rsidR="005C3D67">
        <w:rPr>
          <w:lang w:val="en-US"/>
        </w:rPr>
        <w:t xml:space="preserve">ounselling </w:t>
      </w:r>
      <w:r>
        <w:rPr>
          <w:lang w:val="en-US"/>
        </w:rPr>
        <w:t>S</w:t>
      </w:r>
      <w:r w:rsidR="005C3D67">
        <w:rPr>
          <w:lang w:val="en-US"/>
        </w:rPr>
        <w:t>ervice</w:t>
      </w:r>
      <w:r w:rsidR="004B5095">
        <w:rPr>
          <w:lang w:val="en-US"/>
        </w:rPr>
        <w:t xml:space="preserve"> Inc.</w:t>
      </w:r>
      <w:r w:rsidR="00776DA5">
        <w:rPr>
          <w:lang w:val="en-US"/>
        </w:rPr>
        <w:t xml:space="preserve"> (ARCS)</w:t>
      </w:r>
    </w:p>
    <w:p w14:paraId="122E5C7A" w14:textId="4F4A639F" w:rsidR="003E6C58" w:rsidRPr="001445ED" w:rsidRDefault="003E6C58" w:rsidP="00F771E1">
      <w:pPr>
        <w:pStyle w:val="BodyText"/>
        <w:rPr>
          <w:i/>
          <w:color w:val="943634" w:themeColor="accent2" w:themeShade="BF"/>
          <w:lang w:val="en-US"/>
        </w:rPr>
      </w:pPr>
      <w:r w:rsidRPr="001445ED">
        <w:rPr>
          <w:lang w:val="en-US"/>
        </w:rPr>
        <w:t>ARCS was founded in 1984 in response to Dr Robin Winkler</w:t>
      </w:r>
      <w:r w:rsidR="002D6B58">
        <w:rPr>
          <w:lang w:val="en-US"/>
        </w:rPr>
        <w:t>’</w:t>
      </w:r>
      <w:r w:rsidRPr="001445ED">
        <w:rPr>
          <w:lang w:val="en-US"/>
        </w:rPr>
        <w:t xml:space="preserve">s research into relinquishment and adoption, the vision being for the organisation to </w:t>
      </w:r>
      <w:r w:rsidR="00ED76A0">
        <w:rPr>
          <w:lang w:val="en-US"/>
        </w:rPr>
        <w:t>“</w:t>
      </w:r>
      <w:r w:rsidRPr="008332C6">
        <w:t>provide safe and specialist services whilst recognising and resp</w:t>
      </w:r>
      <w:r w:rsidR="00776DA5" w:rsidRPr="008332C6">
        <w:t>ecting all affected by adoption</w:t>
      </w:r>
      <w:r w:rsidR="00ED76A0">
        <w:t>”</w:t>
      </w:r>
      <w:r w:rsidR="00776DA5" w:rsidRPr="00F771E1">
        <w:rPr>
          <w:rStyle w:val="charitalic"/>
        </w:rPr>
        <w:t xml:space="preserve"> </w:t>
      </w:r>
      <w:r w:rsidR="00776DA5" w:rsidRPr="001445ED">
        <w:rPr>
          <w:lang w:val="en-US"/>
        </w:rPr>
        <w:t xml:space="preserve">(ARCS, </w:t>
      </w:r>
      <w:r w:rsidR="00ED76A0">
        <w:rPr>
          <w:lang w:val="en-US"/>
        </w:rPr>
        <w:t>2003</w:t>
      </w:r>
      <w:r w:rsidR="00ED76A0">
        <w:rPr>
          <w:lang w:val="en-US"/>
        </w:rPr>
        <w:softHyphen/>
        <w:t>–</w:t>
      </w:r>
      <w:r w:rsidR="00776DA5" w:rsidRPr="001445ED">
        <w:rPr>
          <w:lang w:val="en-US"/>
        </w:rPr>
        <w:t>2013</w:t>
      </w:r>
      <w:r w:rsidR="00ED76A0">
        <w:rPr>
          <w:lang w:val="en-US"/>
        </w:rPr>
        <w:t xml:space="preserve">, </w:t>
      </w:r>
      <w:r w:rsidR="004B5095">
        <w:rPr>
          <w:lang w:val="en-US"/>
        </w:rPr>
        <w:t>“About us”, para. 1</w:t>
      </w:r>
      <w:r w:rsidR="00776DA5" w:rsidRPr="001445ED">
        <w:rPr>
          <w:lang w:val="en-US"/>
        </w:rPr>
        <w:t>).</w:t>
      </w:r>
    </w:p>
    <w:p w14:paraId="179E6840" w14:textId="369C8A4B" w:rsidR="003E6C58" w:rsidRPr="001445ED" w:rsidRDefault="00AE495E" w:rsidP="00F771E1">
      <w:pPr>
        <w:pStyle w:val="BodyText"/>
        <w:rPr>
          <w:rFonts w:ascii="Times" w:eastAsia="MS Mincho" w:hAnsi="Times"/>
          <w:lang w:val="en-US"/>
        </w:rPr>
      </w:pPr>
      <w:r w:rsidRPr="001445ED">
        <w:rPr>
          <w:rFonts w:ascii="Times" w:eastAsia="MS Mincho" w:hAnsi="Times"/>
          <w:lang w:val="en-US"/>
        </w:rPr>
        <w:t xml:space="preserve">The ARCS website describes their </w:t>
      </w:r>
      <w:r w:rsidR="003E6C58" w:rsidRPr="001445ED">
        <w:rPr>
          <w:rFonts w:ascii="Times" w:eastAsia="MS Mincho" w:hAnsi="Times"/>
          <w:lang w:val="en-US"/>
        </w:rPr>
        <w:t xml:space="preserve">services </w:t>
      </w:r>
      <w:r w:rsidRPr="001445ED">
        <w:rPr>
          <w:rFonts w:ascii="Times" w:eastAsia="MS Mincho" w:hAnsi="Times"/>
          <w:lang w:val="en-US"/>
        </w:rPr>
        <w:t xml:space="preserve">as including </w:t>
      </w:r>
      <w:r w:rsidR="00ED76A0">
        <w:rPr>
          <w:rFonts w:ascii="Times" w:eastAsia="MS Mincho" w:hAnsi="Times"/>
          <w:lang w:val="en-US"/>
        </w:rPr>
        <w:t>“</w:t>
      </w:r>
      <w:r w:rsidRPr="008332C6">
        <w:t>individuals</w:t>
      </w:r>
      <w:r w:rsidR="003E6C58" w:rsidRPr="008332C6">
        <w:t xml:space="preserve"> and families dealing with issues of family separation and connection. We remain committed to hearing all, maintaining a balanced view and supporting individuals to draw upon their own unique strengths</w:t>
      </w:r>
      <w:r w:rsidR="003E6C58" w:rsidRPr="001445ED">
        <w:rPr>
          <w:rFonts w:ascii="Times" w:eastAsia="MS Mincho" w:hAnsi="Times"/>
          <w:color w:val="943634" w:themeColor="accent2" w:themeShade="BF"/>
          <w:lang w:val="en-US"/>
        </w:rPr>
        <w:t>.</w:t>
      </w:r>
      <w:r w:rsidR="00ED76A0">
        <w:rPr>
          <w:rFonts w:ascii="Times" w:eastAsia="MS Mincho" w:hAnsi="Times"/>
          <w:color w:val="943634" w:themeColor="accent2" w:themeShade="BF"/>
          <w:lang w:val="en-US"/>
        </w:rPr>
        <w:t>”</w:t>
      </w:r>
    </w:p>
    <w:p w14:paraId="33120E02" w14:textId="77777777" w:rsidR="003E6C58" w:rsidRPr="001445ED" w:rsidRDefault="00776DA5" w:rsidP="00F771E1">
      <w:pPr>
        <w:pStyle w:val="BodyText"/>
        <w:rPr>
          <w:lang w:val="en-US"/>
        </w:rPr>
      </w:pPr>
      <w:r w:rsidRPr="001445ED">
        <w:rPr>
          <w:lang w:val="en-US"/>
        </w:rPr>
        <w:t>Specifically, ARCS states its service can assist individuals:</w:t>
      </w:r>
    </w:p>
    <w:p w14:paraId="56B02363" w14:textId="77777777" w:rsidR="00776DA5" w:rsidRPr="00AC729C" w:rsidRDefault="00C17993" w:rsidP="00F771E1">
      <w:pPr>
        <w:pStyle w:val="ListBullet"/>
        <w:rPr>
          <w:lang w:val="en-US"/>
        </w:rPr>
      </w:pPr>
      <w:r w:rsidRPr="00AC729C">
        <w:rPr>
          <w:lang w:val="en-US"/>
        </w:rPr>
        <w:t xml:space="preserve">to </w:t>
      </w:r>
      <w:r w:rsidR="00776DA5" w:rsidRPr="00AC729C">
        <w:rPr>
          <w:lang w:val="en-US"/>
        </w:rPr>
        <w:t>explore and make sense of their adoption experience</w:t>
      </w:r>
      <w:r>
        <w:rPr>
          <w:lang w:val="en-US"/>
        </w:rPr>
        <w:t>;</w:t>
      </w:r>
    </w:p>
    <w:p w14:paraId="3E4A83CD" w14:textId="73DCA38D" w:rsidR="00776DA5" w:rsidRPr="00AC729C" w:rsidRDefault="00C17993" w:rsidP="00F771E1">
      <w:pPr>
        <w:pStyle w:val="ListBullet"/>
        <w:rPr>
          <w:lang w:val="en-US"/>
        </w:rPr>
      </w:pPr>
      <w:r w:rsidRPr="00AC729C">
        <w:rPr>
          <w:lang w:val="en-US"/>
        </w:rPr>
        <w:t xml:space="preserve">to </w:t>
      </w:r>
      <w:r w:rsidR="00776DA5" w:rsidRPr="00AC729C">
        <w:rPr>
          <w:lang w:val="en-US"/>
        </w:rPr>
        <w:t>understand loss, attachment, identity and other adoption</w:t>
      </w:r>
      <w:r w:rsidR="00C63B8A">
        <w:rPr>
          <w:lang w:val="en-US"/>
        </w:rPr>
        <w:t>-</w:t>
      </w:r>
      <w:r w:rsidR="00776DA5" w:rsidRPr="00AC729C">
        <w:rPr>
          <w:lang w:val="en-US"/>
        </w:rPr>
        <w:t>related issues</w:t>
      </w:r>
      <w:r>
        <w:rPr>
          <w:lang w:val="en-US"/>
        </w:rPr>
        <w:t>;</w:t>
      </w:r>
    </w:p>
    <w:p w14:paraId="4BAF2C75" w14:textId="77777777" w:rsidR="00776DA5" w:rsidRPr="00AC729C" w:rsidRDefault="00C17993" w:rsidP="00F771E1">
      <w:pPr>
        <w:pStyle w:val="ListBullet"/>
        <w:rPr>
          <w:lang w:val="en-US"/>
        </w:rPr>
      </w:pPr>
      <w:r w:rsidRPr="00AC729C">
        <w:rPr>
          <w:lang w:val="en-US"/>
        </w:rPr>
        <w:t xml:space="preserve">to </w:t>
      </w:r>
      <w:r w:rsidR="00776DA5" w:rsidRPr="00AC729C">
        <w:rPr>
          <w:lang w:val="en-US"/>
        </w:rPr>
        <w:t>consider fertility issues</w:t>
      </w:r>
      <w:r>
        <w:rPr>
          <w:lang w:val="en-US"/>
        </w:rPr>
        <w:t>;</w:t>
      </w:r>
    </w:p>
    <w:p w14:paraId="1A496E4E" w14:textId="77777777" w:rsidR="00776DA5" w:rsidRPr="00AC729C" w:rsidRDefault="00C17993" w:rsidP="00F771E1">
      <w:pPr>
        <w:pStyle w:val="ListBullet"/>
        <w:rPr>
          <w:lang w:val="en-US"/>
        </w:rPr>
      </w:pPr>
      <w:r w:rsidRPr="00AC729C">
        <w:rPr>
          <w:lang w:val="en-US"/>
        </w:rPr>
        <w:t xml:space="preserve">in </w:t>
      </w:r>
      <w:r w:rsidR="00776DA5" w:rsidRPr="00AC729C">
        <w:rPr>
          <w:lang w:val="en-US"/>
        </w:rPr>
        <w:t>considering adoption as an option for their child</w:t>
      </w:r>
      <w:r>
        <w:rPr>
          <w:lang w:val="en-US"/>
        </w:rPr>
        <w:t>;</w:t>
      </w:r>
    </w:p>
    <w:p w14:paraId="0E196C19" w14:textId="77777777" w:rsidR="00776DA5" w:rsidRPr="00AC729C" w:rsidRDefault="00C17993" w:rsidP="00F771E1">
      <w:pPr>
        <w:pStyle w:val="ListBullet"/>
        <w:rPr>
          <w:lang w:val="en-US"/>
        </w:rPr>
      </w:pPr>
      <w:r w:rsidRPr="00AC729C">
        <w:rPr>
          <w:lang w:val="en-US"/>
        </w:rPr>
        <w:t xml:space="preserve">in </w:t>
      </w:r>
      <w:r w:rsidR="00776DA5" w:rsidRPr="00AC729C">
        <w:rPr>
          <w:lang w:val="en-US"/>
        </w:rPr>
        <w:t>negotiating open adoption and contact</w:t>
      </w:r>
      <w:r>
        <w:rPr>
          <w:lang w:val="en-US"/>
        </w:rPr>
        <w:t>;</w:t>
      </w:r>
    </w:p>
    <w:p w14:paraId="0054B2AF" w14:textId="77777777" w:rsidR="00776DA5" w:rsidRPr="00AC729C" w:rsidRDefault="00C17993" w:rsidP="00F771E1">
      <w:pPr>
        <w:pStyle w:val="ListBullet"/>
        <w:rPr>
          <w:lang w:val="en-US"/>
        </w:rPr>
      </w:pPr>
      <w:r w:rsidRPr="00AC729C">
        <w:rPr>
          <w:lang w:val="en-US"/>
        </w:rPr>
        <w:t xml:space="preserve">in </w:t>
      </w:r>
      <w:r w:rsidR="00776DA5" w:rsidRPr="00AC729C">
        <w:rPr>
          <w:lang w:val="en-US"/>
        </w:rPr>
        <w:t>parenting where there has been separation or loss</w:t>
      </w:r>
      <w:r>
        <w:rPr>
          <w:lang w:val="en-US"/>
        </w:rPr>
        <w:t>;</w:t>
      </w:r>
    </w:p>
    <w:p w14:paraId="4C578E82" w14:textId="77777777" w:rsidR="00776DA5" w:rsidRPr="00AC729C" w:rsidRDefault="00C17993" w:rsidP="00F771E1">
      <w:pPr>
        <w:pStyle w:val="ListBullet"/>
        <w:rPr>
          <w:lang w:val="en-US"/>
        </w:rPr>
      </w:pPr>
      <w:r w:rsidRPr="00AC729C">
        <w:rPr>
          <w:lang w:val="en-US"/>
        </w:rPr>
        <w:t xml:space="preserve">as </w:t>
      </w:r>
      <w:r w:rsidR="00776DA5" w:rsidRPr="00AC729C">
        <w:rPr>
          <w:lang w:val="en-US"/>
        </w:rPr>
        <w:t>they consider search and/or post contact</w:t>
      </w:r>
      <w:r>
        <w:rPr>
          <w:lang w:val="en-US"/>
        </w:rPr>
        <w:t>;</w:t>
      </w:r>
    </w:p>
    <w:p w14:paraId="5602EE23" w14:textId="77777777" w:rsidR="00776DA5" w:rsidRPr="00AC729C" w:rsidRDefault="00C17993" w:rsidP="00F771E1">
      <w:pPr>
        <w:pStyle w:val="ListBullet"/>
        <w:rPr>
          <w:lang w:val="en-US"/>
        </w:rPr>
      </w:pPr>
      <w:r w:rsidRPr="00AC729C">
        <w:rPr>
          <w:lang w:val="en-US"/>
        </w:rPr>
        <w:t xml:space="preserve">to </w:t>
      </w:r>
      <w:r w:rsidR="00776DA5" w:rsidRPr="00AC729C">
        <w:rPr>
          <w:lang w:val="en-US"/>
        </w:rPr>
        <w:t>understand post contact issues</w:t>
      </w:r>
      <w:r>
        <w:rPr>
          <w:lang w:val="en-US"/>
        </w:rPr>
        <w:t>; and</w:t>
      </w:r>
    </w:p>
    <w:p w14:paraId="4976A5EE" w14:textId="247E802A" w:rsidR="00776DA5" w:rsidRPr="008332C6" w:rsidRDefault="00C17993" w:rsidP="00C63B8A">
      <w:pPr>
        <w:pStyle w:val="ListBullet"/>
        <w:rPr>
          <w:rFonts w:ascii="Times" w:eastAsia="MS Mincho" w:hAnsi="Times"/>
          <w:lang w:val="en-US"/>
        </w:rPr>
      </w:pPr>
      <w:r w:rsidRPr="00AC729C">
        <w:rPr>
          <w:lang w:val="en-US"/>
        </w:rPr>
        <w:t xml:space="preserve">to </w:t>
      </w:r>
      <w:r w:rsidR="00776DA5" w:rsidRPr="00AC729C">
        <w:rPr>
          <w:lang w:val="en-US"/>
        </w:rPr>
        <w:t>explore options when dealing with an unplanned pregnancy</w:t>
      </w:r>
      <w:r>
        <w:rPr>
          <w:lang w:val="en-US"/>
        </w:rPr>
        <w:t>.</w:t>
      </w:r>
      <w:r w:rsidR="00C63B8A">
        <w:rPr>
          <w:rFonts w:ascii="Times" w:eastAsia="MS Mincho" w:hAnsi="Times"/>
          <w:color w:val="943634" w:themeColor="accent2" w:themeShade="BF"/>
          <w:lang w:val="en-US"/>
        </w:rPr>
        <w:t xml:space="preserve"> </w:t>
      </w:r>
      <w:r w:rsidR="00C63B8A" w:rsidRPr="001445ED">
        <w:rPr>
          <w:lang w:val="en-US"/>
        </w:rPr>
        <w:t xml:space="preserve">(ARCS, </w:t>
      </w:r>
      <w:r w:rsidR="00C63B8A">
        <w:rPr>
          <w:lang w:val="en-US"/>
        </w:rPr>
        <w:t>2003</w:t>
      </w:r>
      <w:r w:rsidR="00C63B8A">
        <w:rPr>
          <w:lang w:val="en-US"/>
        </w:rPr>
        <w:softHyphen/>
        <w:t>–</w:t>
      </w:r>
      <w:r w:rsidR="00C63B8A" w:rsidRPr="001445ED">
        <w:rPr>
          <w:lang w:val="en-US"/>
        </w:rPr>
        <w:t>2013</w:t>
      </w:r>
      <w:r w:rsidR="00C63B8A">
        <w:rPr>
          <w:lang w:val="en-US"/>
        </w:rPr>
        <w:t>, home page</w:t>
      </w:r>
      <w:r w:rsidR="00C63B8A" w:rsidRPr="001445ED">
        <w:rPr>
          <w:lang w:val="en-US"/>
        </w:rPr>
        <w:t>).</w:t>
      </w:r>
    </w:p>
    <w:p w14:paraId="67C886E8" w14:textId="1109E2CC" w:rsidR="00D6070B" w:rsidRDefault="00AC729C" w:rsidP="000D5258">
      <w:pPr>
        <w:pStyle w:val="BodyText"/>
      </w:pPr>
      <w:proofErr w:type="gramStart"/>
      <w:r>
        <w:rPr>
          <w:lang w:val="en-US"/>
        </w:rPr>
        <w:t>ARCS provide</w:t>
      </w:r>
      <w:r w:rsidR="00C63B8A">
        <w:rPr>
          <w:lang w:val="en-US"/>
        </w:rPr>
        <w:t>s</w:t>
      </w:r>
      <w:proofErr w:type="gramEnd"/>
      <w:r>
        <w:rPr>
          <w:lang w:val="en-US"/>
        </w:rPr>
        <w:t xml:space="preserve"> professional counselling, support and information to a range of service</w:t>
      </w:r>
      <w:r w:rsidR="00C63B8A">
        <w:rPr>
          <w:lang w:val="en-US"/>
        </w:rPr>
        <w:t xml:space="preserve"> </w:t>
      </w:r>
      <w:r>
        <w:rPr>
          <w:lang w:val="en-US"/>
        </w:rPr>
        <w:t>users</w:t>
      </w:r>
      <w:r w:rsidR="00C63B8A">
        <w:rPr>
          <w:lang w:val="en-US"/>
        </w:rPr>
        <w:t>.</w:t>
      </w:r>
      <w:r>
        <w:rPr>
          <w:lang w:val="en-US"/>
        </w:rPr>
        <w:t xml:space="preserve"> </w:t>
      </w:r>
      <w:r w:rsidR="00C63B8A">
        <w:rPr>
          <w:lang w:val="en-US"/>
        </w:rPr>
        <w:t xml:space="preserve">It </w:t>
      </w:r>
      <w:r w:rsidR="00776DA5">
        <w:rPr>
          <w:lang w:val="en-US"/>
        </w:rPr>
        <w:t>target</w:t>
      </w:r>
      <w:r w:rsidR="00C63B8A">
        <w:rPr>
          <w:lang w:val="en-US"/>
        </w:rPr>
        <w:t>s more</w:t>
      </w:r>
      <w:r w:rsidR="00776DA5">
        <w:rPr>
          <w:lang w:val="en-US"/>
        </w:rPr>
        <w:t xml:space="preserve"> </w:t>
      </w:r>
      <w:r w:rsidR="00C63B8A">
        <w:rPr>
          <w:lang w:val="en-US"/>
        </w:rPr>
        <w:t xml:space="preserve">users </w:t>
      </w:r>
      <w:r w:rsidR="00776DA5">
        <w:rPr>
          <w:lang w:val="en-US"/>
        </w:rPr>
        <w:t xml:space="preserve">than </w:t>
      </w:r>
      <w:r w:rsidR="00C63B8A">
        <w:rPr>
          <w:lang w:val="en-US"/>
        </w:rPr>
        <w:t xml:space="preserve">just </w:t>
      </w:r>
      <w:r w:rsidR="00776DA5">
        <w:rPr>
          <w:lang w:val="en-US"/>
        </w:rPr>
        <w:t xml:space="preserve">those affected by forced adoption, </w:t>
      </w:r>
      <w:r w:rsidR="00C63B8A">
        <w:rPr>
          <w:lang w:val="en-US"/>
        </w:rPr>
        <w:t>including</w:t>
      </w:r>
      <w:r w:rsidR="00776DA5">
        <w:rPr>
          <w:lang w:val="en-US"/>
        </w:rPr>
        <w:t xml:space="preserve"> </w:t>
      </w:r>
      <w:r>
        <w:rPr>
          <w:lang w:val="en-US"/>
        </w:rPr>
        <w:t xml:space="preserve">individuals involved in </w:t>
      </w:r>
      <w:r w:rsidR="00776DA5">
        <w:rPr>
          <w:lang w:val="en-US"/>
        </w:rPr>
        <w:t>current adoptions (including pre</w:t>
      </w:r>
      <w:r w:rsidR="00C17993">
        <w:rPr>
          <w:lang w:val="en-US"/>
        </w:rPr>
        <w:t>-</w:t>
      </w:r>
      <w:r w:rsidR="00776DA5">
        <w:rPr>
          <w:lang w:val="en-US"/>
        </w:rPr>
        <w:t xml:space="preserve"> </w:t>
      </w:r>
      <w:r>
        <w:rPr>
          <w:lang w:val="en-US"/>
        </w:rPr>
        <w:t>and post</w:t>
      </w:r>
      <w:r w:rsidR="00C17993">
        <w:rPr>
          <w:lang w:val="en-US"/>
        </w:rPr>
        <w:t>-</w:t>
      </w:r>
      <w:r>
        <w:rPr>
          <w:lang w:val="en-US"/>
        </w:rPr>
        <w:t xml:space="preserve">adoption counselling), unplanned pregnancy, foster families and families created through Assisted Reproductive Technology (ART). </w:t>
      </w:r>
      <w:r>
        <w:t>Given the service offers support in</w:t>
      </w:r>
      <w:r w:rsidR="00D6070B">
        <w:t xml:space="preserve"> pre-relinquishing counselling services and other related services for current adoptions</w:t>
      </w:r>
      <w:r>
        <w:t xml:space="preserve">, </w:t>
      </w:r>
      <w:r w:rsidR="000D1FB6">
        <w:t>this may be a barrier to some individuals seeking support</w:t>
      </w:r>
      <w:r w:rsidR="001445ED">
        <w:t xml:space="preserve"> for experiences of forced adoption</w:t>
      </w:r>
      <w:r w:rsidR="000D1FB6">
        <w:t>.</w:t>
      </w:r>
    </w:p>
    <w:p w14:paraId="12EC5E42" w14:textId="66C298AE" w:rsidR="00F771E1" w:rsidRDefault="00AC729C" w:rsidP="00F771E1">
      <w:pPr>
        <w:pStyle w:val="BodyText"/>
        <w:rPr>
          <w:lang w:val="en-US"/>
        </w:rPr>
      </w:pPr>
      <w:r w:rsidRPr="00AC729C">
        <w:rPr>
          <w:lang w:val="en-US"/>
        </w:rPr>
        <w:t xml:space="preserve">However, </w:t>
      </w:r>
      <w:r w:rsidR="003E6C58" w:rsidRPr="00AC729C">
        <w:rPr>
          <w:lang w:val="en-US"/>
        </w:rPr>
        <w:t>counselling services</w:t>
      </w:r>
      <w:r w:rsidRPr="00AC729C">
        <w:rPr>
          <w:lang w:val="en-US"/>
        </w:rPr>
        <w:t xml:space="preserve"> at ARCS are stated as being</w:t>
      </w:r>
      <w:r w:rsidR="003E6C58" w:rsidRPr="00AC729C">
        <w:rPr>
          <w:lang w:val="en-US"/>
        </w:rPr>
        <w:t xml:space="preserve"> provided by professionally qualified counsellors (social work or psychology) with an in</w:t>
      </w:r>
      <w:r w:rsidRPr="00AC729C">
        <w:rPr>
          <w:lang w:val="en-US"/>
        </w:rPr>
        <w:t>-</w:t>
      </w:r>
      <w:r w:rsidR="003E6C58" w:rsidRPr="00AC729C">
        <w:rPr>
          <w:lang w:val="en-US"/>
        </w:rPr>
        <w:t xml:space="preserve">depth knowledge of the complexities of contemporary adoption. </w:t>
      </w:r>
      <w:r>
        <w:rPr>
          <w:lang w:val="en-US"/>
        </w:rPr>
        <w:t xml:space="preserve">Counselling options include telephone counselling as well as </w:t>
      </w:r>
      <w:r>
        <w:rPr>
          <w:lang w:val="en-US"/>
        </w:rPr>
        <w:lastRenderedPageBreak/>
        <w:t>individual, couple and family counselling. Face</w:t>
      </w:r>
      <w:r w:rsidR="00C17993">
        <w:rPr>
          <w:lang w:val="en-US"/>
        </w:rPr>
        <w:t>-</w:t>
      </w:r>
      <w:r>
        <w:rPr>
          <w:lang w:val="en-US"/>
        </w:rPr>
        <w:t>to</w:t>
      </w:r>
      <w:r w:rsidR="00C17993">
        <w:rPr>
          <w:lang w:val="en-US"/>
        </w:rPr>
        <w:t>-</w:t>
      </w:r>
      <w:r>
        <w:rPr>
          <w:lang w:val="en-US"/>
        </w:rPr>
        <w:t>face counselling services are provided v</w:t>
      </w:r>
      <w:r w:rsidR="00F771E1">
        <w:rPr>
          <w:lang w:val="en-US"/>
        </w:rPr>
        <w:t>ia a means</w:t>
      </w:r>
      <w:r w:rsidR="00C63B8A">
        <w:rPr>
          <w:lang w:val="en-US"/>
        </w:rPr>
        <w:t xml:space="preserve"> </w:t>
      </w:r>
      <w:r w:rsidR="00F771E1">
        <w:rPr>
          <w:lang w:val="en-US"/>
        </w:rPr>
        <w:t>tested fee structure.</w:t>
      </w:r>
      <w:bookmarkStart w:id="190" w:name="ind"/>
      <w:bookmarkEnd w:id="190"/>
    </w:p>
    <w:p w14:paraId="10E8B3A4" w14:textId="0A6171DB" w:rsidR="00A84BE3" w:rsidRDefault="00A84BE3" w:rsidP="00F771E1">
      <w:pPr>
        <w:pStyle w:val="BodyText"/>
      </w:pPr>
      <w:proofErr w:type="gramStart"/>
      <w:r>
        <w:t>ARCS offers</w:t>
      </w:r>
      <w:proofErr w:type="gramEnd"/>
      <w:r>
        <w:t xml:space="preserve"> a variety of groups to provide people with an opportunity to discuss their thoughts, concerns and feelings and </w:t>
      </w:r>
      <w:r w:rsidR="00C63B8A">
        <w:t xml:space="preserve">to </w:t>
      </w:r>
      <w:r>
        <w:t xml:space="preserve">explore different coping strategies. These groups are offered to children, adoptive parents, adopted people, </w:t>
      </w:r>
      <w:r w:rsidR="001445ED">
        <w:t>(</w:t>
      </w:r>
      <w:r>
        <w:t>birth</w:t>
      </w:r>
      <w:r w:rsidR="001445ED">
        <w:t>)</w:t>
      </w:r>
      <w:r>
        <w:t xml:space="preserve"> parents, </w:t>
      </w:r>
      <w:proofErr w:type="gramStart"/>
      <w:r>
        <w:t>couples</w:t>
      </w:r>
      <w:proofErr w:type="gramEnd"/>
      <w:r>
        <w:t xml:space="preserve"> thinking about adoption and blended family members. There is usually a maximum of </w:t>
      </w:r>
      <w:r w:rsidR="00C17993">
        <w:t xml:space="preserve">10 </w:t>
      </w:r>
      <w:r>
        <w:t>participants.</w:t>
      </w:r>
      <w:r w:rsidR="001445ED">
        <w:t xml:space="preserve"> </w:t>
      </w:r>
      <w:r>
        <w:t>All groups are facilitated by at least one professional counsellor. However, there is no information currently available on the ARCS website regarding any group timetable.</w:t>
      </w:r>
    </w:p>
    <w:p w14:paraId="1B225100" w14:textId="526839BB" w:rsidR="002D6B58" w:rsidRDefault="00A84BE3" w:rsidP="000D5258">
      <w:pPr>
        <w:pStyle w:val="BodyText"/>
      </w:pPr>
      <w:r>
        <w:t xml:space="preserve">Although the ARCS website does have information links regarding the Western Australian apology for forced adoptions, the information is </w:t>
      </w:r>
      <w:r w:rsidR="001445ED">
        <w:t>extremely</w:t>
      </w:r>
      <w:r>
        <w:t xml:space="preserve"> dated; there is no information regarding the National Apology.</w:t>
      </w:r>
    </w:p>
    <w:p w14:paraId="0E8A2340" w14:textId="53CAFB27" w:rsidR="002D6B58" w:rsidRDefault="00A84BE3" w:rsidP="000D5258">
      <w:pPr>
        <w:pStyle w:val="BodyText"/>
      </w:pPr>
      <w:r>
        <w:t>It is u</w:t>
      </w:r>
      <w:r w:rsidR="00EE372F">
        <w:t>nclear abou</w:t>
      </w:r>
      <w:r w:rsidR="000076F1">
        <w:t>t how the service is structured</w:t>
      </w:r>
      <w:r w:rsidR="00C17993">
        <w:t>—</w:t>
      </w:r>
      <w:r w:rsidR="000076F1">
        <w:t>i.e.</w:t>
      </w:r>
      <w:r w:rsidR="00C17993">
        <w:t>,</w:t>
      </w:r>
      <w:r w:rsidR="000076F1">
        <w:t xml:space="preserve"> whether there is an overseeing board or committee, and there is no information regarding </w:t>
      </w:r>
      <w:r w:rsidR="00C63B8A">
        <w:t xml:space="preserve">dealing with </w:t>
      </w:r>
      <w:r w:rsidR="000076F1">
        <w:t>complaints</w:t>
      </w:r>
      <w:r w:rsidR="00C63B8A">
        <w:t xml:space="preserve"> or the </w:t>
      </w:r>
      <w:r w:rsidR="000076F1">
        <w:t>processes of accountability within the organ</w:t>
      </w:r>
      <w:r w:rsidR="00C63B8A">
        <w:t>i</w:t>
      </w:r>
      <w:r w:rsidR="000076F1">
        <w:t>sation</w:t>
      </w:r>
      <w:r w:rsidR="00EE372F">
        <w:t>.</w:t>
      </w:r>
    </w:p>
    <w:p w14:paraId="654A844D" w14:textId="77777777" w:rsidR="00EE372F" w:rsidRDefault="00294554" w:rsidP="00294554">
      <w:pPr>
        <w:pStyle w:val="Heading5"/>
      </w:pPr>
      <w:r>
        <w:t>Adoption Jigsaw</w:t>
      </w:r>
    </w:p>
    <w:p w14:paraId="76C2710F" w14:textId="4BC3218C" w:rsidR="00294554" w:rsidRDefault="00294554" w:rsidP="000D5258">
      <w:pPr>
        <w:pStyle w:val="BodyText"/>
        <w:rPr>
          <w:rFonts w:eastAsia="Times New Roman"/>
        </w:rPr>
      </w:pPr>
      <w:r>
        <w:rPr>
          <w:rFonts w:eastAsia="Times New Roman"/>
        </w:rPr>
        <w:t xml:space="preserve">Adoption Jigsaw was founded in 1978 </w:t>
      </w:r>
      <w:r w:rsidR="000333DA">
        <w:rPr>
          <w:rFonts w:eastAsia="Times New Roman"/>
        </w:rPr>
        <w:t>for the purpose of lobbying for legislative change</w:t>
      </w:r>
      <w:r w:rsidR="008F2A35">
        <w:rPr>
          <w:rFonts w:eastAsia="Times New Roman"/>
        </w:rPr>
        <w:t>s</w:t>
      </w:r>
      <w:r w:rsidR="000333DA">
        <w:rPr>
          <w:rFonts w:eastAsia="Times New Roman"/>
        </w:rPr>
        <w:t xml:space="preserve"> and more openness in adoption</w:t>
      </w:r>
      <w:r w:rsidR="008F2A35">
        <w:rPr>
          <w:rFonts w:eastAsia="Times New Roman"/>
        </w:rPr>
        <w:t>,</w:t>
      </w:r>
      <w:r w:rsidR="000333DA">
        <w:rPr>
          <w:rFonts w:eastAsia="Times New Roman"/>
        </w:rPr>
        <w:t xml:space="preserve"> by adopted individuals, </w:t>
      </w:r>
      <w:r w:rsidR="00EF447D">
        <w:rPr>
          <w:rFonts w:eastAsia="Times New Roman"/>
        </w:rPr>
        <w:t>(</w:t>
      </w:r>
      <w:r>
        <w:rPr>
          <w:rFonts w:eastAsia="Times New Roman"/>
        </w:rPr>
        <w:t>birth</w:t>
      </w:r>
      <w:r w:rsidR="00EF447D">
        <w:rPr>
          <w:rFonts w:eastAsia="Times New Roman"/>
        </w:rPr>
        <w:t>)</w:t>
      </w:r>
      <w:r>
        <w:rPr>
          <w:rFonts w:eastAsia="Times New Roman"/>
        </w:rPr>
        <w:t xml:space="preserve"> parents and adoptive parents. It is a not</w:t>
      </w:r>
      <w:r w:rsidR="00C63B8A">
        <w:rPr>
          <w:rFonts w:eastAsia="Times New Roman"/>
        </w:rPr>
        <w:t>-f</w:t>
      </w:r>
      <w:r>
        <w:rPr>
          <w:rFonts w:eastAsia="Times New Roman"/>
        </w:rPr>
        <w:t>or</w:t>
      </w:r>
      <w:r w:rsidR="00C63B8A">
        <w:rPr>
          <w:rFonts w:eastAsia="Times New Roman"/>
        </w:rPr>
        <w:t>-</w:t>
      </w:r>
      <w:r>
        <w:rPr>
          <w:rFonts w:eastAsia="Times New Roman"/>
        </w:rPr>
        <w:t xml:space="preserve">profit </w:t>
      </w:r>
      <w:proofErr w:type="gramStart"/>
      <w:r>
        <w:rPr>
          <w:rFonts w:eastAsia="Times New Roman"/>
        </w:rPr>
        <w:t>agency,</w:t>
      </w:r>
      <w:proofErr w:type="gramEnd"/>
      <w:r>
        <w:rPr>
          <w:rFonts w:eastAsia="Times New Roman"/>
        </w:rPr>
        <w:t xml:space="preserve"> however </w:t>
      </w:r>
      <w:r w:rsidR="00C63B8A">
        <w:rPr>
          <w:rFonts w:eastAsia="Times New Roman"/>
        </w:rPr>
        <w:t xml:space="preserve">it </w:t>
      </w:r>
      <w:r>
        <w:rPr>
          <w:rFonts w:eastAsia="Times New Roman"/>
        </w:rPr>
        <w:t>receive</w:t>
      </w:r>
      <w:r w:rsidR="00EF447D">
        <w:rPr>
          <w:rFonts w:eastAsia="Times New Roman"/>
        </w:rPr>
        <w:t>s</w:t>
      </w:r>
      <w:r>
        <w:rPr>
          <w:rFonts w:eastAsia="Times New Roman"/>
        </w:rPr>
        <w:t xml:space="preserve"> some funding through government grants</w:t>
      </w:r>
      <w:r w:rsidR="00EF447D">
        <w:rPr>
          <w:rFonts w:eastAsia="Times New Roman"/>
        </w:rPr>
        <w:t>. Other sources of financing include</w:t>
      </w:r>
      <w:r>
        <w:rPr>
          <w:rFonts w:eastAsia="Times New Roman"/>
        </w:rPr>
        <w:t xml:space="preserve"> service fees</w:t>
      </w:r>
      <w:r w:rsidR="00EF447D">
        <w:rPr>
          <w:rFonts w:eastAsia="Times New Roman"/>
        </w:rPr>
        <w:t>, membership fees</w:t>
      </w:r>
      <w:r>
        <w:rPr>
          <w:rFonts w:eastAsia="Times New Roman"/>
        </w:rPr>
        <w:t xml:space="preserve"> and donations.</w:t>
      </w:r>
    </w:p>
    <w:p w14:paraId="1C784CA7" w14:textId="0327CF62" w:rsidR="004161FF" w:rsidRDefault="004161FF" w:rsidP="004161FF">
      <w:pPr>
        <w:pStyle w:val="BodyText"/>
      </w:pPr>
      <w:r>
        <w:rPr>
          <w:rFonts w:eastAsia="Times New Roman"/>
        </w:rPr>
        <w:t>The service is managed by a volunteer committee of people directly involved in adoption, and employs a professionally qualified coordinator/counsellor to provide most client services</w:t>
      </w:r>
      <w:r w:rsidR="00C63B8A">
        <w:rPr>
          <w:rFonts w:eastAsia="Times New Roman"/>
        </w:rPr>
        <w:t>.</w:t>
      </w:r>
      <w:r>
        <w:rPr>
          <w:rFonts w:eastAsia="Times New Roman"/>
        </w:rPr>
        <w:t xml:space="preserve"> </w:t>
      </w:r>
      <w:r w:rsidR="00C63B8A">
        <w:rPr>
          <w:rFonts w:eastAsia="Times New Roman"/>
        </w:rPr>
        <w:t>A</w:t>
      </w:r>
      <w:r>
        <w:rPr>
          <w:rFonts w:eastAsia="Times New Roman"/>
        </w:rPr>
        <w:t xml:space="preserve">ll staff </w:t>
      </w:r>
      <w:proofErr w:type="gramStart"/>
      <w:r>
        <w:rPr>
          <w:rFonts w:eastAsia="Times New Roman"/>
        </w:rPr>
        <w:t>are</w:t>
      </w:r>
      <w:proofErr w:type="gramEnd"/>
      <w:r>
        <w:rPr>
          <w:rFonts w:eastAsia="Times New Roman"/>
        </w:rPr>
        <w:t xml:space="preserve"> stated as having long</w:t>
      </w:r>
      <w:r w:rsidR="00C63B8A">
        <w:rPr>
          <w:rFonts w:eastAsia="Times New Roman"/>
        </w:rPr>
        <w:t>-</w:t>
      </w:r>
      <w:r>
        <w:rPr>
          <w:rFonts w:eastAsia="Times New Roman"/>
        </w:rPr>
        <w:t xml:space="preserve">term experience in adoption issues, with some being </w:t>
      </w:r>
      <w:r w:rsidR="002D6B58">
        <w:rPr>
          <w:rFonts w:eastAsia="Times New Roman"/>
        </w:rPr>
        <w:t>“</w:t>
      </w:r>
      <w:r>
        <w:rPr>
          <w:rFonts w:eastAsia="Times New Roman"/>
        </w:rPr>
        <w:t>personally involved</w:t>
      </w:r>
      <w:r w:rsidR="002D6B58">
        <w:rPr>
          <w:rFonts w:eastAsia="Times New Roman"/>
        </w:rPr>
        <w:t>”</w:t>
      </w:r>
      <w:r>
        <w:rPr>
          <w:rFonts w:eastAsia="Times New Roman"/>
        </w:rPr>
        <w:t xml:space="preserve">. Adoption Jigsaw also has a number of volunteer staff who </w:t>
      </w:r>
      <w:proofErr w:type="gramStart"/>
      <w:r>
        <w:rPr>
          <w:rFonts w:eastAsia="Times New Roman"/>
        </w:rPr>
        <w:t>assist</w:t>
      </w:r>
      <w:proofErr w:type="gramEnd"/>
      <w:r>
        <w:rPr>
          <w:rFonts w:eastAsia="Times New Roman"/>
        </w:rPr>
        <w:t xml:space="preserve"> with search</w:t>
      </w:r>
      <w:r w:rsidR="00C63B8A">
        <w:rPr>
          <w:rFonts w:eastAsia="Times New Roman"/>
        </w:rPr>
        <w:t>es</w:t>
      </w:r>
      <w:r>
        <w:rPr>
          <w:rFonts w:eastAsia="Times New Roman"/>
        </w:rPr>
        <w:t xml:space="preserve"> and administrative tasks.</w:t>
      </w:r>
    </w:p>
    <w:p w14:paraId="4E21746A" w14:textId="294B8F09" w:rsidR="00294554" w:rsidRDefault="004161FF" w:rsidP="000D5258">
      <w:pPr>
        <w:pStyle w:val="BodyText"/>
      </w:pPr>
      <w:r>
        <w:t xml:space="preserve">A </w:t>
      </w:r>
      <w:r w:rsidR="00EF447D">
        <w:t>range of services</w:t>
      </w:r>
      <w:r>
        <w:t xml:space="preserve"> are provided by the organisation</w:t>
      </w:r>
      <w:r w:rsidR="00EF447D">
        <w:t xml:space="preserve"> to a</w:t>
      </w:r>
      <w:r w:rsidR="00D6070B">
        <w:t>nyone involved in adoption and/or separated from family through fostering, step-families</w:t>
      </w:r>
      <w:r w:rsidR="00E91F68">
        <w:t xml:space="preserve"> or reproductive technologies. These services include</w:t>
      </w:r>
      <w:r w:rsidR="004147A0">
        <w:t>:</w:t>
      </w:r>
    </w:p>
    <w:p w14:paraId="64771535" w14:textId="6F0B5BDB" w:rsidR="002D6B58" w:rsidRDefault="00294554" w:rsidP="00F771E1">
      <w:pPr>
        <w:pStyle w:val="ListBullet"/>
      </w:pPr>
      <w:r w:rsidRPr="00D0655A">
        <w:rPr>
          <w:rStyle w:val="Strong"/>
          <w:rFonts w:eastAsia="Times New Roman"/>
        </w:rPr>
        <w:t>Counselling and support services</w:t>
      </w:r>
      <w:r w:rsidR="00D0655A">
        <w:rPr>
          <w:rFonts w:eastAsia="Times New Roman"/>
          <w:b/>
        </w:rPr>
        <w:t xml:space="preserve">: </w:t>
      </w:r>
      <w:r w:rsidR="004147A0">
        <w:t>Counselling services incur a cost of $50 per session (however, this may be negotiable in some cases), and can focus on a broad range of issues commonly associated with adoption, such as secrecy, shame, anxiety and guilt. Face</w:t>
      </w:r>
      <w:r w:rsidR="00C17993">
        <w:t>-</w:t>
      </w:r>
      <w:r w:rsidR="004147A0">
        <w:t>to</w:t>
      </w:r>
      <w:r w:rsidR="00C17993">
        <w:t>-</w:t>
      </w:r>
      <w:r w:rsidR="004147A0">
        <w:t>face and telephone counselling is available.</w:t>
      </w:r>
    </w:p>
    <w:p w14:paraId="50549CC0" w14:textId="5E5C474A" w:rsidR="00D0655A" w:rsidRPr="00D0655A" w:rsidRDefault="00294554" w:rsidP="00F771E1">
      <w:pPr>
        <w:pStyle w:val="ListBullet"/>
      </w:pPr>
      <w:r w:rsidRPr="00D0655A">
        <w:rPr>
          <w:rStyle w:val="Strong"/>
          <w:rFonts w:eastAsia="Times New Roman"/>
        </w:rPr>
        <w:t xml:space="preserve">Search and </w:t>
      </w:r>
      <w:r w:rsidR="00424722">
        <w:rPr>
          <w:rStyle w:val="Strong"/>
          <w:rFonts w:eastAsia="Times New Roman"/>
        </w:rPr>
        <w:t>m</w:t>
      </w:r>
      <w:r w:rsidRPr="00D0655A">
        <w:rPr>
          <w:rStyle w:val="Strong"/>
          <w:rFonts w:eastAsia="Times New Roman"/>
        </w:rPr>
        <w:t xml:space="preserve">ediation </w:t>
      </w:r>
      <w:r w:rsidR="00424722">
        <w:rPr>
          <w:rStyle w:val="Strong"/>
          <w:rFonts w:eastAsia="Times New Roman"/>
        </w:rPr>
        <w:t>s</w:t>
      </w:r>
      <w:r w:rsidRPr="00D0655A">
        <w:rPr>
          <w:rStyle w:val="Strong"/>
          <w:rFonts w:eastAsia="Times New Roman"/>
        </w:rPr>
        <w:t>ervices</w:t>
      </w:r>
      <w:r w:rsidR="00D0655A" w:rsidRPr="00D0655A">
        <w:rPr>
          <w:rFonts w:eastAsia="Times New Roman"/>
        </w:rPr>
        <w:t xml:space="preserve">: </w:t>
      </w:r>
      <w:r w:rsidR="00E91F68" w:rsidRPr="00D0655A">
        <w:rPr>
          <w:rFonts w:eastAsia="Times New Roman"/>
        </w:rPr>
        <w:t>(</w:t>
      </w:r>
      <w:r w:rsidRPr="00D0655A">
        <w:rPr>
          <w:rFonts w:eastAsia="Times New Roman"/>
        </w:rPr>
        <w:t>available to anyone involved in an Australian, UK or New Zealand adoption</w:t>
      </w:r>
      <w:r w:rsidR="00E91F68" w:rsidRPr="00D0655A">
        <w:rPr>
          <w:rFonts w:eastAsia="Times New Roman"/>
        </w:rPr>
        <w:t>)</w:t>
      </w:r>
      <w:r w:rsidRPr="00D0655A">
        <w:rPr>
          <w:rFonts w:eastAsia="Times New Roman"/>
        </w:rPr>
        <w:t xml:space="preserve">. </w:t>
      </w:r>
      <w:r w:rsidR="00E91F68" w:rsidRPr="00D0655A">
        <w:rPr>
          <w:rFonts w:eastAsia="Times New Roman"/>
        </w:rPr>
        <w:t>Services are extended to</w:t>
      </w:r>
      <w:r w:rsidRPr="00D0655A">
        <w:rPr>
          <w:rFonts w:eastAsia="Times New Roman"/>
        </w:rPr>
        <w:t xml:space="preserve"> people separated from </w:t>
      </w:r>
      <w:r w:rsidR="00E91F68" w:rsidRPr="00D0655A">
        <w:rPr>
          <w:rFonts w:eastAsia="Times New Roman"/>
        </w:rPr>
        <w:t>(</w:t>
      </w:r>
      <w:r w:rsidRPr="00D0655A">
        <w:rPr>
          <w:rFonts w:eastAsia="Times New Roman"/>
        </w:rPr>
        <w:t>birth</w:t>
      </w:r>
      <w:r w:rsidR="00E91F68" w:rsidRPr="00D0655A">
        <w:rPr>
          <w:rFonts w:eastAsia="Times New Roman"/>
        </w:rPr>
        <w:t>)</w:t>
      </w:r>
      <w:r w:rsidRPr="00D0655A">
        <w:rPr>
          <w:rFonts w:eastAsia="Times New Roman"/>
        </w:rPr>
        <w:t xml:space="preserve"> families for any number of reasons</w:t>
      </w:r>
      <w:r w:rsidR="00C17993">
        <w:rPr>
          <w:rFonts w:eastAsia="Times New Roman"/>
        </w:rPr>
        <w:t>—</w:t>
      </w:r>
      <w:r w:rsidR="00C63B8A">
        <w:rPr>
          <w:rFonts w:eastAsia="Times New Roman"/>
        </w:rPr>
        <w:t>for example</w:t>
      </w:r>
      <w:r w:rsidR="00C17993">
        <w:rPr>
          <w:rFonts w:eastAsia="Times New Roman"/>
        </w:rPr>
        <w:t>,</w:t>
      </w:r>
      <w:r w:rsidR="00E91F68" w:rsidRPr="00D0655A">
        <w:rPr>
          <w:rFonts w:eastAsia="Times New Roman"/>
        </w:rPr>
        <w:t xml:space="preserve"> step or foster families.</w:t>
      </w:r>
      <w:r w:rsidR="00D0655A" w:rsidRPr="00D0655A">
        <w:rPr>
          <w:rFonts w:eastAsia="Times New Roman"/>
        </w:rPr>
        <w:t xml:space="preserve"> Search services require individuals to become members of the organisation. Basic membership is $250, which includes </w:t>
      </w:r>
      <w:r w:rsidR="004147A0" w:rsidRPr="00D0655A">
        <w:rPr>
          <w:rFonts w:eastAsia="Times New Roman"/>
        </w:rPr>
        <w:t xml:space="preserve">12 months membership, search, preparation interview, outreach and interview for the found party if appropriate, ongoing phone consultation and support for all parties. </w:t>
      </w:r>
      <w:r w:rsidRPr="00D0655A">
        <w:rPr>
          <w:rFonts w:eastAsia="Times New Roman"/>
        </w:rPr>
        <w:t>Additional costs are the purchase of essential certificates</w:t>
      </w:r>
      <w:r w:rsidR="00424722">
        <w:rPr>
          <w:rFonts w:eastAsia="Times New Roman"/>
        </w:rPr>
        <w:t>,</w:t>
      </w:r>
      <w:r w:rsidRPr="00D0655A">
        <w:rPr>
          <w:rFonts w:eastAsia="Times New Roman"/>
        </w:rPr>
        <w:t xml:space="preserve"> </w:t>
      </w:r>
      <w:r w:rsidR="00424722">
        <w:rPr>
          <w:rFonts w:eastAsia="Times New Roman"/>
        </w:rPr>
        <w:t>for example</w:t>
      </w:r>
      <w:r w:rsidR="00424722" w:rsidRPr="00D0655A">
        <w:rPr>
          <w:rFonts w:eastAsia="Times New Roman"/>
        </w:rPr>
        <w:t xml:space="preserve"> </w:t>
      </w:r>
      <w:r w:rsidRPr="00D0655A">
        <w:rPr>
          <w:rFonts w:eastAsia="Times New Roman"/>
        </w:rPr>
        <w:t>marriage, birth, death</w:t>
      </w:r>
      <w:r w:rsidR="00424722">
        <w:rPr>
          <w:rFonts w:eastAsia="Times New Roman"/>
        </w:rPr>
        <w:t xml:space="preserve"> certificates,</w:t>
      </w:r>
      <w:r w:rsidRPr="00D0655A">
        <w:rPr>
          <w:rFonts w:eastAsia="Times New Roman"/>
        </w:rPr>
        <w:t xml:space="preserve"> and any long interstate/overseas phone calls. </w:t>
      </w:r>
      <w:r w:rsidR="00424722">
        <w:rPr>
          <w:rFonts w:eastAsia="Times New Roman"/>
        </w:rPr>
        <w:t>For non-members, t</w:t>
      </w:r>
      <w:r w:rsidR="00D0655A">
        <w:rPr>
          <w:rFonts w:eastAsia="Times New Roman"/>
        </w:rPr>
        <w:t>he service will provide support and advise individuals on how to conduct their own search.</w:t>
      </w:r>
    </w:p>
    <w:p w14:paraId="47756C9E" w14:textId="784FE158" w:rsidR="002D6B58" w:rsidRDefault="00D0655A" w:rsidP="00F771E1">
      <w:pPr>
        <w:pStyle w:val="ListBullet"/>
      </w:pPr>
      <w:r w:rsidRPr="00D0655A">
        <w:rPr>
          <w:rStyle w:val="Strong"/>
          <w:rFonts w:eastAsia="Times New Roman"/>
        </w:rPr>
        <w:t>Support group</w:t>
      </w:r>
      <w:r w:rsidRPr="00D0655A">
        <w:t>:</w:t>
      </w:r>
      <w:r>
        <w:t xml:space="preserve"> </w:t>
      </w:r>
      <w:r w:rsidR="00612121">
        <w:t>A support group is available for mothers only. Groups are held once a month in Cottlesloe, and attendees are asked to contribute $5 for the session.</w:t>
      </w:r>
      <w:r w:rsidR="002D6B58">
        <w:t xml:space="preserve"> </w:t>
      </w:r>
      <w:r w:rsidR="00612121">
        <w:t xml:space="preserve">Information provided on the Adoption Jigsaw website states that the agency has been exploring the option of offering support groups </w:t>
      </w:r>
      <w:r w:rsidR="00E91F68">
        <w:t>in an online format, however no further information has been provided since 2013.</w:t>
      </w:r>
    </w:p>
    <w:p w14:paraId="182B46DA" w14:textId="7C0206F1" w:rsidR="004161FF" w:rsidRDefault="004161FF" w:rsidP="00F771E1">
      <w:pPr>
        <w:pStyle w:val="ListBullet"/>
      </w:pPr>
      <w:r w:rsidRPr="004161FF">
        <w:rPr>
          <w:rStyle w:val="Strong"/>
          <w:rFonts w:eastAsia="Times New Roman"/>
        </w:rPr>
        <w:lastRenderedPageBreak/>
        <w:t>Contact register</w:t>
      </w:r>
      <w:r w:rsidRPr="004161FF">
        <w:t>:</w:t>
      </w:r>
      <w:r>
        <w:t xml:space="preserve"> A register is maintained by Adoption Jigsaw for all parties who wish to leave their details to assist with searching. Over 20,000 names are currently registered. If there is </w:t>
      </w:r>
      <w:r w:rsidR="002D6B58">
        <w:t>“</w:t>
      </w:r>
      <w:r>
        <w:t>a match</w:t>
      </w:r>
      <w:r w:rsidR="002D6B58">
        <w:t>”</w:t>
      </w:r>
      <w:r>
        <w:t xml:space="preserve"> staff will contact each party and discuss their wishes. The Department for Child Protection also has a contact register. If there is a </w:t>
      </w:r>
      <w:r w:rsidR="002D6B58">
        <w:t>“</w:t>
      </w:r>
      <w:r>
        <w:t>match</w:t>
      </w:r>
      <w:r w:rsidR="002D6B58">
        <w:t>”</w:t>
      </w:r>
      <w:r>
        <w:t xml:space="preserve"> on both registers</w:t>
      </w:r>
      <w:r w:rsidR="00424722">
        <w:t>,</w:t>
      </w:r>
      <w:r>
        <w:t xml:space="preserve"> </w:t>
      </w:r>
      <w:r w:rsidR="008F2A35">
        <w:t>individuals</w:t>
      </w:r>
      <w:r>
        <w:t xml:space="preserve"> </w:t>
      </w:r>
      <w:r w:rsidR="008F2A35">
        <w:t>then</w:t>
      </w:r>
      <w:r>
        <w:t xml:space="preserve"> decide which agency </w:t>
      </w:r>
      <w:r w:rsidR="008F2A35">
        <w:t>they</w:t>
      </w:r>
      <w:r>
        <w:t xml:space="preserve"> wish to proceed with.</w:t>
      </w:r>
    </w:p>
    <w:p w14:paraId="7ED4C57B" w14:textId="1B542873" w:rsidR="002D6B58" w:rsidRDefault="00D0655A" w:rsidP="00F771E1">
      <w:pPr>
        <w:pStyle w:val="BodyText"/>
      </w:pPr>
      <w:r w:rsidRPr="00D0655A">
        <w:t>Additional services for members</w:t>
      </w:r>
      <w:r w:rsidR="008F2A35">
        <w:t xml:space="preserve"> of Adoption Jigsaw</w:t>
      </w:r>
      <w:r w:rsidRPr="00D0655A">
        <w:t xml:space="preserve"> include the receipt of regular newsletters</w:t>
      </w:r>
      <w:r w:rsidR="00EB6107">
        <w:t xml:space="preserve"> and</w:t>
      </w:r>
      <w:r w:rsidRPr="00D0655A">
        <w:t xml:space="preserve"> </w:t>
      </w:r>
      <w:r w:rsidR="00294554" w:rsidRPr="00D0655A">
        <w:t xml:space="preserve">free use of </w:t>
      </w:r>
      <w:r w:rsidRPr="00D0655A">
        <w:t xml:space="preserve">the Adoption Jigsaw </w:t>
      </w:r>
      <w:r w:rsidR="008F2A35">
        <w:t>library</w:t>
      </w:r>
      <w:r w:rsidR="00EB6107">
        <w:t>. Members</w:t>
      </w:r>
      <w:r w:rsidR="00294554" w:rsidRPr="00D0655A">
        <w:t xml:space="preserve"> </w:t>
      </w:r>
      <w:r w:rsidRPr="00D0655A">
        <w:t xml:space="preserve">are </w:t>
      </w:r>
      <w:r w:rsidR="00EB6107">
        <w:t xml:space="preserve">also </w:t>
      </w:r>
      <w:r w:rsidRPr="00D0655A">
        <w:t xml:space="preserve">welcome to </w:t>
      </w:r>
      <w:r w:rsidR="00294554" w:rsidRPr="00D0655A">
        <w:t>participate in the running of the organisation.</w:t>
      </w:r>
    </w:p>
    <w:p w14:paraId="43A908F4" w14:textId="06A073F6" w:rsidR="002D6B58" w:rsidRDefault="00D0655A" w:rsidP="00F771E1">
      <w:pPr>
        <w:pStyle w:val="ListBullet"/>
      </w:pPr>
      <w:r w:rsidRPr="00D0655A">
        <w:t>Jigsaw Pieces is produced bi-monthly, it includes articles of interest, information on any changes to laws and</w:t>
      </w:r>
      <w:r w:rsidR="00424722">
        <w:t>,</w:t>
      </w:r>
      <w:r w:rsidRPr="00D0655A">
        <w:t xml:space="preserve"> most importantly</w:t>
      </w:r>
      <w:r w:rsidR="00424722">
        <w:t>,</w:t>
      </w:r>
      <w:r w:rsidRPr="00D0655A">
        <w:t xml:space="preserve"> personal stories. The newsletter welcomes stories and attempts to publish all viewpoints.</w:t>
      </w:r>
    </w:p>
    <w:p w14:paraId="071F65BF" w14:textId="77777777" w:rsidR="00D0655A" w:rsidRPr="00D0655A" w:rsidRDefault="00D0655A" w:rsidP="00F771E1">
      <w:pPr>
        <w:pStyle w:val="ListBullet"/>
        <w:rPr>
          <w:rFonts w:eastAsia="Times New Roman"/>
        </w:rPr>
      </w:pPr>
      <w:r w:rsidRPr="00D0655A">
        <w:t>Adoption Jigsaw states they have an extensive library for the exclusive use of its members.</w:t>
      </w:r>
      <w:r w:rsidR="00AD70FC">
        <w:t xml:space="preserve"> </w:t>
      </w:r>
      <w:r w:rsidRPr="00D0655A">
        <w:t>A few key books are available for purchase.</w:t>
      </w:r>
    </w:p>
    <w:p w14:paraId="5A8F12EC" w14:textId="77777777" w:rsidR="00D77E92" w:rsidRDefault="00D77E92" w:rsidP="00F771E1">
      <w:pPr>
        <w:pStyle w:val="BodyText"/>
      </w:pPr>
      <w:r>
        <w:t>The website is informative and user-friendly.</w:t>
      </w:r>
      <w:r w:rsidR="00EB6107">
        <w:t xml:space="preserve"> There are useful links to services in other jur</w:t>
      </w:r>
      <w:r w:rsidR="00C20AAA">
        <w:t>i</w:t>
      </w:r>
      <w:r w:rsidR="00EB6107">
        <w:t>sdictions.</w:t>
      </w:r>
    </w:p>
    <w:p w14:paraId="3DD5CCF7" w14:textId="77777777" w:rsidR="00D6070B" w:rsidRDefault="00D6070B" w:rsidP="005510D7">
      <w:pPr>
        <w:pStyle w:val="Heading4"/>
      </w:pPr>
      <w:r>
        <w:t>Support groups</w:t>
      </w:r>
    </w:p>
    <w:p w14:paraId="46C9497D" w14:textId="19EF8EF3" w:rsidR="002D6B58" w:rsidRDefault="00AD70FC" w:rsidP="00AD70FC">
      <w:pPr>
        <w:pStyle w:val="BodyText"/>
        <w:rPr>
          <w:rFonts w:eastAsia="Times New Roman"/>
        </w:rPr>
      </w:pPr>
      <w:r>
        <w:t>T</w:t>
      </w:r>
      <w:r w:rsidRPr="003C241C">
        <w:t>he Association Representing Mothers Separated from their children by adoption (ARMS)</w:t>
      </w:r>
      <w:r>
        <w:rPr>
          <w:rFonts w:eastAsia="Times New Roman"/>
        </w:rPr>
        <w:t xml:space="preserve"> </w:t>
      </w:r>
      <w:proofErr w:type="gramStart"/>
      <w:r>
        <w:rPr>
          <w:rFonts w:eastAsia="Times New Roman"/>
        </w:rPr>
        <w:t>provide</w:t>
      </w:r>
      <w:proofErr w:type="gramEnd"/>
      <w:r>
        <w:rPr>
          <w:rFonts w:eastAsia="Times New Roman"/>
        </w:rPr>
        <w:t xml:space="preserve"> emotional support to mothers separated from their children by adoption, and educates the public of the lifelong effects of adoption. ARMS meetings are held monthly and work to change adoption laws and practices. However, there is limited information available regarding the group in the public domain</w:t>
      </w:r>
      <w:r w:rsidR="00424722">
        <w:rPr>
          <w:rFonts w:eastAsia="Times New Roman"/>
        </w:rPr>
        <w:t>,</w:t>
      </w:r>
      <w:r>
        <w:rPr>
          <w:rFonts w:eastAsia="Times New Roman"/>
        </w:rPr>
        <w:t xml:space="preserve"> </w:t>
      </w:r>
      <w:r w:rsidR="00424722">
        <w:rPr>
          <w:rFonts w:eastAsia="Times New Roman"/>
        </w:rPr>
        <w:t>for example on their</w:t>
      </w:r>
      <w:r>
        <w:rPr>
          <w:rFonts w:eastAsia="Times New Roman"/>
        </w:rPr>
        <w:t xml:space="preserve"> website</w:t>
      </w:r>
      <w:r w:rsidR="00424722">
        <w:rPr>
          <w:rFonts w:eastAsia="Times New Roman"/>
        </w:rPr>
        <w:t xml:space="preserve"> and in</w:t>
      </w:r>
      <w:r>
        <w:rPr>
          <w:rFonts w:eastAsia="Times New Roman"/>
        </w:rPr>
        <w:t xml:space="preserve"> information provided in other adoption forums/networks. Access to the group may therefore be difficult.</w:t>
      </w:r>
    </w:p>
    <w:p w14:paraId="331519E0" w14:textId="7518984B" w:rsidR="002D6B58" w:rsidRDefault="004161FF" w:rsidP="00D6070B">
      <w:pPr>
        <w:pStyle w:val="BodyText"/>
      </w:pPr>
      <w:r>
        <w:t xml:space="preserve">As stated above, Adoption Jigsaw offers a support service to </w:t>
      </w:r>
      <w:r w:rsidR="00AD70FC">
        <w:t>mothers on a monthly basis. The group is held during business hours and incurs a cost of $5 for attendees.</w:t>
      </w:r>
    </w:p>
    <w:p w14:paraId="4B8E7B91" w14:textId="2238FD12" w:rsidR="002D6B58" w:rsidRDefault="00D6070B" w:rsidP="00D6070B">
      <w:pPr>
        <w:pStyle w:val="BodyText"/>
      </w:pPr>
      <w:r w:rsidRPr="003C241C">
        <w:t>The</w:t>
      </w:r>
      <w:r>
        <w:t xml:space="preserve"> South West Adoption Support Group</w:t>
      </w:r>
      <w:r w:rsidR="00C20AAA">
        <w:t xml:space="preserve"> in Bunbury</w:t>
      </w:r>
      <w:r>
        <w:t xml:space="preserve"> used to run regular meetings but recently numbers have dropped and now the group</w:t>
      </w:r>
      <w:r w:rsidR="00C20AAA">
        <w:t xml:space="preserve"> only</w:t>
      </w:r>
      <w:r>
        <w:t xml:space="preserve"> meets socially every few months</w:t>
      </w:r>
      <w:r w:rsidR="00C20AAA">
        <w:t xml:space="preserve">. The group </w:t>
      </w:r>
      <w:r>
        <w:t>no longer runs as a peer</w:t>
      </w:r>
      <w:r w:rsidR="00EB2EEC">
        <w:t>-</w:t>
      </w:r>
      <w:r>
        <w:t>support service.</w:t>
      </w:r>
    </w:p>
    <w:p w14:paraId="342757AC" w14:textId="71B7EB6D" w:rsidR="002D6B58" w:rsidRDefault="00A37019" w:rsidP="00D6070B">
      <w:pPr>
        <w:pStyle w:val="BodyText"/>
      </w:pPr>
      <w:r>
        <w:t>Anecdotally, there are strong divisions among a number of the support services, which will have an impact on the quality of cross-referrals and any continuity of service provision.</w:t>
      </w:r>
    </w:p>
    <w:p w14:paraId="7809D7F2" w14:textId="37CFB04E" w:rsidR="00236387" w:rsidRDefault="007152D5" w:rsidP="00134568">
      <w:pPr>
        <w:pStyle w:val="Heading4"/>
      </w:pPr>
      <w:r>
        <w:t>Good practice</w:t>
      </w:r>
      <w:r w:rsidRPr="00F624B9">
        <w:t xml:space="preserve"> </w:t>
      </w:r>
      <w:r w:rsidR="00134568" w:rsidRPr="00F624B9">
        <w:t xml:space="preserve">principles and the </w:t>
      </w:r>
      <w:r w:rsidR="00134568">
        <w:t>Western Australian</w:t>
      </w:r>
      <w:r w:rsidR="00134568" w:rsidRPr="00F624B9">
        <w:t xml:space="preserve"> service system</w:t>
      </w:r>
    </w:p>
    <w:p w14:paraId="723D0DC0" w14:textId="2B458027" w:rsidR="00055764" w:rsidRPr="002B58C2" w:rsidRDefault="00055764" w:rsidP="002B58C2">
      <w:pPr>
        <w:pStyle w:val="Tablecaption"/>
        <w:rPr>
          <w:b w:val="0"/>
          <w:lang w:val="en-US"/>
        </w:rPr>
      </w:pPr>
      <w:bookmarkStart w:id="191" w:name="_Toc390786955"/>
      <w:bookmarkStart w:id="192" w:name="_Toc390787058"/>
      <w:r w:rsidRPr="002B58C2">
        <w:rPr>
          <w:b w:val="0"/>
          <w:lang w:val="en-US"/>
        </w:rPr>
        <w:t>Table 16:  The Western Australian service system measured against the good practice principles</w:t>
      </w:r>
      <w:bookmarkEnd w:id="191"/>
      <w:bookmarkEnd w:id="192"/>
    </w:p>
    <w:tbl>
      <w:tblPr>
        <w:tblStyle w:val="ColorfulList-Accent1"/>
        <w:tblW w:w="0" w:type="auto"/>
        <w:tblLook w:val="04A0" w:firstRow="1" w:lastRow="0" w:firstColumn="1" w:lastColumn="0" w:noHBand="0" w:noVBand="1"/>
        <w:tblDescription w:val="The Western Australian service system measured against the good practice principles."/>
      </w:tblPr>
      <w:tblGrid>
        <w:gridCol w:w="1598"/>
        <w:gridCol w:w="6794"/>
      </w:tblGrid>
      <w:tr w:rsidR="00555C30" w:rsidRPr="00211F3D" w14:paraId="40630B16"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2CAE56F3" w14:textId="77777777" w:rsidR="00555C30" w:rsidRPr="00134568" w:rsidRDefault="00555C30" w:rsidP="00134568">
            <w:pPr>
              <w:pStyle w:val="Tabletext"/>
              <w:keepNext w:val="0"/>
              <w:rPr>
                <w:color w:val="FFFFFF" w:themeColor="background1"/>
              </w:rPr>
            </w:pPr>
            <w:r w:rsidRPr="00134568">
              <w:rPr>
                <w:color w:val="FFFFFF" w:themeColor="background1"/>
              </w:rPr>
              <w:t>Measure</w:t>
            </w:r>
          </w:p>
        </w:tc>
        <w:tc>
          <w:tcPr>
            <w:tcW w:w="6794" w:type="dxa"/>
            <w:shd w:val="clear" w:color="auto" w:fill="993300"/>
          </w:tcPr>
          <w:p w14:paraId="374A81D1" w14:textId="77777777" w:rsidR="00555C30" w:rsidRPr="00211F3D" w:rsidRDefault="00555C30" w:rsidP="00134568">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555C30" w:rsidRPr="00211F3D" w14:paraId="5AB7BF1E"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2AD34DE" w14:textId="77777777" w:rsidR="00555C30" w:rsidRPr="00211F3D" w:rsidRDefault="00555C30" w:rsidP="00134568">
            <w:pPr>
              <w:pStyle w:val="Tabletext"/>
              <w:keepNext w:val="0"/>
              <w:rPr>
                <w:b w:val="0"/>
                <w:bCs w:val="0"/>
                <w:i/>
                <w:iCs/>
                <w:color w:val="auto"/>
              </w:rPr>
            </w:pPr>
            <w:r w:rsidRPr="00211F3D">
              <w:t>Accountability</w:t>
            </w:r>
          </w:p>
        </w:tc>
        <w:tc>
          <w:tcPr>
            <w:tcW w:w="6794" w:type="dxa"/>
          </w:tcPr>
          <w:p w14:paraId="39D1F560" w14:textId="1C0C79FB" w:rsidR="0078097B" w:rsidRDefault="00236387"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 xml:space="preserve">Western Australia was the first jurisdiction to apologise for former forced adoptions and </w:t>
            </w:r>
            <w:r w:rsidR="0078097B">
              <w:t xml:space="preserve">played a strong role in the push for the Senate Inquiry. </w:t>
            </w:r>
            <w:r w:rsidR="005F2D96">
              <w:t xml:space="preserve">However, there is no information on the </w:t>
            </w:r>
            <w:r w:rsidR="007152D5">
              <w:t xml:space="preserve">state </w:t>
            </w:r>
            <w:r w:rsidR="005F2D96">
              <w:t xml:space="preserve">government </w:t>
            </w:r>
            <w:r w:rsidR="007152D5">
              <w:t>Department of Child Protection and Family Support</w:t>
            </w:r>
            <w:r w:rsidR="002D6B58">
              <w:t>’</w:t>
            </w:r>
            <w:r w:rsidR="005F2D96">
              <w:t xml:space="preserve">s website regarding the state or </w:t>
            </w:r>
            <w:r w:rsidR="007152D5">
              <w:t>n</w:t>
            </w:r>
            <w:r w:rsidR="005F2D96">
              <w:t xml:space="preserve">ational </w:t>
            </w:r>
            <w:r w:rsidR="007152D5">
              <w:t>a</w:t>
            </w:r>
            <w:r w:rsidR="005F2D96">
              <w:t>polog</w:t>
            </w:r>
            <w:r w:rsidR="007152D5">
              <w:t>ies</w:t>
            </w:r>
            <w:r w:rsidR="005F2D96">
              <w:t>.</w:t>
            </w:r>
          </w:p>
          <w:p w14:paraId="46BF3DB7" w14:textId="77777777" w:rsidR="00C20AAA" w:rsidRDefault="00C20AAA"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The Western Australian government does not fund a service that is specific to providing post</w:t>
            </w:r>
            <w:r w:rsidR="00137F51">
              <w:t>-</w:t>
            </w:r>
            <w:r>
              <w:t>adoption support as in other jurisdictions. Some funding is provided to adoption support services that have a wider focus than supporting those with an experience of forced adoption.</w:t>
            </w:r>
          </w:p>
          <w:p w14:paraId="645B2DD6" w14:textId="79979E3F" w:rsidR="002D6B58" w:rsidRDefault="00D07657" w:rsidP="00134568">
            <w:pPr>
              <w:pStyle w:val="Tabletextbulletlist"/>
              <w:cnfStyle w:val="000000100000" w:firstRow="0" w:lastRow="0" w:firstColumn="0" w:lastColumn="0" w:oddVBand="0" w:evenVBand="0" w:oddHBand="1" w:evenHBand="0" w:firstRowFirstColumn="0" w:firstRowLastColumn="0" w:lastRowFirstColumn="0" w:lastRowLastColumn="0"/>
            </w:pPr>
            <w:r>
              <w:t xml:space="preserve">There are no clear complaints processes detailed on the </w:t>
            </w:r>
            <w:r w:rsidR="007152D5">
              <w:t>d</w:t>
            </w:r>
            <w:r>
              <w:t>epartmental website.</w:t>
            </w:r>
          </w:p>
          <w:p w14:paraId="18FA481B" w14:textId="0FD3E8EF" w:rsidR="002D6B58" w:rsidRDefault="00D07657" w:rsidP="00134568">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p w14:paraId="54ACF3B9" w14:textId="4F44F3C7" w:rsidR="002D6B58" w:rsidRDefault="00EE372F" w:rsidP="00134568">
            <w:pPr>
              <w:pStyle w:val="Tabletextbulletlist"/>
              <w:cnfStyle w:val="000000100000" w:firstRow="0" w:lastRow="0" w:firstColumn="0" w:lastColumn="0" w:oddVBand="0" w:evenVBand="0" w:oddHBand="1" w:evenHBand="0" w:firstRowFirstColumn="0" w:firstRowLastColumn="0" w:lastRowFirstColumn="0" w:lastRowLastColumn="0"/>
            </w:pPr>
            <w:r>
              <w:t>ARCS are involved in current adoptions. This will present major issues for many affected by forced adoption. They do have</w:t>
            </w:r>
            <w:r w:rsidR="00C20AAA">
              <w:t xml:space="preserve"> some</w:t>
            </w:r>
            <w:r>
              <w:t xml:space="preserve"> information about the National Apology on their website, however there </w:t>
            </w:r>
            <w:r w:rsidR="007152D5">
              <w:t>are</w:t>
            </w:r>
            <w:r>
              <w:t xml:space="preserve"> no services targeted directly at those affected by forced adoption.</w:t>
            </w:r>
          </w:p>
          <w:p w14:paraId="0A0ED7BA" w14:textId="4048352A" w:rsidR="002D6B58" w:rsidRDefault="00C20AAA" w:rsidP="00134568">
            <w:pPr>
              <w:pStyle w:val="Tabletextbulletlist"/>
              <w:cnfStyle w:val="000000100000" w:firstRow="0" w:lastRow="0" w:firstColumn="0" w:lastColumn="0" w:oddVBand="0" w:evenVBand="0" w:oddHBand="1" w:evenHBand="0" w:firstRowFirstColumn="0" w:firstRowLastColumn="0" w:lastRowFirstColumn="0" w:lastRowLastColumn="0"/>
            </w:pPr>
            <w:r>
              <w:t>It is u</w:t>
            </w:r>
            <w:r w:rsidR="00EE372F">
              <w:t>nclear what the management structure</w:t>
            </w:r>
            <w:r>
              <w:t xml:space="preserve"> of ARCS is, and there are no clear</w:t>
            </w:r>
            <w:r w:rsidR="007A7273">
              <w:t>ly described</w:t>
            </w:r>
            <w:r>
              <w:t xml:space="preserve"> complaints processes available</w:t>
            </w:r>
            <w:r w:rsidR="007A7273">
              <w:t>.</w:t>
            </w:r>
          </w:p>
          <w:p w14:paraId="371C7B6C" w14:textId="5F5F4303" w:rsidR="00D77E92" w:rsidRPr="00211F3D" w:rsidRDefault="007152D5" w:rsidP="007152D5">
            <w:pPr>
              <w:pStyle w:val="Tabletextbulletlist"/>
              <w:cnfStyle w:val="000000100000" w:firstRow="0" w:lastRow="0" w:firstColumn="0" w:lastColumn="0" w:oddVBand="0" w:evenVBand="0" w:oddHBand="1" w:evenHBand="0" w:firstRowFirstColumn="0" w:firstRowLastColumn="0" w:lastRowFirstColumn="0" w:lastRowLastColumn="0"/>
              <w:rPr>
                <w:color w:val="auto"/>
              </w:rPr>
            </w:pPr>
            <w:r>
              <w:t xml:space="preserve">Adoption </w:t>
            </w:r>
            <w:r w:rsidR="00D77E92">
              <w:t xml:space="preserve">Jigsaw </w:t>
            </w:r>
            <w:proofErr w:type="gramStart"/>
            <w:r w:rsidR="00D77E92" w:rsidRPr="00D77E92">
              <w:t>have</w:t>
            </w:r>
            <w:proofErr w:type="gramEnd"/>
            <w:r w:rsidR="00D77E92" w:rsidRPr="00D77E92">
              <w:t xml:space="preserve"> a good d</w:t>
            </w:r>
            <w:r w:rsidR="007A7273">
              <w:t xml:space="preserve">escription of their management and </w:t>
            </w:r>
            <w:r w:rsidR="00D77E92" w:rsidRPr="00D77E92">
              <w:t>funding</w:t>
            </w:r>
            <w:r w:rsidR="007A7273">
              <w:t xml:space="preserve"> st</w:t>
            </w:r>
            <w:r w:rsidR="005D058F">
              <w:t>r</w:t>
            </w:r>
            <w:r w:rsidR="007A7273">
              <w:t xml:space="preserve">ucture, as well as </w:t>
            </w:r>
            <w:r w:rsidR="007A7273">
              <w:lastRenderedPageBreak/>
              <w:t>the organisation</w:t>
            </w:r>
            <w:r w:rsidR="002D6B58">
              <w:t>’</w:t>
            </w:r>
            <w:r w:rsidR="007A7273">
              <w:t>s privacy polic</w:t>
            </w:r>
            <w:r>
              <w:t>y</w:t>
            </w:r>
            <w:r w:rsidR="007A7273">
              <w:t>. However, there is no readily</w:t>
            </w:r>
            <w:r>
              <w:t xml:space="preserve"> </w:t>
            </w:r>
            <w:r w:rsidR="007A7273">
              <w:t>available information regarding complaints processes</w:t>
            </w:r>
            <w:r w:rsidR="00D77E92" w:rsidRPr="00D77E92">
              <w:t>.</w:t>
            </w:r>
          </w:p>
        </w:tc>
      </w:tr>
      <w:tr w:rsidR="00555C30" w:rsidRPr="00211F3D" w14:paraId="66D6C313" w14:textId="77777777" w:rsidTr="00415196">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562BB66B" w14:textId="77777777" w:rsidR="00555C30" w:rsidRPr="00211F3D" w:rsidRDefault="00555C30" w:rsidP="00134568">
            <w:pPr>
              <w:pStyle w:val="Tabletext"/>
              <w:keepNext w:val="0"/>
              <w:rPr>
                <w:b w:val="0"/>
                <w:bCs w:val="0"/>
                <w:i/>
                <w:iCs/>
                <w:color w:val="auto"/>
              </w:rPr>
            </w:pPr>
            <w:r w:rsidRPr="00211F3D">
              <w:lastRenderedPageBreak/>
              <w:t>Accessibility</w:t>
            </w:r>
            <w:r>
              <w:t xml:space="preserve"> (including affordability)</w:t>
            </w:r>
          </w:p>
        </w:tc>
        <w:tc>
          <w:tcPr>
            <w:tcW w:w="6794" w:type="dxa"/>
          </w:tcPr>
          <w:p w14:paraId="7676B40A" w14:textId="6990619F" w:rsidR="002D6B58" w:rsidRDefault="00DA4245" w:rsidP="00134568">
            <w:pPr>
              <w:pStyle w:val="Tabletextbulletlist"/>
              <w:cnfStyle w:val="000000000000" w:firstRow="0" w:lastRow="0" w:firstColumn="0" w:lastColumn="0" w:oddVBand="0" w:evenVBand="0" w:oddHBand="0" w:evenHBand="0" w:firstRowFirstColumn="0" w:firstRowLastColumn="0" w:lastRowFirstColumn="0" w:lastRowLastColumn="0"/>
            </w:pPr>
            <w:r>
              <w:t>There are no services in Western Australia that are specifically targeted to those affected by forced adoptions.</w:t>
            </w:r>
          </w:p>
          <w:p w14:paraId="75411F07" w14:textId="62FDFFBB" w:rsidR="00EE372F" w:rsidRDefault="00EE372F"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Information services at the </w:t>
            </w:r>
            <w:r w:rsidR="007152D5">
              <w:t>d</w:t>
            </w:r>
            <w:r>
              <w:t>epartment are free.</w:t>
            </w:r>
          </w:p>
          <w:p w14:paraId="5E504FE5" w14:textId="45488326" w:rsidR="00555C30" w:rsidRDefault="00217C7F"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The Department for Community Development has the ROADS resource</w:t>
            </w:r>
            <w:r w:rsidR="007152D5">
              <w:t>,</w:t>
            </w:r>
            <w:r w:rsidR="004B7E2F">
              <w:t xml:space="preserve"> </w:t>
            </w:r>
            <w:r w:rsidR="001E3058">
              <w:t>which is very informative but was developed in 2004 and will need u</w:t>
            </w:r>
            <w:r w:rsidR="004B7E2F">
              <w:t>pdating</w:t>
            </w:r>
            <w:r w:rsidR="001E3058">
              <w:t>.</w:t>
            </w:r>
          </w:p>
          <w:p w14:paraId="4A15E3E0" w14:textId="09DC16F5" w:rsidR="004B7E2F" w:rsidRDefault="001F5D11"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There appear to be no free </w:t>
            </w:r>
            <w:r w:rsidR="00EA0476">
              <w:t>post-adoption</w:t>
            </w:r>
            <w:r>
              <w:t xml:space="preserve"> counselling services in Western Australia</w:t>
            </w:r>
            <w:r w:rsidR="007152D5">
              <w:t>. B</w:t>
            </w:r>
            <w:r w:rsidR="00DA4245">
              <w:t>oth ARCS and Adoption Jigsaw charge fees for some of their services (such as counselling and search-related activities).</w:t>
            </w:r>
          </w:p>
          <w:p w14:paraId="42E5C9AF" w14:textId="4A08F131" w:rsidR="002D6B58" w:rsidRDefault="00EE372F" w:rsidP="00134568">
            <w:pPr>
              <w:pStyle w:val="Tabletextbulletlist"/>
              <w:cnfStyle w:val="000000000000" w:firstRow="0" w:lastRow="0" w:firstColumn="0" w:lastColumn="0" w:oddVBand="0" w:evenVBand="0" w:oddHBand="0" w:evenHBand="0" w:firstRowFirstColumn="0" w:firstRowLastColumn="0" w:lastRowFirstColumn="0" w:lastRowLastColumn="0"/>
            </w:pPr>
            <w:proofErr w:type="gramStart"/>
            <w:r>
              <w:t>ARCS provides</w:t>
            </w:r>
            <w:proofErr w:type="gramEnd"/>
            <w:r>
              <w:t xml:space="preserve"> services to adoptive parents and support for parties to current adoptions</w:t>
            </w:r>
            <w:r w:rsidR="00137F51">
              <w:t>—</w:t>
            </w:r>
            <w:r>
              <w:t>this will have implications on access for some.</w:t>
            </w:r>
          </w:p>
          <w:p w14:paraId="0F580CA1" w14:textId="2C52C715" w:rsidR="00EE372F" w:rsidRDefault="007152D5"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Adoption </w:t>
            </w:r>
            <w:r w:rsidR="00D77E92">
              <w:t>Jigsaw</w:t>
            </w:r>
            <w:r>
              <w:t>’s</w:t>
            </w:r>
            <w:r w:rsidR="00D77E92">
              <w:t xml:space="preserve"> website is well-maintained and user-friendly.</w:t>
            </w:r>
          </w:p>
          <w:p w14:paraId="047727B4" w14:textId="798C6243" w:rsidR="002D6B58" w:rsidRDefault="00DA4245" w:rsidP="00134568">
            <w:pPr>
              <w:pStyle w:val="Tabletextbulletlist"/>
              <w:cnfStyle w:val="000000000000" w:firstRow="0" w:lastRow="0" w:firstColumn="0" w:lastColumn="0" w:oddVBand="0" w:evenVBand="0" w:oddHBand="0" w:evenHBand="0" w:firstRowFirstColumn="0" w:firstRowLastColumn="0" w:lastRowFirstColumn="0" w:lastRowLastColumn="0"/>
            </w:pPr>
            <w:r>
              <w:t>ARCS website has information that is extremely outdated</w:t>
            </w:r>
            <w:r w:rsidR="00137F51">
              <w:t>—</w:t>
            </w:r>
            <w:r>
              <w:t>e.g.</w:t>
            </w:r>
            <w:r w:rsidR="00137F51">
              <w:t>,</w:t>
            </w:r>
            <w:r>
              <w:t xml:space="preserve"> the state apology and current research activities.</w:t>
            </w:r>
          </w:p>
          <w:p w14:paraId="72856A02" w14:textId="77777777" w:rsidR="00C16E9D" w:rsidRDefault="00DA4245"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Services are limited to Perth and immediate surrounds. Telephone support is provided by support </w:t>
            </w:r>
            <w:proofErr w:type="gramStart"/>
            <w:r>
              <w:t>services,</w:t>
            </w:r>
            <w:proofErr w:type="gramEnd"/>
            <w:r>
              <w:t xml:space="preserve"> however face</w:t>
            </w:r>
            <w:r w:rsidR="003B7732">
              <w:t>-</w:t>
            </w:r>
            <w:r>
              <w:t>to</w:t>
            </w:r>
            <w:r w:rsidR="003B7732">
              <w:t>-</w:t>
            </w:r>
            <w:r>
              <w:t>face c</w:t>
            </w:r>
            <w:r w:rsidR="00C16E9D">
              <w:t>ontact is restricted to Perth.</w:t>
            </w:r>
          </w:p>
          <w:p w14:paraId="0340C51E" w14:textId="0C7B9DAE" w:rsidR="00EE372F" w:rsidRPr="00B51260" w:rsidRDefault="00C16E9D" w:rsidP="00EB7FAC">
            <w:pPr>
              <w:pStyle w:val="Tabletextbulletlist"/>
              <w:cnfStyle w:val="000000000000" w:firstRow="0" w:lastRow="0" w:firstColumn="0" w:lastColumn="0" w:oddVBand="0" w:evenVBand="0" w:oddHBand="0" w:evenHBand="0" w:firstRowFirstColumn="0" w:firstRowLastColumn="0" w:lastRowFirstColumn="0" w:lastRowLastColumn="0"/>
              <w:rPr>
                <w:color w:val="auto"/>
              </w:rPr>
            </w:pPr>
            <w:r>
              <w:t xml:space="preserve">The availability of support groups is limited. </w:t>
            </w:r>
            <w:r w:rsidR="00EB7FAC">
              <w:t>There appears to be</w:t>
            </w:r>
            <w:r>
              <w:t xml:space="preserve"> functioning groups for mothers only.</w:t>
            </w:r>
            <w:r w:rsidR="002D6B58">
              <w:t xml:space="preserve"> </w:t>
            </w:r>
          </w:p>
        </w:tc>
      </w:tr>
      <w:tr w:rsidR="00555C30" w:rsidRPr="00211F3D" w14:paraId="47D47781"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58068C11" w14:textId="77777777" w:rsidR="00555C30" w:rsidRPr="00211F3D" w:rsidRDefault="00555C30" w:rsidP="00134568">
            <w:pPr>
              <w:pStyle w:val="Tabletext"/>
              <w:keepNext w:val="0"/>
              <w:rPr>
                <w:b w:val="0"/>
                <w:bCs w:val="0"/>
                <w:i/>
                <w:iCs/>
                <w:color w:val="auto"/>
              </w:rPr>
            </w:pPr>
            <w:r w:rsidRPr="00211F3D">
              <w:t xml:space="preserve">Efficacy and </w:t>
            </w:r>
            <w:r w:rsidR="00137F51" w:rsidRPr="00211F3D">
              <w:t>quality</w:t>
            </w:r>
          </w:p>
        </w:tc>
        <w:tc>
          <w:tcPr>
            <w:tcW w:w="6794" w:type="dxa"/>
          </w:tcPr>
          <w:p w14:paraId="6A3AD1CC" w14:textId="70109CA5" w:rsidR="002D6B58" w:rsidRDefault="00EE372F" w:rsidP="00134568">
            <w:pPr>
              <w:pStyle w:val="Tabletextbulletlist"/>
              <w:cnfStyle w:val="000000100000" w:firstRow="0" w:lastRow="0" w:firstColumn="0" w:lastColumn="0" w:oddVBand="0" w:evenVBand="0" w:oddHBand="1" w:evenHBand="0" w:firstRowFirstColumn="0" w:firstRowLastColumn="0" w:lastRowFirstColumn="0" w:lastRowLastColumn="0"/>
            </w:pPr>
            <w:r>
              <w:t>ARCS is staffed by psychologists and social workers</w:t>
            </w:r>
          </w:p>
          <w:p w14:paraId="1F6343F7" w14:textId="346E78A4" w:rsidR="00CA0ED1" w:rsidRDefault="00CA0ED1"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Adoption Jigsaw counselling services are stated as being provided by</w:t>
            </w:r>
            <w:r w:rsidR="00EB7FAC">
              <w:t xml:space="preserve"> a</w:t>
            </w:r>
            <w:r>
              <w:t xml:space="preserve"> </w:t>
            </w:r>
            <w:r w:rsidR="002D6B58">
              <w:t>“</w:t>
            </w:r>
            <w:r>
              <w:t>professionally qualified</w:t>
            </w:r>
            <w:r w:rsidR="002D6B58">
              <w:t>”</w:t>
            </w:r>
            <w:r>
              <w:t xml:space="preserve"> coordinator and counsellor</w:t>
            </w:r>
            <w:r w:rsidR="00EB7FAC">
              <w:t>.</w:t>
            </w:r>
          </w:p>
          <w:p w14:paraId="3E330F08" w14:textId="436EF720" w:rsidR="00C16E9D" w:rsidRPr="003B7732" w:rsidRDefault="00CA0ED1" w:rsidP="003B7732">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 xml:space="preserve">Both main services discuss issues such as </w:t>
            </w:r>
            <w:r w:rsidR="003E0A61">
              <w:t xml:space="preserve">secrecy </w:t>
            </w:r>
            <w:r w:rsidR="0070749C">
              <w:t xml:space="preserve">and guilt, but </w:t>
            </w:r>
            <w:r w:rsidR="003E0A61">
              <w:t>there is no extension into informatio</w:t>
            </w:r>
            <w:r w:rsidR="003B7732">
              <w:t>n regarding grief, loss, identity</w:t>
            </w:r>
            <w:r w:rsidR="003E0A61">
              <w:t xml:space="preserve"> or trauma-informed practice.</w:t>
            </w:r>
            <w:r w:rsidR="002D6B58">
              <w:t xml:space="preserve"> </w:t>
            </w:r>
          </w:p>
        </w:tc>
      </w:tr>
      <w:tr w:rsidR="00555C30" w:rsidRPr="00211F3D" w14:paraId="06AF20E9"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3CF96249" w14:textId="77777777" w:rsidR="00555C30" w:rsidRPr="00211F3D" w:rsidRDefault="00555C30" w:rsidP="00134568">
            <w:pPr>
              <w:pStyle w:val="Tabletext"/>
              <w:keepNext w:val="0"/>
              <w:rPr>
                <w:b w:val="0"/>
                <w:bCs w:val="0"/>
                <w:i/>
                <w:iCs/>
                <w:color w:val="auto"/>
              </w:rPr>
            </w:pPr>
            <w:r w:rsidRPr="00211F3D">
              <w:t>Diversity</w:t>
            </w:r>
          </w:p>
        </w:tc>
        <w:tc>
          <w:tcPr>
            <w:tcW w:w="6794" w:type="dxa"/>
          </w:tcPr>
          <w:p w14:paraId="6D8F5BCB" w14:textId="434E54F2" w:rsidR="002D6B58" w:rsidRDefault="00EE372F" w:rsidP="00134568">
            <w:pPr>
              <w:pStyle w:val="Tabletextbulletlist"/>
              <w:cnfStyle w:val="000000000000" w:firstRow="0" w:lastRow="0" w:firstColumn="0" w:lastColumn="0" w:oddVBand="0" w:evenVBand="0" w:oddHBand="0" w:evenHBand="0" w:firstRowFirstColumn="0" w:firstRowLastColumn="0" w:lastRowFirstColumn="0" w:lastRowLastColumn="0"/>
            </w:pPr>
            <w:r>
              <w:t>ARCS have a wide range of counselling options</w:t>
            </w:r>
            <w:r w:rsidR="00EB7FAC">
              <w:t>—</w:t>
            </w:r>
            <w:r w:rsidR="00AB553C">
              <w:t>indivi</w:t>
            </w:r>
            <w:r w:rsidR="005D058F">
              <w:t>du</w:t>
            </w:r>
            <w:r w:rsidR="00AB553C">
              <w:t>al</w:t>
            </w:r>
            <w:r>
              <w:t>, group, family, couples</w:t>
            </w:r>
            <w:r w:rsidR="00EB7FAC">
              <w:t>,</w:t>
            </w:r>
            <w:r>
              <w:t xml:space="preserve"> etc. But nothing specific to forced adoptions.</w:t>
            </w:r>
          </w:p>
          <w:p w14:paraId="2FC16F09" w14:textId="35BF8BA5" w:rsidR="002D6B58" w:rsidRDefault="001F5D11" w:rsidP="00134568">
            <w:pPr>
              <w:pStyle w:val="Tabletextbulletlist"/>
              <w:cnfStyle w:val="000000000000" w:firstRow="0" w:lastRow="0" w:firstColumn="0" w:lastColumn="0" w:oddVBand="0" w:evenVBand="0" w:oddHBand="0" w:evenHBand="0" w:firstRowFirstColumn="0" w:firstRowLastColumn="0" w:lastRowFirstColumn="0" w:lastRowLastColumn="0"/>
            </w:pPr>
            <w:r>
              <w:t>Adoption Jigsaw offers a support group to mothers only.</w:t>
            </w:r>
          </w:p>
          <w:p w14:paraId="2A79E80B" w14:textId="6005F4C9" w:rsidR="001F5D11" w:rsidRDefault="00CA0ED1"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Adoption Jigsaw provide</w:t>
            </w:r>
            <w:r w:rsidR="005D058F">
              <w:t>s</w:t>
            </w:r>
            <w:r>
              <w:t xml:space="preserve"> links to a number of factsheet</w:t>
            </w:r>
            <w:r w:rsidR="00EB7FAC">
              <w:t>-</w:t>
            </w:r>
            <w:r>
              <w:t>style resources.</w:t>
            </w:r>
          </w:p>
          <w:p w14:paraId="21C7BD1F" w14:textId="77777777" w:rsidR="00CA0ED1" w:rsidRPr="008711C9" w:rsidRDefault="00CA0ED1"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Library resource available to members of Adoption Jigsaw</w:t>
            </w:r>
          </w:p>
        </w:tc>
      </w:tr>
      <w:tr w:rsidR="00555C30" w:rsidRPr="00211F3D" w14:paraId="1265BE81"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078E4B89" w14:textId="77777777" w:rsidR="00555C30" w:rsidRPr="00211F3D" w:rsidRDefault="00555C30" w:rsidP="00134568">
            <w:pPr>
              <w:pStyle w:val="Tabletext"/>
              <w:keepNext w:val="0"/>
              <w:rPr>
                <w:b w:val="0"/>
                <w:bCs w:val="0"/>
                <w:i/>
                <w:iCs/>
                <w:color w:val="auto"/>
              </w:rPr>
            </w:pPr>
            <w:r w:rsidRPr="00211F3D">
              <w:t xml:space="preserve">Continuity of </w:t>
            </w:r>
            <w:r w:rsidR="00137F51" w:rsidRPr="00211F3D">
              <w:t>care</w:t>
            </w:r>
          </w:p>
        </w:tc>
        <w:tc>
          <w:tcPr>
            <w:tcW w:w="6794" w:type="dxa"/>
          </w:tcPr>
          <w:p w14:paraId="2ACD8283" w14:textId="2F28E9A8" w:rsidR="002D6B58" w:rsidRDefault="005D3A0A" w:rsidP="00134568">
            <w:pPr>
              <w:pStyle w:val="Tabletextbulletlist"/>
              <w:cnfStyle w:val="000000100000" w:firstRow="0" w:lastRow="0" w:firstColumn="0" w:lastColumn="0" w:oddVBand="0" w:evenVBand="0" w:oddHBand="1" w:evenHBand="0" w:firstRowFirstColumn="0" w:firstRowLastColumn="0" w:lastRowFirstColumn="0" w:lastRowLastColumn="0"/>
            </w:pPr>
            <w:r>
              <w:t>There is a s</w:t>
            </w:r>
            <w:r w:rsidR="00EE372F">
              <w:t xml:space="preserve">trong history of division amongst adoption </w:t>
            </w:r>
            <w:r>
              <w:t xml:space="preserve">support </w:t>
            </w:r>
            <w:r w:rsidR="00EE372F">
              <w:t>services</w:t>
            </w:r>
            <w:r>
              <w:t xml:space="preserve"> in Western Australia</w:t>
            </w:r>
            <w:r w:rsidR="00EE372F">
              <w:t>.</w:t>
            </w:r>
            <w:r>
              <w:t xml:space="preserve"> </w:t>
            </w:r>
            <w:proofErr w:type="gramStart"/>
            <w:r>
              <w:t>This impacts</w:t>
            </w:r>
            <w:proofErr w:type="gramEnd"/>
            <w:r>
              <w:t xml:space="preserve"> on the capacity for any c</w:t>
            </w:r>
            <w:r w:rsidR="003D33ED">
              <w:t>ontinuity of service</w:t>
            </w:r>
            <w:r>
              <w:t xml:space="preserve"> provision.</w:t>
            </w:r>
          </w:p>
          <w:p w14:paraId="57BD40A4" w14:textId="77777777" w:rsidR="005D3A0A" w:rsidRPr="00211F3D" w:rsidRDefault="005D3A0A"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There are n</w:t>
            </w:r>
            <w:r w:rsidRPr="00023F86">
              <w:t xml:space="preserve">o </w:t>
            </w:r>
            <w:r>
              <w:t>formalised relationships between agencies</w:t>
            </w:r>
            <w:r w:rsidRPr="00023F86">
              <w:t xml:space="preserve"> that </w:t>
            </w:r>
            <w:r>
              <w:t xml:space="preserve">would </w:t>
            </w:r>
            <w:r w:rsidRPr="00023F86">
              <w:t>provide a distinct</w:t>
            </w:r>
            <w:r>
              <w:t xml:space="preserve"> and seamless</w:t>
            </w:r>
            <w:r w:rsidRPr="00023F86">
              <w:t xml:space="preserve"> process</w:t>
            </w:r>
            <w:r>
              <w:t xml:space="preserve"> for those accessing support.</w:t>
            </w:r>
          </w:p>
        </w:tc>
      </w:tr>
    </w:tbl>
    <w:p w14:paraId="644A160E" w14:textId="77777777" w:rsidR="00D6070B" w:rsidRDefault="00D6070B" w:rsidP="005510D7">
      <w:pPr>
        <w:pStyle w:val="Heading4"/>
      </w:pPr>
      <w:r>
        <w:t>Summary</w:t>
      </w:r>
    </w:p>
    <w:p w14:paraId="093D03F6" w14:textId="4F9890E5" w:rsidR="0047313F" w:rsidRDefault="0047313F" w:rsidP="00F771E1">
      <w:pPr>
        <w:pStyle w:val="BodyText"/>
      </w:pPr>
      <w:r>
        <w:t xml:space="preserve">There are no services available in Western Australia that </w:t>
      </w:r>
      <w:proofErr w:type="gramStart"/>
      <w:r>
        <w:t>are</w:t>
      </w:r>
      <w:proofErr w:type="gramEnd"/>
      <w:r>
        <w:t xml:space="preserve"> specific to those affected by forced adoption. A</w:t>
      </w:r>
      <w:r w:rsidR="000605B1">
        <w:t>lthough the Western Australian Government was the first jurisdiction in Austra</w:t>
      </w:r>
      <w:r w:rsidR="004F0435">
        <w:t>lia to apologise to those affected by</w:t>
      </w:r>
      <w:r w:rsidR="000605B1">
        <w:t xml:space="preserve"> forced adoption and removal policies and practices, </w:t>
      </w:r>
      <w:r w:rsidR="00CA0ED1">
        <w:t xml:space="preserve">there is little to no information regarding </w:t>
      </w:r>
      <w:r w:rsidR="0070749C">
        <w:t>forced adoption</w:t>
      </w:r>
      <w:r w:rsidR="000605B1">
        <w:t xml:space="preserve"> as a subject</w:t>
      </w:r>
      <w:r w:rsidR="001A0FE9">
        <w:t xml:space="preserve"> provided by the </w:t>
      </w:r>
      <w:r w:rsidR="004F0435">
        <w:t xml:space="preserve">government </w:t>
      </w:r>
      <w:r w:rsidR="001A0FE9">
        <w:t xml:space="preserve">Department for Child Protection and Family Services. </w:t>
      </w:r>
      <w:r w:rsidR="005D3A0A">
        <w:t>Further, t</w:t>
      </w:r>
      <w:r w:rsidR="004F0435">
        <w:t>he</w:t>
      </w:r>
      <w:r w:rsidR="00A838FF">
        <w:t>re has also</w:t>
      </w:r>
      <w:r w:rsidR="005D3A0A">
        <w:t xml:space="preserve"> been limited </w:t>
      </w:r>
      <w:r w:rsidR="00A838FF">
        <w:t>commitment from the</w:t>
      </w:r>
      <w:r w:rsidR="004F0435">
        <w:t xml:space="preserve"> WA Government </w:t>
      </w:r>
      <w:r w:rsidR="00A838FF">
        <w:t>to the provision of funding specifically for the purposes of supporting those affected by f</w:t>
      </w:r>
      <w:r w:rsidR="002D71A7">
        <w:t>orced adoption; non-government services, ARCS and Adoption Jigsaw, receive some funding from the state government to provide services to people with an adoption experience, however this includes services to those involved in current adoptions. This will be a significant issue for some individuals affected by forced adoption.</w:t>
      </w:r>
    </w:p>
    <w:p w14:paraId="2914B80E" w14:textId="0EF33954" w:rsidR="002D6B58" w:rsidRDefault="002D71A7" w:rsidP="00F771E1">
      <w:pPr>
        <w:pStyle w:val="BodyText"/>
      </w:pPr>
      <w:r>
        <w:t>Complaints processes are unclear for services</w:t>
      </w:r>
      <w:r w:rsidR="00F771E1">
        <w:t>—</w:t>
      </w:r>
      <w:r>
        <w:t>both</w:t>
      </w:r>
      <w:r w:rsidR="00F771E1">
        <w:t xml:space="preserve"> government and non-government—</w:t>
      </w:r>
      <w:r>
        <w:t>in Western</w:t>
      </w:r>
      <w:r w:rsidR="0047313F">
        <w:t xml:space="preserve"> Australia. Adoption Jigsaw has</w:t>
      </w:r>
      <w:r>
        <w:t xml:space="preserve"> clear information regarding their management structure and </w:t>
      </w:r>
      <w:r w:rsidR="005D3A0A">
        <w:t>privacy policies.</w:t>
      </w:r>
    </w:p>
    <w:p w14:paraId="1AE5AA1C" w14:textId="4CF6DC74" w:rsidR="002D6B58" w:rsidRDefault="00A838FF" w:rsidP="00D6070B">
      <w:pPr>
        <w:pStyle w:val="BodyText"/>
      </w:pPr>
      <w:r>
        <w:t xml:space="preserve">Information services provided by the </w:t>
      </w:r>
      <w:r w:rsidR="00BC1074">
        <w:t>d</w:t>
      </w:r>
      <w:r>
        <w:t xml:space="preserve">epartment are free, however obtaining certificates and other records will incur costs </w:t>
      </w:r>
      <w:r w:rsidR="0047313F">
        <w:t>(</w:t>
      </w:r>
      <w:r>
        <w:t>e.g.</w:t>
      </w:r>
      <w:r w:rsidR="00F771E1">
        <w:t>,</w:t>
      </w:r>
      <w:r>
        <w:t xml:space="preserve"> </w:t>
      </w:r>
      <w:r w:rsidR="00BC1074">
        <w:t>b</w:t>
      </w:r>
      <w:r>
        <w:t xml:space="preserve">irth </w:t>
      </w:r>
      <w:r w:rsidR="00BC1074">
        <w:t>c</w:t>
      </w:r>
      <w:r>
        <w:t xml:space="preserve">ertificates obtained through BDM). </w:t>
      </w:r>
      <w:r w:rsidR="002D71A7">
        <w:t xml:space="preserve">Services </w:t>
      </w:r>
      <w:r w:rsidR="0047313F">
        <w:t>received</w:t>
      </w:r>
      <w:r w:rsidR="002D71A7">
        <w:t xml:space="preserve"> by ARCS and Adoption Jigsaw </w:t>
      </w:r>
      <w:r w:rsidR="0047313F">
        <w:t>incur</w:t>
      </w:r>
      <w:r w:rsidR="002D71A7">
        <w:t xml:space="preserve"> a cost. </w:t>
      </w:r>
      <w:r w:rsidR="0047313F">
        <w:t>The location of services is limited to Perth (and Cottesloe) and immediate surrounds.</w:t>
      </w:r>
    </w:p>
    <w:p w14:paraId="15A5ABBC" w14:textId="42994C17" w:rsidR="00D6070B" w:rsidRDefault="0047313F" w:rsidP="00D6070B">
      <w:pPr>
        <w:pStyle w:val="BodyText"/>
      </w:pPr>
      <w:r>
        <w:lastRenderedPageBreak/>
        <w:t>The</w:t>
      </w:r>
      <w:r w:rsidR="004F0435">
        <w:t xml:space="preserve"> </w:t>
      </w:r>
      <w:r w:rsidR="00BC1074">
        <w:t>d</w:t>
      </w:r>
      <w:r w:rsidR="004F0435">
        <w:t>epartment</w:t>
      </w:r>
      <w:r w:rsidR="002D6B58">
        <w:t>’</w:t>
      </w:r>
      <w:r w:rsidR="004F0435">
        <w:t xml:space="preserve">s website is a very good resource and provides clear information regarding </w:t>
      </w:r>
      <w:r>
        <w:t xml:space="preserve">the processes for seeking and obtaining information pertaining to past adoptions. </w:t>
      </w:r>
      <w:r w:rsidR="00AD5370">
        <w:t xml:space="preserve">The ROADS resource is an example of a useful initiative by a state </w:t>
      </w:r>
      <w:proofErr w:type="gramStart"/>
      <w:r w:rsidR="00AD5370">
        <w:t>government,</w:t>
      </w:r>
      <w:proofErr w:type="gramEnd"/>
      <w:r w:rsidR="00AD5370">
        <w:t xml:space="preserve"> however </w:t>
      </w:r>
      <w:r w:rsidR="00E6369B">
        <w:t>it is likely that some information contained has dated considerably since its development in 2004.</w:t>
      </w:r>
    </w:p>
    <w:p w14:paraId="0FBA0AEA" w14:textId="5335D377" w:rsidR="00A838FF" w:rsidRDefault="000A25E7" w:rsidP="00D6070B">
      <w:pPr>
        <w:pStyle w:val="BodyText"/>
      </w:pPr>
      <w:r>
        <w:t>There is a history of strong division between services providing support to parties to adoption in Western Australia. Although there is a distinct limitation in service options regionally, such divisions</w:t>
      </w:r>
      <w:r w:rsidR="0067658D">
        <w:t xml:space="preserve"> potentially further </w:t>
      </w:r>
      <w:proofErr w:type="gramStart"/>
      <w:r w:rsidR="0067658D">
        <w:t>the disconnect</w:t>
      </w:r>
      <w:proofErr w:type="gramEnd"/>
      <w:r w:rsidR="0067658D">
        <w:t xml:space="preserve"> between service need and uptake</w:t>
      </w:r>
      <w:r w:rsidR="00F771E1">
        <w:t>.</w:t>
      </w:r>
      <w:r>
        <w:t xml:space="preserve"> </w:t>
      </w:r>
    </w:p>
    <w:tbl>
      <w:tblPr>
        <w:tblStyle w:val="BoxGrid"/>
        <w:tblW w:w="0" w:type="auto"/>
        <w:tblLook w:val="04A0" w:firstRow="1" w:lastRow="0" w:firstColumn="1" w:lastColumn="0" w:noHBand="0" w:noVBand="1"/>
        <w:tblDescription w:val="Summary&#10;Challenges with the current options available:&#10;§ There are no post-adoption support services that are currently offering their services at a national level. This is seen as a distinct barrier to many seeking information about lost family members.&#10;§ There are still costs associated with obtaining personal information such as birth certificates. This is a significant issue for adopted individuals in particular.&#10;§ There is no single entry point for people seeking to access services.&#10;§ There is no national register for people who are searching for lost family members to register with (though Jigsaw WA believe they have the capacity to do this, subject to resource availability).&#10;§ There is limited availability of services for those living in rural and regional areas.&#10;§ There is variability in the type, availability and quality of services available to those affected by forced adoption. Some are specialised, while others provide more generalist services to all parties to adoption, including those involved in current adoptions.&#10;§ There is a lack of appropriate training options for professionals in addressing the long-term impacts of forced adoption.&#10;§ There is a distinct lack of appropriate, accessible and affordable therapeutic service providers who can provide long-term support.&#10;§ The coverage of services available varies widely by state. For example, there are no post-adoption support services based in the Northern Territory.&#10;§ There is evidence of good features of accountability within some jurisdictions; however, it is not consistent nationally across service types and settings. There is variability in the quality of information available about apologies and other accountability measures in each relevant jurisdiction.&#10;§ There is limited continuity of service provision that enables a seamless approach to those seeking information and ongoing support.&#10;§ There are few (if any) existing post-adoption support services in Australia that are considered truly “impartial” and “independent”. There are some individuals who do not feel comfortable accessing services from agencies that:&#10;– offer services to adoptive parents;&#10;– are currently engaged in facilitating adoption or permanent care;&#10;– have been involved in forced adoption practices in the past.&#10;"/>
      </w:tblPr>
      <w:tblGrid>
        <w:gridCol w:w="8714"/>
      </w:tblGrid>
      <w:tr w:rsidR="005510D7" w14:paraId="03590465" w14:textId="77777777" w:rsidTr="009049F5">
        <w:trPr>
          <w:trHeight w:val="9808"/>
          <w:tblHeader/>
        </w:trPr>
        <w:tc>
          <w:tcPr>
            <w:tcW w:w="8714" w:type="dxa"/>
          </w:tcPr>
          <w:p w14:paraId="6F416EA6" w14:textId="77777777" w:rsidR="005510D7" w:rsidRDefault="005510D7" w:rsidP="005510D7">
            <w:pPr>
              <w:pStyle w:val="BoxHeading1"/>
            </w:pPr>
            <w:r>
              <w:t>Summary</w:t>
            </w:r>
          </w:p>
          <w:p w14:paraId="3C3EC69F" w14:textId="0E08ED5E" w:rsidR="00E67F5F" w:rsidRDefault="00E67F5F" w:rsidP="00BA6E54">
            <w:pPr>
              <w:pStyle w:val="Boxtext"/>
            </w:pPr>
            <w:r>
              <w:t>Challenges with the current options available:</w:t>
            </w:r>
          </w:p>
          <w:p w14:paraId="4F56A664" w14:textId="77777777" w:rsidR="005510D7" w:rsidRPr="00D32B51" w:rsidRDefault="005510D7" w:rsidP="00134568">
            <w:pPr>
              <w:pStyle w:val="Boxtextbullet"/>
              <w:numPr>
                <w:ilvl w:val="0"/>
                <w:numId w:val="55"/>
              </w:numPr>
              <w:rPr>
                <w:i/>
                <w:iCs/>
              </w:rPr>
            </w:pPr>
            <w:r w:rsidRPr="00BA6E54">
              <w:t xml:space="preserve">There are no </w:t>
            </w:r>
            <w:r w:rsidR="00EA0476">
              <w:t>post-adoption</w:t>
            </w:r>
            <w:r w:rsidRPr="00BA6E54">
              <w:t xml:space="preserve"> support services that are currently offering their services at a national level.</w:t>
            </w:r>
            <w:r w:rsidR="00B12127" w:rsidRPr="00957F2B">
              <w:t xml:space="preserve"> </w:t>
            </w:r>
            <w:r w:rsidR="00536B93" w:rsidRPr="008231D9">
              <w:t>This is seen as a distinct barrier to many seeking information about lost f</w:t>
            </w:r>
            <w:r w:rsidR="00536B93" w:rsidRPr="00CF1F78">
              <w:t>amily members.</w:t>
            </w:r>
          </w:p>
          <w:p w14:paraId="77BBB069" w14:textId="43A009FB" w:rsidR="002D6B58" w:rsidRDefault="00536B93" w:rsidP="00134568">
            <w:pPr>
              <w:pStyle w:val="Boxtextbullet"/>
              <w:numPr>
                <w:ilvl w:val="0"/>
                <w:numId w:val="55"/>
              </w:numPr>
            </w:pPr>
            <w:r>
              <w:t xml:space="preserve">There are still costs associated with obtaining personal information such as </w:t>
            </w:r>
            <w:r w:rsidR="00BC1074">
              <w:t>b</w:t>
            </w:r>
            <w:r>
              <w:t xml:space="preserve">irth </w:t>
            </w:r>
            <w:r w:rsidR="00BC1074">
              <w:t>c</w:t>
            </w:r>
            <w:r>
              <w:t>ertificates. This is a significant issue for adopted individuals in particular.</w:t>
            </w:r>
          </w:p>
          <w:p w14:paraId="766BADD8" w14:textId="6DEC1FC9" w:rsidR="002D6B58" w:rsidRDefault="005510D7" w:rsidP="00134568">
            <w:pPr>
              <w:pStyle w:val="Boxtextbullet"/>
              <w:numPr>
                <w:ilvl w:val="0"/>
                <w:numId w:val="55"/>
              </w:numPr>
            </w:pPr>
            <w:r>
              <w:t>There is no single entry point for people seeking to access services</w:t>
            </w:r>
            <w:r w:rsidR="002E65A9">
              <w:t>.</w:t>
            </w:r>
          </w:p>
          <w:p w14:paraId="3F86B983" w14:textId="1887226A" w:rsidR="002D6B58" w:rsidRDefault="005510D7" w:rsidP="00134568">
            <w:pPr>
              <w:pStyle w:val="Boxtextbullet"/>
              <w:numPr>
                <w:ilvl w:val="0"/>
                <w:numId w:val="55"/>
              </w:numPr>
            </w:pPr>
            <w:r>
              <w:t xml:space="preserve">There is no </w:t>
            </w:r>
            <w:r w:rsidR="00BC1074">
              <w:t>n</w:t>
            </w:r>
            <w:r>
              <w:t xml:space="preserve">ational </w:t>
            </w:r>
            <w:r w:rsidR="00BC1074">
              <w:t>r</w:t>
            </w:r>
            <w:r>
              <w:t xml:space="preserve">egister for people who are searching </w:t>
            </w:r>
            <w:r w:rsidR="00BC1074">
              <w:t xml:space="preserve">for lost family members </w:t>
            </w:r>
            <w:r>
              <w:t>to register</w:t>
            </w:r>
            <w:r w:rsidR="002E65A9">
              <w:t xml:space="preserve"> with</w:t>
            </w:r>
            <w:r w:rsidR="004B10B9">
              <w:t xml:space="preserve"> (though Jigsaw WA </w:t>
            </w:r>
            <w:proofErr w:type="gramStart"/>
            <w:r w:rsidR="004B10B9">
              <w:t>believe</w:t>
            </w:r>
            <w:proofErr w:type="gramEnd"/>
            <w:r w:rsidR="004B10B9">
              <w:t xml:space="preserve"> they have the capacity to do this, subject to resource availability)</w:t>
            </w:r>
            <w:r w:rsidR="002E65A9">
              <w:t>.</w:t>
            </w:r>
          </w:p>
          <w:p w14:paraId="295D7290" w14:textId="77777777" w:rsidR="00B561E9" w:rsidRDefault="00B561E9" w:rsidP="00134568">
            <w:pPr>
              <w:pStyle w:val="Boxtextbullet"/>
              <w:numPr>
                <w:ilvl w:val="0"/>
                <w:numId w:val="55"/>
              </w:numPr>
              <w:rPr>
                <w:i/>
                <w:iCs/>
              </w:rPr>
            </w:pPr>
            <w:r>
              <w:t>There is limited availability of services for those living in rural and regional areas.</w:t>
            </w:r>
          </w:p>
          <w:p w14:paraId="0100BD1B" w14:textId="77777777" w:rsidR="00E73655" w:rsidRDefault="000A25E7" w:rsidP="00134568">
            <w:pPr>
              <w:pStyle w:val="Boxtextbullet"/>
              <w:numPr>
                <w:ilvl w:val="0"/>
                <w:numId w:val="55"/>
              </w:numPr>
              <w:rPr>
                <w:i/>
                <w:iCs/>
              </w:rPr>
            </w:pPr>
            <w:r>
              <w:t>There is variability in the type, availability and quality</w:t>
            </w:r>
            <w:r w:rsidR="005510D7">
              <w:t xml:space="preserve"> of services</w:t>
            </w:r>
            <w:r>
              <w:t xml:space="preserve"> available</w:t>
            </w:r>
            <w:r w:rsidR="00536B93">
              <w:t xml:space="preserve"> to those affected by forced adoption</w:t>
            </w:r>
            <w:r>
              <w:t>. Some are specialised, while others provide more generalist servi</w:t>
            </w:r>
            <w:r w:rsidR="00B561E9">
              <w:t>ces to all parties to adoption, including those involved in current adoptions.</w:t>
            </w:r>
          </w:p>
          <w:p w14:paraId="14637088" w14:textId="77777777" w:rsidR="00B561E9" w:rsidRDefault="00E73655" w:rsidP="00134568">
            <w:pPr>
              <w:pStyle w:val="Boxtextbullet"/>
              <w:numPr>
                <w:ilvl w:val="0"/>
                <w:numId w:val="55"/>
              </w:numPr>
              <w:rPr>
                <w:i/>
                <w:iCs/>
              </w:rPr>
            </w:pPr>
            <w:r>
              <w:t xml:space="preserve">There is </w:t>
            </w:r>
            <w:r w:rsidR="00B561E9">
              <w:t>a lack of</w:t>
            </w:r>
            <w:r>
              <w:t xml:space="preserve"> </w:t>
            </w:r>
            <w:r w:rsidR="00B561E9">
              <w:t>appropriate training options for professionals</w:t>
            </w:r>
            <w:r>
              <w:t xml:space="preserve"> in addressing the long-term impact</w:t>
            </w:r>
            <w:r w:rsidR="00B561E9">
              <w:t>s</w:t>
            </w:r>
            <w:r>
              <w:t xml:space="preserve"> of forced adoption</w:t>
            </w:r>
            <w:r w:rsidR="00B561E9">
              <w:t>.</w:t>
            </w:r>
          </w:p>
          <w:p w14:paraId="45E0BBF7" w14:textId="133FE9B1" w:rsidR="00960B98" w:rsidRDefault="00960B98" w:rsidP="00134568">
            <w:pPr>
              <w:pStyle w:val="Boxtextbullet"/>
              <w:numPr>
                <w:ilvl w:val="0"/>
                <w:numId w:val="55"/>
              </w:numPr>
              <w:rPr>
                <w:i/>
                <w:iCs/>
              </w:rPr>
            </w:pPr>
            <w:r>
              <w:t xml:space="preserve">There is a distinct lack of appropriate, accessible and affordable therapeutic service providers </w:t>
            </w:r>
            <w:r w:rsidR="0066390C">
              <w:t>who</w:t>
            </w:r>
            <w:r>
              <w:t xml:space="preserve"> can provide long-term support.</w:t>
            </w:r>
          </w:p>
          <w:p w14:paraId="2E87AF28" w14:textId="711E46EA" w:rsidR="002D6B58" w:rsidRDefault="005510D7" w:rsidP="00134568">
            <w:pPr>
              <w:pStyle w:val="Boxtextbullet"/>
              <w:numPr>
                <w:ilvl w:val="0"/>
                <w:numId w:val="55"/>
              </w:numPr>
            </w:pPr>
            <w:r>
              <w:t>The coverage of services available varies widely by state. For example</w:t>
            </w:r>
            <w:r w:rsidR="0066390C">
              <w:t>,</w:t>
            </w:r>
            <w:r>
              <w:t xml:space="preserve"> there are no </w:t>
            </w:r>
            <w:r w:rsidR="00EA0476">
              <w:t>post-adoption</w:t>
            </w:r>
            <w:r w:rsidR="006419CF">
              <w:t xml:space="preserve"> </w:t>
            </w:r>
            <w:r>
              <w:t>support services based in the Northern Territory.</w:t>
            </w:r>
          </w:p>
          <w:p w14:paraId="26575FD5" w14:textId="01CEF471" w:rsidR="002D6B58" w:rsidRDefault="00B561E9" w:rsidP="00134568">
            <w:pPr>
              <w:pStyle w:val="Boxtextbullet"/>
              <w:numPr>
                <w:ilvl w:val="0"/>
                <w:numId w:val="55"/>
              </w:numPr>
              <w:rPr>
                <w:rFonts w:cstheme="minorBidi"/>
              </w:rPr>
            </w:pPr>
            <w:r>
              <w:t>There is evidence of good features of accountability within some jurisdictions; however, it is not consistent nationally across service types and settings. There is variability in the quality of information available about apologies and other accountability measures in each relevant jurisdiction.</w:t>
            </w:r>
          </w:p>
          <w:p w14:paraId="42684A0A" w14:textId="77777777" w:rsidR="00B561E9" w:rsidRDefault="00B561E9" w:rsidP="00134568">
            <w:pPr>
              <w:pStyle w:val="Boxtextbullet"/>
              <w:numPr>
                <w:ilvl w:val="0"/>
                <w:numId w:val="55"/>
              </w:numPr>
              <w:rPr>
                <w:i/>
                <w:iCs/>
              </w:rPr>
            </w:pPr>
            <w:r>
              <w:t>There is limited continuity of service provision that enables a seamless approach to those seeking information and ongoing support.</w:t>
            </w:r>
          </w:p>
          <w:p w14:paraId="35ED285E" w14:textId="7350632F" w:rsidR="005510D7" w:rsidRDefault="00536B93" w:rsidP="00134568">
            <w:pPr>
              <w:pStyle w:val="Boxtextbullet"/>
              <w:numPr>
                <w:ilvl w:val="0"/>
                <w:numId w:val="55"/>
              </w:numPr>
              <w:rPr>
                <w:i/>
                <w:iCs/>
              </w:rPr>
            </w:pPr>
            <w:r>
              <w:t>T</w:t>
            </w:r>
            <w:r w:rsidR="000A25E7">
              <w:t>here are few</w:t>
            </w:r>
            <w:r>
              <w:t xml:space="preserve"> (if any)</w:t>
            </w:r>
            <w:r w:rsidR="000A25E7">
              <w:t xml:space="preserve"> existing</w:t>
            </w:r>
            <w:r>
              <w:t xml:space="preserve"> </w:t>
            </w:r>
            <w:r w:rsidR="00EA0476">
              <w:t>post-adoption</w:t>
            </w:r>
            <w:r>
              <w:t xml:space="preserve"> support services </w:t>
            </w:r>
            <w:r w:rsidR="000A25E7">
              <w:t xml:space="preserve">in Australia that are considered </w:t>
            </w:r>
            <w:r>
              <w:t>truly</w:t>
            </w:r>
            <w:r w:rsidR="000A25E7">
              <w:t xml:space="preserve"> </w:t>
            </w:r>
            <w:r w:rsidR="002D6B58">
              <w:t>“</w:t>
            </w:r>
            <w:r w:rsidR="000A25E7">
              <w:t>impartial</w:t>
            </w:r>
            <w:r w:rsidR="002D6B58">
              <w:t>”</w:t>
            </w:r>
            <w:r w:rsidR="000A25E7">
              <w:t xml:space="preserve"> and </w:t>
            </w:r>
            <w:r w:rsidR="002D6B58">
              <w:t>“</w:t>
            </w:r>
            <w:r w:rsidR="000A25E7">
              <w:t>independent</w:t>
            </w:r>
            <w:r w:rsidR="002D6B58">
              <w:t>”</w:t>
            </w:r>
            <w:r w:rsidR="000A25E7">
              <w:t>. There are s</w:t>
            </w:r>
            <w:r w:rsidR="00733C05">
              <w:t>ome individuals</w:t>
            </w:r>
            <w:r w:rsidR="005510D7">
              <w:t xml:space="preserve"> </w:t>
            </w:r>
            <w:r w:rsidR="000A25E7">
              <w:t xml:space="preserve">who </w:t>
            </w:r>
            <w:r w:rsidR="005510D7">
              <w:t>do not feel comfortable accessing services from agencies that:</w:t>
            </w:r>
          </w:p>
          <w:p w14:paraId="6632639B" w14:textId="0E98CCC8" w:rsidR="005510D7" w:rsidRDefault="005510D7" w:rsidP="00134568">
            <w:pPr>
              <w:pStyle w:val="Boxbullet2"/>
              <w:ind w:left="1134"/>
              <w:rPr>
                <w:i/>
                <w:iCs/>
              </w:rPr>
            </w:pPr>
            <w:r>
              <w:t>offer services to adoptive parent</w:t>
            </w:r>
            <w:r w:rsidR="002E65A9">
              <w:t>s</w:t>
            </w:r>
            <w:r w:rsidR="0066390C">
              <w:t>;</w:t>
            </w:r>
          </w:p>
          <w:p w14:paraId="362419C2" w14:textId="16F4C630" w:rsidR="005510D7" w:rsidRDefault="005510D7" w:rsidP="00134568">
            <w:pPr>
              <w:pStyle w:val="Boxbullet2"/>
              <w:ind w:left="1134"/>
              <w:rPr>
                <w:i/>
                <w:iCs/>
              </w:rPr>
            </w:pPr>
            <w:r>
              <w:t>are currently engaged in facilitating adoption or permanent care</w:t>
            </w:r>
            <w:r w:rsidR="0066390C">
              <w:t>;</w:t>
            </w:r>
          </w:p>
          <w:p w14:paraId="21FD0943" w14:textId="4763D563" w:rsidR="00960B98" w:rsidRPr="005510D7" w:rsidRDefault="005510D7" w:rsidP="00134568">
            <w:pPr>
              <w:pStyle w:val="Boxbullet2"/>
              <w:ind w:left="1134"/>
              <w:rPr>
                <w:i/>
                <w:iCs/>
              </w:rPr>
            </w:pPr>
            <w:proofErr w:type="gramStart"/>
            <w:r>
              <w:t>have</w:t>
            </w:r>
            <w:proofErr w:type="gramEnd"/>
            <w:r>
              <w:t xml:space="preserve"> been involved in forced adoption practices in the past</w:t>
            </w:r>
            <w:r w:rsidR="0066390C">
              <w:t>.</w:t>
            </w:r>
          </w:p>
        </w:tc>
      </w:tr>
    </w:tbl>
    <w:p w14:paraId="2912A747" w14:textId="77777777" w:rsidR="002D6B58" w:rsidRDefault="002D6B58" w:rsidP="00D6070B">
      <w:pPr>
        <w:pStyle w:val="BodyText"/>
      </w:pPr>
      <w:bookmarkStart w:id="193" w:name="_Toc255218974"/>
      <w:bookmarkStart w:id="194" w:name="_Ref251827670"/>
    </w:p>
    <w:p w14:paraId="54A325F0" w14:textId="2BF3E701" w:rsidR="00D6070B" w:rsidRDefault="00D6070B" w:rsidP="005510D7">
      <w:pPr>
        <w:pStyle w:val="Heading1"/>
      </w:pPr>
      <w:r>
        <w:lastRenderedPageBreak/>
        <w:t>Findings from consultations</w:t>
      </w:r>
      <w:r w:rsidR="0066390C">
        <w:t>:</w:t>
      </w:r>
      <w:r>
        <w:t xml:space="preserve"> </w:t>
      </w:r>
      <w:r w:rsidR="0066390C">
        <w:t>P</w:t>
      </w:r>
      <w:r w:rsidR="00526EE8">
        <w:t xml:space="preserve">art </w:t>
      </w:r>
      <w:r>
        <w:t>2</w:t>
      </w:r>
      <w:r w:rsidR="0066390C">
        <w:t>—</w:t>
      </w:r>
      <w:r>
        <w:t>Specific issues for different service types/sectors</w:t>
      </w:r>
      <w:bookmarkEnd w:id="193"/>
    </w:p>
    <w:p w14:paraId="11F35D14" w14:textId="262BDE38" w:rsidR="00D6070B" w:rsidRDefault="00522DBC" w:rsidP="000D5258">
      <w:pPr>
        <w:pStyle w:val="BodyText"/>
      </w:pPr>
      <w:bookmarkStart w:id="195" w:name="_Toc251954794"/>
      <w:bookmarkStart w:id="196" w:name="_Toc253120370"/>
      <w:r>
        <w:t>This section</w:t>
      </w:r>
      <w:r w:rsidR="00D6070B">
        <w:t xml:space="preserve"> discusses the results of the consultations in terms of </w:t>
      </w:r>
      <w:r>
        <w:t xml:space="preserve">what </w:t>
      </w:r>
      <w:r w:rsidR="00D6070B">
        <w:t xml:space="preserve">service providers perceive </w:t>
      </w:r>
      <w:r>
        <w:t xml:space="preserve">to be </w:t>
      </w:r>
      <w:r w:rsidR="00D6070B">
        <w:t xml:space="preserve">the major issues </w:t>
      </w:r>
      <w:r>
        <w:t xml:space="preserve">for them </w:t>
      </w:r>
      <w:r w:rsidR="00D6070B">
        <w:t>in their capacity to deliver quality services to those affected by forced adoptions, and what they think can/should be done to enhance the current system.</w:t>
      </w:r>
    </w:p>
    <w:p w14:paraId="40468987" w14:textId="77777777" w:rsidR="00D6070B" w:rsidRDefault="00D6070B" w:rsidP="00EA4E5E">
      <w:pPr>
        <w:pStyle w:val="Heading2"/>
      </w:pPr>
      <w:bookmarkStart w:id="197" w:name="_Toc255218975"/>
      <w:r>
        <w:t>Post-adoption support services</w:t>
      </w:r>
      <w:bookmarkEnd w:id="195"/>
      <w:bookmarkEnd w:id="196"/>
      <w:bookmarkEnd w:id="197"/>
    </w:p>
    <w:p w14:paraId="6D16E1E6" w14:textId="77777777" w:rsidR="00D6070B" w:rsidRDefault="00D6070B" w:rsidP="005510D7">
      <w:pPr>
        <w:pStyle w:val="Heading3"/>
      </w:pPr>
      <w:r>
        <w:t>Referrals between service providers</w:t>
      </w:r>
    </w:p>
    <w:p w14:paraId="21E516F0" w14:textId="3AF543C9" w:rsidR="00D6070B" w:rsidRDefault="00D6070B" w:rsidP="00D6070B">
      <w:pPr>
        <w:pStyle w:val="BodyText"/>
      </w:pPr>
      <w:r>
        <w:t xml:space="preserve">The </w:t>
      </w:r>
      <w:r w:rsidR="00EA0476">
        <w:t>post-adoption</w:t>
      </w:r>
      <w:r>
        <w:t xml:space="preserve"> support services that participated in the scoping study largely reported a healthy network between </w:t>
      </w:r>
      <w:r w:rsidR="00522DBC">
        <w:t>each other.</w:t>
      </w:r>
      <w:r>
        <w:t xml:space="preserve"> </w:t>
      </w:r>
      <w:r w:rsidR="00522DBC">
        <w:t>I</w:t>
      </w:r>
      <w:r>
        <w:t>t is not uncommon for the services to refer clients to each other when necessary. Similarly, each jurisdiction</w:t>
      </w:r>
      <w:r w:rsidR="002D6B58">
        <w:t>’</w:t>
      </w:r>
      <w:r>
        <w:t xml:space="preserve">s departmental adoption information service has developed a relationship with their state </w:t>
      </w:r>
      <w:r w:rsidR="00EA0476">
        <w:t>post-adoption</w:t>
      </w:r>
      <w:r>
        <w:t xml:space="preserve"> support service to assist in transmitting information and referrals. The quality of the relationship</w:t>
      </w:r>
      <w:r w:rsidR="00522DBC">
        <w:t>,</w:t>
      </w:r>
      <w:r>
        <w:t xml:space="preserve"> however, varies across staff and states.</w:t>
      </w:r>
    </w:p>
    <w:p w14:paraId="6CADBBB1" w14:textId="1B4DE5AD" w:rsidR="00D6070B" w:rsidRDefault="00D6070B" w:rsidP="00D6070B">
      <w:pPr>
        <w:pStyle w:val="BodyText"/>
      </w:pPr>
      <w:r>
        <w:t>The International Social Services agency (a search and contact agency specialis</w:t>
      </w:r>
      <w:r w:rsidR="00522DBC">
        <w:t>ing</w:t>
      </w:r>
      <w:r>
        <w:t xml:space="preserve"> in interstate and overseas adoption tracing) provides referrals to </w:t>
      </w:r>
      <w:r w:rsidR="00522DBC">
        <w:t xml:space="preserve">local </w:t>
      </w:r>
      <w:r>
        <w:t>agencies where appropriate. Similarly, the Salvation Army</w:t>
      </w:r>
      <w:r w:rsidR="002D6B58">
        <w:t>’</w:t>
      </w:r>
      <w:r>
        <w:t xml:space="preserve">s Family Tracing Information Service (a national and international search and contact service) refers clients to </w:t>
      </w:r>
      <w:r w:rsidR="00EA0476">
        <w:t>post-adoption</w:t>
      </w:r>
      <w:r>
        <w:t xml:space="preserve"> support services on its website.</w:t>
      </w:r>
    </w:p>
    <w:p w14:paraId="60067294" w14:textId="01578C1D" w:rsidR="00D6070B" w:rsidRDefault="00D6070B" w:rsidP="00D6070B">
      <w:pPr>
        <w:pStyle w:val="BodyText"/>
      </w:pPr>
      <w:r>
        <w:t xml:space="preserve">Peer-support groups that operate independently from post-adoption support services are often more </w:t>
      </w:r>
      <w:r w:rsidRPr="00494750">
        <w:t xml:space="preserve">localised and </w:t>
      </w:r>
      <w:r>
        <w:t xml:space="preserve">vary in the degree to which they </w:t>
      </w:r>
      <w:r w:rsidRPr="00494750">
        <w:t xml:space="preserve">have strong </w:t>
      </w:r>
      <w:r>
        <w:t xml:space="preserve">or positive </w:t>
      </w:r>
      <w:r w:rsidRPr="00494750">
        <w:t>referral networks</w:t>
      </w:r>
      <w:r>
        <w:t>. Past history of poor responses from service providers has meant many individuals are sceptical about the quality of the response they will get, and don</w:t>
      </w:r>
      <w:r w:rsidR="002D6B58">
        <w:t>’</w:t>
      </w:r>
      <w:r>
        <w:t>t have resources to actively engage in professional networks (e.g., attending conferences or activities run by professional bodies or associations).</w:t>
      </w:r>
    </w:p>
    <w:p w14:paraId="72668C93" w14:textId="77777777" w:rsidR="00D6070B" w:rsidRDefault="00D6070B" w:rsidP="005510D7">
      <w:pPr>
        <w:pStyle w:val="Heading3"/>
      </w:pPr>
      <w:r>
        <w:t>Referrals to mental health professionals</w:t>
      </w:r>
    </w:p>
    <w:p w14:paraId="0104411B" w14:textId="22F62AED" w:rsidR="002D6B58" w:rsidRDefault="00D6070B" w:rsidP="00D6070B">
      <w:pPr>
        <w:pStyle w:val="BodyText"/>
      </w:pPr>
      <w:r>
        <w:t>Although the majority of post-adoption support services state they offer counselling, the findings from the service mapping and stakeholder consultations indicate that most post-adoption support services do not feel they have the capacity to provide ongoing counselling to their clients in-house and rely on referring clients to mental health professionals (typically GPs in the first instance and</w:t>
      </w:r>
      <w:r w:rsidR="00522DBC">
        <w:t>,</w:t>
      </w:r>
      <w:r>
        <w:t xml:space="preserve"> through them, psychiatrists and psychologists). In most instances, this was a reflection of limited resources, and the need to focus on immediate support needs of new clients who are accessing information or making contact.</w:t>
      </w:r>
    </w:p>
    <w:p w14:paraId="1B424A4E" w14:textId="55F3956C" w:rsidR="002D6B58" w:rsidRDefault="00D6070B" w:rsidP="00D6070B">
      <w:pPr>
        <w:pStyle w:val="BodyText"/>
      </w:pPr>
      <w:r>
        <w:t>There was also a sense that where long-term counselling</w:t>
      </w:r>
      <w:r w:rsidR="00ED434F">
        <w:t>/therapeutic services are</w:t>
      </w:r>
      <w:r>
        <w:t xml:space="preserve"> needed, it is because of recognised mental health disorders</w:t>
      </w:r>
      <w:r w:rsidR="008B1280">
        <w:t>.</w:t>
      </w:r>
      <w:r w:rsidR="00ED434F">
        <w:t xml:space="preserve"> </w:t>
      </w:r>
      <w:r w:rsidR="008B1280">
        <w:t xml:space="preserve">These disorders require </w:t>
      </w:r>
      <w:r w:rsidR="00ED434F">
        <w:t xml:space="preserve">support from professionals who are highly trained to deliver evidence-based services for mental health issues </w:t>
      </w:r>
      <w:r w:rsidR="008B1280">
        <w:t>and have</w:t>
      </w:r>
      <w:r w:rsidR="00ED434F">
        <w:t xml:space="preserve"> knowledge and understanding of forced adoption practices.</w:t>
      </w:r>
    </w:p>
    <w:p w14:paraId="2506145E" w14:textId="2E661850" w:rsidR="00D6070B" w:rsidRPr="003F119D" w:rsidRDefault="00D6070B" w:rsidP="00D6070B">
      <w:pPr>
        <w:pStyle w:val="BodyText"/>
      </w:pPr>
      <w:r>
        <w:t xml:space="preserve">Some agencies have developed a register of therapists (counsellors, psychologists, psychiatrists, etc.) that are experienced in working with adoption-related issues. However, a consistent theme across all consultations was the limited number with appropriate skills and training, as well as the </w:t>
      </w:r>
      <w:r w:rsidR="008B1280">
        <w:t xml:space="preserve">lack of </w:t>
      </w:r>
      <w:r>
        <w:t xml:space="preserve">affordable </w:t>
      </w:r>
      <w:r w:rsidR="00ED434F">
        <w:t xml:space="preserve">access </w:t>
      </w:r>
      <w:r>
        <w:t>to services. Despite ATAPS having been funded to address this, at the time of data collection (Sept</w:t>
      </w:r>
      <w:r w:rsidR="00BA6E54">
        <w:t>–</w:t>
      </w:r>
      <w:r>
        <w:t>Dec</w:t>
      </w:r>
      <w:r w:rsidR="008B1280">
        <w:t>.</w:t>
      </w:r>
      <w:r>
        <w:t xml:space="preserve"> 2013), stakeholders had not yet observed any changes in </w:t>
      </w:r>
      <w:r>
        <w:lastRenderedPageBreak/>
        <w:t>terms of increased accessibility, or confidence that professionals receiving referrals would have the appropriate skills and training to provide a sensitive and effective service.</w:t>
      </w:r>
    </w:p>
    <w:p w14:paraId="75481BDC" w14:textId="77777777" w:rsidR="00D6070B" w:rsidRPr="00847DF2" w:rsidRDefault="00D6070B" w:rsidP="005510D7">
      <w:pPr>
        <w:pStyle w:val="BodyText"/>
      </w:pPr>
      <w:r>
        <w:t>Opportunities for enhancing post-adoption s</w:t>
      </w:r>
      <w:r w:rsidRPr="00847DF2">
        <w:t xml:space="preserve">ervice </w:t>
      </w:r>
      <w:r>
        <w:t xml:space="preserve">that were </w:t>
      </w:r>
      <w:r w:rsidRPr="00847DF2">
        <w:t>identified by stakeholders</w:t>
      </w:r>
      <w:r>
        <w:t xml:space="preserve"> are summarised below.</w:t>
      </w:r>
    </w:p>
    <w:p w14:paraId="6A61AC39" w14:textId="77777777" w:rsidR="00D6070B" w:rsidRPr="006B71CC" w:rsidRDefault="00D6070B" w:rsidP="005510D7">
      <w:pPr>
        <w:pStyle w:val="Heading3"/>
      </w:pPr>
      <w:r w:rsidRPr="006B71CC">
        <w:t>Resources and service delivery</w:t>
      </w:r>
    </w:p>
    <w:p w14:paraId="4018F6BA" w14:textId="77777777" w:rsidR="00D6070B" w:rsidRDefault="00D6070B" w:rsidP="005510D7">
      <w:pPr>
        <w:pStyle w:val="BodyText"/>
      </w:pPr>
      <w:r>
        <w:t xml:space="preserve">Stakeholders identified </w:t>
      </w:r>
      <w:r w:rsidR="0054303F">
        <w:t xml:space="preserve">the </w:t>
      </w:r>
      <w:r>
        <w:t>need for additional resources in order to improve service delivery in areas such as:</w:t>
      </w:r>
    </w:p>
    <w:p w14:paraId="18BE0641" w14:textId="77777777" w:rsidR="00D6070B" w:rsidRDefault="00D6070B" w:rsidP="005510D7">
      <w:pPr>
        <w:pStyle w:val="ListBullet"/>
      </w:pPr>
      <w:r>
        <w:t>greater capacity to provide the services in a timely manner so clients can participate or withdraw from the services when necessary;</w:t>
      </w:r>
    </w:p>
    <w:p w14:paraId="4D02A66E" w14:textId="77777777" w:rsidR="00D6070B" w:rsidRDefault="00D6070B" w:rsidP="005510D7">
      <w:pPr>
        <w:pStyle w:val="ListBullet"/>
      </w:pPr>
      <w:r>
        <w:t>expanding services to be more holistic, so that staff can build relationships and support clients throughout their journey;</w:t>
      </w:r>
    </w:p>
    <w:p w14:paraId="79B7BA5A" w14:textId="7CB83EC0" w:rsidR="00D6070B" w:rsidRDefault="00D6070B" w:rsidP="005510D7">
      <w:pPr>
        <w:pStyle w:val="ListBullet"/>
      </w:pPr>
      <w:r>
        <w:t xml:space="preserve">internal supervision and support mechanisms for staff members and volunteers, as talking to grief-stricken or traumatised clients can be very </w:t>
      </w:r>
      <w:r w:rsidR="00184F25">
        <w:t xml:space="preserve">intense </w:t>
      </w:r>
      <w:r>
        <w:t>emotionally;</w:t>
      </w:r>
    </w:p>
    <w:p w14:paraId="1874FA38" w14:textId="434C48E1" w:rsidR="00D6070B" w:rsidRDefault="00D6070B" w:rsidP="005510D7">
      <w:pPr>
        <w:pStyle w:val="ListBullet"/>
      </w:pPr>
      <w:r>
        <w:t>provision of emotional and informal support for people who aren</w:t>
      </w:r>
      <w:r w:rsidR="002D6B58">
        <w:t>’</w:t>
      </w:r>
      <w:r>
        <w:t xml:space="preserve">t ready to participate in </w:t>
      </w:r>
      <w:r w:rsidR="0041258A">
        <w:t>formal counselling or therapy—</w:t>
      </w:r>
      <w:r>
        <w:t>as not all people affected want trauma-focused therapy;</w:t>
      </w:r>
    </w:p>
    <w:p w14:paraId="5AB002FE" w14:textId="77777777" w:rsidR="00D6070B" w:rsidRDefault="00D6070B" w:rsidP="005510D7">
      <w:pPr>
        <w:pStyle w:val="ListBullet"/>
      </w:pPr>
      <w:r>
        <w:t>providing the option of (free, or subsidised) therapeutic retreats; and</w:t>
      </w:r>
    </w:p>
    <w:p w14:paraId="2D6FC382" w14:textId="77777777" w:rsidR="00D6070B" w:rsidRPr="005510D7" w:rsidRDefault="00D6070B" w:rsidP="005510D7">
      <w:pPr>
        <w:pStyle w:val="ListBullet"/>
      </w:pPr>
      <w:r w:rsidRPr="005510D7">
        <w:t>fostering safe and supportive environments that provide physical safety and emotional safety—i.e., clients are treated with respect and understanding</w:t>
      </w:r>
      <w:r w:rsidR="005510D7" w:rsidRPr="005510D7">
        <w:t>.</w:t>
      </w:r>
    </w:p>
    <w:p w14:paraId="33AC2805" w14:textId="77777777" w:rsidR="00D6070B" w:rsidRDefault="00D6070B" w:rsidP="005510D7">
      <w:pPr>
        <w:pStyle w:val="BodyText"/>
      </w:pPr>
      <w:r w:rsidRPr="005510D7">
        <w:t xml:space="preserve">There were divergent views as to whether services need </w:t>
      </w:r>
      <w:r>
        <w:t>to assist adoptive</w:t>
      </w:r>
      <w:r w:rsidRPr="005D56AD">
        <w:t xml:space="preserve"> parents deal with issues surrounding why they chose to adopt, repressed guilt or to help them support their adopted </w:t>
      </w:r>
      <w:r>
        <w:t>son/daughter</w:t>
      </w:r>
      <w:r w:rsidRPr="005D56AD">
        <w:t xml:space="preserve"> with their issues. </w:t>
      </w:r>
      <w:r>
        <w:t xml:space="preserve">A number of services noted the potential benefits </w:t>
      </w:r>
      <w:r w:rsidRPr="005D56AD">
        <w:t xml:space="preserve">for adopted </w:t>
      </w:r>
      <w:r>
        <w:t>individuals</w:t>
      </w:r>
      <w:r w:rsidRPr="005D56AD">
        <w:t xml:space="preserve"> to have support and encouragement from their adoptive parents.</w:t>
      </w:r>
    </w:p>
    <w:p w14:paraId="6E8820D4" w14:textId="6094C6C3" w:rsidR="00D6070B" w:rsidRDefault="00D6070B" w:rsidP="005510D7">
      <w:pPr>
        <w:pStyle w:val="BodyText"/>
      </w:pPr>
      <w:r>
        <w:t xml:space="preserve">Rather than establish or fund a new national service, stakeholders felt that distributing funding state-by-state to existing providers was a more efficient use of the limited funding that has been promised. While the idea of having </w:t>
      </w:r>
      <w:r w:rsidR="00B26F3B">
        <w:t xml:space="preserve">the </w:t>
      </w:r>
      <w:r>
        <w:t>opportunity to apply for small grants to enhance specific aspects of service provision was welcomed, stakeholders wanted a very simple application process, as smaller agencies don</w:t>
      </w:r>
      <w:r w:rsidR="002D6B58">
        <w:t>’</w:t>
      </w:r>
      <w:r>
        <w:t>t have the resources to spend a lot of time writing applications, or experience in doing so.</w:t>
      </w:r>
    </w:p>
    <w:p w14:paraId="59294D3B" w14:textId="587D36CA" w:rsidR="002D6B58" w:rsidRDefault="00ED434F" w:rsidP="005510D7">
      <w:pPr>
        <w:pStyle w:val="BodyText"/>
      </w:pPr>
      <w:r>
        <w:t xml:space="preserve">However, as discussed earlier in the report, </w:t>
      </w:r>
      <w:r w:rsidR="008D3B7F">
        <w:t xml:space="preserve">there are many affected individuals who perceive the funding of services </w:t>
      </w:r>
      <w:r w:rsidR="00B26F3B">
        <w:t>with</w:t>
      </w:r>
      <w:r w:rsidR="008D3B7F">
        <w:t xml:space="preserve"> past involvement in forced adoptions or current </w:t>
      </w:r>
      <w:r w:rsidR="00B26F3B">
        <w:t xml:space="preserve">involvement with </w:t>
      </w:r>
      <w:r w:rsidR="008D3B7F">
        <w:t xml:space="preserve">adoptions to be completely inappropriate. This is a sentiment that appears to be held </w:t>
      </w:r>
      <w:r w:rsidR="00B26F3B">
        <w:t xml:space="preserve">not </w:t>
      </w:r>
      <w:r w:rsidR="008D3B7F">
        <w:t xml:space="preserve">just by mothers, but </w:t>
      </w:r>
      <w:r w:rsidR="00B26F3B">
        <w:t xml:space="preserve">by </w:t>
      </w:r>
      <w:r w:rsidR="008D3B7F">
        <w:t>many adopted individuals also.</w:t>
      </w:r>
    </w:p>
    <w:p w14:paraId="46E1750F" w14:textId="6898FF44" w:rsidR="0054303F" w:rsidRPr="005233C2" w:rsidRDefault="008D3B7F" w:rsidP="005510D7">
      <w:pPr>
        <w:pStyle w:val="BodyText"/>
      </w:pPr>
      <w:r w:rsidRPr="005233C2">
        <w:t xml:space="preserve">One possible solution to this dilemma is allocating funding to existing generalist services who have expertise in the area of providing support to those affected by forced adoption, and whose model of delivery </w:t>
      </w:r>
      <w:r w:rsidR="00EF791F" w:rsidRPr="005233C2">
        <w:t>could be expanded across jurisdictions</w:t>
      </w:r>
      <w:r w:rsidR="0054303F" w:rsidRPr="005233C2">
        <w:t xml:space="preserve">. </w:t>
      </w:r>
      <w:r w:rsidR="00896F71" w:rsidRPr="005233C2">
        <w:t xml:space="preserve">However, there are few agencies that do not have some connection to former agencies or institutions. </w:t>
      </w:r>
      <w:r w:rsidR="00DD735C" w:rsidRPr="005233C2">
        <w:t xml:space="preserve">Although </w:t>
      </w:r>
      <w:r w:rsidR="00EF791F" w:rsidRPr="005233C2">
        <w:t xml:space="preserve">Relationships Australia </w:t>
      </w:r>
      <w:r w:rsidR="00DD735C" w:rsidRPr="005233C2">
        <w:t xml:space="preserve">is not a </w:t>
      </w:r>
      <w:r w:rsidR="002D6B58">
        <w:t>“</w:t>
      </w:r>
      <w:r w:rsidR="00B04A95" w:rsidRPr="005233C2">
        <w:t>new</w:t>
      </w:r>
      <w:r w:rsidR="002D6B58">
        <w:t>”</w:t>
      </w:r>
      <w:r w:rsidR="00B04A95" w:rsidRPr="005233C2">
        <w:t xml:space="preserve"> service provider</w:t>
      </w:r>
      <w:r w:rsidR="00DD735C" w:rsidRPr="005233C2">
        <w:t xml:space="preserve"> (it goes back to the 1950s with the establishment of the </w:t>
      </w:r>
      <w:r w:rsidR="00DD735C" w:rsidRPr="005233C2">
        <w:rPr>
          <w:lang w:val="en-US"/>
        </w:rPr>
        <w:t xml:space="preserve">National Marriage Guidance Council of Australia), it does not have the same history of welfare services and connections to institutions and hospitals associated with forced adoption. </w:t>
      </w:r>
      <w:r w:rsidR="00896F71" w:rsidRPr="005233C2">
        <w:t xml:space="preserve"> Generalist welfare/counselling agencies </w:t>
      </w:r>
      <w:r w:rsidR="00B26F3B">
        <w:t>such as</w:t>
      </w:r>
      <w:r w:rsidR="00B26F3B" w:rsidRPr="005233C2">
        <w:t xml:space="preserve"> </w:t>
      </w:r>
      <w:r w:rsidR="00896F71" w:rsidRPr="005233C2">
        <w:t>Relationships Australia</w:t>
      </w:r>
      <w:r w:rsidR="00EF791F" w:rsidRPr="005233C2">
        <w:t xml:space="preserve"> </w:t>
      </w:r>
      <w:r w:rsidR="00896F71" w:rsidRPr="005233C2">
        <w:t xml:space="preserve">have the needed </w:t>
      </w:r>
      <w:r w:rsidR="00EF791F" w:rsidRPr="005233C2">
        <w:t>infrastructure</w:t>
      </w:r>
      <w:r w:rsidR="00896F71" w:rsidRPr="005233C2">
        <w:t xml:space="preserve"> to operate services professionally. Relationships Australia were often identified as being a well-known and trusted </w:t>
      </w:r>
      <w:r w:rsidR="00EF791F" w:rsidRPr="005233C2">
        <w:t>service</w:t>
      </w:r>
      <w:r w:rsidR="00896F71" w:rsidRPr="005233C2">
        <w:t xml:space="preserve"> provider</w:t>
      </w:r>
      <w:r w:rsidR="00EF791F" w:rsidRPr="005233C2">
        <w:t xml:space="preserve"> based on the findings of the </w:t>
      </w:r>
      <w:r w:rsidR="005678A0" w:rsidRPr="005233C2">
        <w:t>AIFS National Study</w:t>
      </w:r>
      <w:r w:rsidR="00EF791F" w:rsidRPr="005233C2">
        <w:t xml:space="preserve">; </w:t>
      </w:r>
      <w:r w:rsidR="00896F71" w:rsidRPr="005233C2">
        <w:t xml:space="preserve">so to build on their capacity by </w:t>
      </w:r>
      <w:r w:rsidR="00EF791F" w:rsidRPr="005233C2">
        <w:t>rolling out training to their counsellors would provide national accessibility</w:t>
      </w:r>
      <w:r w:rsidR="00B04A95" w:rsidRPr="005233C2">
        <w:t xml:space="preserve">. However, there may be a range of other agencies that could provide a </w:t>
      </w:r>
      <w:r w:rsidR="00B04A95" w:rsidRPr="005233C2">
        <w:lastRenderedPageBreak/>
        <w:t>similar service, if appropriate steps are put in place to provide apologies, transparency relating to past practice, or other elements of restorative justice (as outlined previously).</w:t>
      </w:r>
    </w:p>
    <w:p w14:paraId="52549199" w14:textId="77777777" w:rsidR="00D6070B" w:rsidRPr="006B71CC" w:rsidRDefault="00D6070B" w:rsidP="005510D7">
      <w:pPr>
        <w:pStyle w:val="Heading3"/>
      </w:pPr>
      <w:r w:rsidRPr="006B71CC">
        <w:t>Information and support</w:t>
      </w:r>
    </w:p>
    <w:p w14:paraId="1162698F" w14:textId="5085C405" w:rsidR="00D6070B" w:rsidRDefault="00D6070B" w:rsidP="005510D7">
      <w:pPr>
        <w:pStyle w:val="BodyText"/>
      </w:pPr>
      <w:r>
        <w:t>Stakeholders identified</w:t>
      </w:r>
      <w:r w:rsidR="00EF791F">
        <w:t xml:space="preserve"> the</w:t>
      </w:r>
      <w:r>
        <w:t xml:space="preserve"> need for better resources to assist with people seeking adoption information</w:t>
      </w:r>
      <w:r w:rsidR="00007E4B">
        <w:t>. This includes:</w:t>
      </w:r>
    </w:p>
    <w:p w14:paraId="077857AA" w14:textId="77777777" w:rsidR="00D6070B" w:rsidRDefault="00D6070B" w:rsidP="005510D7">
      <w:pPr>
        <w:pStyle w:val="ListBullet"/>
      </w:pPr>
      <w:r>
        <w:t>national coordination of brochures and information booklets about past adoptions, searching, and making contact with family;</w:t>
      </w:r>
    </w:p>
    <w:p w14:paraId="2EC7B787" w14:textId="36BDD85F" w:rsidR="00D6070B" w:rsidRDefault="00D6070B" w:rsidP="005510D7">
      <w:pPr>
        <w:pStyle w:val="ListBullet"/>
      </w:pPr>
      <w:r>
        <w:t>development of a new national website that provides a space to support service providers, as well as space for the general public to obtain information and to share stories;</w:t>
      </w:r>
    </w:p>
    <w:p w14:paraId="3ED8744F" w14:textId="2C228536" w:rsidR="00D6070B" w:rsidRDefault="00D6070B" w:rsidP="005510D7">
      <w:pPr>
        <w:pStyle w:val="ListBullet"/>
      </w:pPr>
      <w:r>
        <w:t>development of website</w:t>
      </w:r>
      <w:r w:rsidR="00DD735C">
        <w:t>s</w:t>
      </w:r>
      <w:r>
        <w:t xml:space="preserve"> that </w:t>
      </w:r>
      <w:r w:rsidR="00DD735C">
        <w:t xml:space="preserve">provide dedicated (and some would argue separate) </w:t>
      </w:r>
      <w:r>
        <w:t xml:space="preserve">supports </w:t>
      </w:r>
      <w:r w:rsidR="00007E4B">
        <w:t xml:space="preserve">for </w:t>
      </w:r>
      <w:r w:rsidR="00DD735C">
        <w:t xml:space="preserve">mothers, </w:t>
      </w:r>
      <w:r>
        <w:t xml:space="preserve">adopted </w:t>
      </w:r>
      <w:r w:rsidR="00EF791F">
        <w:t>individuals</w:t>
      </w:r>
      <w:r w:rsidR="00DD735C">
        <w:t xml:space="preserve"> and other family</w:t>
      </w:r>
      <w:r w:rsidR="00007E4B">
        <w:t xml:space="preserve"> members</w:t>
      </w:r>
      <w:r w:rsidR="00DD735C">
        <w:t>;</w:t>
      </w:r>
      <w:r>
        <w:t xml:space="preserve"> and</w:t>
      </w:r>
    </w:p>
    <w:p w14:paraId="10F2D25E" w14:textId="77777777" w:rsidR="00D6070B" w:rsidRDefault="00D6070B" w:rsidP="005510D7">
      <w:pPr>
        <w:pStyle w:val="ListBullet"/>
      </w:pPr>
      <w:r>
        <w:t>a mobile phone application</w:t>
      </w:r>
      <w:r w:rsidR="008D3B7F">
        <w:t xml:space="preserve"> </w:t>
      </w:r>
      <w:r w:rsidR="00DD735C">
        <w:t>to increase the accessibility of information and supports (though cost may be prohibitive).</w:t>
      </w:r>
    </w:p>
    <w:p w14:paraId="4E7D278E" w14:textId="77777777" w:rsidR="00D6070B" w:rsidRPr="006B71CC" w:rsidRDefault="00D6070B" w:rsidP="005510D7">
      <w:pPr>
        <w:pStyle w:val="Heading3"/>
      </w:pPr>
      <w:r w:rsidRPr="006B71CC">
        <w:t>Training and research</w:t>
      </w:r>
    </w:p>
    <w:p w14:paraId="32635066" w14:textId="2BE01A9F" w:rsidR="00D6070B" w:rsidRDefault="00D6070B" w:rsidP="005510D7">
      <w:pPr>
        <w:pStyle w:val="BodyText"/>
      </w:pPr>
      <w:r>
        <w:t xml:space="preserve">Stakeholders identified </w:t>
      </w:r>
      <w:r w:rsidR="00B46DE9">
        <w:t xml:space="preserve">the </w:t>
      </w:r>
      <w:r>
        <w:t>need for training</w:t>
      </w:r>
      <w:r w:rsidR="00007E4B">
        <w:t>,</w:t>
      </w:r>
      <w:r>
        <w:t xml:space="preserve"> opportunities to conduct and learn from research and </w:t>
      </w:r>
      <w:r w:rsidR="00007E4B">
        <w:t xml:space="preserve">the </w:t>
      </w:r>
      <w:r>
        <w:t>evaluation of services</w:t>
      </w:r>
      <w:r w:rsidR="00007E4B">
        <w:t>. This includes:</w:t>
      </w:r>
    </w:p>
    <w:p w14:paraId="27101C6B" w14:textId="77777777" w:rsidR="00D6070B" w:rsidRDefault="00D6070B" w:rsidP="005510D7">
      <w:pPr>
        <w:pStyle w:val="ListBullet"/>
      </w:pPr>
      <w:r>
        <w:t>access to free, national training for agencies that deliver therapeutic services;</w:t>
      </w:r>
    </w:p>
    <w:p w14:paraId="301EF3AA" w14:textId="4F6A1928" w:rsidR="00D6070B" w:rsidRDefault="00D6070B" w:rsidP="005510D7">
      <w:pPr>
        <w:pStyle w:val="ListBullet"/>
      </w:pPr>
      <w:r>
        <w:t>establishing an expert panel to develop training packages, best practice principles, service standards and guidelines;</w:t>
      </w:r>
      <w:r>
        <w:rPr>
          <w:rStyle w:val="FootnoteReference"/>
        </w:rPr>
        <w:footnoteReference w:id="14"/>
      </w:r>
    </w:p>
    <w:p w14:paraId="2E767C7A" w14:textId="04587398" w:rsidR="00D6070B" w:rsidRDefault="00D6070B" w:rsidP="005510D7">
      <w:pPr>
        <w:pStyle w:val="ListBullet"/>
      </w:pPr>
      <w:r>
        <w:t xml:space="preserve">improving the capacity of the workforce to provide services and training opportunities to existing services in regional areas, including extending training and knowledge of forced adoptions to the broader workforce, such </w:t>
      </w:r>
      <w:r w:rsidR="00007E4B">
        <w:t xml:space="preserve">as </w:t>
      </w:r>
      <w:r>
        <w:t>community health professionals, particularly in regional areas;</w:t>
      </w:r>
    </w:p>
    <w:p w14:paraId="1292253F" w14:textId="3453F3BD" w:rsidR="00D6070B" w:rsidRDefault="00D6070B" w:rsidP="005510D7">
      <w:pPr>
        <w:pStyle w:val="ListBullet"/>
      </w:pPr>
      <w:r>
        <w:t>developing models for sharing resources and facilitat</w:t>
      </w:r>
      <w:r w:rsidR="00007E4B">
        <w:t>ing</w:t>
      </w:r>
      <w:r>
        <w:t xml:space="preserve"> training sessions among different agencies;</w:t>
      </w:r>
    </w:p>
    <w:p w14:paraId="0BAB9BF6" w14:textId="77777777" w:rsidR="00D6070B" w:rsidRDefault="00D6070B" w:rsidP="005510D7">
      <w:pPr>
        <w:pStyle w:val="ListBullet"/>
      </w:pPr>
      <w:r>
        <w:t>conducting further research and evaluations on which service types, and which particular interventions, are the most effective for people affected by forced adoption; and</w:t>
      </w:r>
    </w:p>
    <w:p w14:paraId="518AD713" w14:textId="089413C0" w:rsidR="00D6070B" w:rsidRDefault="00D6070B" w:rsidP="005510D7">
      <w:pPr>
        <w:pStyle w:val="ListBullet"/>
      </w:pPr>
      <w:r>
        <w:t xml:space="preserve">strategic planning and development of </w:t>
      </w:r>
      <w:r w:rsidR="00007E4B">
        <w:t xml:space="preserve">a </w:t>
      </w:r>
      <w:r>
        <w:t>training model for post-adoption services to extend the capacity of the workforce.</w:t>
      </w:r>
    </w:p>
    <w:p w14:paraId="5669E245" w14:textId="13BA7C32" w:rsidR="006D536C" w:rsidRDefault="006D536C" w:rsidP="006D536C">
      <w:pPr>
        <w:pStyle w:val="ListBullet"/>
        <w:numPr>
          <w:ilvl w:val="0"/>
          <w:numId w:val="0"/>
        </w:numPr>
      </w:pPr>
      <w:r>
        <w:t>Stakeholders also emphasised the critical importance of deep content knowledge of past practices in order for services to be effective</w:t>
      </w:r>
      <w:r w:rsidR="00007E4B">
        <w:t>:</w:t>
      </w:r>
    </w:p>
    <w:p w14:paraId="371A6043" w14:textId="743B382B" w:rsidR="006D536C" w:rsidRPr="006D536C" w:rsidRDefault="006D536C" w:rsidP="00BA6E54">
      <w:pPr>
        <w:pStyle w:val="Quote"/>
      </w:pPr>
      <w:r w:rsidRPr="006D536C">
        <w:t>A new service will take a long time to get the adoptions expertise to complement their therapeutic expertise. We know about the secrecy. We know what they were told at the time. We need the training to underpin services.</w:t>
      </w:r>
    </w:p>
    <w:p w14:paraId="09EBB319" w14:textId="77777777" w:rsidR="00D6070B" w:rsidRDefault="00073F81" w:rsidP="00EA4E5E">
      <w:pPr>
        <w:pStyle w:val="Heading2"/>
      </w:pPr>
      <w:bookmarkStart w:id="198" w:name="_Toc250392570"/>
      <w:bookmarkStart w:id="199" w:name="_Toc251954795"/>
      <w:bookmarkStart w:id="200" w:name="_Toc253120373"/>
      <w:bookmarkStart w:id="201" w:name="_Toc255218976"/>
      <w:r>
        <w:t>State and territory funded a</w:t>
      </w:r>
      <w:r w:rsidR="00D6070B">
        <w:t>doption information services</w:t>
      </w:r>
      <w:bookmarkEnd w:id="198"/>
      <w:bookmarkEnd w:id="199"/>
      <w:bookmarkEnd w:id="200"/>
      <w:bookmarkEnd w:id="201"/>
    </w:p>
    <w:p w14:paraId="324287DF" w14:textId="77777777" w:rsidR="00D6070B" w:rsidRDefault="00D6070B" w:rsidP="00D6070B">
      <w:pPr>
        <w:pStyle w:val="BodyText"/>
      </w:pPr>
      <w:r>
        <w:t>One of the challenges raised by the adoption information services that participated in the consultations was that the physical availability of the records has in some cases been destroyed either by accidental damage or as a result of the archiving policy of the record-keeping agency.</w:t>
      </w:r>
    </w:p>
    <w:p w14:paraId="3D633BEC" w14:textId="77777777" w:rsidR="00D6070B" w:rsidRDefault="00D6070B" w:rsidP="00D6070B">
      <w:pPr>
        <w:pStyle w:val="BodyText"/>
      </w:pPr>
      <w:r w:rsidRPr="00AD37F3">
        <w:lastRenderedPageBreak/>
        <w:t>Due to limited available funding</w:t>
      </w:r>
      <w:r>
        <w:t xml:space="preserve"> for some agencies</w:t>
      </w:r>
      <w:r w:rsidRPr="00AD37F3">
        <w:t xml:space="preserve">, untrained </w:t>
      </w:r>
      <w:proofErr w:type="gramStart"/>
      <w:r w:rsidRPr="00AD37F3">
        <w:t>staff are</w:t>
      </w:r>
      <w:proofErr w:type="gramEnd"/>
      <w:r w:rsidRPr="00AD37F3">
        <w:t xml:space="preserve"> having to help clients search for records and information.</w:t>
      </w:r>
      <w:r>
        <w:t xml:space="preserve"> There were also concerns raised regarding the l</w:t>
      </w:r>
      <w:r w:rsidRPr="00AD37F3">
        <w:t>ack of privacy in adoption information services because multip</w:t>
      </w:r>
      <w:r>
        <w:t>le people handle the information.</w:t>
      </w:r>
    </w:p>
    <w:p w14:paraId="22FE9245" w14:textId="443BA463" w:rsidR="00D6070B" w:rsidRDefault="00D6070B" w:rsidP="00D6070B">
      <w:pPr>
        <w:pStyle w:val="BodyText"/>
      </w:pPr>
      <w:r>
        <w:t>Participants at the workshops explained that currently a</w:t>
      </w:r>
      <w:r w:rsidRPr="00AD37F3">
        <w:t>ccessing information is costly and slow, and the process varies across jurisdictions.</w:t>
      </w:r>
      <w:r>
        <w:t xml:space="preserve"> Accessing records from hospitals and maternity wards can be particularly difficult due to the changes in management/structure/ownership over</w:t>
      </w:r>
      <w:r w:rsidR="00513BED">
        <w:t xml:space="preserve"> </w:t>
      </w:r>
      <w:r>
        <w:t>time. Many records have been lost or destroyed.</w:t>
      </w:r>
    </w:p>
    <w:p w14:paraId="1B3E2A20" w14:textId="1421D4B3" w:rsidR="00D6070B" w:rsidRDefault="00D6070B" w:rsidP="00D6070B">
      <w:pPr>
        <w:pStyle w:val="BodyText"/>
      </w:pPr>
      <w:r w:rsidRPr="00AD37F3">
        <w:t xml:space="preserve">Adoption information services </w:t>
      </w:r>
      <w:r>
        <w:t xml:space="preserve">endeavour to provide counselling sessions to clients but </w:t>
      </w:r>
      <w:r w:rsidRPr="00AD37F3">
        <w:t xml:space="preserve">lack the resources and opportunities to provide counselling sessions in-house. Some services provide a </w:t>
      </w:r>
      <w:r w:rsidR="002D6B58">
        <w:t>“</w:t>
      </w:r>
      <w:r w:rsidRPr="00AD37F3">
        <w:t>counselling</w:t>
      </w:r>
      <w:r w:rsidR="002D6B58">
        <w:t>”</w:t>
      </w:r>
      <w:r w:rsidRPr="00AD37F3">
        <w:t xml:space="preserve"> session when t</w:t>
      </w:r>
      <w:r>
        <w:t>hey deliver records to clients b</w:t>
      </w:r>
      <w:r w:rsidRPr="00AD37F3">
        <w:t>ut it is largely an information session on privacy issues rather than a ther</w:t>
      </w:r>
      <w:r>
        <w:t>apeutic service.</w:t>
      </w:r>
    </w:p>
    <w:p w14:paraId="3AE2C4EC" w14:textId="77777777" w:rsidR="00D6070B" w:rsidRDefault="00D6070B" w:rsidP="005510D7">
      <w:pPr>
        <w:pStyle w:val="Heading3"/>
      </w:pPr>
      <w:r>
        <w:t>Resources and service delivery</w:t>
      </w:r>
    </w:p>
    <w:p w14:paraId="28A96D86" w14:textId="77777777" w:rsidR="000760BA" w:rsidRDefault="000760BA" w:rsidP="005510D7">
      <w:pPr>
        <w:pStyle w:val="BodyText"/>
      </w:pPr>
      <w:r>
        <w:t>While a common theme was the perceived value of creating a centralised place or streamlined process for accessing records, there were no practical suggestions provided for how to achieve that, given that records are held in diverse places and subject to a range of laws and constraints in divulging personal information.</w:t>
      </w:r>
    </w:p>
    <w:p w14:paraId="06DB74B7" w14:textId="70E990DF" w:rsidR="00D6070B" w:rsidRDefault="00D6070B" w:rsidP="005510D7">
      <w:pPr>
        <w:pStyle w:val="BodyText"/>
      </w:pPr>
      <w:r>
        <w:t xml:space="preserve">Stakeholders identified </w:t>
      </w:r>
      <w:r w:rsidR="00073F81">
        <w:t xml:space="preserve">the </w:t>
      </w:r>
      <w:r>
        <w:t>need for additional resources in order to improve service delivery</w:t>
      </w:r>
      <w:r w:rsidR="00513BED">
        <w:t>,</w:t>
      </w:r>
      <w:r>
        <w:t xml:space="preserve"> </w:t>
      </w:r>
      <w:r w:rsidR="00513BED">
        <w:t>including</w:t>
      </w:r>
      <w:r>
        <w:t>:</w:t>
      </w:r>
    </w:p>
    <w:p w14:paraId="2C194B73" w14:textId="4B679D8B" w:rsidR="00D6070B" w:rsidRDefault="00D6070B" w:rsidP="005510D7">
      <w:pPr>
        <w:pStyle w:val="ListBullet"/>
      </w:pPr>
      <w:r>
        <w:t xml:space="preserve">caseworkers to provide a consistent and ongoing point of contact for clients, and </w:t>
      </w:r>
      <w:r w:rsidR="00513BED">
        <w:t xml:space="preserve">to be </w:t>
      </w:r>
      <w:r>
        <w:t>involved in the searching process as much or as little as the client would like;</w:t>
      </w:r>
    </w:p>
    <w:p w14:paraId="617052BE" w14:textId="77777777" w:rsidR="00D6070B" w:rsidRDefault="00D6070B" w:rsidP="005510D7">
      <w:pPr>
        <w:pStyle w:val="ListBullet"/>
      </w:pPr>
      <w:r>
        <w:t>counselling services once records are obtained (clients need support</w:t>
      </w:r>
      <w:r w:rsidR="002D6F39">
        <w:t>, ideally face-to-face,</w:t>
      </w:r>
      <w:r>
        <w:t xml:space="preserve"> t</w:t>
      </w:r>
      <w:r w:rsidR="002D6F39">
        <w:t>o deal with lack of information;</w:t>
      </w:r>
      <w:r>
        <w:t xml:space="preserve"> if a con</w:t>
      </w:r>
      <w:r w:rsidR="002D6F39">
        <w:t>tact veto has been put in place;</w:t>
      </w:r>
      <w:r>
        <w:t xml:space="preserve"> how to proceed or even </w:t>
      </w:r>
      <w:r w:rsidRPr="005510D7">
        <w:rPr>
          <w:rStyle w:val="charitalic"/>
        </w:rPr>
        <w:t>if</w:t>
      </w:r>
      <w:r w:rsidR="002D6F39">
        <w:t xml:space="preserve"> to proceed; general emotional support;</w:t>
      </w:r>
      <w:r>
        <w:t xml:space="preserve"> and support further down the track—for example, when an adopted person has a baby);</w:t>
      </w:r>
    </w:p>
    <w:p w14:paraId="2D23264E" w14:textId="4B9E393A" w:rsidR="00D6070B" w:rsidRDefault="00D6070B" w:rsidP="005510D7">
      <w:pPr>
        <w:pStyle w:val="ListBullet"/>
      </w:pPr>
      <w:r>
        <w:t xml:space="preserve">explicit protocols and consistent application, to remove the perception that there are </w:t>
      </w:r>
      <w:r w:rsidR="002D6B58">
        <w:t>“</w:t>
      </w:r>
      <w:r>
        <w:t>gatekeepers</w:t>
      </w:r>
      <w:r w:rsidR="002D6B58">
        <w:t>”</w:t>
      </w:r>
      <w:r>
        <w:t xml:space="preserve"> of information who determine which information to pass on and which information to withhold; and</w:t>
      </w:r>
    </w:p>
    <w:p w14:paraId="38814BAA" w14:textId="77777777" w:rsidR="00D6070B" w:rsidRDefault="00D6070B" w:rsidP="005510D7">
      <w:pPr>
        <w:pStyle w:val="ListBullet"/>
      </w:pPr>
      <w:r>
        <w:t>identification of a method to inform relatives if the person they are searching for is deceased.</w:t>
      </w:r>
    </w:p>
    <w:p w14:paraId="53407D9E" w14:textId="10063546" w:rsidR="00D6070B" w:rsidRDefault="00D6070B" w:rsidP="005510D7">
      <w:pPr>
        <w:pStyle w:val="BodyText"/>
      </w:pPr>
      <w:r>
        <w:t xml:space="preserve">Stakeholders identified </w:t>
      </w:r>
      <w:r w:rsidR="000A599E">
        <w:t xml:space="preserve">the </w:t>
      </w:r>
      <w:r>
        <w:t xml:space="preserve">need for better resources to assist with people seeking adoption information, </w:t>
      </w:r>
      <w:r w:rsidR="00513BED">
        <w:t>including</w:t>
      </w:r>
      <w:r>
        <w:t>:</w:t>
      </w:r>
    </w:p>
    <w:p w14:paraId="6C1FED76" w14:textId="593671AE" w:rsidR="00D6070B" w:rsidRDefault="00D6070B" w:rsidP="005510D7">
      <w:pPr>
        <w:pStyle w:val="ListBullet"/>
      </w:pPr>
      <w:r>
        <w:t xml:space="preserve">elimination of fees associated with obtaining and accessing records and information from hospitals, courts and organisations, particularly </w:t>
      </w:r>
      <w:r w:rsidR="00513BED">
        <w:t>BDM</w:t>
      </w:r>
      <w:r>
        <w:t xml:space="preserve"> registries</w:t>
      </w:r>
      <w:r w:rsidR="00073F81">
        <w:t>;</w:t>
      </w:r>
    </w:p>
    <w:p w14:paraId="1FE5CA9F" w14:textId="77777777" w:rsidR="00D6070B" w:rsidRDefault="00D6070B" w:rsidP="005510D7">
      <w:pPr>
        <w:pStyle w:val="ListBullet"/>
      </w:pPr>
      <w:r>
        <w:t>clarity around the process for obtaining information, where to access information, and the cost of services and requesting records (including rationale for particular costs);</w:t>
      </w:r>
    </w:p>
    <w:p w14:paraId="4D9AE7E3" w14:textId="77777777" w:rsidR="00D6070B" w:rsidRDefault="00073F81" w:rsidP="005510D7">
      <w:pPr>
        <w:pStyle w:val="ListBullet"/>
      </w:pPr>
      <w:r>
        <w:t xml:space="preserve">elimination of </w:t>
      </w:r>
      <w:r w:rsidR="00D6070B">
        <w:t>costs associated with overseas searching;</w:t>
      </w:r>
    </w:p>
    <w:p w14:paraId="4ABEDD29" w14:textId="18B40358" w:rsidR="00D6070B" w:rsidRDefault="00D6070B" w:rsidP="005510D7">
      <w:pPr>
        <w:pStyle w:val="ListBullet"/>
      </w:pPr>
      <w:r>
        <w:t>establishment of a central repository for all adoption records</w:t>
      </w:r>
      <w:r w:rsidR="00513BED">
        <w:t>,</w:t>
      </w:r>
      <w:r>
        <w:t xml:space="preserve"> </w:t>
      </w:r>
      <w:r w:rsidR="00513BED">
        <w:t xml:space="preserve">which </w:t>
      </w:r>
      <w:r>
        <w:t>is digitised and accessible;</w:t>
      </w:r>
    </w:p>
    <w:p w14:paraId="2084ACEF" w14:textId="4CF1065C" w:rsidR="002D6B58" w:rsidRDefault="00D6070B" w:rsidP="005510D7">
      <w:pPr>
        <w:pStyle w:val="ListBullet"/>
      </w:pPr>
      <w:r>
        <w:t>a central body to coordinate search activities;</w:t>
      </w:r>
    </w:p>
    <w:p w14:paraId="3E54CE24" w14:textId="558DC486" w:rsidR="00D6070B" w:rsidRDefault="00D6070B" w:rsidP="005510D7">
      <w:pPr>
        <w:pStyle w:val="ListBullet"/>
      </w:pPr>
      <w:r>
        <w:t>a streamlined application process for obtaining information and a single point for verifying an applicant</w:t>
      </w:r>
      <w:r w:rsidR="002D6B58">
        <w:t>’</w:t>
      </w:r>
      <w:r>
        <w:t xml:space="preserve">s identity—for example, one application form could provide access to records from numerous agencies, but particularly BDM </w:t>
      </w:r>
      <w:r w:rsidR="00EF7DD9">
        <w:t>registries in each jurisdiction;</w:t>
      </w:r>
    </w:p>
    <w:p w14:paraId="56751FDB" w14:textId="77777777" w:rsidR="00D6070B" w:rsidRDefault="00EF7DD9" w:rsidP="005510D7">
      <w:pPr>
        <w:pStyle w:val="ListBullet"/>
      </w:pPr>
      <w:r>
        <w:t>t</w:t>
      </w:r>
      <w:r w:rsidR="00D6070B">
        <w:t>raining to improve how staff deliver sensitive information—for ex</w:t>
      </w:r>
      <w:r>
        <w:t>ample, if a contact veto exists;</w:t>
      </w:r>
    </w:p>
    <w:p w14:paraId="6653FA29" w14:textId="77777777" w:rsidR="00D6070B" w:rsidRDefault="00EF7DD9" w:rsidP="005510D7">
      <w:pPr>
        <w:pStyle w:val="ListBullet"/>
      </w:pPr>
      <w:r>
        <w:lastRenderedPageBreak/>
        <w:t>t</w:t>
      </w:r>
      <w:r w:rsidR="00D6070B">
        <w:t>raining for staff that are involved in obtaining records and how best t</w:t>
      </w:r>
      <w:r>
        <w:t>o deliver sensitive information;</w:t>
      </w:r>
    </w:p>
    <w:p w14:paraId="3EB0DC6C" w14:textId="77777777" w:rsidR="00D6070B" w:rsidRDefault="00EF7DD9" w:rsidP="005510D7">
      <w:pPr>
        <w:pStyle w:val="ListBullet"/>
      </w:pPr>
      <w:r>
        <w:t>m</w:t>
      </w:r>
      <w:r w:rsidR="00D6070B">
        <w:t>ore assistance and links with in</w:t>
      </w:r>
      <w:r>
        <w:t>ternational services;</w:t>
      </w:r>
    </w:p>
    <w:p w14:paraId="2204F9CC" w14:textId="77777777" w:rsidR="00D6070B" w:rsidRDefault="00EF7DD9" w:rsidP="005510D7">
      <w:pPr>
        <w:pStyle w:val="ListBullet"/>
      </w:pPr>
      <w:r>
        <w:t>l</w:t>
      </w:r>
      <w:r w:rsidR="00D6070B">
        <w:t>inks are needed between Stolen Generations services an</w:t>
      </w:r>
      <w:r>
        <w:t>d Forgotten Australian services;</w:t>
      </w:r>
    </w:p>
    <w:p w14:paraId="33EFC36D" w14:textId="6AE70010" w:rsidR="00D6070B" w:rsidRPr="00F50A91" w:rsidRDefault="00D6070B" w:rsidP="005510D7">
      <w:pPr>
        <w:pStyle w:val="ListBullet"/>
      </w:pPr>
      <w:r>
        <w:t>a free post-adoption tracing servi</w:t>
      </w:r>
      <w:r w:rsidR="00EF7DD9">
        <w:t>ce in every state and territory;</w:t>
      </w:r>
    </w:p>
    <w:p w14:paraId="10290EE8" w14:textId="7FB4425B" w:rsidR="00D6070B" w:rsidRDefault="00EF7DD9" w:rsidP="005510D7">
      <w:pPr>
        <w:pStyle w:val="ListBullet"/>
      </w:pPr>
      <w:r>
        <w:t>u</w:t>
      </w:r>
      <w:r w:rsidR="00D6070B">
        <w:t>nify</w:t>
      </w:r>
      <w:r w:rsidR="00513BED">
        <w:t>ing</w:t>
      </w:r>
      <w:r w:rsidR="00D6070B">
        <w:t xml:space="preserve"> standards and prot</w:t>
      </w:r>
      <w:r>
        <w:t>ocols across all jurisdictions;</w:t>
      </w:r>
    </w:p>
    <w:p w14:paraId="122D99C0" w14:textId="4162ACEC" w:rsidR="00D6070B" w:rsidRDefault="00EF7DD9" w:rsidP="005510D7">
      <w:pPr>
        <w:pStyle w:val="ListBullet"/>
      </w:pPr>
      <w:r>
        <w:t>a</w:t>
      </w:r>
      <w:r w:rsidR="00D6070B">
        <w:t>llow</w:t>
      </w:r>
      <w:r w:rsidR="00513BED">
        <w:t>ing</w:t>
      </w:r>
      <w:r w:rsidR="00D6070B">
        <w:t xml:space="preserve"> clients to authorise a person or an age</w:t>
      </w:r>
      <w:r>
        <w:t>ncy to advocate on their behalf;</w:t>
      </w:r>
    </w:p>
    <w:p w14:paraId="7A700874" w14:textId="61FB35AD" w:rsidR="00D6070B" w:rsidRDefault="00EF7DD9" w:rsidP="005510D7">
      <w:pPr>
        <w:pStyle w:val="ListBullet"/>
      </w:pPr>
      <w:r>
        <w:t>d</w:t>
      </w:r>
      <w:r w:rsidR="00D6070B">
        <w:t>evelop</w:t>
      </w:r>
      <w:r w:rsidR="00513BED">
        <w:t>ing</w:t>
      </w:r>
      <w:r w:rsidR="00D6070B">
        <w:t xml:space="preserve"> an independent agency to help manage and coordinate searching so clients don</w:t>
      </w:r>
      <w:r w:rsidR="002D6B58">
        <w:t>’</w:t>
      </w:r>
      <w:r w:rsidR="00D6070B">
        <w:t>t have to personally work with agencies or organisations that</w:t>
      </w:r>
      <w:r>
        <w:t xml:space="preserve"> are </w:t>
      </w:r>
      <w:r w:rsidR="002D6B58">
        <w:t>“</w:t>
      </w:r>
      <w:r>
        <w:t>compromised</w:t>
      </w:r>
      <w:r w:rsidR="002D6B58">
        <w:t>”</w:t>
      </w:r>
      <w:r>
        <w:t>;</w:t>
      </w:r>
    </w:p>
    <w:p w14:paraId="370142B3" w14:textId="7D47214F" w:rsidR="00D6070B" w:rsidRDefault="00EF7DD9" w:rsidP="005510D7">
      <w:pPr>
        <w:pStyle w:val="ListBullet"/>
      </w:pPr>
      <w:r>
        <w:t>e</w:t>
      </w:r>
      <w:r w:rsidR="00D6070B">
        <w:t>ncoura</w:t>
      </w:r>
      <w:r w:rsidR="00513BED">
        <w:t>ging</w:t>
      </w:r>
      <w:r w:rsidR="00D6070B">
        <w:t xml:space="preserve"> people who have attempted to search for information before laws were changed to search again, as there may be further informatio</w:t>
      </w:r>
      <w:r>
        <w:t>n that was withheld in the past;</w:t>
      </w:r>
    </w:p>
    <w:p w14:paraId="4668B0E8" w14:textId="21A7FCAC" w:rsidR="00D6070B" w:rsidRDefault="00D6070B" w:rsidP="005510D7">
      <w:pPr>
        <w:pStyle w:val="ListBullet"/>
      </w:pPr>
      <w:r>
        <w:t>public awareness campaigns that inform those affected with information on where they can go for help—for example, posters th</w:t>
      </w:r>
      <w:r w:rsidR="00EF7DD9">
        <w:t>at advertise available services;</w:t>
      </w:r>
    </w:p>
    <w:p w14:paraId="395792FE" w14:textId="2A4C8705" w:rsidR="00D6070B" w:rsidRDefault="00EF7DD9" w:rsidP="005510D7">
      <w:pPr>
        <w:pStyle w:val="ListBullet"/>
      </w:pPr>
      <w:r>
        <w:t>e</w:t>
      </w:r>
      <w:r w:rsidR="00D6070B">
        <w:t>stablish</w:t>
      </w:r>
      <w:r w:rsidR="00513BED">
        <w:t>ing</w:t>
      </w:r>
      <w:r w:rsidR="00D6070B">
        <w:t xml:space="preserve"> a national advic</w:t>
      </w:r>
      <w:r>
        <w:t>e line with translator services;</w:t>
      </w:r>
    </w:p>
    <w:p w14:paraId="6FAEE486" w14:textId="44950762" w:rsidR="00D6070B" w:rsidRDefault="00EF7DD9" w:rsidP="005510D7">
      <w:pPr>
        <w:pStyle w:val="ListBullet"/>
      </w:pPr>
      <w:r>
        <w:t>p</w:t>
      </w:r>
      <w:r w:rsidR="00D6070B">
        <w:t>rovid</w:t>
      </w:r>
      <w:r w:rsidR="00513BED">
        <w:t>ing</w:t>
      </w:r>
      <w:r w:rsidR="00D6070B">
        <w:t xml:space="preserve"> public and easily accessed resources for clients on what to expect when searching for informa</w:t>
      </w:r>
      <w:r>
        <w:t>tion;</w:t>
      </w:r>
    </w:p>
    <w:p w14:paraId="1CEB1C8D" w14:textId="2400B4F2" w:rsidR="002D6B58" w:rsidRDefault="00EF7DD9" w:rsidP="005510D7">
      <w:pPr>
        <w:pStyle w:val="ListBullet"/>
      </w:pPr>
      <w:r>
        <w:t>p</w:t>
      </w:r>
      <w:r w:rsidR="00D6070B">
        <w:t>ublish</w:t>
      </w:r>
      <w:r w:rsidR="00513BED">
        <w:t>ing</w:t>
      </w:r>
      <w:r w:rsidR="00D6070B">
        <w:t xml:space="preserve"> clear guidelines that state what information is </w:t>
      </w:r>
      <w:r>
        <w:t>accessible and how to obtain it;</w:t>
      </w:r>
    </w:p>
    <w:p w14:paraId="49D89789" w14:textId="4A2A7D42" w:rsidR="00D6070B" w:rsidRDefault="00EF7DD9" w:rsidP="00723EE1">
      <w:pPr>
        <w:pStyle w:val="ListBullet"/>
      </w:pPr>
      <w:r>
        <w:t>p</w:t>
      </w:r>
      <w:r w:rsidR="00D6070B">
        <w:t>rovid</w:t>
      </w:r>
      <w:r w:rsidR="00513BED">
        <w:t>ing</w:t>
      </w:r>
      <w:r w:rsidR="00D6070B">
        <w:t xml:space="preserve"> client</w:t>
      </w:r>
      <w:r>
        <w:t>s</w:t>
      </w:r>
      <w:r w:rsidR="00D6070B">
        <w:t xml:space="preserve"> with counselling </w:t>
      </w:r>
      <w:r>
        <w:t>and support options at the time they are receiving information; and</w:t>
      </w:r>
    </w:p>
    <w:p w14:paraId="153A3DBC" w14:textId="2E7E18F8" w:rsidR="00D6070B" w:rsidRDefault="00EF7DD9" w:rsidP="005510D7">
      <w:pPr>
        <w:pStyle w:val="ListBullet"/>
      </w:pPr>
      <w:r>
        <w:t>d</w:t>
      </w:r>
      <w:r w:rsidR="00D6070B">
        <w:t>igitis</w:t>
      </w:r>
      <w:r w:rsidR="00513BED">
        <w:t>ing</w:t>
      </w:r>
      <w:r w:rsidR="00D6070B">
        <w:t xml:space="preserve"> records and mak</w:t>
      </w:r>
      <w:r w:rsidR="00513BED">
        <w:t>ing</w:t>
      </w:r>
      <w:r w:rsidR="00D6070B">
        <w:t xml:space="preserve"> better use of technology to improve delays in obtaining information and to free up time for staff to be able to pursue other duties.</w:t>
      </w:r>
    </w:p>
    <w:p w14:paraId="765F1C67" w14:textId="77777777" w:rsidR="000A599E" w:rsidRPr="005233C2" w:rsidRDefault="00DD735C" w:rsidP="0041258A">
      <w:pPr>
        <w:pStyle w:val="BodyText"/>
      </w:pPr>
      <w:r w:rsidRPr="005233C2">
        <w:t>Thinking about related areas of service provision, one stakeholder said:</w:t>
      </w:r>
    </w:p>
    <w:p w14:paraId="39D183B8" w14:textId="6A2A6A1F" w:rsidR="00EF7DD9" w:rsidRPr="00957ACA" w:rsidRDefault="00957ACA" w:rsidP="0041258A">
      <w:pPr>
        <w:pStyle w:val="Quote"/>
      </w:pPr>
      <w:r w:rsidRPr="00957ACA">
        <w:t>Link</w:t>
      </w:r>
      <w:r w:rsidR="00D07576">
        <w:t xml:space="preserve"> U</w:t>
      </w:r>
      <w:r w:rsidRPr="00957ACA">
        <w:t>p services have a good model, as they are funded to be able to travel to give information face-to-face. They can walk alongside people, and have the ability to be on the move, including in regional areas. We need to be able to be more accessible.</w:t>
      </w:r>
    </w:p>
    <w:p w14:paraId="35B6FDB1" w14:textId="77777777" w:rsidR="00D6070B" w:rsidRDefault="00D6070B" w:rsidP="00EA4E5E">
      <w:pPr>
        <w:pStyle w:val="Heading2"/>
      </w:pPr>
      <w:bookmarkStart w:id="202" w:name="_Toc251954796"/>
      <w:bookmarkStart w:id="203" w:name="_Toc253120374"/>
      <w:bookmarkStart w:id="204" w:name="_Toc255218977"/>
      <w:r>
        <w:t>Search and contact services</w:t>
      </w:r>
      <w:bookmarkEnd w:id="202"/>
      <w:bookmarkEnd w:id="203"/>
      <w:bookmarkEnd w:id="204"/>
    </w:p>
    <w:p w14:paraId="482F2C98" w14:textId="1ECA9B2D" w:rsidR="00D6070B" w:rsidRPr="00157DA3" w:rsidRDefault="00D6070B" w:rsidP="00D6070B">
      <w:pPr>
        <w:pStyle w:val="BodyText"/>
      </w:pPr>
      <w:r>
        <w:t>Participants in the consultations expressed that some services are dismissive of people</w:t>
      </w:r>
      <w:r w:rsidR="00394A2E">
        <w:t>’</w:t>
      </w:r>
      <w:r>
        <w:t xml:space="preserve">s experiences of forced adoption. Services are currently operating </w:t>
      </w:r>
      <w:r w:rsidR="00354FCD">
        <w:t xml:space="preserve">at </w:t>
      </w:r>
      <w:r>
        <w:t>capacity and as a result waitlists for access to search and contact services are long.</w:t>
      </w:r>
    </w:p>
    <w:p w14:paraId="54CE8D06" w14:textId="77777777" w:rsidR="00D6070B" w:rsidRPr="00AD37F3" w:rsidRDefault="00D6070B" w:rsidP="00D6070B">
      <w:pPr>
        <w:pStyle w:val="BodyText"/>
      </w:pPr>
      <w:r>
        <w:t>Service needs identified by stakeholders relate to resources, funding, information, training and referral pathways, as summarised below.</w:t>
      </w:r>
    </w:p>
    <w:p w14:paraId="1304F5CD" w14:textId="77777777" w:rsidR="00D6070B" w:rsidRDefault="00D6070B" w:rsidP="005510D7">
      <w:pPr>
        <w:pStyle w:val="Heading3"/>
      </w:pPr>
      <w:r>
        <w:t>Resources and service delivery</w:t>
      </w:r>
    </w:p>
    <w:p w14:paraId="40566C0D" w14:textId="77777777" w:rsidR="00D6070B" w:rsidRDefault="00D6070B" w:rsidP="005510D7">
      <w:pPr>
        <w:pStyle w:val="ListBullet"/>
      </w:pPr>
      <w:r>
        <w:t>Provide appropriate psychological and emotional counselling so agencies can deliver sensitive information face-to-face, such as if a veto has been put in place.</w:t>
      </w:r>
    </w:p>
    <w:p w14:paraId="4E7BF980" w14:textId="77777777" w:rsidR="00D6070B" w:rsidRDefault="00D6070B" w:rsidP="005510D7">
      <w:pPr>
        <w:pStyle w:val="ListBullet"/>
      </w:pPr>
      <w:r>
        <w:t>Provide clients with access to counselling before, during and after connection.</w:t>
      </w:r>
    </w:p>
    <w:p w14:paraId="051F87FC" w14:textId="77777777" w:rsidR="00D6070B" w:rsidRDefault="00D6070B" w:rsidP="005510D7">
      <w:pPr>
        <w:pStyle w:val="ListBullet"/>
      </w:pPr>
      <w:r>
        <w:t>Provide access to therapeutic interventions that are accessible and flexible to the individual needs of clients.</w:t>
      </w:r>
    </w:p>
    <w:p w14:paraId="25B071EA" w14:textId="70BE4759" w:rsidR="00D6070B" w:rsidRDefault="00D6070B" w:rsidP="005510D7">
      <w:pPr>
        <w:pStyle w:val="ListBullet"/>
      </w:pPr>
      <w:r>
        <w:t>Increase capacity of search and contact support workers to reduce waitlist pressure.</w:t>
      </w:r>
    </w:p>
    <w:p w14:paraId="7D0EEDA7" w14:textId="4EC40C2E" w:rsidR="00D6070B" w:rsidRDefault="00D6070B" w:rsidP="005510D7">
      <w:pPr>
        <w:pStyle w:val="ListBullet"/>
      </w:pPr>
      <w:r>
        <w:t>Offer an independent mediator</w:t>
      </w:r>
      <w:r w:rsidR="00394A2E">
        <w:t>,</w:t>
      </w:r>
      <w:r>
        <w:t xml:space="preserve"> who works on an ongoing basis with both the adopted person and mother. The mediator does not share information without consent</w:t>
      </w:r>
      <w:r w:rsidR="00394A2E">
        <w:t>,</w:t>
      </w:r>
      <w:r>
        <w:t xml:space="preserve"> can determine how fast or how slow to take each process and helps to facilitate a proper and sustained relationship.</w:t>
      </w:r>
    </w:p>
    <w:p w14:paraId="40C02318" w14:textId="4AB3CAD2" w:rsidR="00D6070B" w:rsidRDefault="00D6070B" w:rsidP="005510D7">
      <w:pPr>
        <w:pStyle w:val="ListBullet"/>
      </w:pPr>
      <w:r>
        <w:lastRenderedPageBreak/>
        <w:t>Increase capacity to be able to provide support services from the beginning of the journey</w:t>
      </w:r>
      <w:r w:rsidR="00394A2E">
        <w:t>,</w:t>
      </w:r>
      <w:r>
        <w:t xml:space="preserve"> and continue to provide ongoing support after contact has been made between the two parties.</w:t>
      </w:r>
    </w:p>
    <w:p w14:paraId="260F1A46" w14:textId="686DE357" w:rsidR="00D6070B" w:rsidRDefault="00394A2E" w:rsidP="005510D7">
      <w:pPr>
        <w:pStyle w:val="ListBullet"/>
      </w:pPr>
      <w:r>
        <w:t>Provide s</w:t>
      </w:r>
      <w:r w:rsidR="00D6070B">
        <w:t xml:space="preserve">upport </w:t>
      </w:r>
      <w:r>
        <w:t xml:space="preserve">for </w:t>
      </w:r>
      <w:r w:rsidR="00D6070B">
        <w:t>other family members, including siblings and extended family.</w:t>
      </w:r>
    </w:p>
    <w:p w14:paraId="2C6FBF01" w14:textId="77777777" w:rsidR="00D6070B" w:rsidRDefault="00D6070B" w:rsidP="005510D7">
      <w:pPr>
        <w:pStyle w:val="ListBullet"/>
      </w:pPr>
      <w:r>
        <w:t>Need a centralised location for search facilities</w:t>
      </w:r>
      <w:r w:rsidR="0041258A">
        <w:t>.</w:t>
      </w:r>
    </w:p>
    <w:p w14:paraId="55FF5F74" w14:textId="77777777" w:rsidR="00D6070B" w:rsidRDefault="00D6070B" w:rsidP="005510D7">
      <w:pPr>
        <w:pStyle w:val="ListBullet"/>
      </w:pPr>
      <w:r>
        <w:t>Need an online central database for automatically detecting matches</w:t>
      </w:r>
      <w:r w:rsidR="0041258A">
        <w:t>.</w:t>
      </w:r>
    </w:p>
    <w:p w14:paraId="40FDDA07" w14:textId="77777777" w:rsidR="00D6070B" w:rsidRDefault="00D6070B" w:rsidP="005510D7">
      <w:pPr>
        <w:pStyle w:val="Heading3"/>
      </w:pPr>
      <w:r>
        <w:t>Funding</w:t>
      </w:r>
    </w:p>
    <w:p w14:paraId="65A2262B" w14:textId="5AB77544" w:rsidR="00D6070B" w:rsidRDefault="00D6070B" w:rsidP="005510D7">
      <w:pPr>
        <w:pStyle w:val="ListBullet"/>
      </w:pPr>
      <w:r>
        <w:t>Funding so services can hire extra search and support workers to decrease waitlist time</w:t>
      </w:r>
      <w:r w:rsidR="009D3164">
        <w:t>s</w:t>
      </w:r>
      <w:r>
        <w:t>.</w:t>
      </w:r>
    </w:p>
    <w:p w14:paraId="189F217B" w14:textId="77777777" w:rsidR="00D6070B" w:rsidRDefault="00D6070B" w:rsidP="005510D7">
      <w:pPr>
        <w:pStyle w:val="ListBullet"/>
      </w:pPr>
      <w:r>
        <w:t>Ongoing government funding so agencies can use their time more productively, rather than spending time on funding applications.</w:t>
      </w:r>
    </w:p>
    <w:p w14:paraId="2BD427B4" w14:textId="77777777" w:rsidR="00D6070B" w:rsidRDefault="00D6070B" w:rsidP="005510D7">
      <w:pPr>
        <w:pStyle w:val="ListBullet"/>
      </w:pPr>
      <w:r>
        <w:t>Funding to provide services to clients who live in regional areas or are searching for family members in regional areas, interstate or overseas.</w:t>
      </w:r>
    </w:p>
    <w:p w14:paraId="0503EAD4" w14:textId="77777777" w:rsidR="00D6070B" w:rsidRDefault="00D6070B" w:rsidP="005510D7">
      <w:pPr>
        <w:pStyle w:val="Heading3"/>
      </w:pPr>
      <w:r>
        <w:t xml:space="preserve">Access to </w:t>
      </w:r>
      <w:r w:rsidR="005510D7">
        <w:t>information</w:t>
      </w:r>
    </w:p>
    <w:p w14:paraId="0254709B" w14:textId="77777777" w:rsidR="00D6070B" w:rsidRDefault="00D6070B" w:rsidP="005510D7">
      <w:pPr>
        <w:pStyle w:val="ListBullet"/>
      </w:pPr>
      <w:r>
        <w:t>A national website or search process that accommodates the possibility of overseas involvement.</w:t>
      </w:r>
    </w:p>
    <w:p w14:paraId="7C709683" w14:textId="77777777" w:rsidR="00D6070B" w:rsidRDefault="00D6070B" w:rsidP="005510D7">
      <w:pPr>
        <w:pStyle w:val="ListBullet"/>
      </w:pPr>
      <w:r>
        <w:t>Access to electoral rolls nationwide such as the National Contact Register provided in the United Kingdom.</w:t>
      </w:r>
    </w:p>
    <w:p w14:paraId="064B263E" w14:textId="4B1AAAC9" w:rsidR="00D6070B" w:rsidRDefault="00D6070B" w:rsidP="005510D7">
      <w:pPr>
        <w:pStyle w:val="ListBullet"/>
      </w:pPr>
      <w:r>
        <w:t>Each state should establish a special search service, which has access to information that isn</w:t>
      </w:r>
      <w:r w:rsidR="002D6B58">
        <w:t>’</w:t>
      </w:r>
      <w:r>
        <w:t>t available to people in the public domain. A nominated person in Medicare or Centrelink could coordinate this. Services and government agencies could contact the nominated person, provide the authority that they are entitled to the information, and the nominated person could forward it on without having to know the content.</w:t>
      </w:r>
    </w:p>
    <w:p w14:paraId="0C06CC4D" w14:textId="719631DE" w:rsidR="00D6070B" w:rsidRPr="005233C2" w:rsidRDefault="00BD48AC" w:rsidP="005233C2">
      <w:pPr>
        <w:pStyle w:val="ListBullet"/>
      </w:pPr>
      <w:r w:rsidRPr="005233C2">
        <w:t>Many stakeholders were adamant about the need to lobby for and f</w:t>
      </w:r>
      <w:r w:rsidR="00D6070B" w:rsidRPr="005233C2">
        <w:t>acilitate access to electoral rolls, both past and present, to assist in the search of relatives.</w:t>
      </w:r>
      <w:r w:rsidRPr="005233C2">
        <w:t xml:space="preserve"> Recent</w:t>
      </w:r>
      <w:r>
        <w:t xml:space="preserve"> changes to government policy around access of the </w:t>
      </w:r>
      <w:r w:rsidR="009D3164">
        <w:t>Australian Electoral Commission (</w:t>
      </w:r>
      <w:r>
        <w:t>AEC</w:t>
      </w:r>
      <w:r w:rsidR="009D3164">
        <w:t>)</w:t>
      </w:r>
      <w:r>
        <w:t xml:space="preserve"> was seen as a significant barrier to the capacity of agencies to help clients search for family</w:t>
      </w:r>
      <w:r w:rsidR="000321D4">
        <w:t xml:space="preserve">. For information about the variety of search tools used, and the centrality of AEC access, see Attachment </w:t>
      </w:r>
      <w:r w:rsidR="0069576E">
        <w:t>K</w:t>
      </w:r>
      <w:r w:rsidR="000321D4">
        <w:t>. It should be noted that stakeholders did not seem to be aware of the reasons for the restrictions in access (i.e., the need for AEC to be consistent with their legislative requireme</w:t>
      </w:r>
      <w:r w:rsidR="009D3164">
        <w:t>n</w:t>
      </w:r>
      <w:r w:rsidR="000321D4">
        <w:t>ts and privacy constraints), and the difficiulties in achieving change in this area</w:t>
      </w:r>
      <w:r>
        <w:t>.</w:t>
      </w:r>
      <w:r w:rsidR="000321D4">
        <w:t xml:space="preserve"> Stakeholders gave some examples of how politicians could access AEC rolls to send out birthday greetings to constituents, but even in the context of a national apology, they couldn</w:t>
      </w:r>
      <w:r w:rsidR="002D6B58">
        <w:t>’</w:t>
      </w:r>
      <w:r w:rsidR="000321D4">
        <w:t>t access AEC rolls needed for family searching. Stakeholders also talked about the importance of developing standards for searching, and promulgating good practice for intermediatries (e.g., in the process and wording of letters of approach when contacting a potential family member).</w:t>
      </w:r>
    </w:p>
    <w:p w14:paraId="7BD86D27" w14:textId="77777777" w:rsidR="00D6070B" w:rsidRDefault="00D6070B" w:rsidP="005510D7">
      <w:pPr>
        <w:pStyle w:val="ListBullet"/>
      </w:pPr>
      <w:r>
        <w:t>Develop a national website with a national register of people who want contact with their families, current laws and the contact information for specialised counselling services and support groups.</w:t>
      </w:r>
    </w:p>
    <w:p w14:paraId="38E06070" w14:textId="77777777" w:rsidR="00D6070B" w:rsidRDefault="00D6070B" w:rsidP="005510D7">
      <w:pPr>
        <w:pStyle w:val="Heading3"/>
      </w:pPr>
      <w:r>
        <w:t>Training and res</w:t>
      </w:r>
      <w:r w:rsidRPr="005510D7">
        <w:t>e</w:t>
      </w:r>
      <w:r>
        <w:t>arch</w:t>
      </w:r>
    </w:p>
    <w:p w14:paraId="12E0787D" w14:textId="77777777" w:rsidR="00D6070B" w:rsidRDefault="00D6070B" w:rsidP="005510D7">
      <w:pPr>
        <w:pStyle w:val="ListBullet"/>
      </w:pPr>
      <w:r>
        <w:t>Further research and evaluation on best practice when facilitating meetings between parties involved—for example, what makes for successful contact.</w:t>
      </w:r>
    </w:p>
    <w:p w14:paraId="487B180B" w14:textId="013631E5" w:rsidR="00D6070B" w:rsidRDefault="00D6070B" w:rsidP="005510D7">
      <w:pPr>
        <w:pStyle w:val="ListBullet"/>
      </w:pPr>
      <w:r>
        <w:t xml:space="preserve">Establish best practice guidelines for use of appropriate terminology—for example, some clients prefer </w:t>
      </w:r>
      <w:r w:rsidR="002D6B58">
        <w:t>“</w:t>
      </w:r>
      <w:r>
        <w:t>connection</w:t>
      </w:r>
      <w:r w:rsidR="002D6B58">
        <w:t>”</w:t>
      </w:r>
      <w:r>
        <w:t xml:space="preserve"> to </w:t>
      </w:r>
      <w:r w:rsidR="002D6B58">
        <w:t>“</w:t>
      </w:r>
      <w:r>
        <w:t>reunion</w:t>
      </w:r>
      <w:r w:rsidR="002D6B58">
        <w:t>”</w:t>
      </w:r>
      <w:r>
        <w:t>.</w:t>
      </w:r>
    </w:p>
    <w:p w14:paraId="35564686" w14:textId="1724E048" w:rsidR="00D6070B" w:rsidRDefault="00D6070B" w:rsidP="005510D7">
      <w:pPr>
        <w:pStyle w:val="ListBullet"/>
      </w:pPr>
      <w:r>
        <w:lastRenderedPageBreak/>
        <w:t>Further research on best practice support for late</w:t>
      </w:r>
      <w:r w:rsidR="009D3164">
        <w:t>-</w:t>
      </w:r>
      <w:r>
        <w:t>discovery adopted persons.</w:t>
      </w:r>
    </w:p>
    <w:p w14:paraId="49DC4511" w14:textId="77777777" w:rsidR="00D6070B" w:rsidRDefault="00D6070B" w:rsidP="005510D7">
      <w:pPr>
        <w:pStyle w:val="Heading3"/>
      </w:pPr>
      <w:r>
        <w:t>Service-system and referral pathway</w:t>
      </w:r>
    </w:p>
    <w:p w14:paraId="22527478" w14:textId="667E3FAA" w:rsidR="00D6070B" w:rsidRDefault="00D6070B" w:rsidP="005510D7">
      <w:pPr>
        <w:pStyle w:val="ListBullet"/>
      </w:pPr>
      <w:r>
        <w:t xml:space="preserve">Expand the </w:t>
      </w:r>
      <w:r w:rsidR="00EA0476">
        <w:t>Find &amp; Connect</w:t>
      </w:r>
      <w:r>
        <w:t xml:space="preserve"> service to include people affected by forced ad</w:t>
      </w:r>
      <w:r w:rsidRPr="005510D7">
        <w:t>options but create a perception of separation. There are huge service overlaps</w:t>
      </w:r>
      <w:r w:rsidR="009D3164">
        <w:t>,</w:t>
      </w:r>
      <w:r w:rsidRPr="005510D7">
        <w:t xml:space="preserve"> in terms o</w:t>
      </w:r>
      <w:r>
        <w:t>f issues and service needs</w:t>
      </w:r>
      <w:r w:rsidR="009D3164">
        <w:t>,</w:t>
      </w:r>
      <w:r>
        <w:t xml:space="preserve"> </w:t>
      </w:r>
      <w:r w:rsidR="009D3164">
        <w:t xml:space="preserve">with </w:t>
      </w:r>
      <w:r>
        <w:t xml:space="preserve">Forgotten Australians </w:t>
      </w:r>
      <w:r w:rsidR="009D3164">
        <w:t xml:space="preserve">and </w:t>
      </w:r>
      <w:r>
        <w:t>those affected by forced adoption.</w:t>
      </w:r>
    </w:p>
    <w:p w14:paraId="504AEA85" w14:textId="77777777" w:rsidR="00D6070B" w:rsidRDefault="00D6070B" w:rsidP="00EA4E5E">
      <w:pPr>
        <w:pStyle w:val="Heading2"/>
      </w:pPr>
      <w:bookmarkStart w:id="205" w:name="_Toc250392568"/>
      <w:bookmarkStart w:id="206" w:name="_Ref251923871"/>
      <w:bookmarkStart w:id="207" w:name="_Toc251954797"/>
      <w:bookmarkStart w:id="208" w:name="_Toc253120375"/>
      <w:bookmarkStart w:id="209" w:name="_Toc255218978"/>
      <w:bookmarkStart w:id="210" w:name="_Toc250392566"/>
      <w:r>
        <w:t>Peer</w:t>
      </w:r>
      <w:r w:rsidR="000321D4">
        <w:t>-</w:t>
      </w:r>
      <w:r>
        <w:t>support services</w:t>
      </w:r>
      <w:bookmarkEnd w:id="205"/>
      <w:bookmarkEnd w:id="206"/>
      <w:bookmarkEnd w:id="207"/>
      <w:bookmarkEnd w:id="208"/>
      <w:bookmarkEnd w:id="209"/>
    </w:p>
    <w:p w14:paraId="6513E2BB" w14:textId="145D437D" w:rsidR="00140A38" w:rsidRDefault="000321D4" w:rsidP="00D6070B">
      <w:pPr>
        <w:pStyle w:val="BodyText"/>
      </w:pPr>
      <w:r>
        <w:t xml:space="preserve">Although </w:t>
      </w:r>
      <w:r w:rsidR="00140A38">
        <w:t>there were a number of positive comments about the importance of peer supports (particularly from peer</w:t>
      </w:r>
      <w:r w:rsidR="00EB2EEC">
        <w:t>-</w:t>
      </w:r>
      <w:r w:rsidR="00140A38">
        <w:t>support groups themselves), this was an area where there was significant divergence of views, with a number of workshops and consultations suggesting this is currently one of the weaknesses in the current service delivery system.</w:t>
      </w:r>
    </w:p>
    <w:p w14:paraId="46EE07C9" w14:textId="6B73555A" w:rsidR="00D6070B" w:rsidRDefault="00D6070B" w:rsidP="00D6070B">
      <w:pPr>
        <w:pStyle w:val="BodyText"/>
      </w:pPr>
      <w:r>
        <w:t xml:space="preserve">During the workshop and independent consultations for this report, some concerns were raised that peer-support groups risk re-traumatising their members. In a related area of service delivery, the </w:t>
      </w:r>
      <w:r w:rsidRPr="00E968C1">
        <w:t>NSW Service for the Treatment and Rehabilitation of Torture and Trauma Survivors</w:t>
      </w:r>
      <w:r>
        <w:t xml:space="preserve"> (STARTTS) confirmed that they did not use peer-facilitated support (self-help) groups because of the risk of further damage that peer-facilitated support groups can cause, and that in considering the use of peer-support groups it would be prudent to ensure that the facilitators were appropriately trained in trauma-informed counselling. In support of this view, the report from the Senate Inquiry found that while peer-support groups had provided vital support to some individuals, for others the experience was unhelpful (Senate</w:t>
      </w:r>
      <w:r w:rsidR="009D3164">
        <w:t xml:space="preserve"> Inquiry</w:t>
      </w:r>
      <w:r>
        <w:t>, 2012). The committee stated:</w:t>
      </w:r>
    </w:p>
    <w:p w14:paraId="34AD7A6B" w14:textId="7207B776" w:rsidR="00D6070B" w:rsidRPr="00D30D93" w:rsidRDefault="00D6070B" w:rsidP="005510D7">
      <w:pPr>
        <w:pStyle w:val="Quote"/>
      </w:pPr>
      <w:r w:rsidRPr="00D30D93">
        <w:t>The committee recognises that some individuals are greatly assisted by peer</w:t>
      </w:r>
      <w:r w:rsidR="00EB2EEC">
        <w:t>-</w:t>
      </w:r>
      <w:r w:rsidRPr="00D30D93">
        <w:t>support groups, and others are not. The committee believes that, for counselling purposes, government funding should be made available only to qualified counsellors. It believes that it may be appropriate to fund peer support groups for other activities, such as information</w:t>
      </w:r>
      <w:r w:rsidR="009D3164">
        <w:t xml:space="preserve"> </w:t>
      </w:r>
      <w:r w:rsidRPr="00D30D93">
        <w:t>sharing, documenting of experiences, or assistance with information searches and memorial events</w:t>
      </w:r>
      <w:r w:rsidR="005510D7">
        <w:t>. (Senate Inquiry, 2012</w:t>
      </w:r>
      <w:r w:rsidR="009D3164">
        <w:t>, 10.57</w:t>
      </w:r>
      <w:r w:rsidR="005510D7">
        <w:t>)</w:t>
      </w:r>
    </w:p>
    <w:p w14:paraId="7E3E30E3" w14:textId="77777777" w:rsidR="00D6070B" w:rsidRDefault="00D6070B" w:rsidP="00D6070B">
      <w:pPr>
        <w:pStyle w:val="BodyText"/>
      </w:pPr>
      <w:r>
        <w:t>One stakeholder described how the personal identity of some people who are involved with peer-support groups becomes fixated on the issues of adoption, and the injustice and trauma they have experienced, and that this can have the potential to be unhelpful for others:</w:t>
      </w:r>
    </w:p>
    <w:p w14:paraId="32E66263" w14:textId="46A2E813" w:rsidR="00D6070B" w:rsidRDefault="00D6070B" w:rsidP="005510D7">
      <w:pPr>
        <w:pStyle w:val="Quote"/>
      </w:pPr>
      <w:r>
        <w:t>You don</w:t>
      </w:r>
      <w:r w:rsidR="002D6B58">
        <w:t>’</w:t>
      </w:r>
      <w:r>
        <w:t>t want to go to peer</w:t>
      </w:r>
      <w:r w:rsidR="00EB2EEC">
        <w:t>-</w:t>
      </w:r>
      <w:r>
        <w:t>support groups and blab out your story</w:t>
      </w:r>
      <w:r w:rsidR="009D3164">
        <w:t>—</w:t>
      </w:r>
      <w:r>
        <w:t>it</w:t>
      </w:r>
      <w:r w:rsidR="002D6B58">
        <w:t>’</w:t>
      </w:r>
      <w:r>
        <w:t>s re-traumatising. It becomes their identity. What you need is a service th</w:t>
      </w:r>
      <w:r w:rsidR="005510D7">
        <w:t>at</w:t>
      </w:r>
      <w:r w:rsidR="002D6B58">
        <w:t>’</w:t>
      </w:r>
      <w:r w:rsidR="005510D7">
        <w:t>s going to help you move on.</w:t>
      </w:r>
    </w:p>
    <w:p w14:paraId="4B59356C" w14:textId="1A6FFA8E" w:rsidR="00D6070B" w:rsidRPr="00AD37F3" w:rsidRDefault="00D6070B" w:rsidP="00D6070B">
      <w:pPr>
        <w:pStyle w:val="BodyText"/>
      </w:pPr>
      <w:r w:rsidRPr="008843E1">
        <w:rPr>
          <w:rStyle w:val="Heading3Char"/>
          <w:rFonts w:ascii="Times New Roman" w:hAnsi="Times New Roman"/>
          <w:sz w:val="22"/>
          <w:szCs w:val="22"/>
        </w:rPr>
        <w:t>Similar to the views of the Senate Inquiry</w:t>
      </w:r>
      <w:r>
        <w:t>, the various post-adoption support services consulted were</w:t>
      </w:r>
      <w:r w:rsidRPr="00AD37F3">
        <w:t xml:space="preserve"> divided on the value of peer-support groups</w:t>
      </w:r>
      <w:r w:rsidR="00097926">
        <w:t>.</w:t>
      </w:r>
      <w:r>
        <w:t xml:space="preserve"> </w:t>
      </w:r>
      <w:r w:rsidR="00097926">
        <w:t>M</w:t>
      </w:r>
      <w:r>
        <w:t xml:space="preserve">any had concerns around accountability because most </w:t>
      </w:r>
      <w:r w:rsidR="00097926">
        <w:t xml:space="preserve">peer-support groups </w:t>
      </w:r>
      <w:r>
        <w:t xml:space="preserve">are self-governed. </w:t>
      </w:r>
      <w:r w:rsidRPr="00AD37F3">
        <w:t>Often limited or no training is provided to the management committee of peer-support organisations in how to manage staff and run an organisation.</w:t>
      </w:r>
    </w:p>
    <w:p w14:paraId="386358AF" w14:textId="26D68444" w:rsidR="00D6070B" w:rsidRDefault="00D6070B" w:rsidP="00D6070B">
      <w:pPr>
        <w:pStyle w:val="BodyText"/>
      </w:pPr>
      <w:r>
        <w:t>Some support groups have endeavoured to provide their services online; however, experiences indicate that while this made the groups more accessible, they also became</w:t>
      </w:r>
      <w:r w:rsidRPr="00AD37F3">
        <w:t xml:space="preserve"> less safe</w:t>
      </w:r>
      <w:r>
        <w:t xml:space="preserve"> because it was difficult to control the membership of the group and the comments posted. As discussed </w:t>
      </w:r>
      <w:r w:rsidR="005510D7">
        <w:t>earlier,</w:t>
      </w:r>
      <w:r>
        <w:t xml:space="preserve"> a successful support group relies on a number of factors, including the experiences of members of </w:t>
      </w:r>
      <w:r w:rsidR="00097926">
        <w:t xml:space="preserve">the </w:t>
      </w:r>
      <w:r>
        <w:t>support group and the state of their mental health</w:t>
      </w:r>
      <w:r w:rsidRPr="00AD37F3">
        <w:t>.</w:t>
      </w:r>
      <w:r>
        <w:t xml:space="preserve"> Therefore, it is important to consider whether the support groups will be open to all people affected (i.e.</w:t>
      </w:r>
      <w:r w:rsidR="00957F2B">
        <w:t>,</w:t>
      </w:r>
      <w:r>
        <w:t xml:space="preserve"> mothers, adopted persons, adoptive parents) or not, and how that </w:t>
      </w:r>
      <w:r w:rsidR="00097926">
        <w:t xml:space="preserve">will </w:t>
      </w:r>
      <w:r>
        <w:t>be controlled. Currently, s</w:t>
      </w:r>
      <w:r w:rsidRPr="00AD37F3">
        <w:t>ome peer-support groups</w:t>
      </w:r>
      <w:r>
        <w:t xml:space="preserve"> will</w:t>
      </w:r>
      <w:r w:rsidRPr="00AD37F3">
        <w:t xml:space="preserve"> include an adoptive parent in the group to help break the </w:t>
      </w:r>
      <w:r w:rsidR="002D6B58">
        <w:t>“</w:t>
      </w:r>
      <w:r w:rsidRPr="00AD37F3">
        <w:t>them against us</w:t>
      </w:r>
      <w:r w:rsidR="002D6B58">
        <w:t>”</w:t>
      </w:r>
      <w:r w:rsidRPr="00AD37F3">
        <w:t xml:space="preserve"> </w:t>
      </w:r>
      <w:r w:rsidRPr="00AD37F3">
        <w:lastRenderedPageBreak/>
        <w:t>mentality. Others prefer not</w:t>
      </w:r>
      <w:r>
        <w:t xml:space="preserve"> to</w:t>
      </w:r>
      <w:r w:rsidRPr="00AD37F3">
        <w:t xml:space="preserve"> mix groups members.</w:t>
      </w:r>
      <w:r>
        <w:t xml:space="preserve"> </w:t>
      </w:r>
      <w:r w:rsidRPr="0048616F">
        <w:t>(For further i</w:t>
      </w:r>
      <w:r w:rsidRPr="00B1004D">
        <w:t>nformation on potential elements of good practice, see</w:t>
      </w:r>
      <w:r w:rsidR="00B1004D">
        <w:t xml:space="preserve"> the boxed text</w:t>
      </w:r>
      <w:r w:rsidRPr="00B1004D">
        <w:t xml:space="preserve"> </w:t>
      </w:r>
      <w:r w:rsidR="00B1004D">
        <w:t>“Suggestions for good practice in peer support”</w:t>
      </w:r>
      <w:r w:rsidR="0048616F" w:rsidRPr="008332C6">
        <w:t xml:space="preserve"> on page 125</w:t>
      </w:r>
      <w:r w:rsidRPr="0048616F">
        <w:t>).</w:t>
      </w:r>
    </w:p>
    <w:p w14:paraId="564E135B" w14:textId="0E9CFAF3" w:rsidR="00D6070B" w:rsidRDefault="00D6070B" w:rsidP="00D6070B">
      <w:pPr>
        <w:pStyle w:val="BodyText"/>
      </w:pPr>
      <w:r w:rsidRPr="008843E1">
        <w:rPr>
          <w:rStyle w:val="Heading3Char"/>
          <w:rFonts w:ascii="Times New Roman" w:hAnsi="Times New Roman"/>
          <w:sz w:val="22"/>
          <w:szCs w:val="22"/>
        </w:rPr>
        <w:t>Findings from the literature</w:t>
      </w:r>
      <w:r>
        <w:t xml:space="preserve"> support the view that peer-support groups have benefits for participating members; however, the literature recommends that peer support should be used only as an adjunct to conventional individual and group therapy interventions, and that only an experienced and trained professional should facilitate peer-support groups. Some suggested that the fact that peer</w:t>
      </w:r>
      <w:r w:rsidR="00EB2EEC">
        <w:t>-</w:t>
      </w:r>
      <w:r>
        <w:t>support groups continue to exist is a measure of their usefulness:</w:t>
      </w:r>
    </w:p>
    <w:p w14:paraId="0C496579" w14:textId="3753F260" w:rsidR="00D6070B" w:rsidRDefault="00D6070B" w:rsidP="005510D7">
      <w:pPr>
        <w:pStyle w:val="Quote"/>
      </w:pPr>
      <w:r>
        <w:t>People will stop going i</w:t>
      </w:r>
      <w:r w:rsidR="005510D7">
        <w:t>t if doesn</w:t>
      </w:r>
      <w:r w:rsidR="002D6B58">
        <w:t>’</w:t>
      </w:r>
      <w:r w:rsidR="005510D7">
        <w:t>t serve their needs.</w:t>
      </w:r>
    </w:p>
    <w:p w14:paraId="76C69D82" w14:textId="2A862C43" w:rsidR="00D6070B" w:rsidRPr="003F686B" w:rsidRDefault="00D6070B" w:rsidP="007B4EBF">
      <w:pPr>
        <w:pStyle w:val="BodyTextSpaceAfter"/>
      </w:pPr>
      <w:r w:rsidRPr="007B4EBF">
        <w:rPr>
          <w:rStyle w:val="Heading3Char"/>
          <w:rFonts w:ascii="Times New Roman" w:hAnsi="Times New Roman"/>
          <w:sz w:val="22"/>
          <w:szCs w:val="22"/>
        </w:rPr>
        <w:t xml:space="preserve">Stakeholders identified </w:t>
      </w:r>
      <w:r w:rsidR="00097926" w:rsidRPr="007B4EBF">
        <w:rPr>
          <w:rStyle w:val="Heading3Char"/>
          <w:rFonts w:ascii="Times New Roman" w:hAnsi="Times New Roman"/>
          <w:sz w:val="22"/>
          <w:szCs w:val="22"/>
        </w:rPr>
        <w:t xml:space="preserve">a </w:t>
      </w:r>
      <w:r w:rsidRPr="007B4EBF">
        <w:rPr>
          <w:rStyle w:val="Heading3Char"/>
          <w:rFonts w:ascii="Times New Roman" w:hAnsi="Times New Roman"/>
          <w:sz w:val="22"/>
          <w:szCs w:val="22"/>
        </w:rPr>
        <w:t>need for additional resources</w:t>
      </w:r>
      <w:r w:rsidRPr="003F686B">
        <w:t xml:space="preserve"> in order to improve peer-support service delivery </w:t>
      </w:r>
      <w:r w:rsidR="00097926" w:rsidRPr="003F686B">
        <w:t>including</w:t>
      </w:r>
      <w:r w:rsidRPr="003F686B">
        <w:t>:</w:t>
      </w:r>
    </w:p>
    <w:p w14:paraId="3C957A2A" w14:textId="785CC294" w:rsidR="00D6070B" w:rsidRDefault="00D6070B" w:rsidP="005510D7">
      <w:pPr>
        <w:pStyle w:val="ListBullet"/>
      </w:pPr>
      <w:r>
        <w:t>grants to help facilitate particular activities or resources, such as weekend workshops, creative therapies, group excursions or therapeutic retreats;</w:t>
      </w:r>
    </w:p>
    <w:p w14:paraId="4D7C7380" w14:textId="19A1A978" w:rsidR="00D6070B" w:rsidRDefault="00D6070B" w:rsidP="005510D7">
      <w:pPr>
        <w:pStyle w:val="ListBullet"/>
      </w:pPr>
      <w:r>
        <w:t>support with improving governance and accountability requirements (e.g., having a constitution</w:t>
      </w:r>
      <w:r w:rsidR="00A1456E">
        <w:t>,</w:t>
      </w:r>
      <w:r>
        <w:t xml:space="preserve"> developing standards of conduct, grievance process for clients and staff, etc.);</w:t>
      </w:r>
    </w:p>
    <w:p w14:paraId="3A67D1F6" w14:textId="77777777" w:rsidR="00D6070B" w:rsidRDefault="00D6070B" w:rsidP="005510D7">
      <w:pPr>
        <w:pStyle w:val="ListBullet"/>
      </w:pPr>
      <w:r>
        <w:t>funds to support regional peer-support coordinator roles and provide therapist-facilitated peer-support networks for regional areas;</w:t>
      </w:r>
    </w:p>
    <w:p w14:paraId="3BEEA9C0" w14:textId="77777777" w:rsidR="00D6070B" w:rsidRDefault="00D6070B" w:rsidP="005510D7">
      <w:pPr>
        <w:pStyle w:val="ListBullet"/>
      </w:pPr>
      <w:r>
        <w:t>assistance with appropriate venues, catering, professional facilitators, secondary supervision and debriefing;</w:t>
      </w:r>
    </w:p>
    <w:p w14:paraId="4DF30D5B" w14:textId="77777777" w:rsidR="00D6070B" w:rsidRDefault="00D6070B" w:rsidP="005510D7">
      <w:pPr>
        <w:pStyle w:val="ListBullet"/>
      </w:pPr>
      <w:r>
        <w:t>funding to research and evaluate the efficacy of peer-support groups, and the respective value of different models of delivery, and what works to provide the best support while reducing the risk of re-traumatising group members; and</w:t>
      </w:r>
    </w:p>
    <w:p w14:paraId="00543767" w14:textId="77777777" w:rsidR="00D6070B" w:rsidRDefault="00D6070B" w:rsidP="005510D7">
      <w:pPr>
        <w:pStyle w:val="ListBullet"/>
      </w:pPr>
      <w:r>
        <w:t>training and support to facilitators/leaders</w:t>
      </w:r>
      <w:r w:rsidR="00957F2B">
        <w:t>—</w:t>
      </w:r>
      <w:r>
        <w:t>particularly in regional communities.</w:t>
      </w:r>
    </w:p>
    <w:p w14:paraId="02B30AE5" w14:textId="6333F163" w:rsidR="002D6B58" w:rsidRDefault="00076311" w:rsidP="0041258A">
      <w:pPr>
        <w:pStyle w:val="Quote"/>
      </w:pPr>
      <w:r w:rsidRPr="00076311">
        <w:t>In the past, support groups were dominated by women who were traumatised; there was a huge amount of anger. Some people who joined the group</w:t>
      </w:r>
      <w:r w:rsidR="0048616F">
        <w:t>s</w:t>
      </w:r>
      <w:r w:rsidRPr="00076311">
        <w:t xml:space="preserve"> wanted the commonality</w:t>
      </w:r>
      <w:r w:rsidR="00FF7FB2">
        <w:t xml:space="preserve"> </w:t>
      </w:r>
      <w:r w:rsidRPr="00076311">
        <w:t>… but just didn</w:t>
      </w:r>
      <w:r w:rsidR="002D6B58">
        <w:t>’</w:t>
      </w:r>
      <w:r w:rsidRPr="00076311">
        <w:t xml:space="preserve">t want the negativity. </w:t>
      </w:r>
      <w:r w:rsidR="000321D4">
        <w:t>[</w:t>
      </w:r>
      <w:r>
        <w:t>For adopted individuals</w:t>
      </w:r>
      <w:r w:rsidR="001D2027">
        <w:t>, there was a</w:t>
      </w:r>
      <w:r w:rsidR="000321D4">
        <w:t>]</w:t>
      </w:r>
      <w:r w:rsidR="001D2027">
        <w:t xml:space="preserve"> l</w:t>
      </w:r>
      <w:r w:rsidRPr="00076311">
        <w:t>ack of affirmation of their experience being positive. Many have a great loyalty to adopted parents and can find some agendas harmful.</w:t>
      </w:r>
    </w:p>
    <w:p w14:paraId="15D7F247" w14:textId="77777777" w:rsidR="007E4110" w:rsidRDefault="007E4110" w:rsidP="007E4110">
      <w:pPr>
        <w:pStyle w:val="BodyText"/>
        <w:spacing w:line="240" w:lineRule="auto"/>
      </w:pPr>
      <w:r w:rsidRPr="007E4110">
        <w:t>In</w:t>
      </w:r>
      <w:r>
        <w:t xml:space="preserve"> order to maximise the value of peer supports, stakeholders made suggestions such as</w:t>
      </w:r>
      <w:r w:rsidR="000321D4">
        <w:t>:</w:t>
      </w:r>
    </w:p>
    <w:p w14:paraId="18764B89" w14:textId="77777777" w:rsidR="007E4110" w:rsidRDefault="000321D4" w:rsidP="0041258A">
      <w:pPr>
        <w:pStyle w:val="ListBullet"/>
      </w:pPr>
      <w:r>
        <w:t>c</w:t>
      </w:r>
      <w:r w:rsidR="007E4110">
        <w:t>reating dedicated meeting spaces (as provided in youth-specific services)</w:t>
      </w:r>
      <w:r>
        <w:t>;</w:t>
      </w:r>
    </w:p>
    <w:p w14:paraId="0D3C9406" w14:textId="5AC05BBF" w:rsidR="007E4110" w:rsidRDefault="000321D4" w:rsidP="0041258A">
      <w:pPr>
        <w:pStyle w:val="ListBullet"/>
      </w:pPr>
      <w:r>
        <w:t>h</w:t>
      </w:r>
      <w:r w:rsidR="007E4110">
        <w:t>osting special events in neutral spaces, such as community and neighbourhood centres, libraries, cafés, gardens</w:t>
      </w:r>
      <w:r>
        <w:t>,</w:t>
      </w:r>
      <w:r w:rsidR="007E4110">
        <w:t xml:space="preserve"> etc</w:t>
      </w:r>
      <w:r>
        <w:t>.;</w:t>
      </w:r>
    </w:p>
    <w:p w14:paraId="68076811" w14:textId="77777777" w:rsidR="007E4110" w:rsidRDefault="000321D4" w:rsidP="0041258A">
      <w:pPr>
        <w:pStyle w:val="ListBullet"/>
      </w:pPr>
      <w:r>
        <w:t>p</w:t>
      </w:r>
      <w:r w:rsidR="007E4110">
        <w:t>rovi</w:t>
      </w:r>
      <w:r>
        <w:t xml:space="preserve">ding </w:t>
      </w:r>
      <w:r w:rsidR="007E4110">
        <w:t>support from art/music therapists</w:t>
      </w:r>
      <w:r>
        <w:t>; and</w:t>
      </w:r>
    </w:p>
    <w:p w14:paraId="7F3055B9" w14:textId="77777777" w:rsidR="007E4110" w:rsidRDefault="000321D4" w:rsidP="0041258A">
      <w:pPr>
        <w:pStyle w:val="ListBullet"/>
      </w:pPr>
      <w:r>
        <w:t>e</w:t>
      </w:r>
      <w:r w:rsidR="007E4110">
        <w:t xml:space="preserve">nhancing outreach and mobility of </w:t>
      </w:r>
      <w:r>
        <w:t xml:space="preserve">peer </w:t>
      </w:r>
      <w:r w:rsidR="007E4110">
        <w:t>supports (e.g.</w:t>
      </w:r>
      <w:r>
        <w:t>,</w:t>
      </w:r>
      <w:r w:rsidR="007E4110">
        <w:t xml:space="preserve"> a travelling</w:t>
      </w:r>
      <w:r>
        <w:t xml:space="preserve"> information/support </w:t>
      </w:r>
      <w:r w:rsidR="007E4110">
        <w:t>bus</w:t>
      </w:r>
      <w:r>
        <w:t>; links to the National Archives exhibition, etc.</w:t>
      </w:r>
      <w:r w:rsidR="007E4110">
        <w:t>)</w:t>
      </w:r>
    </w:p>
    <w:p w14:paraId="29B5931D" w14:textId="11F84847" w:rsidR="002D6B58" w:rsidRDefault="007E4110" w:rsidP="0041258A">
      <w:pPr>
        <w:pStyle w:val="BodyText"/>
      </w:pPr>
      <w:r>
        <w:t xml:space="preserve">However, there was also a reminder that any such supports need to be run by people with </w:t>
      </w:r>
      <w:r w:rsidR="002D6B58">
        <w:t>“</w:t>
      </w:r>
      <w:r>
        <w:t>credibility</w:t>
      </w:r>
      <w:r w:rsidR="002D6B58">
        <w:t>”</w:t>
      </w:r>
      <w:r w:rsidR="00241B46">
        <w:t>. It was also acknowledged that time and available resources (i.e.</w:t>
      </w:r>
      <w:r w:rsidR="000321D4">
        <w:t>,</w:t>
      </w:r>
      <w:r w:rsidR="00241B46">
        <w:t xml:space="preserve"> money) are a significant barrier to agencies or departments facilitating peer</w:t>
      </w:r>
      <w:r w:rsidR="000321D4">
        <w:t>-</w:t>
      </w:r>
      <w:r w:rsidR="00241B46">
        <w:t>support groups.</w:t>
      </w:r>
    </w:p>
    <w:p w14:paraId="7B64DC10" w14:textId="7CF97812" w:rsidR="007E4110" w:rsidRDefault="007E4110" w:rsidP="0041258A">
      <w:pPr>
        <w:pStyle w:val="BodyText"/>
      </w:pPr>
      <w:r>
        <w:t>Stakeholders also presented some very strongly held but conflicting views about the role of adoptive parents</w:t>
      </w:r>
      <w:r w:rsidR="000321D4">
        <w:t xml:space="preserve"> in peer-supports. For example, one group said:</w:t>
      </w:r>
    </w:p>
    <w:p w14:paraId="675B4D38" w14:textId="17C14C3A" w:rsidR="00904406" w:rsidRPr="00904406" w:rsidRDefault="00904406" w:rsidP="0041258A">
      <w:pPr>
        <w:pStyle w:val="Quote"/>
      </w:pPr>
      <w:r w:rsidRPr="00904406">
        <w:t>We find it useful to include an adoptive parent in the group, for a while, to help cross</w:t>
      </w:r>
      <w:r w:rsidR="0048616F">
        <w:t xml:space="preserve"> </w:t>
      </w:r>
      <w:r w:rsidRPr="00904406">
        <w:t xml:space="preserve">over. </w:t>
      </w:r>
      <w:proofErr w:type="gramStart"/>
      <w:r w:rsidRPr="00904406">
        <w:t xml:space="preserve">To deal with </w:t>
      </w:r>
      <w:r w:rsidR="002D6B58">
        <w:t>“</w:t>
      </w:r>
      <w:r w:rsidRPr="00904406">
        <w:t>them against us</w:t>
      </w:r>
      <w:r w:rsidR="002D6B58">
        <w:t>”</w:t>
      </w:r>
      <w:r w:rsidRPr="00904406">
        <w:t>.</w:t>
      </w:r>
      <w:proofErr w:type="gramEnd"/>
      <w:r w:rsidRPr="00904406">
        <w:t xml:space="preserve"> Somehow we need to break that down. Not all mothers are hostile to adoptive parents. But some are.</w:t>
      </w:r>
    </w:p>
    <w:p w14:paraId="34AE3D7A" w14:textId="2F4928E2" w:rsidR="007E4110" w:rsidRDefault="000321D4" w:rsidP="0041258A">
      <w:pPr>
        <w:pStyle w:val="BodyText"/>
      </w:pPr>
      <w:r>
        <w:lastRenderedPageBreak/>
        <w:t xml:space="preserve">In contrast, </w:t>
      </w:r>
      <w:r w:rsidR="00904406">
        <w:t>many other workshop</w:t>
      </w:r>
      <w:r>
        <w:t xml:space="preserve"> participants and stakeholders we consulted </w:t>
      </w:r>
      <w:r w:rsidR="00904406">
        <w:t xml:space="preserve">were adamant that </w:t>
      </w:r>
      <w:r>
        <w:t xml:space="preserve">including adoptive parents in peer-support activities (or in peer-facilitated training for other professionals about the impacts of forced adoption and illegal removal practices) </w:t>
      </w:r>
      <w:r w:rsidR="00F57374">
        <w:t xml:space="preserve">is </w:t>
      </w:r>
      <w:r w:rsidR="00904406">
        <w:t>re</w:t>
      </w:r>
      <w:r w:rsidR="00B1004D">
        <w:t>-</w:t>
      </w:r>
      <w:r w:rsidR="00904406">
        <w:t>traumatising and unh</w:t>
      </w:r>
      <w:r w:rsidR="009E3733">
        <w:t>elpful.</w:t>
      </w:r>
    </w:p>
    <w:p w14:paraId="53753290" w14:textId="77777777" w:rsidR="008843E1" w:rsidRPr="007E4110" w:rsidRDefault="008843E1" w:rsidP="0041258A">
      <w:pPr>
        <w:pStyle w:val="BodyText"/>
      </w:pPr>
    </w:p>
    <w:tbl>
      <w:tblPr>
        <w:tblStyle w:val="BoxGrid"/>
        <w:tblW w:w="0" w:type="auto"/>
        <w:tblLook w:val="04A0" w:firstRow="1" w:lastRow="0" w:firstColumn="1" w:lastColumn="0" w:noHBand="0" w:noVBand="1"/>
        <w:tblDescription w:val="Suggestions for good practice in peer support&#10;Given the sensitivities and divergence in people’s experiences of peer-support services, attendees at one workshop decided to focus their attention on developing some suggested elements of “good practice” in peer support. Participants identified the following elements:&#10;§ Know the limits of your service, and be prepared to refer on.&#10;§ Don’t discriminate.&#10;§ Develop internal standards for acceptable behaviour on social media.&#10;§ Have leaders who demonstrate values, and enforce them.&#10;§ Value diversity (some groups may include diversity within them; if not, have the option for separate groups for mothers, fathers, sons/daughters, or referral options).&#10;§ Have good governance, such as a formal constitution and membership forms where people are expected to sign and agree to standards of behaviour, and an external complaints process.&#10;§ Clearly define the nature of the service and what users can expect.&#10;§ Provide resources and supports for leaders (such as training in managing trauma and dealing with conflict).&#10;§ Actively network with other groups and agencies (for referrals, training and support).&#10;There were mixed views about the need for professional facilitators (see section on peer-supports and the limitations that have been noted in other areas of service delivery when peer-support group leaders themselves have unresolved trauma).&#10;It is also important to note that some agencies have already developed resources to assist with facilitating peer-support groups—for example, VANISH (see Attachment L)&#10;"/>
      </w:tblPr>
      <w:tblGrid>
        <w:gridCol w:w="8714"/>
      </w:tblGrid>
      <w:tr w:rsidR="005510D7" w14:paraId="290BF2E5" w14:textId="77777777" w:rsidTr="009049F5">
        <w:trPr>
          <w:tblHeader/>
        </w:trPr>
        <w:tc>
          <w:tcPr>
            <w:tcW w:w="8714" w:type="dxa"/>
          </w:tcPr>
          <w:p w14:paraId="1B794CE3" w14:textId="2FF2FD46" w:rsidR="005510D7" w:rsidRPr="008843E1" w:rsidRDefault="005510D7" w:rsidP="008843E1">
            <w:pPr>
              <w:pStyle w:val="Heading4"/>
              <w:outlineLvl w:val="3"/>
              <w:rPr>
                <w:sz w:val="28"/>
              </w:rPr>
            </w:pPr>
            <w:r w:rsidRPr="008843E1">
              <w:rPr>
                <w:sz w:val="28"/>
              </w:rPr>
              <w:t>Suggestions for good practice in peer</w:t>
            </w:r>
            <w:r w:rsidR="00B1004D" w:rsidRPr="008843E1">
              <w:rPr>
                <w:sz w:val="28"/>
              </w:rPr>
              <w:t xml:space="preserve"> </w:t>
            </w:r>
            <w:r w:rsidRPr="008843E1">
              <w:rPr>
                <w:sz w:val="28"/>
              </w:rPr>
              <w:t>support</w:t>
            </w:r>
          </w:p>
          <w:p w14:paraId="17875298" w14:textId="77A65A88" w:rsidR="005510D7" w:rsidRDefault="005510D7" w:rsidP="00BA6E54">
            <w:pPr>
              <w:pStyle w:val="Boxtext"/>
            </w:pPr>
            <w:r>
              <w:t>Given the sensitivities and divergence in people</w:t>
            </w:r>
            <w:r w:rsidR="002D6B58">
              <w:t>’</w:t>
            </w:r>
            <w:r>
              <w:t xml:space="preserve">s experiences of peer-support services, attendees at one workshop decided to focus their attention on developing some suggested elements of </w:t>
            </w:r>
            <w:r w:rsidR="002D6B58">
              <w:t>“</w:t>
            </w:r>
            <w:r>
              <w:t>good practice</w:t>
            </w:r>
            <w:r w:rsidR="002D6B58">
              <w:t>”</w:t>
            </w:r>
            <w:r>
              <w:t xml:space="preserve"> in peer support. Participants identified the following elements:</w:t>
            </w:r>
          </w:p>
          <w:p w14:paraId="3D78588D" w14:textId="77777777" w:rsidR="005510D7" w:rsidRPr="00FF7FB2" w:rsidRDefault="005510D7" w:rsidP="0069576E">
            <w:pPr>
              <w:pStyle w:val="Boxtextbullet"/>
              <w:numPr>
                <w:ilvl w:val="0"/>
                <w:numId w:val="55"/>
              </w:numPr>
              <w:rPr>
                <w:i/>
                <w:iCs/>
              </w:rPr>
            </w:pPr>
            <w:r w:rsidRPr="00FF7FB2">
              <w:t>Know the limits of your service, and be prepared to refer on.</w:t>
            </w:r>
          </w:p>
          <w:p w14:paraId="4CE9F010" w14:textId="43EC1D93" w:rsidR="005510D7" w:rsidRPr="00FF7FB2" w:rsidRDefault="005510D7" w:rsidP="0069576E">
            <w:pPr>
              <w:pStyle w:val="Boxtextbullet"/>
              <w:numPr>
                <w:ilvl w:val="0"/>
                <w:numId w:val="55"/>
              </w:numPr>
              <w:rPr>
                <w:i/>
                <w:iCs/>
              </w:rPr>
            </w:pPr>
            <w:r w:rsidRPr="00FF7FB2">
              <w:t>Don</w:t>
            </w:r>
            <w:r w:rsidR="002D6B58">
              <w:t>’</w:t>
            </w:r>
            <w:r w:rsidRPr="00FF7FB2">
              <w:t>t discriminate.</w:t>
            </w:r>
          </w:p>
          <w:p w14:paraId="35D9818D" w14:textId="6CA321D0" w:rsidR="002D6B58" w:rsidRDefault="005510D7" w:rsidP="0069576E">
            <w:pPr>
              <w:pStyle w:val="Boxtextbullet"/>
              <w:numPr>
                <w:ilvl w:val="0"/>
                <w:numId w:val="55"/>
              </w:numPr>
            </w:pPr>
            <w:r w:rsidRPr="00FF7FB2">
              <w:t>Develop internal standards for acceptable behaviour on social media.</w:t>
            </w:r>
          </w:p>
          <w:p w14:paraId="5FE6A8CF" w14:textId="77777777" w:rsidR="005510D7" w:rsidRPr="00FF7FB2" w:rsidRDefault="005510D7" w:rsidP="0069576E">
            <w:pPr>
              <w:pStyle w:val="Boxtextbullet"/>
              <w:numPr>
                <w:ilvl w:val="0"/>
                <w:numId w:val="55"/>
              </w:numPr>
              <w:rPr>
                <w:i/>
                <w:iCs/>
              </w:rPr>
            </w:pPr>
            <w:r w:rsidRPr="00FF7FB2">
              <w:t>Have leaders who demonstrate values, and enforce them.</w:t>
            </w:r>
          </w:p>
          <w:p w14:paraId="744BC9AC" w14:textId="6303F935" w:rsidR="002D6B58" w:rsidRDefault="005510D7" w:rsidP="0069576E">
            <w:pPr>
              <w:pStyle w:val="Boxtextbullet"/>
              <w:numPr>
                <w:ilvl w:val="0"/>
                <w:numId w:val="55"/>
              </w:numPr>
            </w:pPr>
            <w:r w:rsidRPr="00FF7FB2">
              <w:t>Value diversity (some groups may include diversity within them; if not, have the option for separate groups for mothers, fathers, sons/daughter</w:t>
            </w:r>
            <w:r w:rsidR="00B1004D">
              <w:t>s</w:t>
            </w:r>
            <w:r w:rsidRPr="00FF7FB2">
              <w:t>, or referral options).</w:t>
            </w:r>
          </w:p>
          <w:p w14:paraId="6CFD8800" w14:textId="2A977133" w:rsidR="005510D7" w:rsidRPr="00FF7FB2" w:rsidRDefault="005510D7" w:rsidP="0069576E">
            <w:pPr>
              <w:pStyle w:val="Boxtextbullet"/>
              <w:numPr>
                <w:ilvl w:val="0"/>
                <w:numId w:val="55"/>
              </w:numPr>
              <w:rPr>
                <w:i/>
                <w:iCs/>
              </w:rPr>
            </w:pPr>
            <w:r w:rsidRPr="00FF7FB2">
              <w:t xml:space="preserve">Have good governance, such as </w:t>
            </w:r>
            <w:r w:rsidR="00B1004D">
              <w:t xml:space="preserve">a </w:t>
            </w:r>
            <w:r w:rsidRPr="00FF7FB2">
              <w:t>formal constitution and membership forms where people are expected to sign and agree to standards of behaviour, and an external complaints process.</w:t>
            </w:r>
          </w:p>
          <w:p w14:paraId="5557468F" w14:textId="77777777" w:rsidR="005510D7" w:rsidRPr="00FF7FB2" w:rsidRDefault="005510D7" w:rsidP="0069576E">
            <w:pPr>
              <w:pStyle w:val="Boxtextbullet"/>
              <w:numPr>
                <w:ilvl w:val="0"/>
                <w:numId w:val="55"/>
              </w:numPr>
              <w:rPr>
                <w:i/>
                <w:iCs/>
              </w:rPr>
            </w:pPr>
            <w:r w:rsidRPr="00FF7FB2">
              <w:t>Clearly define the nature of the service and what users can expect.</w:t>
            </w:r>
          </w:p>
          <w:p w14:paraId="103ABEC8" w14:textId="77777777" w:rsidR="005510D7" w:rsidRPr="00FF7FB2" w:rsidRDefault="005510D7" w:rsidP="0069576E">
            <w:pPr>
              <w:pStyle w:val="Boxtextbullet"/>
              <w:numPr>
                <w:ilvl w:val="0"/>
                <w:numId w:val="55"/>
              </w:numPr>
              <w:rPr>
                <w:i/>
                <w:iCs/>
              </w:rPr>
            </w:pPr>
            <w:r w:rsidRPr="00FF7FB2">
              <w:t>Provide resources and supports for leaders (such as training in managing trauma and dealing with conflict).</w:t>
            </w:r>
          </w:p>
          <w:p w14:paraId="38B5C889" w14:textId="7DE9F0E9" w:rsidR="005510D7" w:rsidRPr="00FF7FB2" w:rsidRDefault="005510D7" w:rsidP="0069576E">
            <w:pPr>
              <w:pStyle w:val="Boxtextbullet"/>
              <w:numPr>
                <w:ilvl w:val="0"/>
                <w:numId w:val="55"/>
              </w:numPr>
              <w:rPr>
                <w:i/>
                <w:iCs/>
              </w:rPr>
            </w:pPr>
            <w:r w:rsidRPr="00FF7FB2">
              <w:t>Actively network with other groups and agencies (for referrals, training and support).</w:t>
            </w:r>
          </w:p>
          <w:p w14:paraId="30DB0D5B" w14:textId="5DAFCCBC" w:rsidR="005510D7" w:rsidRDefault="005510D7">
            <w:pPr>
              <w:pStyle w:val="Boxtext"/>
            </w:pPr>
            <w:r>
              <w:t>There were mixed views about the need for professional facilitators (see section on peer-supports and the limitations that have been noted in other areas of service delivery when peer-support group leaders themselves have unresolved trauma).</w:t>
            </w:r>
          </w:p>
          <w:p w14:paraId="5E9C30E0" w14:textId="2A7C4EDB" w:rsidR="005510D7" w:rsidRDefault="005510D7" w:rsidP="00DF077F">
            <w:pPr>
              <w:pStyle w:val="Boxtext"/>
            </w:pPr>
            <w:r>
              <w:t>It is also important to note that some agencies have already developed resources to assist with facilitating peer-</w:t>
            </w:r>
            <w:r w:rsidR="00F664DF">
              <w:t>support groups</w:t>
            </w:r>
            <w:r w:rsidR="00957F2B">
              <w:t>—</w:t>
            </w:r>
            <w:r w:rsidR="00DF077F">
              <w:t>for example,</w:t>
            </w:r>
            <w:r w:rsidR="00F664DF">
              <w:t xml:space="preserve"> VANISH (</w:t>
            </w:r>
            <w:r w:rsidR="00F664DF" w:rsidRPr="0069576E">
              <w:t xml:space="preserve">see Attachment </w:t>
            </w:r>
            <w:r w:rsidR="00957F2B" w:rsidRPr="00957F2B">
              <w:t>L</w:t>
            </w:r>
            <w:r w:rsidR="00F664DF" w:rsidRPr="00957F2B">
              <w:t>)</w:t>
            </w:r>
          </w:p>
        </w:tc>
      </w:tr>
    </w:tbl>
    <w:p w14:paraId="4A71F5C9" w14:textId="77777777" w:rsidR="00D6070B" w:rsidRPr="0069576E" w:rsidRDefault="00D6070B" w:rsidP="00EA4E5E">
      <w:pPr>
        <w:pStyle w:val="Heading2"/>
      </w:pPr>
      <w:bookmarkStart w:id="211" w:name="_Toc251954798"/>
      <w:bookmarkStart w:id="212" w:name="_Toc253120376"/>
      <w:bookmarkStart w:id="213" w:name="_Toc255218979"/>
      <w:r w:rsidRPr="0069576E">
        <w:t>Mental health practitioners</w:t>
      </w:r>
      <w:bookmarkEnd w:id="210"/>
      <w:bookmarkEnd w:id="211"/>
      <w:bookmarkEnd w:id="212"/>
      <w:bookmarkEnd w:id="213"/>
    </w:p>
    <w:p w14:paraId="10EEFB83" w14:textId="49B607DC" w:rsidR="00D6070B" w:rsidRPr="008A23B2" w:rsidRDefault="00D6070B" w:rsidP="00D6070B">
      <w:pPr>
        <w:pStyle w:val="BodyText"/>
      </w:pPr>
      <w:r>
        <w:t>There are</w:t>
      </w:r>
      <w:r w:rsidRPr="008A23B2">
        <w:t xml:space="preserve"> limited </w:t>
      </w:r>
      <w:r>
        <w:t>appropriate therapeutic services</w:t>
      </w:r>
      <w:r w:rsidRPr="008A23B2">
        <w:t xml:space="preserve"> available for people affected by forced adoption, with very few services </w:t>
      </w:r>
      <w:r w:rsidR="00971912">
        <w:t xml:space="preserve">available </w:t>
      </w:r>
      <w:r w:rsidRPr="008A23B2">
        <w:t>in regional areas.</w:t>
      </w:r>
      <w:r>
        <w:t xml:space="preserve"> Those that do seek out these services do so for</w:t>
      </w:r>
      <w:r w:rsidRPr="008A23B2">
        <w:t xml:space="preserve"> various reasons. Most people enter the service system complaining of symptoms such as depression, anxiety or insomnia.</w:t>
      </w:r>
      <w:r w:rsidRPr="00242EE8">
        <w:t xml:space="preserve"> </w:t>
      </w:r>
      <w:r w:rsidRPr="008A23B2">
        <w:t>Mental health practitioners generally have very limited knowledge on forced adoption and its long-term effects. The</w:t>
      </w:r>
      <w:r>
        <w:t>re is concern that the</w:t>
      </w:r>
      <w:r w:rsidRPr="008A23B2">
        <w:t xml:space="preserve"> effects of forced adoptions are often not recog</w:t>
      </w:r>
      <w:r>
        <w:t>nised as mental health issues; o</w:t>
      </w:r>
      <w:r w:rsidRPr="008A23B2">
        <w:t xml:space="preserve">nly recognisable symptoms such as depression, anxiety or insomnia are being treated. </w:t>
      </w:r>
      <w:r>
        <w:t>As a result, s</w:t>
      </w:r>
      <w:r w:rsidRPr="008A23B2">
        <w:t xml:space="preserve">ymptoms are being treated separately and in no context to </w:t>
      </w:r>
      <w:r w:rsidR="00971912">
        <w:t>people’s</w:t>
      </w:r>
      <w:r w:rsidR="00971912" w:rsidRPr="008A23B2">
        <w:t xml:space="preserve"> </w:t>
      </w:r>
      <w:r w:rsidRPr="008A23B2">
        <w:t>forced adoption experiences</w:t>
      </w:r>
      <w:r>
        <w:t xml:space="preserve"> that may have caused or contributed to the presenting mental health problems</w:t>
      </w:r>
      <w:r w:rsidRPr="008A23B2">
        <w:t>.</w:t>
      </w:r>
      <w:r>
        <w:t xml:space="preserve"> This can cause further damage if a person perceives that their mental health professional is being dismissive of their personal history (Kenny et al., 2012). Furthermore, p</w:t>
      </w:r>
      <w:r w:rsidRPr="008A23B2">
        <w:t>atients need to have a diagnos</w:t>
      </w:r>
      <w:r>
        <w:t>ed</w:t>
      </w:r>
      <w:r w:rsidRPr="008A23B2">
        <w:t xml:space="preserve"> condition to receive </w:t>
      </w:r>
      <w:r>
        <w:t xml:space="preserve">Medicare-funded </w:t>
      </w:r>
      <w:r w:rsidRPr="008A23B2">
        <w:t>treatment</w:t>
      </w:r>
      <w:r>
        <w:t xml:space="preserve">; therefore, services </w:t>
      </w:r>
      <w:r w:rsidRPr="008A23B2">
        <w:t>are not focusing on early intervention or prevention.</w:t>
      </w:r>
    </w:p>
    <w:p w14:paraId="1A84C851" w14:textId="56EA4757" w:rsidR="002D6B58" w:rsidRDefault="00D6070B" w:rsidP="002B0F2F">
      <w:pPr>
        <w:pStyle w:val="BodyText"/>
      </w:pPr>
      <w:r>
        <w:lastRenderedPageBreak/>
        <w:t xml:space="preserve">Discussions from the workshops clearly indicate that therapeutic services with workers who have prior knowledge and training on the impacts of </w:t>
      </w:r>
      <w:r w:rsidR="002B0F2F">
        <w:t xml:space="preserve">forced </w:t>
      </w:r>
      <w:r>
        <w:t>adoption are more effective in meeting the needs of clients. Professionals</w:t>
      </w:r>
      <w:r w:rsidR="002D6B58">
        <w:t>’</w:t>
      </w:r>
      <w:r>
        <w:t xml:space="preserve"> l</w:t>
      </w:r>
      <w:r w:rsidRPr="008A23B2">
        <w:t xml:space="preserve">imited knowledge </w:t>
      </w:r>
      <w:r>
        <w:t xml:space="preserve">of forced adoptions and its effects </w:t>
      </w:r>
      <w:r w:rsidRPr="008A23B2">
        <w:t>has resulted in a lack of sensitivity which</w:t>
      </w:r>
      <w:r w:rsidR="00971912">
        <w:t>,</w:t>
      </w:r>
      <w:r w:rsidRPr="008A23B2">
        <w:t xml:space="preserve"> in turn</w:t>
      </w:r>
      <w:r w:rsidR="00971912">
        <w:t>,</w:t>
      </w:r>
      <w:r w:rsidRPr="008A23B2">
        <w:t xml:space="preserve"> discourages patients</w:t>
      </w:r>
      <w:r>
        <w:t xml:space="preserve"> </w:t>
      </w:r>
      <w:r w:rsidR="00971912">
        <w:t xml:space="preserve">from </w:t>
      </w:r>
      <w:r>
        <w:t>disclos</w:t>
      </w:r>
      <w:r w:rsidR="00971912">
        <w:t>ing</w:t>
      </w:r>
      <w:r>
        <w:t xml:space="preserve"> their experiences and receiv</w:t>
      </w:r>
      <w:r w:rsidR="00971912">
        <w:t>ing</w:t>
      </w:r>
      <w:r>
        <w:t xml:space="preserve"> appropriately tailored services. Currently</w:t>
      </w:r>
      <w:r w:rsidR="00971912">
        <w:t>,</w:t>
      </w:r>
      <w:r>
        <w:t xml:space="preserve"> t</w:t>
      </w:r>
      <w:r w:rsidRPr="008A23B2">
        <w:t>he standard of the therapeutic service delivered is inconsistent</w:t>
      </w:r>
      <w:r>
        <w:t xml:space="preserve"> and there is c</w:t>
      </w:r>
      <w:r w:rsidRPr="008A23B2">
        <w:t>onsiderable variation in how current services are reaching and ultimately providing support to the target population.</w:t>
      </w:r>
      <w:r w:rsidR="002B0F2F" w:rsidRPr="002B0F2F">
        <w:t xml:space="preserve"> </w:t>
      </w:r>
      <w:r w:rsidR="002B0F2F">
        <w:t xml:space="preserve">One development that will perhaps assist is </w:t>
      </w:r>
      <w:r w:rsidR="00971912">
        <w:t xml:space="preserve">the Australian Government’s </w:t>
      </w:r>
      <w:r w:rsidR="002B0F2F">
        <w:t>funding for the development of good practice guidelines for doctors and mental health practitioners. The Department of Health have been commissioned to undertake this task.</w:t>
      </w:r>
    </w:p>
    <w:p w14:paraId="411F4034" w14:textId="3C4E3BC3" w:rsidR="00B46DE9" w:rsidRDefault="005F4239" w:rsidP="00F16136">
      <w:pPr>
        <w:pStyle w:val="BodyText"/>
      </w:pPr>
      <w:r>
        <w:t xml:space="preserve">The allocation of funds for ATAPS services </w:t>
      </w:r>
      <w:r w:rsidR="00971912">
        <w:t xml:space="preserve">was identified as </w:t>
      </w:r>
      <w:r>
        <w:t xml:space="preserve">an </w:t>
      </w:r>
      <w:r w:rsidR="0092394B">
        <w:t>issue of importance</w:t>
      </w:r>
      <w:r w:rsidR="00073F81">
        <w:t xml:space="preserve"> </w:t>
      </w:r>
      <w:r w:rsidR="00971912">
        <w:t xml:space="preserve">during the consultation process. </w:t>
      </w:r>
      <w:proofErr w:type="gramStart"/>
      <w:r w:rsidR="00971912">
        <w:t xml:space="preserve">This </w:t>
      </w:r>
      <w:r w:rsidR="00B46DE9">
        <w:t xml:space="preserve">has already been discussed in </w:t>
      </w:r>
      <w:r w:rsidR="00971912">
        <w:t xml:space="preserve">the </w:t>
      </w:r>
      <w:r w:rsidR="00B46DE9">
        <w:t>report</w:t>
      </w:r>
      <w:r w:rsidR="00971912">
        <w:t>—p</w:t>
      </w:r>
      <w:r>
        <w:t>lease refer</w:t>
      </w:r>
      <w:proofErr w:type="gramEnd"/>
      <w:r>
        <w:t xml:space="preserve"> to</w:t>
      </w:r>
      <w:r w:rsidR="00F16136">
        <w:t xml:space="preserve"> Chapter 6 for further information.</w:t>
      </w:r>
    </w:p>
    <w:p w14:paraId="66EEE15B" w14:textId="77777777" w:rsidR="00D6070B" w:rsidRDefault="00D6070B" w:rsidP="005510D7">
      <w:pPr>
        <w:pStyle w:val="Heading3"/>
      </w:pPr>
      <w:bookmarkStart w:id="214" w:name="_Toc250392567"/>
      <w:r>
        <w:t>Service delivery</w:t>
      </w:r>
    </w:p>
    <w:p w14:paraId="7548516C" w14:textId="4FABD048" w:rsidR="00D6070B" w:rsidRPr="0019338C" w:rsidRDefault="00D6070B" w:rsidP="005510D7">
      <w:pPr>
        <w:pStyle w:val="ListBullet"/>
      </w:pPr>
      <w:r w:rsidRPr="0019338C">
        <w:t>To have skilled and experienced psychologists, therapists, counsellors and GPs with a better understanding of the long-term impacts</w:t>
      </w:r>
      <w:r w:rsidR="008F240F">
        <w:t xml:space="preserve"> of</w:t>
      </w:r>
      <w:r w:rsidRPr="0019338C">
        <w:t xml:space="preserve"> the trauma associated with and the experiences of forced adoption for all parties involved. An understanding of how forced adoption and</w:t>
      </w:r>
      <w:r w:rsidR="005F4239">
        <w:t xml:space="preserve"> the</w:t>
      </w:r>
      <w:r w:rsidRPr="0019338C">
        <w:t xml:space="preserve"> issues of grief and trauma have impacted differently on adopted persons, mothers, fathers, other family member</w:t>
      </w:r>
      <w:r w:rsidR="008F240F">
        <w:t>s</w:t>
      </w:r>
      <w:r w:rsidRPr="0019338C">
        <w:t xml:space="preserve"> and adoptive parents.</w:t>
      </w:r>
    </w:p>
    <w:p w14:paraId="7268959E" w14:textId="77777777" w:rsidR="00D6070B" w:rsidRDefault="00D6070B" w:rsidP="005510D7">
      <w:pPr>
        <w:pStyle w:val="ListBullet"/>
      </w:pPr>
      <w:r>
        <w:t>A wider understanding of the extent and diversity of past adoption issues among all mental health professionals, which allows for greater sensitivity and the ability to refer clients to appropriate services.</w:t>
      </w:r>
    </w:p>
    <w:p w14:paraId="3140B221" w14:textId="77777777" w:rsidR="00D6070B" w:rsidRDefault="00D6070B" w:rsidP="005510D7">
      <w:pPr>
        <w:pStyle w:val="ListBullet"/>
      </w:pPr>
      <w:r>
        <w:t>Mental health practitioners with the ability to facilitate</w:t>
      </w:r>
      <w:r w:rsidRPr="00877B07">
        <w:t xml:space="preserve"> a safe space to discuss forced adoption.</w:t>
      </w:r>
    </w:p>
    <w:p w14:paraId="19FE6CD7" w14:textId="0D623E57" w:rsidR="00D6070B" w:rsidRDefault="00D6070B" w:rsidP="005510D7">
      <w:pPr>
        <w:pStyle w:val="ListBullet"/>
      </w:pPr>
      <w:r>
        <w:t>Trauma</w:t>
      </w:r>
      <w:r w:rsidR="00496DE9">
        <w:t>-</w:t>
      </w:r>
      <w:r>
        <w:t>aware practitioners to improve diagnostic accuracy.</w:t>
      </w:r>
    </w:p>
    <w:p w14:paraId="50A22735" w14:textId="77777777" w:rsidR="00D6070B" w:rsidRDefault="00D6070B" w:rsidP="005510D7">
      <w:pPr>
        <w:pStyle w:val="ListBullet"/>
      </w:pPr>
      <w:r>
        <w:t>Grief-informed practitioners that understand how grief affects both parents and adopted persons.</w:t>
      </w:r>
    </w:p>
    <w:p w14:paraId="77C6F172" w14:textId="77777777" w:rsidR="00D6070B" w:rsidRDefault="00D6070B" w:rsidP="005510D7">
      <w:pPr>
        <w:pStyle w:val="ListBullet"/>
      </w:pPr>
      <w:r>
        <w:t>Therapist-facilitated group work to help those affected successfully reintegrate into society and feel like a productive part of society again.</w:t>
      </w:r>
    </w:p>
    <w:p w14:paraId="26299069" w14:textId="77777777" w:rsidR="00D6070B" w:rsidRDefault="00D6070B" w:rsidP="005510D7">
      <w:pPr>
        <w:pStyle w:val="ListBullet"/>
      </w:pPr>
      <w:r>
        <w:t>Access to long-term counselling.</w:t>
      </w:r>
    </w:p>
    <w:p w14:paraId="2395D880" w14:textId="6380F2FA" w:rsidR="00D6070B" w:rsidRDefault="00D6070B" w:rsidP="005510D7">
      <w:pPr>
        <w:pStyle w:val="ListBullet"/>
      </w:pPr>
      <w:r>
        <w:t>Establish</w:t>
      </w:r>
      <w:r w:rsidR="00496DE9">
        <w:t>ed</w:t>
      </w:r>
      <w:r>
        <w:t xml:space="preserve"> guidelines for therapists around disclosure of their involvement or experiences with forced adoption.</w:t>
      </w:r>
    </w:p>
    <w:p w14:paraId="469F5D7F" w14:textId="77777777" w:rsidR="00D6070B" w:rsidRDefault="00D6070B" w:rsidP="005510D7">
      <w:pPr>
        <w:pStyle w:val="Heading3"/>
      </w:pPr>
      <w:r>
        <w:t>Training and research</w:t>
      </w:r>
    </w:p>
    <w:p w14:paraId="6AD2B769" w14:textId="77777777" w:rsidR="00D6070B" w:rsidRDefault="00D6070B" w:rsidP="005510D7">
      <w:pPr>
        <w:pStyle w:val="ListBullet"/>
      </w:pPr>
      <w:r>
        <w:t>Psychologists</w:t>
      </w:r>
      <w:r w:rsidRPr="00877B07">
        <w:t>, therapists and counsellors</w:t>
      </w:r>
      <w:r>
        <w:t xml:space="preserve"> with specialist skills in treating the impacts of forced adoption, including trauma-related symptoms, attachment disruption, abuse, and grief and loss.</w:t>
      </w:r>
    </w:p>
    <w:p w14:paraId="30D33506" w14:textId="1088B801" w:rsidR="00D6070B" w:rsidRDefault="00496DE9" w:rsidP="005510D7">
      <w:pPr>
        <w:pStyle w:val="ListBullet"/>
      </w:pPr>
      <w:r>
        <w:t>B</w:t>
      </w:r>
      <w:r w:rsidR="00D6070B">
        <w:t>etter education and training on the impacts and experiences of forced adoption to mental health professionals before they enter the workforce—</w:t>
      </w:r>
      <w:r w:rsidRPr="00496DE9">
        <w:t xml:space="preserve"> </w:t>
      </w:r>
      <w:r>
        <w:t xml:space="preserve">for example, </w:t>
      </w:r>
      <w:r w:rsidR="00D6070B">
        <w:t>through universities—as well as providing on-the-job training and professional development opportunities.</w:t>
      </w:r>
    </w:p>
    <w:p w14:paraId="31A60704" w14:textId="77777777" w:rsidR="00D6070B" w:rsidRDefault="00D6070B" w:rsidP="005510D7">
      <w:pPr>
        <w:pStyle w:val="ListBullet"/>
      </w:pPr>
      <w:r>
        <w:t>Accreditation to work in the adoption field or an enforced code of practice.</w:t>
      </w:r>
    </w:p>
    <w:p w14:paraId="4967E424" w14:textId="77777777" w:rsidR="00D6070B" w:rsidRDefault="00D6070B" w:rsidP="005510D7">
      <w:pPr>
        <w:pStyle w:val="Heading3"/>
      </w:pPr>
      <w:r>
        <w:t xml:space="preserve">Information and </w:t>
      </w:r>
      <w:r w:rsidR="005510D7">
        <w:t>research</w:t>
      </w:r>
    </w:p>
    <w:p w14:paraId="31A8220E" w14:textId="77777777" w:rsidR="00D6070B" w:rsidRDefault="00D6070B" w:rsidP="005510D7">
      <w:pPr>
        <w:pStyle w:val="ListBullet"/>
      </w:pPr>
      <w:r>
        <w:t>Identify evidence-base trauma therapies for treating trauma symptoms.</w:t>
      </w:r>
    </w:p>
    <w:p w14:paraId="1A2F38EC" w14:textId="7CE76D2A" w:rsidR="00D6070B" w:rsidRDefault="00D6070B" w:rsidP="005510D7">
      <w:pPr>
        <w:pStyle w:val="ListBullet"/>
      </w:pPr>
      <w:r>
        <w:lastRenderedPageBreak/>
        <w:t>Change practitioners</w:t>
      </w:r>
      <w:r w:rsidR="002D6B58">
        <w:t>’</w:t>
      </w:r>
      <w:r>
        <w:t xml:space="preserve"> perceptions by linking the long-term impact</w:t>
      </w:r>
      <w:r w:rsidR="00496DE9">
        <w:t>s</w:t>
      </w:r>
      <w:r>
        <w:t xml:space="preserve"> of forced adoption to other events</w:t>
      </w:r>
      <w:r w:rsidR="00496DE9">
        <w:t>, such as childhood abuse,</w:t>
      </w:r>
      <w:r>
        <w:t xml:space="preserve"> </w:t>
      </w:r>
      <w:r w:rsidR="00496DE9">
        <w:t xml:space="preserve">which </w:t>
      </w:r>
      <w:r>
        <w:t xml:space="preserve">result in similar long-term </w:t>
      </w:r>
      <w:r w:rsidR="00496DE9">
        <w:t>effects</w:t>
      </w:r>
      <w:r>
        <w:t>.</w:t>
      </w:r>
    </w:p>
    <w:p w14:paraId="20A7744D" w14:textId="77777777" w:rsidR="00D6070B" w:rsidRDefault="00D6070B" w:rsidP="005510D7">
      <w:pPr>
        <w:pStyle w:val="ListBullet"/>
      </w:pPr>
      <w:r>
        <w:t>Include more information around the impact of forced adoption in National Mental Health Standards</w:t>
      </w:r>
      <w:r w:rsidR="00FF7FB2">
        <w:t>.</w:t>
      </w:r>
    </w:p>
    <w:p w14:paraId="53257B26" w14:textId="5553E176" w:rsidR="00D6070B" w:rsidRDefault="00D6070B" w:rsidP="005510D7">
      <w:pPr>
        <w:pStyle w:val="ListBullet"/>
      </w:pPr>
      <w:r>
        <w:t xml:space="preserve">Present findings from the </w:t>
      </w:r>
      <w:r w:rsidR="00496DE9">
        <w:t>AIFS National Study</w:t>
      </w:r>
      <w:r>
        <w:t xml:space="preserve"> at conferences, and publish articles in relevant mental health professional magazines/journals.</w:t>
      </w:r>
    </w:p>
    <w:p w14:paraId="5FF23E17" w14:textId="0DFD59CA" w:rsidR="00D6070B" w:rsidRDefault="00496DE9" w:rsidP="005510D7">
      <w:pPr>
        <w:pStyle w:val="ListBullet"/>
      </w:pPr>
      <w:r>
        <w:t>Facilitate r</w:t>
      </w:r>
      <w:r w:rsidR="00D6070B">
        <w:t>esearch that informs policies and service providers on best practice approaches for treating people affected by forced adoptions.</w:t>
      </w:r>
    </w:p>
    <w:p w14:paraId="6B44D7A9" w14:textId="77777777" w:rsidR="00D6070B" w:rsidRDefault="00D6070B" w:rsidP="005510D7">
      <w:pPr>
        <w:pStyle w:val="ListBullet"/>
      </w:pPr>
      <w:r>
        <w:t>Improve general awareness through targeted messages in the media—for example, a special edition of a professional magazine on adoption.</w:t>
      </w:r>
    </w:p>
    <w:p w14:paraId="4B127065" w14:textId="77777777" w:rsidR="00D6070B" w:rsidRDefault="00D6070B" w:rsidP="005510D7">
      <w:pPr>
        <w:pStyle w:val="ListBullet"/>
      </w:pPr>
      <w:r>
        <w:t>Facilitate access to information about forced adoption, including the history of adoption practices and the long-term effects it has had on people—for example, through a national website on forced adoption.</w:t>
      </w:r>
    </w:p>
    <w:p w14:paraId="1D6EB23A" w14:textId="77777777" w:rsidR="00D6070B" w:rsidRDefault="00D6070B" w:rsidP="005510D7">
      <w:pPr>
        <w:pStyle w:val="ListBullet"/>
      </w:pPr>
      <w:r>
        <w:t xml:space="preserve">Publish articles on the impact of forced adoption in professional journals and magazines—for example, </w:t>
      </w:r>
      <w:r w:rsidRPr="005510D7">
        <w:rPr>
          <w:rStyle w:val="charitalic"/>
        </w:rPr>
        <w:t>In Psych</w:t>
      </w:r>
    </w:p>
    <w:p w14:paraId="3AB82540" w14:textId="77777777" w:rsidR="00D6070B" w:rsidRDefault="00D6070B" w:rsidP="005510D7">
      <w:pPr>
        <w:pStyle w:val="Heading3"/>
      </w:pPr>
      <w:r>
        <w:t>Service-system and referral pathway</w:t>
      </w:r>
    </w:p>
    <w:p w14:paraId="4579DB58" w14:textId="7313E7D4" w:rsidR="00D6070B" w:rsidRDefault="00D6070B" w:rsidP="005510D7">
      <w:pPr>
        <w:pStyle w:val="ListBullet"/>
      </w:pPr>
      <w:r>
        <w:t xml:space="preserve">Improve and facilitate access to treatment for clients </w:t>
      </w:r>
      <w:r w:rsidR="00E10B75">
        <w:t>who</w:t>
      </w:r>
      <w:r>
        <w:t xml:space="preserve"> have not been diagnosed with a condition.</w:t>
      </w:r>
    </w:p>
    <w:p w14:paraId="6EE0A9AA" w14:textId="77777777" w:rsidR="00D6070B" w:rsidRDefault="00D6070B" w:rsidP="005510D7">
      <w:pPr>
        <w:pStyle w:val="ListBullet"/>
      </w:pPr>
      <w:r>
        <w:t>Increase specialist service accessibility in regional areas.</w:t>
      </w:r>
    </w:p>
    <w:p w14:paraId="3BD9D1C6" w14:textId="6CA7815B" w:rsidR="00D6070B" w:rsidRDefault="0016625B" w:rsidP="005510D7">
      <w:pPr>
        <w:pStyle w:val="ListBullet"/>
      </w:pPr>
      <w:r>
        <w:t>Provide a</w:t>
      </w:r>
      <w:r w:rsidR="00D6070B">
        <w:t xml:space="preserve">ccess to a range of skilled psychologists </w:t>
      </w:r>
      <w:r>
        <w:t xml:space="preserve">so </w:t>
      </w:r>
      <w:r w:rsidR="00D6070B">
        <w:t xml:space="preserve">clients can choose </w:t>
      </w:r>
      <w:r>
        <w:t xml:space="preserve">the one </w:t>
      </w:r>
      <w:r w:rsidR="00D6070B">
        <w:t>they believe is the most suitable to provide support for their individual needs.</w:t>
      </w:r>
    </w:p>
    <w:p w14:paraId="2E516BE0" w14:textId="711A747F" w:rsidR="00D6070B" w:rsidRDefault="001D65FD" w:rsidP="005510D7">
      <w:pPr>
        <w:pStyle w:val="ListBullet"/>
      </w:pPr>
      <w:r>
        <w:t>Provide a</w:t>
      </w:r>
      <w:r w:rsidR="00D6070B">
        <w:t>ccess to Medicare-funded chronic health condition plans.</w:t>
      </w:r>
    </w:p>
    <w:p w14:paraId="04A44D24" w14:textId="1EF41078" w:rsidR="00D6070B" w:rsidRDefault="001D65FD" w:rsidP="005510D7">
      <w:pPr>
        <w:pStyle w:val="ListBullet"/>
      </w:pPr>
      <w:r>
        <w:t>Provide a</w:t>
      </w:r>
      <w:r w:rsidR="00D6070B">
        <w:t>ccess to free DNA testing to help identify medical conditions.</w:t>
      </w:r>
    </w:p>
    <w:p w14:paraId="2E300C9C" w14:textId="14288777" w:rsidR="00D6070B" w:rsidRDefault="001D65FD" w:rsidP="005510D7">
      <w:pPr>
        <w:pStyle w:val="ListBullet"/>
      </w:pPr>
      <w:r>
        <w:t>Provide a</w:t>
      </w:r>
      <w:r w:rsidR="00D6070B">
        <w:t xml:space="preserve"> list or a centralised database of preferred and specialised service providers from which GPs and adoption-related services can make client referrals.</w:t>
      </w:r>
    </w:p>
    <w:p w14:paraId="04608ECC" w14:textId="76ACEFC2" w:rsidR="00D6070B" w:rsidRDefault="00D6070B" w:rsidP="005510D7">
      <w:pPr>
        <w:pStyle w:val="ListBullet"/>
      </w:pPr>
      <w:r>
        <w:t xml:space="preserve">A range of service providers so that potential service users are not discouraged from receiving treatment if they perceive certain agencies to be </w:t>
      </w:r>
      <w:r w:rsidR="002D6B58">
        <w:t>“</w:t>
      </w:r>
      <w:r>
        <w:t>compromised</w:t>
      </w:r>
      <w:r w:rsidR="002D6B58">
        <w:t>”</w:t>
      </w:r>
      <w:r>
        <w:t>.</w:t>
      </w:r>
    </w:p>
    <w:p w14:paraId="0752DE96" w14:textId="77777777" w:rsidR="00D6070B" w:rsidRDefault="00D6070B" w:rsidP="005510D7">
      <w:pPr>
        <w:pStyle w:val="ListBullet"/>
      </w:pPr>
      <w:r>
        <w:t>Brokerage funding that assists people access the support they need, including transport fees.</w:t>
      </w:r>
    </w:p>
    <w:p w14:paraId="1131D5FF" w14:textId="622563AA" w:rsidR="00D6070B" w:rsidRDefault="00D6070B" w:rsidP="005510D7">
      <w:pPr>
        <w:pStyle w:val="ListBullet"/>
      </w:pPr>
      <w:r>
        <w:t xml:space="preserve">Provide people affected with a </w:t>
      </w:r>
      <w:r w:rsidR="002D6B58">
        <w:t>“</w:t>
      </w:r>
      <w:r>
        <w:t>gold card</w:t>
      </w:r>
      <w:r w:rsidR="002D6B58">
        <w:t>”</w:t>
      </w:r>
      <w:r>
        <w:t xml:space="preserve"> for access to mental health services (e.g.</w:t>
      </w:r>
      <w:r w:rsidR="00F57374">
        <w:t>,</w:t>
      </w:r>
      <w:r>
        <w:t xml:space="preserve"> no waiting periods, no cost</w:t>
      </w:r>
      <w:r w:rsidR="00F57374">
        <w:t>,</w:t>
      </w:r>
      <w:r>
        <w:t xml:space="preserve"> and choice of counsellors and therapists).</w:t>
      </w:r>
    </w:p>
    <w:p w14:paraId="3FEB3F46" w14:textId="77777777" w:rsidR="00D6070B" w:rsidRDefault="00D6070B" w:rsidP="00EA4E5E">
      <w:pPr>
        <w:pStyle w:val="Heading2"/>
      </w:pPr>
      <w:bookmarkStart w:id="215" w:name="_Toc251954799"/>
      <w:bookmarkStart w:id="216" w:name="_Toc253120377"/>
      <w:bookmarkStart w:id="217" w:name="_Toc255218980"/>
      <w:r>
        <w:t xml:space="preserve">General </w:t>
      </w:r>
      <w:bookmarkEnd w:id="214"/>
      <w:bookmarkEnd w:id="215"/>
      <w:bookmarkEnd w:id="216"/>
      <w:r w:rsidR="00F57374">
        <w:t>Practitioners (GPs)</w:t>
      </w:r>
      <w:bookmarkEnd w:id="217"/>
    </w:p>
    <w:p w14:paraId="3EE73DA4" w14:textId="4F28DCFC" w:rsidR="00D6070B" w:rsidRPr="00477B88" w:rsidRDefault="00D6070B" w:rsidP="00D6070B">
      <w:pPr>
        <w:pStyle w:val="BodyText"/>
      </w:pPr>
      <w:r>
        <w:t xml:space="preserve">A strong theme from workshops, and supported by supplementary consultation with the Royal Australian College of General Practitioners, is that currently, </w:t>
      </w:r>
      <w:r w:rsidR="00F57374">
        <w:t>GPs</w:t>
      </w:r>
      <w:r w:rsidRPr="00477B88">
        <w:t xml:space="preserve"> are </w:t>
      </w:r>
      <w:r>
        <w:t xml:space="preserve">largely </w:t>
      </w:r>
      <w:r w:rsidRPr="00477B88">
        <w:t xml:space="preserve">unaware of the </w:t>
      </w:r>
      <w:r>
        <w:t>history of forced adoption and its long-term effects</w:t>
      </w:r>
      <w:r w:rsidRPr="00E7139C">
        <w:t>.</w:t>
      </w:r>
      <w:r>
        <w:t xml:space="preserve"> Lack of awareness can often lead to a </w:t>
      </w:r>
      <w:r w:rsidRPr="00477B88">
        <w:t xml:space="preserve">dismissive or insensitive </w:t>
      </w:r>
      <w:r>
        <w:t xml:space="preserve">response </w:t>
      </w:r>
      <w:r w:rsidRPr="00477B88">
        <w:t xml:space="preserve">to </w:t>
      </w:r>
      <w:r>
        <w:t>clients</w:t>
      </w:r>
      <w:r w:rsidR="002D6B58">
        <w:t>’</w:t>
      </w:r>
      <w:r>
        <w:t xml:space="preserve"> experiences of forced adoption. Without training and information, </w:t>
      </w:r>
      <w:r w:rsidR="00361220">
        <w:t xml:space="preserve">GPs </w:t>
      </w:r>
      <w:r>
        <w:t xml:space="preserve">are unlikely to be aware of the </w:t>
      </w:r>
      <w:r w:rsidRPr="00477B88">
        <w:t>services available that may support those</w:t>
      </w:r>
      <w:r>
        <w:t xml:space="preserve"> affected.</w:t>
      </w:r>
    </w:p>
    <w:p w14:paraId="483494EB" w14:textId="6DB28D34" w:rsidR="00D6070B" w:rsidRPr="00AD37F3" w:rsidRDefault="00F57374" w:rsidP="005510D7">
      <w:pPr>
        <w:pStyle w:val="BodyText"/>
      </w:pPr>
      <w:r>
        <w:t>GPs</w:t>
      </w:r>
      <w:r w:rsidR="00D6070B">
        <w:t xml:space="preserve"> need a well-founded knowledge on the long-term impacts of adoption that can assist in diagnosis and appropriate referral. Options identified by stakeholders relating to information and training include:</w:t>
      </w:r>
    </w:p>
    <w:p w14:paraId="2441DB22" w14:textId="77777777" w:rsidR="00D6070B" w:rsidRDefault="00D6070B" w:rsidP="005510D7">
      <w:pPr>
        <w:pStyle w:val="ListBullet"/>
      </w:pPr>
      <w:r>
        <w:t>Add research on the impact of forced adoption to GP standards and training curriculum.</w:t>
      </w:r>
    </w:p>
    <w:p w14:paraId="0D806013" w14:textId="77777777" w:rsidR="00D6070B" w:rsidRDefault="00D6070B" w:rsidP="005510D7">
      <w:pPr>
        <w:pStyle w:val="ListBullet"/>
      </w:pPr>
      <w:r>
        <w:lastRenderedPageBreak/>
        <w:t>Facilitate access to information about forced adoption, including its history and the long-term effects it has had on people—for example, through a national website on forced adoption.</w:t>
      </w:r>
    </w:p>
    <w:p w14:paraId="10F27FA3" w14:textId="77777777" w:rsidR="00D6070B" w:rsidRDefault="00D6070B" w:rsidP="005510D7">
      <w:pPr>
        <w:pStyle w:val="ListBullet"/>
      </w:pPr>
      <w:r>
        <w:t>Provide an information kit for general practitioners.</w:t>
      </w:r>
    </w:p>
    <w:p w14:paraId="421755AC" w14:textId="4561525D" w:rsidR="00D6070B" w:rsidRDefault="00D6070B" w:rsidP="005510D7">
      <w:pPr>
        <w:pStyle w:val="ListBullet"/>
      </w:pPr>
      <w:r>
        <w:t>Include information on forced adoption</w:t>
      </w:r>
      <w:r w:rsidR="00D86A4A">
        <w:t>,</w:t>
      </w:r>
      <w:r>
        <w:t xml:space="preserve"> such as health impacts, ways to identify people in need and red flags to look out for</w:t>
      </w:r>
      <w:r w:rsidR="00D86A4A">
        <w:t>,</w:t>
      </w:r>
      <w:r>
        <w:t xml:space="preserve"> on professional development websites—for example, websites such as the Victorian Government</w:t>
      </w:r>
      <w:r w:rsidR="002D6B58">
        <w:t>’</w:t>
      </w:r>
      <w:r>
        <w:t>s Better Health Channel &lt;</w:t>
      </w:r>
      <w:r w:rsidRPr="00191818">
        <w:t>www.betterhealth.vic.gov.au</w:t>
      </w:r>
      <w:r>
        <w:t>&gt; or the Australian Government</w:t>
      </w:r>
      <w:r w:rsidR="002D6B58">
        <w:t>’</w:t>
      </w:r>
      <w:r>
        <w:t>s Health</w:t>
      </w:r>
      <w:r w:rsidR="005510D7">
        <w:t xml:space="preserve"> </w:t>
      </w:r>
      <w:r w:rsidR="00D86A4A">
        <w:rPr>
          <w:rStyle w:val="charitalic"/>
          <w:i w:val="0"/>
        </w:rPr>
        <w:t>Direct</w:t>
      </w:r>
      <w:r>
        <w:t xml:space="preserve"> &lt;</w:t>
      </w:r>
      <w:r w:rsidRPr="00191818">
        <w:t>www.</w:t>
      </w:r>
      <w:r w:rsidR="00D86A4A" w:rsidRPr="00191818">
        <w:t>health</w:t>
      </w:r>
      <w:r w:rsidR="00D86A4A">
        <w:t>direct</w:t>
      </w:r>
      <w:r w:rsidRPr="00191818">
        <w:t>.gov.au</w:t>
      </w:r>
      <w:r>
        <w:t>&gt;.</w:t>
      </w:r>
    </w:p>
    <w:p w14:paraId="143E8FF0" w14:textId="77777777" w:rsidR="00D6070B" w:rsidRDefault="00D6070B" w:rsidP="005510D7">
      <w:pPr>
        <w:pStyle w:val="ListBullet"/>
      </w:pPr>
      <w:r>
        <w:t xml:space="preserve">Publish articles on the impact of forced adoption in professional journals and articles—for example, </w:t>
      </w:r>
      <w:r w:rsidRPr="005510D7">
        <w:rPr>
          <w:rStyle w:val="charitalic"/>
        </w:rPr>
        <w:t>Australian Family Physician</w:t>
      </w:r>
      <w:r>
        <w:t>.</w:t>
      </w:r>
    </w:p>
    <w:p w14:paraId="3F24A59B" w14:textId="77777777" w:rsidR="00D6070B" w:rsidRDefault="00D6070B" w:rsidP="005510D7">
      <w:pPr>
        <w:pStyle w:val="ListBullet"/>
      </w:pPr>
      <w:r>
        <w:t>Train new GPs who are then able to facilitate discussion on forced adoption experiences with established GPs in their practice.</w:t>
      </w:r>
    </w:p>
    <w:p w14:paraId="7BF206B8" w14:textId="41A18D08" w:rsidR="00D6070B" w:rsidRDefault="00D6070B" w:rsidP="005510D7">
      <w:pPr>
        <w:pStyle w:val="ListBullet"/>
      </w:pPr>
      <w:r>
        <w:t xml:space="preserve">Provide professional development opportunities for existing </w:t>
      </w:r>
      <w:r w:rsidR="00D86A4A">
        <w:t>GPs</w:t>
      </w:r>
      <w:r>
        <w:t>.</w:t>
      </w:r>
    </w:p>
    <w:p w14:paraId="0EF8B1C4" w14:textId="6DAC3E2D" w:rsidR="004C2242" w:rsidRDefault="00D6070B" w:rsidP="00FF7FB2">
      <w:pPr>
        <w:pStyle w:val="ListBullet"/>
      </w:pPr>
      <w:r>
        <w:t xml:space="preserve">Include training courses for </w:t>
      </w:r>
      <w:r w:rsidR="00D86A4A">
        <w:t>GPs</w:t>
      </w:r>
      <w:r>
        <w:t xml:space="preserve"> through the continued professional development courses.</w:t>
      </w:r>
    </w:p>
    <w:p w14:paraId="75C8557C" w14:textId="345C0BB9" w:rsidR="00463B57" w:rsidRDefault="004C2242" w:rsidP="00FF7FB2">
      <w:pPr>
        <w:pStyle w:val="BodyText"/>
      </w:pPr>
      <w:r>
        <w:t xml:space="preserve">This stated lack of awareness </w:t>
      </w:r>
      <w:r w:rsidR="00D86A4A">
        <w:t xml:space="preserve">among GPs </w:t>
      </w:r>
      <w:r>
        <w:t>adds to the concerns raised during the con</w:t>
      </w:r>
      <w:r w:rsidR="00EE682D">
        <w:t xml:space="preserve">sultations regarding </w:t>
      </w:r>
      <w:r w:rsidR="00D86A4A">
        <w:t>referrals to</w:t>
      </w:r>
      <w:r>
        <w:t xml:space="preserve"> ATAPS services</w:t>
      </w:r>
      <w:r w:rsidR="00D86A4A">
        <w:t xml:space="preserve">, </w:t>
      </w:r>
      <w:r w:rsidR="00F16136">
        <w:t>mentioned in Chapter 6</w:t>
      </w:r>
      <w:r>
        <w:t xml:space="preserve">. </w:t>
      </w:r>
      <w:r w:rsidR="00463B57">
        <w:t xml:space="preserve">Further investigation of the implementation of the initiative with the selected Medicare Locals was outside the scope of this study. Further, it only became apparent that these funds had been used in this manner once the Scoping Study had commenced, even though this was a decision made </w:t>
      </w:r>
      <w:r w:rsidR="002338DF">
        <w:t>well in advance of the announcement of this study.</w:t>
      </w:r>
    </w:p>
    <w:p w14:paraId="21847979" w14:textId="77777777" w:rsidR="00D6070B" w:rsidRDefault="00D6070B" w:rsidP="004C2242">
      <w:pPr>
        <w:pStyle w:val="Heading1"/>
      </w:pPr>
      <w:bookmarkStart w:id="218" w:name="_Toc255218981"/>
      <w:bookmarkEnd w:id="194"/>
      <w:r>
        <w:lastRenderedPageBreak/>
        <w:t>Environmental scan</w:t>
      </w:r>
      <w:bookmarkEnd w:id="218"/>
    </w:p>
    <w:p w14:paraId="7234E182" w14:textId="77777777" w:rsidR="00D6070B" w:rsidRDefault="00D6070B" w:rsidP="000D5258">
      <w:pPr>
        <w:pStyle w:val="BodyText"/>
      </w:pPr>
      <w:r>
        <w:t xml:space="preserve">A </w:t>
      </w:r>
      <w:r w:rsidR="00F57374">
        <w:t xml:space="preserve">final </w:t>
      </w:r>
      <w:r>
        <w:t xml:space="preserve">step in examining potential options for the delivery of services for those impacted by forced adoptions </w:t>
      </w:r>
      <w:r w:rsidR="00F57374">
        <w:t>was</w:t>
      </w:r>
      <w:r>
        <w:t xml:space="preserve"> to look at other support service systems that currently exist</w:t>
      </w:r>
      <w:r w:rsidR="003C603B">
        <w:t>. Stakeholders sometimes saw parallels with service delivery in relation to:</w:t>
      </w:r>
    </w:p>
    <w:p w14:paraId="71BC2E29" w14:textId="77777777" w:rsidR="003C603B" w:rsidRDefault="003C603B" w:rsidP="00B915FE">
      <w:pPr>
        <w:pStyle w:val="ListBullet"/>
      </w:pPr>
      <w:r>
        <w:t>Stolen Generations</w:t>
      </w:r>
      <w:r w:rsidR="00B915FE">
        <w:t>;</w:t>
      </w:r>
    </w:p>
    <w:p w14:paraId="5B43D780" w14:textId="2DC94B09" w:rsidR="00F57374" w:rsidRDefault="00B915FE" w:rsidP="00B915FE">
      <w:pPr>
        <w:pStyle w:val="ListBullet"/>
      </w:pPr>
      <w:r>
        <w:t xml:space="preserve">former </w:t>
      </w:r>
      <w:r w:rsidR="00F57374">
        <w:t>state wards or c</w:t>
      </w:r>
      <w:r w:rsidR="003C603B">
        <w:t>are leavers (</w:t>
      </w:r>
      <w:r w:rsidR="002D6B58">
        <w:t>“</w:t>
      </w:r>
      <w:r w:rsidR="003C603B">
        <w:t>Forgotten Australians</w:t>
      </w:r>
      <w:r w:rsidR="002D6B58">
        <w:t>”</w:t>
      </w:r>
      <w:r w:rsidR="003C603B">
        <w:t>)</w:t>
      </w:r>
      <w:r>
        <w:t>;</w:t>
      </w:r>
    </w:p>
    <w:p w14:paraId="54AF2609" w14:textId="77777777" w:rsidR="00F57374" w:rsidRDefault="00B915FE" w:rsidP="00B915FE">
      <w:pPr>
        <w:pStyle w:val="ListBullet"/>
      </w:pPr>
      <w:r>
        <w:t xml:space="preserve">family </w:t>
      </w:r>
      <w:r w:rsidR="00F57374">
        <w:t>separation</w:t>
      </w:r>
      <w:r>
        <w:t>;</w:t>
      </w:r>
    </w:p>
    <w:p w14:paraId="5E530D9F" w14:textId="77777777" w:rsidR="00F57374" w:rsidRDefault="00B915FE" w:rsidP="00B915FE">
      <w:pPr>
        <w:pStyle w:val="ListBullet"/>
      </w:pPr>
      <w:r>
        <w:t xml:space="preserve">military </w:t>
      </w:r>
      <w:r w:rsidR="00F57374">
        <w:t>service and trauma</w:t>
      </w:r>
      <w:r>
        <w:t>; and</w:t>
      </w:r>
    </w:p>
    <w:p w14:paraId="333E6B3F" w14:textId="1E506F90" w:rsidR="003C603B" w:rsidRDefault="00B915FE" w:rsidP="00B915FE">
      <w:pPr>
        <w:pStyle w:val="ListBullet"/>
      </w:pPr>
      <w:r>
        <w:rPr>
          <w:lang w:val="en-US"/>
        </w:rPr>
        <w:t>k</w:t>
      </w:r>
      <w:r w:rsidRPr="00B272E2">
        <w:rPr>
          <w:lang w:val="en-US"/>
        </w:rPr>
        <w:t xml:space="preserve">nowledge </w:t>
      </w:r>
      <w:r w:rsidR="00F12D29" w:rsidRPr="00B272E2">
        <w:rPr>
          <w:lang w:val="en-US"/>
        </w:rPr>
        <w:t>translation and exchange services as a means of supporting service sector development</w:t>
      </w:r>
      <w:r w:rsidR="00F12D29">
        <w:t xml:space="preserve"> in areas </w:t>
      </w:r>
      <w:r w:rsidR="000B230F">
        <w:t xml:space="preserve">such as </w:t>
      </w:r>
      <w:r w:rsidR="00F12D29">
        <w:t xml:space="preserve">child and family welfare, family violence, </w:t>
      </w:r>
      <w:r w:rsidR="00F57374">
        <w:t>survivors of child abuse and neglect</w:t>
      </w:r>
      <w:r w:rsidR="00F12D29">
        <w:t>, adult sexual assault, etc.</w:t>
      </w:r>
    </w:p>
    <w:p w14:paraId="73059693" w14:textId="10C6C094" w:rsidR="002D6B58" w:rsidRDefault="00914BB8" w:rsidP="00914BB8">
      <w:pPr>
        <w:pStyle w:val="BodyText"/>
      </w:pPr>
      <w:r>
        <w:t xml:space="preserve">However, there was also recognition that many of these other issues involve </w:t>
      </w:r>
      <w:r w:rsidR="00F57374">
        <w:t xml:space="preserve">particular </w:t>
      </w:r>
      <w:r>
        <w:t xml:space="preserve">institutions, whereas forced adoption </w:t>
      </w:r>
      <w:r w:rsidR="00F57374">
        <w:t>was</w:t>
      </w:r>
      <w:r>
        <w:t xml:space="preserve"> often</w:t>
      </w:r>
      <w:r w:rsidR="00B915FE">
        <w:t>—</w:t>
      </w:r>
      <w:r>
        <w:t>though not always</w:t>
      </w:r>
      <w:r w:rsidR="00B915FE">
        <w:t>—</w:t>
      </w:r>
      <w:r>
        <w:t>a lot more personal, individual and private.</w:t>
      </w:r>
    </w:p>
    <w:p w14:paraId="67867302" w14:textId="77777777" w:rsidR="00D6070B" w:rsidRPr="00DE0FFE" w:rsidRDefault="00D6070B" w:rsidP="00DE0FFE">
      <w:pPr>
        <w:pStyle w:val="Heading2"/>
        <w:numPr>
          <w:ilvl w:val="0"/>
          <w:numId w:val="0"/>
        </w:numPr>
        <w:rPr>
          <w:i w:val="0"/>
        </w:rPr>
      </w:pPr>
      <w:r w:rsidRPr="00DE0FFE">
        <w:rPr>
          <w:i w:val="0"/>
        </w:rPr>
        <w:t>Find and Connect service: Parallels and divergence</w:t>
      </w:r>
    </w:p>
    <w:p w14:paraId="2BF6F942" w14:textId="77777777" w:rsidR="00D6070B" w:rsidRDefault="00D6070B" w:rsidP="00B915FE">
      <w:pPr>
        <w:pStyle w:val="BodyText"/>
      </w:pPr>
      <w:r>
        <w:t>It is not surprising that there is some discussion about the similarities between the experiences of the Forgotten Australians, Former Child Migrants, Stolen Generations and those affected by forced adoption; indeed, many who were subjected to forced adoptions are also members of these aforementioned groups.</w:t>
      </w:r>
    </w:p>
    <w:p w14:paraId="3CC5112C" w14:textId="4E0E2103" w:rsidR="002535BE" w:rsidRPr="002535BE" w:rsidRDefault="002535BE" w:rsidP="00B915FE">
      <w:pPr>
        <w:pStyle w:val="BodyText"/>
      </w:pPr>
      <w:r w:rsidRPr="002535BE">
        <w:t xml:space="preserve">Following the 2009 National Apology to Forgotten Australians and Former Child Migrants, the Australian Government invested $26.5 million over </w:t>
      </w:r>
      <w:r w:rsidR="000B230F">
        <w:t>four</w:t>
      </w:r>
      <w:r w:rsidR="000B230F" w:rsidRPr="002535BE">
        <w:t xml:space="preserve"> </w:t>
      </w:r>
      <w:r w:rsidRPr="002535BE">
        <w:t>years in a broad range of activities to support Forgotten Australians and Former Child Migrants. This included funding for:</w:t>
      </w:r>
    </w:p>
    <w:p w14:paraId="6F30A7AA" w14:textId="77777777" w:rsidR="002535BE" w:rsidRPr="002535BE" w:rsidRDefault="002535BE" w:rsidP="00B915FE">
      <w:pPr>
        <w:pStyle w:val="ListBullet"/>
      </w:pPr>
      <w:r w:rsidRPr="002535BE">
        <w:t>support services</w:t>
      </w:r>
      <w:r w:rsidR="006F587C">
        <w:t>;</w:t>
      </w:r>
    </w:p>
    <w:p w14:paraId="386E8CB9" w14:textId="0F15461C" w:rsidR="002D6B58" w:rsidRDefault="002535BE" w:rsidP="00B915FE">
      <w:pPr>
        <w:pStyle w:val="ListBullet"/>
      </w:pPr>
      <w:r w:rsidRPr="002535BE">
        <w:t>advocacy groups</w:t>
      </w:r>
      <w:r w:rsidR="006F587C">
        <w:t>;</w:t>
      </w:r>
    </w:p>
    <w:p w14:paraId="7B24D6A3" w14:textId="77777777" w:rsidR="002535BE" w:rsidRPr="002535BE" w:rsidRDefault="002535BE" w:rsidP="00B915FE">
      <w:pPr>
        <w:pStyle w:val="ListBullet"/>
      </w:pPr>
      <w:r w:rsidRPr="002535BE">
        <w:t>a national web resource</w:t>
      </w:r>
      <w:r w:rsidR="006F587C">
        <w:t>;</w:t>
      </w:r>
    </w:p>
    <w:p w14:paraId="4F4B25A6" w14:textId="77777777" w:rsidR="002535BE" w:rsidRPr="002535BE" w:rsidRDefault="002535BE" w:rsidP="00B915FE">
      <w:pPr>
        <w:pStyle w:val="ListBullet"/>
      </w:pPr>
      <w:r w:rsidRPr="002535BE">
        <w:t>past non-government care providers to improve access to their records for Forgotten Australians and Former Child Migrants</w:t>
      </w:r>
      <w:r w:rsidR="006F587C">
        <w:t>;</w:t>
      </w:r>
    </w:p>
    <w:p w14:paraId="041970D9" w14:textId="324FA2E9" w:rsidR="002D6B58" w:rsidRDefault="002535BE" w:rsidP="00B915FE">
      <w:pPr>
        <w:pStyle w:val="ListBullet"/>
      </w:pPr>
      <w:r w:rsidRPr="002535BE">
        <w:t xml:space="preserve">national history projects (an Oral History Project and travelling exhibitions, </w:t>
      </w:r>
      <w:r w:rsidRPr="002535BE">
        <w:rPr>
          <w:i/>
          <w:iCs/>
        </w:rPr>
        <w:t>Inside: Life in Children</w:t>
      </w:r>
      <w:r w:rsidR="002D6B58">
        <w:rPr>
          <w:i/>
          <w:iCs/>
        </w:rPr>
        <w:t>’</w:t>
      </w:r>
      <w:r w:rsidRPr="002535BE">
        <w:rPr>
          <w:i/>
          <w:iCs/>
        </w:rPr>
        <w:t>s Homes and Institutions</w:t>
      </w:r>
      <w:r w:rsidRPr="002535BE">
        <w:t xml:space="preserve"> and </w:t>
      </w:r>
      <w:r w:rsidRPr="002535BE">
        <w:rPr>
          <w:i/>
          <w:iCs/>
        </w:rPr>
        <w:t>On their own: Britain</w:t>
      </w:r>
      <w:r w:rsidR="002D6B58">
        <w:rPr>
          <w:i/>
          <w:iCs/>
        </w:rPr>
        <w:t>’</w:t>
      </w:r>
      <w:r w:rsidRPr="002535BE">
        <w:rPr>
          <w:i/>
          <w:iCs/>
        </w:rPr>
        <w:t xml:space="preserve">s Child </w:t>
      </w:r>
      <w:r w:rsidRPr="008332C6">
        <w:rPr>
          <w:rStyle w:val="charitalic"/>
        </w:rPr>
        <w:t>Migrants</w:t>
      </w:r>
      <w:r w:rsidRPr="002535BE">
        <w:t>)</w:t>
      </w:r>
      <w:r w:rsidR="006F587C">
        <w:t>;</w:t>
      </w:r>
      <w:r w:rsidRPr="002535BE">
        <w:t xml:space="preserve"> and</w:t>
      </w:r>
    </w:p>
    <w:p w14:paraId="415686AC" w14:textId="3429842F" w:rsidR="002D6B58" w:rsidRDefault="002535BE" w:rsidP="00B915FE">
      <w:pPr>
        <w:pStyle w:val="ListBullet"/>
      </w:pPr>
      <w:r w:rsidRPr="002535BE">
        <w:t>an evaluation.</w:t>
      </w:r>
      <w:bookmarkStart w:id="219" w:name="OLE_LINK1"/>
    </w:p>
    <w:p w14:paraId="485A60DC" w14:textId="77777777" w:rsidR="002535BE" w:rsidRPr="002535BE" w:rsidRDefault="002535BE" w:rsidP="00B915FE">
      <w:pPr>
        <w:pStyle w:val="BodyText"/>
      </w:pPr>
      <w:r w:rsidRPr="002535BE">
        <w:t xml:space="preserve">The national network of state-based </w:t>
      </w:r>
      <w:r w:rsidR="00EA0476">
        <w:t>Find &amp; Connect</w:t>
      </w:r>
      <w:r w:rsidRPr="002535BE">
        <w:t xml:space="preserve"> support services and one national provider, the Child Migrants Trust, provide a range of services to Forgotten Australians and Former Child Migrants, including:</w:t>
      </w:r>
      <w:bookmarkEnd w:id="219"/>
    </w:p>
    <w:p w14:paraId="4E42A70C" w14:textId="77777777" w:rsidR="002535BE" w:rsidRPr="002535BE" w:rsidRDefault="006F587C" w:rsidP="00B915FE">
      <w:pPr>
        <w:pStyle w:val="ListBullet"/>
      </w:pPr>
      <w:r w:rsidRPr="002535BE">
        <w:t xml:space="preserve">access </w:t>
      </w:r>
      <w:r w:rsidR="002535BE" w:rsidRPr="002535BE">
        <w:t>to professional and specialist trauma-informed counselling;</w:t>
      </w:r>
    </w:p>
    <w:p w14:paraId="6E0F4A01" w14:textId="77777777" w:rsidR="002535BE" w:rsidRPr="002535BE" w:rsidRDefault="006F587C" w:rsidP="00B915FE">
      <w:pPr>
        <w:pStyle w:val="ListBullet"/>
      </w:pPr>
      <w:r w:rsidRPr="002535BE">
        <w:t xml:space="preserve">support </w:t>
      </w:r>
      <w:r w:rsidR="002535BE" w:rsidRPr="002535BE">
        <w:t>to help locate and access records;</w:t>
      </w:r>
    </w:p>
    <w:p w14:paraId="5B96EF9D" w14:textId="77777777" w:rsidR="002535BE" w:rsidRPr="002535BE" w:rsidRDefault="006F587C" w:rsidP="00B915FE">
      <w:pPr>
        <w:pStyle w:val="ListBullet"/>
      </w:pPr>
      <w:r w:rsidRPr="002535BE">
        <w:t xml:space="preserve">referral </w:t>
      </w:r>
      <w:r w:rsidR="002535BE" w:rsidRPr="002535BE">
        <w:t>to mainstream services;</w:t>
      </w:r>
    </w:p>
    <w:p w14:paraId="48733F90" w14:textId="77777777" w:rsidR="002535BE" w:rsidRPr="002535BE" w:rsidRDefault="006F587C" w:rsidP="00B915FE">
      <w:pPr>
        <w:pStyle w:val="ListBullet"/>
      </w:pPr>
      <w:r w:rsidRPr="002535BE">
        <w:t xml:space="preserve">assistance </w:t>
      </w:r>
      <w:r w:rsidR="002535BE" w:rsidRPr="002535BE">
        <w:t>to find and reconnect with family members where possible;</w:t>
      </w:r>
    </w:p>
    <w:p w14:paraId="085A55E0" w14:textId="77777777" w:rsidR="002535BE" w:rsidRPr="002535BE" w:rsidRDefault="006F587C" w:rsidP="00B915FE">
      <w:pPr>
        <w:pStyle w:val="ListBullet"/>
      </w:pPr>
      <w:r w:rsidRPr="002535BE">
        <w:t xml:space="preserve">peer </w:t>
      </w:r>
      <w:r w:rsidR="002535BE" w:rsidRPr="002535BE">
        <w:t>and social support programs; and</w:t>
      </w:r>
    </w:p>
    <w:p w14:paraId="0C9D2EB2" w14:textId="77777777" w:rsidR="002535BE" w:rsidRPr="002535BE" w:rsidRDefault="006F587C" w:rsidP="00B915FE">
      <w:pPr>
        <w:pStyle w:val="ListBullet"/>
      </w:pPr>
      <w:r w:rsidRPr="002535BE">
        <w:t xml:space="preserve">outreach </w:t>
      </w:r>
      <w:r w:rsidR="002535BE" w:rsidRPr="002535BE">
        <w:t>to rural, regional and remote areas.</w:t>
      </w:r>
    </w:p>
    <w:p w14:paraId="05151E9C" w14:textId="7C7C589B" w:rsidR="00D6070B" w:rsidRPr="0069576E" w:rsidRDefault="002535BE" w:rsidP="00D6070B">
      <w:pPr>
        <w:pStyle w:val="BodyText"/>
      </w:pPr>
      <w:r>
        <w:t xml:space="preserve">The </w:t>
      </w:r>
      <w:r w:rsidR="00EA0476">
        <w:t>Find &amp; Connect</w:t>
      </w:r>
      <w:r w:rsidR="00D6070B" w:rsidRPr="00614797">
        <w:t xml:space="preserve"> w</w:t>
      </w:r>
      <w:r w:rsidR="00D6070B">
        <w:t xml:space="preserve">eb-based resource </w:t>
      </w:r>
      <w:r>
        <w:t xml:space="preserve">is </w:t>
      </w:r>
      <w:r w:rsidR="00D6070B" w:rsidRPr="004B6B01">
        <w:rPr>
          <w:lang w:val="en-US"/>
        </w:rPr>
        <w:t xml:space="preserve">for Forgotten Australians, Former Child Migrants and anyone interested in the </w:t>
      </w:r>
      <w:r w:rsidR="00D6070B" w:rsidRPr="004B6B01">
        <w:rPr>
          <w:bCs/>
          <w:lang w:val="en-US"/>
        </w:rPr>
        <w:t>histor</w:t>
      </w:r>
      <w:r w:rsidR="00D6070B">
        <w:rPr>
          <w:bCs/>
          <w:lang w:val="en-US"/>
        </w:rPr>
        <w:t xml:space="preserve">y of child welfare in Australia. It </w:t>
      </w:r>
      <w:r w:rsidR="00D6070B" w:rsidRPr="004B6B01">
        <w:rPr>
          <w:bCs/>
          <w:lang w:val="en-US"/>
        </w:rPr>
        <w:t xml:space="preserve">provides history and </w:t>
      </w:r>
      <w:r w:rsidR="00D6070B" w:rsidRPr="004B6B01">
        <w:rPr>
          <w:bCs/>
          <w:lang w:val="en-US"/>
        </w:rPr>
        <w:lastRenderedPageBreak/>
        <w:t>information a</w:t>
      </w:r>
      <w:r w:rsidR="00D6070B" w:rsidRPr="00614797">
        <w:t>bout Australian orphanages, children</w:t>
      </w:r>
      <w:r w:rsidR="002D6B58">
        <w:t>’</w:t>
      </w:r>
      <w:r w:rsidR="00D6070B" w:rsidRPr="00614797">
        <w:t xml:space="preserve">s homes and other institutions, and also provides links to counselling/support services. In our view, there are commonalities between the issues for people affected by past-adoption practices and the following issues identified in the scoping study for the development of </w:t>
      </w:r>
      <w:r w:rsidR="00EA0476">
        <w:t>Find &amp; Connect</w:t>
      </w:r>
      <w:r w:rsidR="00D6070B" w:rsidRPr="00614797">
        <w:t xml:space="preserve"> (Elliott &amp;</w:t>
      </w:r>
      <w:r w:rsidR="00D6070B">
        <w:t xml:space="preserve"> Smith, </w:t>
      </w:r>
      <w:r w:rsidR="00D6070B" w:rsidRPr="0069576E">
        <w:t xml:space="preserve">2010). Section </w:t>
      </w:r>
      <w:r w:rsidR="00D102A5" w:rsidRPr="0069576E">
        <w:t>4.2</w:t>
      </w:r>
      <w:r w:rsidR="00D6070B" w:rsidRPr="0069576E">
        <w:t xml:space="preserve"> outline</w:t>
      </w:r>
      <w:r w:rsidR="0094068B" w:rsidRPr="0069576E">
        <w:t>d</w:t>
      </w:r>
      <w:r w:rsidR="00D6070B" w:rsidRPr="0069576E">
        <w:t xml:space="preserve"> in more detail the support needs identified by people affected by forced adoption in the AIFS </w:t>
      </w:r>
      <w:r w:rsidR="005678A0" w:rsidRPr="0069576E">
        <w:t>National Study</w:t>
      </w:r>
      <w:r w:rsidR="00D6070B" w:rsidRPr="0069576E">
        <w:t xml:space="preserve">. The issues identified in the </w:t>
      </w:r>
      <w:r w:rsidR="008231D9" w:rsidRPr="0069576E">
        <w:t xml:space="preserve">Scoping Study </w:t>
      </w:r>
      <w:r w:rsidR="00D6070B" w:rsidRPr="0069576E">
        <w:t xml:space="preserve">for the development of </w:t>
      </w:r>
      <w:r w:rsidR="00EA0476">
        <w:t>Find &amp; Connect</w:t>
      </w:r>
      <w:r w:rsidR="00D6070B" w:rsidRPr="0069576E">
        <w:t xml:space="preserve"> that are similar to those affected by forced adoption</w:t>
      </w:r>
      <w:r w:rsidR="00D6070B" w:rsidRPr="0069576E">
        <w:rPr>
          <w:rStyle w:val="charitalic"/>
        </w:rPr>
        <w:t xml:space="preserve"> </w:t>
      </w:r>
      <w:r w:rsidR="00D6070B" w:rsidRPr="0069576E">
        <w:t>include:</w:t>
      </w:r>
    </w:p>
    <w:p w14:paraId="16440624" w14:textId="77777777" w:rsidR="00D6070B" w:rsidRPr="0069576E" w:rsidRDefault="00D6070B" w:rsidP="00614797">
      <w:pPr>
        <w:pStyle w:val="ListBullet"/>
      </w:pPr>
      <w:r w:rsidRPr="0069576E">
        <w:t>finding and accessing personal records;</w:t>
      </w:r>
    </w:p>
    <w:p w14:paraId="4AAC40C9" w14:textId="77777777" w:rsidR="00D6070B" w:rsidRPr="0069576E" w:rsidRDefault="00D6070B" w:rsidP="00614797">
      <w:pPr>
        <w:pStyle w:val="ListBullet"/>
      </w:pPr>
      <w:r w:rsidRPr="0069576E">
        <w:t>tracing and making contact with family;</w:t>
      </w:r>
    </w:p>
    <w:p w14:paraId="4D3E3137" w14:textId="77777777" w:rsidR="00D6070B" w:rsidRPr="0069576E" w:rsidRDefault="00D6070B" w:rsidP="00614797">
      <w:pPr>
        <w:pStyle w:val="ListBullet"/>
      </w:pPr>
      <w:r w:rsidRPr="0069576E">
        <w:t>accessing support services to assist with records searching and family tracing;</w:t>
      </w:r>
    </w:p>
    <w:p w14:paraId="65F2EEC8" w14:textId="77777777" w:rsidR="00D6070B" w:rsidRPr="0069576E" w:rsidRDefault="00D6070B" w:rsidP="00614797">
      <w:pPr>
        <w:pStyle w:val="ListBullet"/>
      </w:pPr>
      <w:r w:rsidRPr="0069576E">
        <w:t>historical information;</w:t>
      </w:r>
    </w:p>
    <w:p w14:paraId="33BF6CC3" w14:textId="77777777" w:rsidR="00D6070B" w:rsidRPr="0069576E" w:rsidRDefault="00D6070B" w:rsidP="00614797">
      <w:pPr>
        <w:pStyle w:val="ListBullet"/>
      </w:pPr>
      <w:r w:rsidRPr="0069576E">
        <w:t>web-based single entry point for searching;</w:t>
      </w:r>
    </w:p>
    <w:p w14:paraId="51BC4337" w14:textId="77777777" w:rsidR="00D6070B" w:rsidRPr="0069576E" w:rsidRDefault="00D6070B" w:rsidP="00614797">
      <w:pPr>
        <w:pStyle w:val="ListBullet"/>
      </w:pPr>
      <w:r w:rsidRPr="0069576E">
        <w:t>identifying and promoting good practice; and</w:t>
      </w:r>
    </w:p>
    <w:p w14:paraId="3E6B6EAC" w14:textId="77777777" w:rsidR="00D6070B" w:rsidRPr="0069576E" w:rsidRDefault="00D6070B" w:rsidP="00614797">
      <w:pPr>
        <w:pStyle w:val="ListBullet"/>
      </w:pPr>
      <w:r w:rsidRPr="0069576E">
        <w:t>access to specialist counselling.</w:t>
      </w:r>
    </w:p>
    <w:p w14:paraId="3A818038" w14:textId="49603CDA" w:rsidR="00D6070B" w:rsidRPr="00262CA3" w:rsidRDefault="00D6070B" w:rsidP="00D6070B">
      <w:pPr>
        <w:pStyle w:val="BodyText"/>
      </w:pPr>
      <w:r w:rsidRPr="0069576E">
        <w:t xml:space="preserve">Many of the psychological or emotional impacts are very similar—in terms of the separation from family of origin, perceptions of abandonment and loss, and trauma. Furthermore, findings from the literature review highlight that many of these impacts have been ongoing and have resulted in lifelong impacts for those directly involved. </w:t>
      </w:r>
      <w:r w:rsidR="00F25B7E">
        <w:t>(</w:t>
      </w:r>
      <w:r w:rsidRPr="0069576E">
        <w:t>See Section</w:t>
      </w:r>
      <w:r w:rsidR="0069576E" w:rsidRPr="0069576E">
        <w:t xml:space="preserve"> 4.2</w:t>
      </w:r>
      <w:r w:rsidRPr="0069576E">
        <w:t xml:space="preserve"> for more</w:t>
      </w:r>
      <w:r>
        <w:t xml:space="preserve"> detailed descriptions of the psychological and emotional impacts—depression, anxiety, grief and loss, attachment and identity issues, and PTSD symptoms—experienced by people affected by forced adoptions.</w:t>
      </w:r>
      <w:r w:rsidR="00F25B7E">
        <w:t>)</w:t>
      </w:r>
      <w:r>
        <w:t xml:space="preserve"> So it is logical to think that there is much to learn in terms of designing service models, and developing guidelines for best practice in meeting the needs of affected individuals that can be learned from institutional care leavers and th</w:t>
      </w:r>
      <w:r w:rsidRPr="00614797">
        <w:t xml:space="preserve">e </w:t>
      </w:r>
      <w:r w:rsidR="00EA0476">
        <w:t>Find &amp; Connect</w:t>
      </w:r>
      <w:r w:rsidRPr="00614797">
        <w:t xml:space="preserve"> serv</w:t>
      </w:r>
      <w:r>
        <w:t>ice.</w:t>
      </w:r>
    </w:p>
    <w:p w14:paraId="1520C5FA" w14:textId="77777777" w:rsidR="00D6070B" w:rsidRDefault="00D6070B" w:rsidP="00D6070B">
      <w:pPr>
        <w:pStyle w:val="BodyText"/>
      </w:pPr>
      <w:r>
        <w:t>However, some major differences between the issues faced by people affected by forced adoptions and care leavers are:</w:t>
      </w:r>
    </w:p>
    <w:p w14:paraId="2557D54C" w14:textId="77777777" w:rsidR="00D6070B" w:rsidRDefault="00D6070B" w:rsidP="00614797">
      <w:pPr>
        <w:pStyle w:val="ListBullet"/>
      </w:pPr>
      <w:r>
        <w:t>Those directly affected by past adoption practices comprise separate, distinct groups that have some issues in common, but also some separate needs and sensitivities (namely: mothers, fathers, and sons/daughters who were adopted).</w:t>
      </w:r>
    </w:p>
    <w:p w14:paraId="2F794BB4" w14:textId="285BE183" w:rsidR="002D6B58" w:rsidRDefault="00D6070B" w:rsidP="00723EE1">
      <w:pPr>
        <w:pStyle w:val="ListBullet"/>
      </w:pPr>
      <w:r>
        <w:t>Requirements regarding privacy and access to personal information are more stringent, constrained by legislation, and vary across jurisdictions (given that we are talking about two or three separate parties whose personal information is the subject).</w:t>
      </w:r>
    </w:p>
    <w:p w14:paraId="5B59FC59" w14:textId="42E73F43" w:rsidR="002D6B58" w:rsidRDefault="00D6070B" w:rsidP="00723EE1">
      <w:pPr>
        <w:pStyle w:val="ListBullet"/>
      </w:pPr>
      <w:r>
        <w:t>The level of funding provided fo</w:t>
      </w:r>
      <w:r w:rsidRPr="00614797">
        <w:t xml:space="preserve">r </w:t>
      </w:r>
      <w:r w:rsidR="00EA0476">
        <w:t>Find &amp; Connect</w:t>
      </w:r>
      <w:r w:rsidRPr="00614797">
        <w:t xml:space="preserve"> was</w:t>
      </w:r>
      <w:r>
        <w:t xml:space="preserve"> much greater ($26.5M over 4 years) </w:t>
      </w:r>
      <w:r w:rsidR="009508BF">
        <w:t>to establish support services, fund advocacy groups, develop a national web resource, improve records access, national history projects and travelling exhibitions, and an evaluation</w:t>
      </w:r>
      <w:r w:rsidR="00F57374">
        <w:t xml:space="preserve"> </w:t>
      </w:r>
      <w:r w:rsidR="00CD273E">
        <w:t>compared to</w:t>
      </w:r>
      <w:r w:rsidR="009508BF">
        <w:t xml:space="preserve"> F</w:t>
      </w:r>
      <w:r>
        <w:t>orced Adoptions ($</w:t>
      </w:r>
      <w:r w:rsidR="002279EE">
        <w:t>11.5</w:t>
      </w:r>
      <w:r>
        <w:t xml:space="preserve">M over </w:t>
      </w:r>
      <w:r w:rsidR="00CD273E">
        <w:t xml:space="preserve">four </w:t>
      </w:r>
      <w:r>
        <w:t>years)</w:t>
      </w:r>
      <w:r w:rsidR="005E21B4">
        <w:t xml:space="preserve"> for improving access to support services, a national history project, increase capacity under ATAPS program to 30 June 2014, and develop training and guidelines for mental health professionals.</w:t>
      </w:r>
    </w:p>
    <w:p w14:paraId="034BFA73" w14:textId="77777777" w:rsidR="00D6070B" w:rsidRPr="00E44B60" w:rsidRDefault="00D6070B" w:rsidP="00614797">
      <w:pPr>
        <w:pStyle w:val="ListBullet"/>
        <w:rPr>
          <w:rStyle w:val="charbold"/>
        </w:rPr>
      </w:pPr>
      <w:r>
        <w:t>The</w:t>
      </w:r>
      <w:r w:rsidRPr="00614797">
        <w:t xml:space="preserve"> </w:t>
      </w:r>
      <w:r w:rsidR="00EA0476">
        <w:t>Find &amp; Connect</w:t>
      </w:r>
      <w:r w:rsidRPr="00614797">
        <w:t xml:space="preserve"> </w:t>
      </w:r>
      <w:r>
        <w:t>website focuses on historical information; it does not contain personal information, but rather institutional information that is already in the public domain.</w:t>
      </w:r>
    </w:p>
    <w:p w14:paraId="14D3B8CA" w14:textId="77777777" w:rsidR="00D6070B" w:rsidRDefault="00D6070B" w:rsidP="00614797">
      <w:pPr>
        <w:pStyle w:val="ListBullet"/>
      </w:pPr>
      <w:r>
        <w:t xml:space="preserve">A number of the specific post-adoption support services (e.g., VANISH, ARC, Jigsaw, Origins) have been established by persons themselves directly affected by adoption (mothers, fathers, adopted individuals), whereas this does not appear to be the case with Forgotten Australians and the services funded through </w:t>
      </w:r>
      <w:r w:rsidR="00EA0476">
        <w:t>Find &amp; Connect</w:t>
      </w:r>
      <w:r>
        <w:t>.</w:t>
      </w:r>
    </w:p>
    <w:p w14:paraId="1964DAE7" w14:textId="77777777" w:rsidR="00D6070B" w:rsidRDefault="00D6070B" w:rsidP="00614797">
      <w:pPr>
        <w:pStyle w:val="ListBullet"/>
      </w:pPr>
      <w:r>
        <w:t xml:space="preserve">There is no service provider peak body or agreed overarching national peak </w:t>
      </w:r>
      <w:r w:rsidR="005A486C">
        <w:t xml:space="preserve">or </w:t>
      </w:r>
      <w:r>
        <w:t>advocacy group for post-adoption services and issues,</w:t>
      </w:r>
      <w:r w:rsidR="005A486C">
        <w:t xml:space="preserve"> whereas the Australian Government funds three national advocacy bodies for care leavers and Former Child Migrants</w:t>
      </w:r>
      <w:r w:rsidR="00B915FE">
        <w:t>.</w:t>
      </w:r>
    </w:p>
    <w:p w14:paraId="4D2E9F44" w14:textId="3C72B6B2" w:rsidR="00F611C1" w:rsidRPr="001D421E" w:rsidRDefault="00F57374" w:rsidP="0083226F">
      <w:pPr>
        <w:pStyle w:val="BodyText"/>
      </w:pPr>
      <w:r>
        <w:lastRenderedPageBreak/>
        <w:t xml:space="preserve">In </w:t>
      </w:r>
      <w:r w:rsidR="00F12D29">
        <w:t xml:space="preserve">workshops, we </w:t>
      </w:r>
      <w:r>
        <w:t>explor</w:t>
      </w:r>
      <w:r w:rsidR="00F12D29">
        <w:t>ed</w:t>
      </w:r>
      <w:r>
        <w:t xml:space="preserve"> with stakeholders whether existing </w:t>
      </w:r>
      <w:r w:rsidR="001D421E" w:rsidRPr="001D421E">
        <w:t xml:space="preserve">Find </w:t>
      </w:r>
      <w:r>
        <w:t>&amp;</w:t>
      </w:r>
      <w:r w:rsidRPr="001D421E">
        <w:t xml:space="preserve"> </w:t>
      </w:r>
      <w:r w:rsidR="001D421E" w:rsidRPr="001D421E">
        <w:t xml:space="preserve">Connect </w:t>
      </w:r>
      <w:r>
        <w:t>services and information (including their website) could be expanded to include forced adoption and past removal practices</w:t>
      </w:r>
      <w:r w:rsidR="00F12D29">
        <w:t xml:space="preserve">. Although some stakeholders recognised the significant </w:t>
      </w:r>
      <w:r w:rsidR="001D421E" w:rsidRPr="001D421E">
        <w:t>overlap in the issues</w:t>
      </w:r>
      <w:r w:rsidR="00F12D29">
        <w:t xml:space="preserve">, a high level of concern was raised about </w:t>
      </w:r>
      <w:r w:rsidR="001D421E" w:rsidRPr="001D421E">
        <w:t xml:space="preserve">diluting the specific focus on </w:t>
      </w:r>
      <w:r w:rsidR="00F12D29">
        <w:t>forced adoptions.</w:t>
      </w:r>
    </w:p>
    <w:p w14:paraId="10A0DB42" w14:textId="45CEE60C" w:rsidR="00D6070B" w:rsidRPr="003F4323" w:rsidRDefault="00D6070B" w:rsidP="00614797">
      <w:pPr>
        <w:pStyle w:val="Heading3"/>
      </w:pPr>
      <w:r>
        <w:t xml:space="preserve">Family Law: </w:t>
      </w:r>
      <w:r w:rsidRPr="003F4323">
        <w:rPr>
          <w:lang w:val="en-US"/>
        </w:rPr>
        <w:t xml:space="preserve">Professional networks and </w:t>
      </w:r>
      <w:r w:rsidR="002D6B58">
        <w:rPr>
          <w:lang w:val="en-US"/>
        </w:rPr>
        <w:t>“</w:t>
      </w:r>
      <w:r w:rsidR="0083226F" w:rsidRPr="003F4323">
        <w:rPr>
          <w:lang w:val="en-US"/>
        </w:rPr>
        <w:t xml:space="preserve">communities </w:t>
      </w:r>
      <w:r w:rsidRPr="003F4323">
        <w:rPr>
          <w:lang w:val="en-US"/>
        </w:rPr>
        <w:t>of practice</w:t>
      </w:r>
      <w:r w:rsidR="002D6B58">
        <w:rPr>
          <w:lang w:val="en-US"/>
        </w:rPr>
        <w:t>”</w:t>
      </w:r>
    </w:p>
    <w:p w14:paraId="06082781" w14:textId="42B35813" w:rsidR="00D6070B" w:rsidRPr="00044340" w:rsidRDefault="00D6070B" w:rsidP="00614797">
      <w:pPr>
        <w:pStyle w:val="BodyText"/>
        <w:rPr>
          <w:lang w:val="en-US"/>
        </w:rPr>
      </w:pPr>
      <w:r>
        <w:rPr>
          <w:lang w:val="en-US"/>
        </w:rPr>
        <w:t>The</w:t>
      </w:r>
      <w:r w:rsidRPr="00614797">
        <w:t xml:space="preserve"> Family Law Pathways Network is</w:t>
      </w:r>
      <w:r>
        <w:rPr>
          <w:lang w:val="en-US"/>
        </w:rPr>
        <w:t xml:space="preserve"> an Australian Government initiative to support those professionals who work with families affected by separation conflicts across different disciplines and systems. The aim is </w:t>
      </w:r>
      <w:r w:rsidR="004579AB">
        <w:rPr>
          <w:lang w:val="en-US"/>
        </w:rPr>
        <w:t xml:space="preserve">to </w:t>
      </w:r>
      <w:r>
        <w:rPr>
          <w:lang w:val="en-US"/>
        </w:rPr>
        <w:t xml:space="preserve">share information, build collaboration and foster </w:t>
      </w:r>
      <w:r w:rsidRPr="00044340">
        <w:rPr>
          <w:lang w:val="en-US"/>
        </w:rPr>
        <w:t>stronger working relationships across the family law system.</w:t>
      </w:r>
      <w:r>
        <w:rPr>
          <w:lang w:val="en-US"/>
        </w:rPr>
        <w:t xml:space="preserve"> The </w:t>
      </w:r>
      <w:r w:rsidR="00CD273E">
        <w:rPr>
          <w:lang w:val="en-US"/>
        </w:rPr>
        <w:t>n</w:t>
      </w:r>
      <w:r>
        <w:rPr>
          <w:lang w:val="en-US"/>
        </w:rPr>
        <w:t>etworks are based on the premise that t</w:t>
      </w:r>
      <w:r w:rsidRPr="00177AA3">
        <w:rPr>
          <w:lang w:val="en-US"/>
        </w:rPr>
        <w:t xml:space="preserve">he family law system depends on cooperation between a </w:t>
      </w:r>
      <w:proofErr w:type="gramStart"/>
      <w:r>
        <w:rPr>
          <w:lang w:val="en-US"/>
        </w:rPr>
        <w:t>number</w:t>
      </w:r>
      <w:proofErr w:type="gramEnd"/>
      <w:r w:rsidRPr="00177AA3">
        <w:rPr>
          <w:lang w:val="en-US"/>
        </w:rPr>
        <w:t xml:space="preserve"> of entities </w:t>
      </w:r>
      <w:r>
        <w:rPr>
          <w:lang w:val="en-US"/>
        </w:rPr>
        <w:t>in order t</w:t>
      </w:r>
      <w:r w:rsidRPr="00177AA3">
        <w:rPr>
          <w:lang w:val="en-US"/>
        </w:rPr>
        <w:t>o provide a clear dispute resolution pathway for separating families</w:t>
      </w:r>
      <w:r>
        <w:rPr>
          <w:lang w:val="en-US"/>
        </w:rPr>
        <w:t>.</w:t>
      </w:r>
    </w:p>
    <w:p w14:paraId="13042C6D" w14:textId="7546A32C" w:rsidR="00D6070B" w:rsidRDefault="00D6070B" w:rsidP="00614797">
      <w:pPr>
        <w:pStyle w:val="BodyText"/>
        <w:rPr>
          <w:lang w:val="en-US"/>
        </w:rPr>
      </w:pPr>
      <w:r>
        <w:rPr>
          <w:lang w:val="en-US"/>
        </w:rPr>
        <w:t>The focus is on discrete geographic areas, such as each metropolitan city and a number of regional areas.</w:t>
      </w:r>
      <w:r w:rsidR="004579AB">
        <w:rPr>
          <w:lang w:val="en-US"/>
        </w:rPr>
        <w:t xml:space="preserve"> </w:t>
      </w:r>
      <w:r>
        <w:rPr>
          <w:lang w:val="en-US"/>
        </w:rPr>
        <w:t xml:space="preserve">Each </w:t>
      </w:r>
      <w:r w:rsidRPr="00044340">
        <w:rPr>
          <w:lang w:val="en-US"/>
        </w:rPr>
        <w:t>Family Law Pathways Network</w:t>
      </w:r>
      <w:r>
        <w:rPr>
          <w:lang w:val="en-US"/>
        </w:rPr>
        <w:t xml:space="preserve"> is</w:t>
      </w:r>
      <w:r w:rsidRPr="00044340">
        <w:rPr>
          <w:lang w:val="en-US"/>
        </w:rPr>
        <w:t xml:space="preserve"> managed by a Steering Committee that develops an Annual Work Plan for the Network</w:t>
      </w:r>
      <w:r>
        <w:rPr>
          <w:lang w:val="en-US"/>
        </w:rPr>
        <w:t>.</w:t>
      </w:r>
    </w:p>
    <w:p w14:paraId="2228FEB5" w14:textId="333F323E" w:rsidR="00D6070B" w:rsidRPr="008875A0" w:rsidRDefault="00D6070B" w:rsidP="00614797">
      <w:pPr>
        <w:pStyle w:val="BodyText"/>
        <w:rPr>
          <w:lang w:val="en-US"/>
        </w:rPr>
      </w:pPr>
      <w:r>
        <w:rPr>
          <w:lang w:val="en-US"/>
        </w:rPr>
        <w:t xml:space="preserve">The </w:t>
      </w:r>
      <w:r w:rsidR="00CD273E">
        <w:rPr>
          <w:lang w:val="en-US"/>
        </w:rPr>
        <w:t>N</w:t>
      </w:r>
      <w:r>
        <w:rPr>
          <w:lang w:val="en-US"/>
        </w:rPr>
        <w:t xml:space="preserve">etwork is one of the </w:t>
      </w:r>
      <w:r w:rsidR="002D6B58">
        <w:rPr>
          <w:lang w:val="en-US"/>
        </w:rPr>
        <w:t>“</w:t>
      </w:r>
      <w:r w:rsidRPr="00614797">
        <w:t>Professional Resources</w:t>
      </w:r>
      <w:r w:rsidR="002D6B58">
        <w:t>”</w:t>
      </w:r>
      <w:r w:rsidRPr="00614797">
        <w:t xml:space="preserve"> listed on the Australian Government</w:t>
      </w:r>
      <w:r w:rsidR="002D6B58">
        <w:t>’</w:t>
      </w:r>
      <w:r w:rsidR="0083226F">
        <w:t>s</w:t>
      </w:r>
      <w:r w:rsidR="00CD273E">
        <w:t xml:space="preserve"> website</w:t>
      </w:r>
      <w:r w:rsidR="0083226F">
        <w:t xml:space="preserve"> Family Relationships Online—</w:t>
      </w:r>
      <w:r>
        <w:rPr>
          <w:lang w:val="en-US"/>
        </w:rPr>
        <w:t xml:space="preserve">the web-based portal for families to access </w:t>
      </w:r>
      <w:r w:rsidRPr="008875A0">
        <w:rPr>
          <w:lang w:val="en-US"/>
        </w:rPr>
        <w:t>information about family relationship issues</w:t>
      </w:r>
      <w:r>
        <w:rPr>
          <w:lang w:val="en-US"/>
        </w:rPr>
        <w:t xml:space="preserve"> (e.g., </w:t>
      </w:r>
      <w:r w:rsidRPr="008875A0">
        <w:rPr>
          <w:lang w:val="en-US"/>
        </w:rPr>
        <w:t>building better relationships</w:t>
      </w:r>
      <w:r>
        <w:rPr>
          <w:lang w:val="en-US"/>
        </w:rPr>
        <w:t>, through</w:t>
      </w:r>
      <w:r w:rsidRPr="008875A0">
        <w:rPr>
          <w:lang w:val="en-US"/>
        </w:rPr>
        <w:t xml:space="preserve"> to dispute resolution</w:t>
      </w:r>
      <w:r>
        <w:rPr>
          <w:lang w:val="en-US"/>
        </w:rPr>
        <w:t xml:space="preserve">), and </w:t>
      </w:r>
      <w:r w:rsidRPr="008875A0">
        <w:rPr>
          <w:lang w:val="en-US"/>
        </w:rPr>
        <w:t>find out about a range of services that can assist them to manage relationship issues, including agreeing on appropriate arrangements for children after parents separate.</w:t>
      </w:r>
      <w:r>
        <w:rPr>
          <w:lang w:val="en-US"/>
        </w:rPr>
        <w:t xml:space="preserve"> A key philosophy is that </w:t>
      </w:r>
      <w:r w:rsidR="002D6B58">
        <w:rPr>
          <w:lang w:val="en-US"/>
        </w:rPr>
        <w:t>“</w:t>
      </w:r>
      <w:r>
        <w:rPr>
          <w:lang w:val="en-US"/>
        </w:rPr>
        <w:t>no door is the wrong door</w:t>
      </w:r>
      <w:r w:rsidR="002D6B58">
        <w:rPr>
          <w:lang w:val="en-US"/>
        </w:rPr>
        <w:t>”</w:t>
      </w:r>
      <w:r>
        <w:rPr>
          <w:lang w:val="en-US"/>
        </w:rPr>
        <w:t xml:space="preserve"> so that clients or potent</w:t>
      </w:r>
      <w:r w:rsidR="00B915FE">
        <w:rPr>
          <w:lang w:val="en-US"/>
        </w:rPr>
        <w:t xml:space="preserve">ial service users can be given </w:t>
      </w:r>
      <w:r w:rsidR="002D6B58">
        <w:rPr>
          <w:lang w:val="en-US"/>
        </w:rPr>
        <w:t>“</w:t>
      </w:r>
      <w:r w:rsidR="00B915FE">
        <w:rPr>
          <w:lang w:val="en-US"/>
        </w:rPr>
        <w:t>seamless</w:t>
      </w:r>
      <w:r w:rsidR="002D6B58">
        <w:rPr>
          <w:lang w:val="en-US"/>
        </w:rPr>
        <w:t>”</w:t>
      </w:r>
      <w:r>
        <w:rPr>
          <w:lang w:val="en-US"/>
        </w:rPr>
        <w:t xml:space="preserve"> access to the services and information they need (or at least improve </w:t>
      </w:r>
      <w:r w:rsidR="00CD273E">
        <w:rPr>
          <w:lang w:val="en-US"/>
        </w:rPr>
        <w:t xml:space="preserve">what </w:t>
      </w:r>
      <w:r>
        <w:rPr>
          <w:lang w:val="en-US"/>
        </w:rPr>
        <w:t>mi</w:t>
      </w:r>
      <w:r w:rsidR="00B915FE">
        <w:rPr>
          <w:lang w:val="en-US"/>
        </w:rPr>
        <w:t xml:space="preserve">ght otherwise be </w:t>
      </w:r>
      <w:r w:rsidR="00CD273E">
        <w:rPr>
          <w:lang w:val="en-US"/>
        </w:rPr>
        <w:t xml:space="preserve">a </w:t>
      </w:r>
      <w:r w:rsidR="00B915FE">
        <w:rPr>
          <w:lang w:val="en-US"/>
        </w:rPr>
        <w:t xml:space="preserve">fragmented or </w:t>
      </w:r>
      <w:r w:rsidR="002D6B58">
        <w:rPr>
          <w:lang w:val="en-US"/>
        </w:rPr>
        <w:t>“</w:t>
      </w:r>
      <w:r w:rsidR="00B915FE">
        <w:rPr>
          <w:lang w:val="en-US"/>
        </w:rPr>
        <w:t>siloed</w:t>
      </w:r>
      <w:r w:rsidR="002D6B58">
        <w:rPr>
          <w:lang w:val="en-US"/>
        </w:rPr>
        <w:t>”</w:t>
      </w:r>
      <w:r>
        <w:rPr>
          <w:lang w:val="en-US"/>
        </w:rPr>
        <w:t xml:space="preserve"> experience), rather than needing to become experts themselves in understanding the complexity of the service system.</w:t>
      </w:r>
    </w:p>
    <w:p w14:paraId="19C03D93" w14:textId="77777777" w:rsidR="00D6070B" w:rsidRDefault="00D6070B" w:rsidP="00614797">
      <w:pPr>
        <w:pStyle w:val="BodyText"/>
        <w:rPr>
          <w:lang w:val="en-US"/>
        </w:rPr>
      </w:pPr>
      <w:r>
        <w:rPr>
          <w:lang w:val="en-US"/>
        </w:rPr>
        <w:t>Examples of activities include:</w:t>
      </w:r>
    </w:p>
    <w:p w14:paraId="7F06DF61" w14:textId="77777777" w:rsidR="00D6070B" w:rsidRPr="008875A0" w:rsidRDefault="00D6070B" w:rsidP="00614797">
      <w:pPr>
        <w:pStyle w:val="ListBullet"/>
        <w:rPr>
          <w:lang w:val="en-US"/>
        </w:rPr>
      </w:pPr>
      <w:r w:rsidRPr="008875A0">
        <w:rPr>
          <w:lang w:val="en-US"/>
        </w:rPr>
        <w:t>shared (cross-sectoral) training events;</w:t>
      </w:r>
    </w:p>
    <w:p w14:paraId="45B4882B" w14:textId="1A77558F" w:rsidR="00D6070B" w:rsidRDefault="00D6070B" w:rsidP="00614797">
      <w:pPr>
        <w:pStyle w:val="ListBullet"/>
        <w:rPr>
          <w:lang w:val="en-US"/>
        </w:rPr>
      </w:pPr>
      <w:r>
        <w:rPr>
          <w:lang w:val="en-US"/>
        </w:rPr>
        <w:t>networking opportunities (running events with a speaker, and opportunities for questions, mingling and developing connections with people from other agencies, and other sectors)</w:t>
      </w:r>
      <w:r w:rsidRPr="008875A0">
        <w:rPr>
          <w:lang w:val="en-US"/>
        </w:rPr>
        <w:t xml:space="preserve"> to promote shared resources (such as a new smartphone/tablet app</w:t>
      </w:r>
      <w:r w:rsidR="00CD273E">
        <w:rPr>
          <w:lang w:val="en-US"/>
        </w:rPr>
        <w:t>.</w:t>
      </w:r>
      <w:r w:rsidRPr="008875A0">
        <w:rPr>
          <w:lang w:val="en-US"/>
        </w:rPr>
        <w:t xml:space="preserve"> for professionals to access key information including service waiting lists, telephone numbers, email addresses, websites, etc.)</w:t>
      </w:r>
      <w:r w:rsidR="00B915FE">
        <w:rPr>
          <w:lang w:val="en-US"/>
        </w:rPr>
        <w:t>; and</w:t>
      </w:r>
    </w:p>
    <w:p w14:paraId="39D8C43F" w14:textId="6F1A0B0A" w:rsidR="00D6070B" w:rsidRPr="008875A0" w:rsidRDefault="00D6070B" w:rsidP="00614797">
      <w:pPr>
        <w:pStyle w:val="ListBullet"/>
        <w:rPr>
          <w:lang w:val="en-US"/>
        </w:rPr>
      </w:pPr>
      <w:r>
        <w:rPr>
          <w:lang w:val="en-US"/>
        </w:rPr>
        <w:t>regular newsletter or e-mail alert</w:t>
      </w:r>
      <w:r w:rsidR="00CD273E">
        <w:rPr>
          <w:lang w:val="en-US"/>
        </w:rPr>
        <w:t>s</w:t>
      </w:r>
      <w:r>
        <w:rPr>
          <w:lang w:val="en-US"/>
        </w:rPr>
        <w:t xml:space="preserve"> about activities, resources and other matters of relevance for professionals working with families affected by family law issues.</w:t>
      </w:r>
    </w:p>
    <w:p w14:paraId="4BED6A92" w14:textId="77777777" w:rsidR="00D6070B" w:rsidRDefault="00D6070B" w:rsidP="00614797">
      <w:pPr>
        <w:pStyle w:val="BodyText"/>
        <w:rPr>
          <w:lang w:val="en-US"/>
        </w:rPr>
      </w:pPr>
      <w:r>
        <w:rPr>
          <w:lang w:val="en-US"/>
        </w:rPr>
        <w:t>See: &lt;</w:t>
      </w:r>
      <w:r w:rsidRPr="00222AD9">
        <w:rPr>
          <w:lang w:val="en-US"/>
        </w:rPr>
        <w:t>www.familyrelationships.gov.au/ProfessionalResources/FPN/Pages/default.aspx</w:t>
      </w:r>
      <w:r>
        <w:rPr>
          <w:lang w:val="en-US"/>
        </w:rPr>
        <w:t>&gt;</w:t>
      </w:r>
    </w:p>
    <w:p w14:paraId="6E1E3A07" w14:textId="77777777" w:rsidR="00D6070B" w:rsidRDefault="00D6070B" w:rsidP="00614797">
      <w:pPr>
        <w:pStyle w:val="BodyText"/>
        <w:rPr>
          <w:lang w:val="en-US"/>
        </w:rPr>
      </w:pPr>
      <w:r>
        <w:rPr>
          <w:lang w:val="en-US"/>
        </w:rPr>
        <w:t>Key issues:</w:t>
      </w:r>
    </w:p>
    <w:p w14:paraId="18A51A54" w14:textId="77777777" w:rsidR="00D6070B" w:rsidRPr="00694AE9" w:rsidRDefault="00D6070B" w:rsidP="00614797">
      <w:pPr>
        <w:pStyle w:val="ListBullet"/>
        <w:rPr>
          <w:lang w:val="en-US"/>
        </w:rPr>
      </w:pPr>
      <w:r w:rsidRPr="00694AE9">
        <w:rPr>
          <w:lang w:val="en-US"/>
        </w:rPr>
        <w:t>relies on the willingness of services to actively participate in the network and share resources, contribute to events, etc.</w:t>
      </w:r>
      <w:r w:rsidR="00B915FE">
        <w:rPr>
          <w:lang w:val="en-US"/>
        </w:rPr>
        <w:t>; and</w:t>
      </w:r>
    </w:p>
    <w:p w14:paraId="10EFBEB1" w14:textId="3EFF7EF5" w:rsidR="00D6070B" w:rsidRPr="00694AE9" w:rsidRDefault="00D6070B" w:rsidP="00614797">
      <w:pPr>
        <w:pStyle w:val="ListBullet"/>
        <w:rPr>
          <w:lang w:val="en-US"/>
        </w:rPr>
      </w:pPr>
      <w:r>
        <w:rPr>
          <w:lang w:val="en-US"/>
        </w:rPr>
        <w:t>takes active coordina</w:t>
      </w:r>
      <w:r w:rsidR="00B915FE">
        <w:rPr>
          <w:lang w:val="en-US"/>
        </w:rPr>
        <w:t>tion—</w:t>
      </w:r>
      <w:r w:rsidR="00CD273E">
        <w:rPr>
          <w:lang w:val="en-US"/>
        </w:rPr>
        <w:t>for example</w:t>
      </w:r>
      <w:r>
        <w:rPr>
          <w:lang w:val="en-US"/>
        </w:rPr>
        <w:t xml:space="preserve">, from the National Committee of </w:t>
      </w:r>
      <w:r w:rsidR="00FF6ACF">
        <w:rPr>
          <w:lang w:val="en-US"/>
        </w:rPr>
        <w:t xml:space="preserve">Post-Adoption </w:t>
      </w:r>
      <w:r>
        <w:rPr>
          <w:lang w:val="en-US"/>
        </w:rPr>
        <w:t>Service Providers and/or the KTE organisation operating the website</w:t>
      </w:r>
      <w:r w:rsidR="00B915FE">
        <w:rPr>
          <w:lang w:val="en-US"/>
        </w:rPr>
        <w:t>.</w:t>
      </w:r>
    </w:p>
    <w:p w14:paraId="58734C4A" w14:textId="77777777" w:rsidR="00D6070B" w:rsidRDefault="00D6070B" w:rsidP="00526061">
      <w:pPr>
        <w:pStyle w:val="Heading3"/>
      </w:pPr>
      <w:r>
        <w:t>Veterans</w:t>
      </w:r>
    </w:p>
    <w:p w14:paraId="5A42915E" w14:textId="70314E02" w:rsidR="00D6070B" w:rsidRPr="00262214" w:rsidRDefault="00D6070B" w:rsidP="00526061">
      <w:pPr>
        <w:pStyle w:val="BodyText"/>
        <w:rPr>
          <w:lang w:val="en-US"/>
        </w:rPr>
      </w:pPr>
      <w:bookmarkStart w:id="220" w:name="_Toc251954828"/>
      <w:bookmarkStart w:id="221" w:name="_Ref252111575"/>
      <w:bookmarkStart w:id="222" w:name="_Toc253834364"/>
      <w:r w:rsidRPr="00262214">
        <w:rPr>
          <w:lang w:val="en-US"/>
        </w:rPr>
        <w:t>Another group of clients who have experienced trauma and psychological distress are military veterans. To meet their needs, the Veterans and Veteran</w:t>
      </w:r>
      <w:r w:rsidR="002D6B58">
        <w:rPr>
          <w:lang w:val="en-US"/>
        </w:rPr>
        <w:t>’</w:t>
      </w:r>
      <w:r w:rsidRPr="00262214">
        <w:rPr>
          <w:lang w:val="en-US"/>
        </w:rPr>
        <w:t>s Families Counselling Service (VVCS) provides counselling and group programs to Australian veterans, peacekeepers and their families. It is a specialised, free and confidential Australia</w:t>
      </w:r>
      <w:r w:rsidR="00CD273E">
        <w:rPr>
          <w:lang w:val="en-US"/>
        </w:rPr>
        <w:t>-</w:t>
      </w:r>
      <w:r w:rsidRPr="00262214">
        <w:rPr>
          <w:lang w:val="en-US"/>
        </w:rPr>
        <w:t xml:space="preserve">wide service. VVCS </w:t>
      </w:r>
      <w:proofErr w:type="gramStart"/>
      <w:r w:rsidRPr="00262214">
        <w:rPr>
          <w:lang w:val="en-US"/>
        </w:rPr>
        <w:t>staff are</w:t>
      </w:r>
      <w:proofErr w:type="gramEnd"/>
      <w:r w:rsidRPr="00262214">
        <w:rPr>
          <w:lang w:val="en-US"/>
        </w:rPr>
        <w:t xml:space="preserve"> </w:t>
      </w:r>
      <w:r w:rsidRPr="00262214">
        <w:rPr>
          <w:lang w:val="en-US"/>
        </w:rPr>
        <w:lastRenderedPageBreak/>
        <w:t>qualified psychologists or social workers with experience in working with veterans, peacekeepers and their families. They can provide a wide range of treatments and programs for war and service-related mental health conditions including PTSD.</w:t>
      </w:r>
    </w:p>
    <w:p w14:paraId="46CF9EDC" w14:textId="77777777" w:rsidR="00D6070B" w:rsidRPr="00262214" w:rsidRDefault="00D6070B" w:rsidP="00526061">
      <w:pPr>
        <w:pStyle w:val="BodyText"/>
        <w:rPr>
          <w:lang w:val="en-US"/>
        </w:rPr>
      </w:pPr>
      <w:r w:rsidRPr="00262214">
        <w:rPr>
          <w:lang w:val="en-US"/>
        </w:rPr>
        <w:t>See: &lt;www.dva.gov.au/HEALTH_AND_WELLBEING/HEALTH_PROGRAMS/VVCS/Pages/index.aspx&gt;</w:t>
      </w:r>
    </w:p>
    <w:p w14:paraId="260E445A" w14:textId="77777777" w:rsidR="00D6070B" w:rsidRPr="00262214" w:rsidRDefault="00D6070B" w:rsidP="00526061">
      <w:pPr>
        <w:pStyle w:val="BodyText"/>
        <w:rPr>
          <w:lang w:val="en-US"/>
        </w:rPr>
      </w:pPr>
      <w:r w:rsidRPr="00262214">
        <w:rPr>
          <w:lang w:val="en-US"/>
        </w:rPr>
        <w:t>VVCS is expanding to cover related areas: border protection, peacekeepers, and providing services to children (dependents, up to age 26) whose parents are killed in military-related events, such as combat or exercises.</w:t>
      </w:r>
    </w:p>
    <w:p w14:paraId="0C60EFCA" w14:textId="77777777" w:rsidR="00D6070B" w:rsidRPr="00431831" w:rsidRDefault="00D6070B" w:rsidP="00EA4E5E">
      <w:pPr>
        <w:pStyle w:val="Heading2"/>
      </w:pPr>
      <w:bookmarkStart w:id="223" w:name="_Toc255218982"/>
      <w:r w:rsidRPr="00431831">
        <w:t xml:space="preserve">Knowledge </w:t>
      </w:r>
      <w:r w:rsidR="00526061" w:rsidRPr="00431831">
        <w:t>translation and exch</w:t>
      </w:r>
      <w:r w:rsidRPr="00431831">
        <w:t>ange</w:t>
      </w:r>
      <w:bookmarkEnd w:id="220"/>
      <w:bookmarkEnd w:id="221"/>
      <w:bookmarkEnd w:id="222"/>
      <w:r w:rsidR="00F12D29">
        <w:t xml:space="preserve"> (KTE)</w:t>
      </w:r>
      <w:bookmarkEnd w:id="223"/>
    </w:p>
    <w:p w14:paraId="7DDBC99B" w14:textId="13B411AA" w:rsidR="00D6070B" w:rsidRPr="00B272E2" w:rsidRDefault="00D6070B" w:rsidP="00526061">
      <w:pPr>
        <w:pStyle w:val="BodyText"/>
        <w:rPr>
          <w:lang w:val="en-US"/>
        </w:rPr>
      </w:pPr>
      <w:r w:rsidRPr="00B272E2">
        <w:rPr>
          <w:lang w:val="en-US"/>
        </w:rPr>
        <w:t xml:space="preserve">In a number of areas of </w:t>
      </w:r>
      <w:r w:rsidR="00F12D29">
        <w:rPr>
          <w:lang w:val="en-US"/>
        </w:rPr>
        <w:t xml:space="preserve">welfare/human </w:t>
      </w:r>
      <w:r w:rsidRPr="00B272E2">
        <w:rPr>
          <w:lang w:val="en-US"/>
        </w:rPr>
        <w:t xml:space="preserve">service delivery, governments have funded </w:t>
      </w:r>
      <w:r w:rsidR="002D6B58">
        <w:rPr>
          <w:lang w:val="en-US"/>
        </w:rPr>
        <w:t>“</w:t>
      </w:r>
      <w:r w:rsidRPr="00B272E2">
        <w:rPr>
          <w:lang w:val="en-US"/>
        </w:rPr>
        <w:t>clearinghouses</w:t>
      </w:r>
      <w:r w:rsidR="002D6B58">
        <w:rPr>
          <w:lang w:val="en-US"/>
        </w:rPr>
        <w:t>”</w:t>
      </w:r>
      <w:r w:rsidRPr="00B272E2">
        <w:rPr>
          <w:lang w:val="en-US"/>
        </w:rPr>
        <w:t xml:space="preserve"> or what are now termed </w:t>
      </w:r>
      <w:r w:rsidR="002D6B58">
        <w:rPr>
          <w:lang w:val="en-US"/>
        </w:rPr>
        <w:t>“</w:t>
      </w:r>
      <w:r w:rsidRPr="00B272E2">
        <w:rPr>
          <w:lang w:val="en-US"/>
        </w:rPr>
        <w:t>knowledge translation and exchange</w:t>
      </w:r>
      <w:r w:rsidR="002D6B58">
        <w:rPr>
          <w:lang w:val="en-US"/>
        </w:rPr>
        <w:t>”</w:t>
      </w:r>
      <w:r w:rsidRPr="00B272E2">
        <w:rPr>
          <w:lang w:val="en-US"/>
        </w:rPr>
        <w:t xml:space="preserve"> services as a means of supporting service sector development, increasing the accessibility to evidence-based resources and enhancing the knowledge base and skill set of practitioners, managers, and policy-makers. In Australia, this strategy has been used in areas such as:</w:t>
      </w:r>
    </w:p>
    <w:p w14:paraId="73D24C78" w14:textId="77777777" w:rsidR="00D6070B" w:rsidRPr="00526061" w:rsidRDefault="00D6070B" w:rsidP="00526061">
      <w:pPr>
        <w:pStyle w:val="ListBullet"/>
      </w:pPr>
      <w:r w:rsidRPr="00526061">
        <w:t>overcoming Indigenous disadvantage &lt;www.aihw.gov.au/closingthegap/&gt;</w:t>
      </w:r>
      <w:r w:rsidR="00B915FE">
        <w:t>;</w:t>
      </w:r>
    </w:p>
    <w:p w14:paraId="65CC9FE3" w14:textId="77777777" w:rsidR="00D6070B" w:rsidRPr="00526061" w:rsidRDefault="00D6070B" w:rsidP="00526061">
      <w:pPr>
        <w:pStyle w:val="ListBullet"/>
      </w:pPr>
      <w:r w:rsidRPr="00526061">
        <w:t>Indigenous health &lt;www.healthinfonet.ecu.edu.au/&gt;</w:t>
      </w:r>
      <w:r w:rsidR="00B915FE">
        <w:t>;</w:t>
      </w:r>
    </w:p>
    <w:p w14:paraId="761EB0E3" w14:textId="77777777" w:rsidR="00D6070B" w:rsidRPr="00526061" w:rsidRDefault="00D6070B" w:rsidP="00526061">
      <w:pPr>
        <w:pStyle w:val="ListBullet"/>
      </w:pPr>
      <w:r w:rsidRPr="00526061">
        <w:t>enhancing family relationships, protecting children, and strengthening families and communities &lt;www.aifs.gov.au/cfca/&gt;</w:t>
      </w:r>
      <w:r w:rsidR="00B915FE">
        <w:t>;</w:t>
      </w:r>
    </w:p>
    <w:p w14:paraId="1274E41C" w14:textId="77777777" w:rsidR="00D6070B" w:rsidRPr="00526061" w:rsidRDefault="00D6070B" w:rsidP="00526061">
      <w:pPr>
        <w:pStyle w:val="ListBullet"/>
      </w:pPr>
      <w:r w:rsidRPr="00526061">
        <w:t>reducing sexual violence &lt;www.aifs.gov.au/acssa/&gt;</w:t>
      </w:r>
      <w:r w:rsidR="00B915FE">
        <w:t>;</w:t>
      </w:r>
    </w:p>
    <w:p w14:paraId="295FD287" w14:textId="77777777" w:rsidR="00D6070B" w:rsidRDefault="00D6070B" w:rsidP="00526061">
      <w:pPr>
        <w:pStyle w:val="ListBullet"/>
      </w:pPr>
      <w:r w:rsidRPr="00526061">
        <w:t xml:space="preserve">addressing family violence </w:t>
      </w:r>
      <w:r w:rsidR="00F12D29">
        <w:t>&lt;</w:t>
      </w:r>
      <w:r w:rsidR="00E11D52" w:rsidRPr="002F3508">
        <w:t>www.adfvc.unsw.edu.au/</w:t>
      </w:r>
      <w:r w:rsidR="00F12D29">
        <w:t>&gt;</w:t>
      </w:r>
      <w:r w:rsidR="00B915FE">
        <w:t>;</w:t>
      </w:r>
    </w:p>
    <w:p w14:paraId="5C1C3C0A" w14:textId="77777777" w:rsidR="00F12D29" w:rsidRDefault="00E11D52" w:rsidP="00526061">
      <w:pPr>
        <w:pStyle w:val="ListBullet"/>
      </w:pPr>
      <w:r>
        <w:t xml:space="preserve">trauma </w:t>
      </w:r>
      <w:r w:rsidR="00F12D29">
        <w:t>&lt;</w:t>
      </w:r>
      <w:r w:rsidRPr="002F3508">
        <w:t>www.acpmh.unimelb.edu.au</w:t>
      </w:r>
      <w:r w:rsidR="00F12D29">
        <w:t>&gt;</w:t>
      </w:r>
      <w:r w:rsidR="00B915FE">
        <w:t>; and</w:t>
      </w:r>
    </w:p>
    <w:p w14:paraId="423831E9" w14:textId="7E1663E5" w:rsidR="00E11D52" w:rsidRPr="00526061" w:rsidRDefault="00F12D29" w:rsidP="00526061">
      <w:pPr>
        <w:pStyle w:val="ListBullet"/>
      </w:pPr>
      <w:r>
        <w:t>evidence compass for working with military and veteran communities &lt;</w:t>
      </w:r>
      <w:r w:rsidR="007863A1">
        <w:t>evidencecompass.com.au</w:t>
      </w:r>
      <w:r w:rsidR="00B915FE">
        <w:t>&gt;.</w:t>
      </w:r>
    </w:p>
    <w:p w14:paraId="00DF8F2A" w14:textId="3C0350C9" w:rsidR="00D6070B" w:rsidRPr="00B272E2" w:rsidRDefault="00D6070B" w:rsidP="00526061">
      <w:pPr>
        <w:pStyle w:val="BodyText"/>
        <w:rPr>
          <w:lang w:val="en-US"/>
        </w:rPr>
      </w:pPr>
      <w:r w:rsidRPr="00B272E2">
        <w:rPr>
          <w:lang w:val="en-US"/>
        </w:rPr>
        <w:t xml:space="preserve">The </w:t>
      </w:r>
      <w:r w:rsidR="00B06106">
        <w:rPr>
          <w:lang w:val="en-US"/>
        </w:rPr>
        <w:t>main</w:t>
      </w:r>
      <w:r w:rsidR="00B06106" w:rsidRPr="00B272E2">
        <w:rPr>
          <w:lang w:val="en-US"/>
        </w:rPr>
        <w:t xml:space="preserve"> </w:t>
      </w:r>
      <w:r w:rsidRPr="00B272E2">
        <w:rPr>
          <w:lang w:val="en-US"/>
        </w:rPr>
        <w:t>goal of a Knowledge Translation and Exchange (KTE) service is to be a primary source of quality, evidence-based information, resources and interactive support for professionals. Key functions include:</w:t>
      </w:r>
    </w:p>
    <w:p w14:paraId="1B83F7BB" w14:textId="77777777" w:rsidR="00D6070B" w:rsidRPr="00B272E2" w:rsidRDefault="00D6070B" w:rsidP="00526061">
      <w:pPr>
        <w:pStyle w:val="ListBullet"/>
        <w:rPr>
          <w:lang w:val="en-US"/>
        </w:rPr>
      </w:pPr>
      <w:r w:rsidRPr="00B272E2">
        <w:rPr>
          <w:lang w:val="en-US"/>
        </w:rPr>
        <w:t>providing a central collection point for research, information and resources</w:t>
      </w:r>
      <w:r w:rsidR="00B915FE">
        <w:rPr>
          <w:lang w:val="en-US"/>
        </w:rPr>
        <w:t>;</w:t>
      </w:r>
    </w:p>
    <w:p w14:paraId="30C380A0" w14:textId="1812941F" w:rsidR="00D6070B" w:rsidRPr="00B272E2" w:rsidRDefault="00D6070B" w:rsidP="00526061">
      <w:pPr>
        <w:pStyle w:val="ListBullet"/>
        <w:rPr>
          <w:lang w:val="en-US"/>
        </w:rPr>
      </w:pPr>
      <w:r w:rsidRPr="00B272E2">
        <w:rPr>
          <w:lang w:val="en-US"/>
        </w:rPr>
        <w:t>facilitating access to the evidence-base to support organisations, agencies and others us</w:t>
      </w:r>
      <w:r w:rsidR="004579AB">
        <w:rPr>
          <w:lang w:val="en-US"/>
        </w:rPr>
        <w:t>ing</w:t>
      </w:r>
      <w:r w:rsidRPr="00B272E2">
        <w:rPr>
          <w:lang w:val="en-US"/>
        </w:rPr>
        <w:t xml:space="preserve"> research and evidence in shaping policy, practice and research directions</w:t>
      </w:r>
      <w:r w:rsidR="00B915FE">
        <w:rPr>
          <w:lang w:val="en-US"/>
        </w:rPr>
        <w:t>;</w:t>
      </w:r>
    </w:p>
    <w:p w14:paraId="572A483D" w14:textId="02CB6180" w:rsidR="00D6070B" w:rsidRPr="00B272E2" w:rsidRDefault="00D6070B" w:rsidP="00526061">
      <w:pPr>
        <w:pStyle w:val="ListBullet"/>
        <w:rPr>
          <w:lang w:val="en-US"/>
        </w:rPr>
      </w:pPr>
      <w:r w:rsidRPr="00B272E2">
        <w:rPr>
          <w:lang w:val="en-US"/>
        </w:rPr>
        <w:t>engaging with stakeholders to better meet their needs</w:t>
      </w:r>
      <w:r w:rsidR="00B915FE">
        <w:rPr>
          <w:lang w:val="en-US"/>
        </w:rPr>
        <w:t>;</w:t>
      </w:r>
    </w:p>
    <w:p w14:paraId="0C2220A5" w14:textId="1A14B583" w:rsidR="00D6070B" w:rsidRPr="00B272E2" w:rsidRDefault="00D6070B" w:rsidP="00526061">
      <w:pPr>
        <w:pStyle w:val="ListBullet"/>
        <w:rPr>
          <w:lang w:val="en-US"/>
        </w:rPr>
      </w:pPr>
      <w:r w:rsidRPr="00B272E2">
        <w:rPr>
          <w:lang w:val="en-US"/>
        </w:rPr>
        <w:t>allow</w:t>
      </w:r>
      <w:r w:rsidR="004579AB">
        <w:rPr>
          <w:lang w:val="en-US"/>
        </w:rPr>
        <w:t>ing</w:t>
      </w:r>
      <w:r w:rsidRPr="00B272E2">
        <w:rPr>
          <w:lang w:val="en-US"/>
        </w:rPr>
        <w:t xml:space="preserve"> people with common interests and purposes to share information, knowledge and experience from different states, t</w:t>
      </w:r>
      <w:r w:rsidR="00B915FE">
        <w:rPr>
          <w:lang w:val="en-US"/>
        </w:rPr>
        <w:t>erritories, regions and sectors;</w:t>
      </w:r>
    </w:p>
    <w:p w14:paraId="144B18E2" w14:textId="0C801A6C" w:rsidR="00D6070B" w:rsidRPr="00B272E2" w:rsidRDefault="004579AB" w:rsidP="00526061">
      <w:pPr>
        <w:pStyle w:val="ListBullet"/>
        <w:rPr>
          <w:lang w:val="en-US"/>
        </w:rPr>
      </w:pPr>
      <w:r>
        <w:rPr>
          <w:lang w:val="en-US"/>
        </w:rPr>
        <w:t xml:space="preserve">the </w:t>
      </w:r>
      <w:r w:rsidR="00D6070B" w:rsidRPr="00B272E2">
        <w:rPr>
          <w:lang w:val="en-US"/>
        </w:rPr>
        <w:t>collect</w:t>
      </w:r>
      <w:r>
        <w:rPr>
          <w:lang w:val="en-US"/>
        </w:rPr>
        <w:t>ion</w:t>
      </w:r>
      <w:r w:rsidR="00D6070B" w:rsidRPr="00B272E2">
        <w:rPr>
          <w:lang w:val="en-US"/>
        </w:rPr>
        <w:t>, synthesis and summaris</w:t>
      </w:r>
      <w:r>
        <w:rPr>
          <w:lang w:val="en-US"/>
        </w:rPr>
        <w:t>ing of</w:t>
      </w:r>
      <w:r w:rsidR="00D6070B" w:rsidRPr="00B272E2">
        <w:rPr>
          <w:lang w:val="en-US"/>
        </w:rPr>
        <w:t xml:space="preserve"> developments in the field</w:t>
      </w:r>
      <w:r w:rsidR="00B915FE">
        <w:rPr>
          <w:lang w:val="en-US"/>
        </w:rPr>
        <w:t>;</w:t>
      </w:r>
    </w:p>
    <w:p w14:paraId="20065FC2" w14:textId="77777777" w:rsidR="00D6070B" w:rsidRPr="00B272E2" w:rsidRDefault="00D6070B" w:rsidP="00526061">
      <w:pPr>
        <w:pStyle w:val="ListBullet"/>
        <w:rPr>
          <w:lang w:val="en-US"/>
        </w:rPr>
      </w:pPr>
      <w:r w:rsidRPr="00B272E2">
        <w:rPr>
          <w:lang w:val="en-US"/>
        </w:rPr>
        <w:t>making research and other information available in a form that has immediate, practical utility for practitioners and policy-makers</w:t>
      </w:r>
      <w:r w:rsidR="00B915FE">
        <w:rPr>
          <w:lang w:val="en-US"/>
        </w:rPr>
        <w:t>;</w:t>
      </w:r>
    </w:p>
    <w:p w14:paraId="2F945E29" w14:textId="3E1E06C9" w:rsidR="00D6070B" w:rsidRPr="00B272E2" w:rsidRDefault="00D6070B" w:rsidP="00526061">
      <w:pPr>
        <w:pStyle w:val="ListBullet"/>
        <w:rPr>
          <w:lang w:val="en-US"/>
        </w:rPr>
      </w:pPr>
      <w:r w:rsidRPr="00B272E2">
        <w:rPr>
          <w:lang w:val="en-US"/>
        </w:rPr>
        <w:t>enabling managers and policy</w:t>
      </w:r>
      <w:r w:rsidR="00B06106">
        <w:rPr>
          <w:lang w:val="en-US"/>
        </w:rPr>
        <w:t>-</w:t>
      </w:r>
      <w:r w:rsidRPr="00B272E2">
        <w:rPr>
          <w:lang w:val="en-US"/>
        </w:rPr>
        <w:t>makers to make decisions based on the best available evidence</w:t>
      </w:r>
      <w:r w:rsidR="00B915FE">
        <w:rPr>
          <w:lang w:val="en-US"/>
        </w:rPr>
        <w:t>; and</w:t>
      </w:r>
    </w:p>
    <w:p w14:paraId="69ED05B6" w14:textId="77777777" w:rsidR="00D6070B" w:rsidRDefault="00D6070B" w:rsidP="00526061">
      <w:pPr>
        <w:pStyle w:val="ListBullet"/>
        <w:rPr>
          <w:lang w:val="en-US"/>
        </w:rPr>
      </w:pPr>
      <w:r w:rsidRPr="00B272E2">
        <w:rPr>
          <w:lang w:val="en-US"/>
        </w:rPr>
        <w:t>information-sharing among practitioners, policy-makers and others</w:t>
      </w:r>
      <w:r w:rsidR="00B915FE">
        <w:rPr>
          <w:lang w:val="en-US"/>
        </w:rPr>
        <w:t>.</w:t>
      </w:r>
    </w:p>
    <w:p w14:paraId="45010782" w14:textId="11ED95B0" w:rsidR="00D6070B" w:rsidRDefault="00D6070B" w:rsidP="00526061">
      <w:pPr>
        <w:pStyle w:val="BodyText"/>
        <w:rPr>
          <w:lang w:val="en-US"/>
        </w:rPr>
      </w:pPr>
      <w:r w:rsidRPr="00B272E2">
        <w:rPr>
          <w:lang w:val="en-US"/>
        </w:rPr>
        <w:t xml:space="preserve">Increasingly, access to research </w:t>
      </w:r>
      <w:proofErr w:type="gramStart"/>
      <w:r w:rsidRPr="00B272E2">
        <w:rPr>
          <w:lang w:val="en-US"/>
        </w:rPr>
        <w:t>evidence,</w:t>
      </w:r>
      <w:proofErr w:type="gramEnd"/>
      <w:r w:rsidRPr="00B272E2">
        <w:rPr>
          <w:lang w:val="en-US"/>
        </w:rPr>
        <w:t xml:space="preserve"> and </w:t>
      </w:r>
      <w:r w:rsidR="002D6B58">
        <w:rPr>
          <w:lang w:val="en-US"/>
        </w:rPr>
        <w:t>“</w:t>
      </w:r>
      <w:r w:rsidRPr="00B272E2">
        <w:rPr>
          <w:lang w:val="en-US"/>
        </w:rPr>
        <w:t>translation</w:t>
      </w:r>
      <w:r w:rsidR="002D6B58">
        <w:rPr>
          <w:lang w:val="en-US"/>
        </w:rPr>
        <w:t>”</w:t>
      </w:r>
      <w:r w:rsidRPr="00B272E2">
        <w:rPr>
          <w:lang w:val="en-US"/>
        </w:rPr>
        <w:t xml:space="preserve"> of information for busy practitioners is seen as an important </w:t>
      </w:r>
      <w:r w:rsidR="00B06106">
        <w:rPr>
          <w:lang w:val="en-US"/>
        </w:rPr>
        <w:t xml:space="preserve">added </w:t>
      </w:r>
      <w:r w:rsidRPr="00B272E2">
        <w:rPr>
          <w:lang w:val="en-US"/>
        </w:rPr>
        <w:t>value to service</w:t>
      </w:r>
      <w:r w:rsidR="00B06106">
        <w:rPr>
          <w:lang w:val="en-US"/>
        </w:rPr>
        <w:t>-</w:t>
      </w:r>
      <w:r w:rsidRPr="00B272E2">
        <w:rPr>
          <w:lang w:val="en-US"/>
        </w:rPr>
        <w:t>system improvements.</w:t>
      </w:r>
    </w:p>
    <w:p w14:paraId="5389F1BF" w14:textId="77777777" w:rsidR="00D6070B" w:rsidRPr="00804F3E" w:rsidRDefault="00D6070B" w:rsidP="00526061">
      <w:pPr>
        <w:pStyle w:val="Heading3"/>
      </w:pPr>
      <w:r w:rsidRPr="00804F3E">
        <w:lastRenderedPageBreak/>
        <w:t>Definition</w:t>
      </w:r>
    </w:p>
    <w:p w14:paraId="6E0C1F53" w14:textId="6CEA7E50" w:rsidR="00D6070B" w:rsidRPr="006E7539" w:rsidRDefault="00D6070B" w:rsidP="00D6070B">
      <w:pPr>
        <w:pStyle w:val="BodyText"/>
        <w:rPr>
          <w:rFonts w:eastAsia="Times New Roman"/>
        </w:rPr>
      </w:pPr>
      <w:r w:rsidRPr="006E7539">
        <w:t xml:space="preserve">Knowledge translation and exchange (KTE) can be defined as </w:t>
      </w:r>
      <w:r w:rsidR="002D6B58">
        <w:t>“</w:t>
      </w:r>
      <w:r w:rsidRPr="006E7539">
        <w:t>people sharing evidence and perspectives on issues of common concern. It is a two-way interaction between researchers and those who can use research to improve the quality of life</w:t>
      </w:r>
      <w:r w:rsidRPr="006E7539">
        <w:rPr>
          <w:rFonts w:eastAsia="Times New Roman"/>
        </w:rPr>
        <w:t>.</w:t>
      </w:r>
      <w:r w:rsidR="002D6B58">
        <w:rPr>
          <w:rFonts w:eastAsia="Times New Roman"/>
        </w:rPr>
        <w:t>”</w:t>
      </w:r>
      <w:r w:rsidRPr="00526061">
        <w:rPr>
          <w:rStyle w:val="FootnoteReference"/>
        </w:rPr>
        <w:footnoteReference w:id="15"/>
      </w:r>
    </w:p>
    <w:p w14:paraId="621AA56B" w14:textId="77777777" w:rsidR="00D6070B" w:rsidRPr="00804F3E" w:rsidRDefault="00D6070B" w:rsidP="00526061">
      <w:pPr>
        <w:pStyle w:val="Heading3"/>
      </w:pPr>
      <w:r w:rsidRPr="00804F3E">
        <w:t>Research use in policy and practice</w:t>
      </w:r>
    </w:p>
    <w:p w14:paraId="3348D3DC" w14:textId="298262CC" w:rsidR="00D6070B" w:rsidRPr="006E7539" w:rsidRDefault="00D6070B" w:rsidP="00D6070B">
      <w:pPr>
        <w:pStyle w:val="BodyText"/>
      </w:pPr>
      <w:r>
        <w:t>Some of the</w:t>
      </w:r>
      <w:r w:rsidRPr="006E7539">
        <w:t xml:space="preserve"> factors that influence </w:t>
      </w:r>
      <w:r w:rsidR="00A12983">
        <w:t xml:space="preserve">the use of </w:t>
      </w:r>
      <w:r w:rsidRPr="006E7539">
        <w:t>research in policy and practice include:</w:t>
      </w:r>
    </w:p>
    <w:p w14:paraId="0BF47E89" w14:textId="77777777" w:rsidR="00D6070B" w:rsidRPr="006E7539" w:rsidRDefault="00D6070B" w:rsidP="00526061">
      <w:pPr>
        <w:pStyle w:val="ListBullet"/>
      </w:pPr>
      <w:r w:rsidRPr="006E7539">
        <w:t>users are almost universally time poor;</w:t>
      </w:r>
    </w:p>
    <w:p w14:paraId="3DA6F88E" w14:textId="77777777" w:rsidR="00D6070B" w:rsidRPr="006E7539" w:rsidRDefault="00D6070B" w:rsidP="00526061">
      <w:pPr>
        <w:pStyle w:val="ListBullet"/>
      </w:pPr>
      <w:r w:rsidRPr="006E7539">
        <w:t xml:space="preserve">plain English publications and </w:t>
      </w:r>
      <w:r>
        <w:t>resources</w:t>
      </w:r>
      <w:r w:rsidRPr="006E7539">
        <w:t xml:space="preserve"> are most useful;</w:t>
      </w:r>
    </w:p>
    <w:p w14:paraId="499A2E8F" w14:textId="77777777" w:rsidR="00D6070B" w:rsidRPr="006E7539" w:rsidRDefault="00D6070B" w:rsidP="00526061">
      <w:pPr>
        <w:pStyle w:val="ListBullet"/>
      </w:pPr>
      <w:r w:rsidRPr="006E7539">
        <w:t xml:space="preserve">research uptake </w:t>
      </w:r>
      <w:r>
        <w:t>is</w:t>
      </w:r>
      <w:r w:rsidRPr="006E7539">
        <w:t xml:space="preserve"> more likely to occur if two-way communication exists between the user and the researcher; and</w:t>
      </w:r>
    </w:p>
    <w:p w14:paraId="3AF90F06" w14:textId="77777777" w:rsidR="00D6070B" w:rsidRPr="006E7539" w:rsidRDefault="00D6070B" w:rsidP="00526061">
      <w:pPr>
        <w:pStyle w:val="ListBullet"/>
      </w:pPr>
      <w:r w:rsidRPr="006E7539">
        <w:t xml:space="preserve">multiple dissemination types are required to meet </w:t>
      </w:r>
      <w:r>
        <w:t xml:space="preserve">the </w:t>
      </w:r>
      <w:r w:rsidRPr="006E7539">
        <w:t>needs of different users.</w:t>
      </w:r>
      <w:r w:rsidRPr="00526061">
        <w:rPr>
          <w:rStyle w:val="FootnoteReference"/>
        </w:rPr>
        <w:footnoteReference w:id="16"/>
      </w:r>
    </w:p>
    <w:p w14:paraId="7FC2224E" w14:textId="77777777" w:rsidR="00D6070B" w:rsidRPr="00804F3E" w:rsidRDefault="00D6070B" w:rsidP="00526061">
      <w:pPr>
        <w:pStyle w:val="Heading3"/>
      </w:pPr>
      <w:r w:rsidRPr="00804F3E">
        <w:t>How KTE activities help</w:t>
      </w:r>
    </w:p>
    <w:p w14:paraId="55AB1554" w14:textId="43CE5AF4" w:rsidR="00D6070B" w:rsidRDefault="00D6070B" w:rsidP="00526061">
      <w:pPr>
        <w:pStyle w:val="ListBullet"/>
      </w:pPr>
      <w:r>
        <w:t>Provides</w:t>
      </w:r>
      <w:r w:rsidRPr="006E7539">
        <w:t xml:space="preserve"> </w:t>
      </w:r>
      <w:r>
        <w:t xml:space="preserve">quality, evidence-based, plain language resources and </w:t>
      </w:r>
      <w:r w:rsidRPr="006E7539">
        <w:t>key messages for time-poor professionals</w:t>
      </w:r>
      <w:r>
        <w:t>, where key messages are highlighted.</w:t>
      </w:r>
    </w:p>
    <w:p w14:paraId="1F5E0F42" w14:textId="5E842073" w:rsidR="00D6070B" w:rsidRPr="006E7539" w:rsidRDefault="00D6070B" w:rsidP="00526061">
      <w:pPr>
        <w:pStyle w:val="ListBullet"/>
      </w:pPr>
      <w:r>
        <w:t>Engages</w:t>
      </w:r>
      <w:r w:rsidRPr="006E7539">
        <w:t xml:space="preserve"> both parties in conversations about how research can inform practice/policy, and how practice/policy experiences can inform research</w:t>
      </w:r>
      <w:r>
        <w:t xml:space="preserve"> questions.</w:t>
      </w:r>
    </w:p>
    <w:p w14:paraId="767C2559" w14:textId="0DDDC581" w:rsidR="00D6070B" w:rsidRDefault="00D6070B" w:rsidP="00526061">
      <w:pPr>
        <w:pStyle w:val="ListBullet"/>
      </w:pPr>
      <w:r w:rsidRPr="006E7539">
        <w:t>Provides a trusted source of quality information</w:t>
      </w:r>
      <w:r>
        <w:t xml:space="preserve"> in a range of different formats.</w:t>
      </w:r>
    </w:p>
    <w:p w14:paraId="13B1C763" w14:textId="0FEEA4A8" w:rsidR="00D6070B" w:rsidRPr="006E7539" w:rsidRDefault="00D6070B" w:rsidP="00526061">
      <w:pPr>
        <w:pStyle w:val="ListBullet"/>
      </w:pPr>
      <w:r>
        <w:t>Works alongside implementation</w:t>
      </w:r>
      <w:r w:rsidRPr="00526061">
        <w:rPr>
          <w:rStyle w:val="FootnoteReference"/>
        </w:rPr>
        <w:footnoteReference w:id="17"/>
      </w:r>
      <w:r w:rsidRPr="00526061">
        <w:rPr>
          <w:rStyle w:val="FootnoteReference"/>
        </w:rPr>
        <w:t xml:space="preserve"> </w:t>
      </w:r>
      <w:r>
        <w:t>to promote evidence-based policy and practice.</w:t>
      </w:r>
    </w:p>
    <w:p w14:paraId="263AE4C7" w14:textId="77777777" w:rsidR="00D6070B" w:rsidRPr="00804F3E" w:rsidRDefault="00D6070B" w:rsidP="00526061">
      <w:pPr>
        <w:pStyle w:val="Heading3"/>
      </w:pPr>
      <w:r>
        <w:t xml:space="preserve">Primary </w:t>
      </w:r>
      <w:r w:rsidRPr="00804F3E">
        <w:t>KTE activities</w:t>
      </w:r>
    </w:p>
    <w:p w14:paraId="3C676888" w14:textId="1C54E0FC" w:rsidR="00D6070B" w:rsidRDefault="00D6070B" w:rsidP="00526061">
      <w:pPr>
        <w:pStyle w:val="ListBullet"/>
      </w:pPr>
      <w:r w:rsidRPr="000D5258">
        <w:rPr>
          <w:rStyle w:val="charitalic"/>
        </w:rPr>
        <w:t>Methods</w:t>
      </w:r>
      <w:r>
        <w:t xml:space="preserve">: As well as using </w:t>
      </w:r>
      <w:r w:rsidR="002D6B58">
        <w:t>“</w:t>
      </w:r>
      <w:r>
        <w:t>traditional</w:t>
      </w:r>
      <w:r w:rsidR="002D6B58">
        <w:t>”</w:t>
      </w:r>
      <w:r>
        <w:t xml:space="preserve"> methods, such as publishing literature reviews and newsletters, i</w:t>
      </w:r>
      <w:r w:rsidRPr="00153A47">
        <w:t>nnovati</w:t>
      </w:r>
      <w:r>
        <w:t>ve</w:t>
      </w:r>
      <w:r w:rsidRPr="00153A47">
        <w:t xml:space="preserve"> methods of research dissemination are </w:t>
      </w:r>
      <w:r>
        <w:t>adopted</w:t>
      </w:r>
      <w:r w:rsidRPr="00153A47">
        <w:t xml:space="preserve">, </w:t>
      </w:r>
      <w:r>
        <w:t>for example:</w:t>
      </w:r>
    </w:p>
    <w:p w14:paraId="6621F2C2" w14:textId="77777777" w:rsidR="00D6070B" w:rsidRDefault="00D6070B" w:rsidP="00526061">
      <w:pPr>
        <w:pStyle w:val="ListBullet2"/>
      </w:pPr>
      <w:r>
        <w:t>webinars (web-based seminars);</w:t>
      </w:r>
    </w:p>
    <w:p w14:paraId="3F6AF603" w14:textId="03BD1F96" w:rsidR="00D6070B" w:rsidRDefault="002D6B58" w:rsidP="00526061">
      <w:pPr>
        <w:pStyle w:val="ListBullet2"/>
      </w:pPr>
      <w:r>
        <w:t>“</w:t>
      </w:r>
      <w:r w:rsidR="00D6070B">
        <w:t>scaffolding</w:t>
      </w:r>
      <w:r>
        <w:t>”</w:t>
      </w:r>
      <w:r w:rsidR="00D6070B">
        <w:t xml:space="preserve"> information (key messages highlighted, followed by easily accessible in-depth information); and</w:t>
      </w:r>
    </w:p>
    <w:p w14:paraId="056C9C66" w14:textId="5FF0ACCC" w:rsidR="00D6070B" w:rsidRDefault="002D6B58" w:rsidP="00526061">
      <w:pPr>
        <w:pStyle w:val="ListBullet2"/>
      </w:pPr>
      <w:r>
        <w:t>“</w:t>
      </w:r>
      <w:r w:rsidR="00D6070B" w:rsidRPr="00153A47">
        <w:t>infographics</w:t>
      </w:r>
      <w:r>
        <w:t>”</w:t>
      </w:r>
      <w:r w:rsidR="00D6070B">
        <w:t xml:space="preserve"> to visually present high-level data in an easy-to-understand format</w:t>
      </w:r>
      <w:r w:rsidR="00D6070B" w:rsidRPr="00153A47">
        <w:t>.</w:t>
      </w:r>
    </w:p>
    <w:p w14:paraId="32B89739" w14:textId="77777777" w:rsidR="00D6070B" w:rsidRDefault="00D6070B" w:rsidP="00526061">
      <w:pPr>
        <w:pStyle w:val="ListBullet"/>
      </w:pPr>
      <w:r w:rsidRPr="000D5258">
        <w:rPr>
          <w:rStyle w:val="charitalic"/>
        </w:rPr>
        <w:t>Stakeholders</w:t>
      </w:r>
      <w:r>
        <w:t>: Knowledge translation and exchange is reliant on active networking with stakeholders to facilitate their contributions to the two-way exchange, and increase the reach of dissemination activities.</w:t>
      </w:r>
    </w:p>
    <w:p w14:paraId="6E8E38F3" w14:textId="205E9638" w:rsidR="003B41A3" w:rsidRDefault="00D6070B" w:rsidP="00B915FE">
      <w:pPr>
        <w:pStyle w:val="ListBullet"/>
      </w:pPr>
      <w:r w:rsidRPr="000D5258">
        <w:rPr>
          <w:rStyle w:val="charitalic"/>
        </w:rPr>
        <w:t>Collaboration</w:t>
      </w:r>
      <w:r>
        <w:t>: To increase the impact and enhance the sustainability of its KTE activities, AIFS has also entered into funding agreements with some NGOs where research staff from the knowledge translation and exchange teams work collaboratively to support agencies with evaluating t</w:t>
      </w:r>
      <w:r w:rsidR="00B915FE">
        <w:t xml:space="preserve">heir services, and embedding a </w:t>
      </w:r>
      <w:r w:rsidR="002D6B58">
        <w:t>“</w:t>
      </w:r>
      <w:r>
        <w:t>research-aware</w:t>
      </w:r>
      <w:r w:rsidR="002D6B58">
        <w:t>”</w:t>
      </w:r>
      <w:r>
        <w:t xml:space="preserve"> culture within their agenc</w:t>
      </w:r>
      <w:r w:rsidR="00CC2FAD">
        <w:t>ies</w:t>
      </w:r>
      <w:r>
        <w:t xml:space="preserve"> to highlight evidence-informed, reflective practices</w:t>
      </w:r>
      <w:r w:rsidR="00B915FE">
        <w:t>.</w:t>
      </w:r>
    </w:p>
    <w:p w14:paraId="612BBAE9" w14:textId="77777777" w:rsidR="00D6070B" w:rsidRDefault="00D6070B" w:rsidP="00526061">
      <w:pPr>
        <w:pStyle w:val="Heading1"/>
      </w:pPr>
      <w:bookmarkStart w:id="224" w:name="_Toc253834336"/>
      <w:bookmarkStart w:id="225" w:name="_Toc255218983"/>
      <w:r>
        <w:lastRenderedPageBreak/>
        <w:t>Service model options for improving supports for people affected by forced adoptions</w:t>
      </w:r>
      <w:bookmarkEnd w:id="224"/>
      <w:bookmarkEnd w:id="225"/>
    </w:p>
    <w:p w14:paraId="65AE6791" w14:textId="488EF606" w:rsidR="00D6070B" w:rsidRDefault="00D6070B" w:rsidP="00D6070B">
      <w:pPr>
        <w:pStyle w:val="BodyText"/>
      </w:pPr>
      <w:r>
        <w:t xml:space="preserve">In this section, we outline the service model options for enhancing and complementing existing service systems in order to improve supports for people affected by forced adoptions (see </w:t>
      </w:r>
      <w:r w:rsidRPr="004C62BC">
        <w:t>Table</w:t>
      </w:r>
      <w:r w:rsidR="008231D9" w:rsidRPr="004C62BC">
        <w:t> </w:t>
      </w:r>
      <w:r w:rsidR="008231D9">
        <w:t>1</w:t>
      </w:r>
      <w:r w:rsidR="00CC2FAD">
        <w:t>7</w:t>
      </w:r>
      <w:r w:rsidR="008231D9">
        <w:t xml:space="preserve"> </w:t>
      </w:r>
      <w:r w:rsidR="00E33745">
        <w:t xml:space="preserve">and Figure </w:t>
      </w:r>
      <w:r w:rsidR="004C62BC">
        <w:t xml:space="preserve">1 </w:t>
      </w:r>
      <w:r>
        <w:t>for summary). These options are based on:</w:t>
      </w:r>
    </w:p>
    <w:p w14:paraId="6EC8073B" w14:textId="39687CE0" w:rsidR="00D6070B" w:rsidRDefault="00D6070B" w:rsidP="00EA4E5E">
      <w:pPr>
        <w:pStyle w:val="ListBullet"/>
      </w:pPr>
      <w:r>
        <w:t>findings from a review of the published literature</w:t>
      </w:r>
      <w:r w:rsidR="00CC2FAD">
        <w:t>;</w:t>
      </w:r>
    </w:p>
    <w:p w14:paraId="0ACA4F4F" w14:textId="77777777" w:rsidR="00D6070B" w:rsidRDefault="00D6070B" w:rsidP="00EA4E5E">
      <w:pPr>
        <w:pStyle w:val="ListBullet"/>
      </w:pPr>
      <w:r>
        <w:t>an environmental scan of service systems and conceptual models for service improvements in related areas (e.g., family law; veterans; humanitarian migrants who have suffered torture/trauma; and persons separated from family for reasons other than adoption, such as Forgotten Australians, Former Child Migrants, and Stolen Generations); and</w:t>
      </w:r>
    </w:p>
    <w:p w14:paraId="0E513A55" w14:textId="77777777" w:rsidR="00D6070B" w:rsidRDefault="00D6070B" w:rsidP="00EA4E5E">
      <w:pPr>
        <w:pStyle w:val="ListBullet"/>
      </w:pPr>
      <w:r>
        <w:t>findings from the stakeholder workshops and individual consultations.</w:t>
      </w:r>
    </w:p>
    <w:p w14:paraId="5D377DEF" w14:textId="77777777" w:rsidR="00D6070B" w:rsidRDefault="00D6070B" w:rsidP="00EA4E5E">
      <w:pPr>
        <w:pStyle w:val="Heading2"/>
      </w:pPr>
      <w:bookmarkStart w:id="226" w:name="_Toc253834337"/>
      <w:bookmarkStart w:id="227" w:name="_Toc255218984"/>
      <w:r>
        <w:t>2012 AIFS study findings regarding service options</w:t>
      </w:r>
      <w:bookmarkEnd w:id="226"/>
      <w:bookmarkEnd w:id="227"/>
    </w:p>
    <w:p w14:paraId="34E7165D" w14:textId="77777777" w:rsidR="00D6070B" w:rsidRPr="0079042F" w:rsidRDefault="00D6070B" w:rsidP="00D6070B">
      <w:pPr>
        <w:pStyle w:val="BodyText"/>
        <w:rPr>
          <w:lang w:val="en-US"/>
        </w:rPr>
      </w:pPr>
      <w:r>
        <w:rPr>
          <w:lang w:val="en-US"/>
        </w:rPr>
        <w:t xml:space="preserve">In the AIFS study, </w:t>
      </w:r>
      <w:r w:rsidRPr="000D5258">
        <w:rPr>
          <w:rStyle w:val="charitalic"/>
        </w:rPr>
        <w:t>Past Adoption Experiences: National Research Study on the Service Response to Past Adoption Practices</w:t>
      </w:r>
      <w:r w:rsidRPr="0079042F">
        <w:rPr>
          <w:lang w:val="en-US"/>
        </w:rPr>
        <w:t xml:space="preserve"> (Kenny et al., 2012)</w:t>
      </w:r>
      <w:r>
        <w:rPr>
          <w:lang w:val="en-US"/>
        </w:rPr>
        <w:t>, participants identified the following issues relating to the quality of service delivery:</w:t>
      </w:r>
    </w:p>
    <w:p w14:paraId="2051ADC7" w14:textId="77777777" w:rsidR="00D6070B" w:rsidRPr="0079042F" w:rsidRDefault="00D6070B" w:rsidP="00D6070B">
      <w:pPr>
        <w:pStyle w:val="BodyText"/>
        <w:rPr>
          <w:lang w:val="en-US"/>
        </w:rPr>
      </w:pPr>
      <w:r w:rsidRPr="0079042F">
        <w:rPr>
          <w:lang w:val="en-US"/>
        </w:rPr>
        <w:t>Good information services (including identifying information and access to personal records):</w:t>
      </w:r>
    </w:p>
    <w:p w14:paraId="78846369" w14:textId="77777777" w:rsidR="00D6070B" w:rsidRPr="0079042F" w:rsidRDefault="00D6070B" w:rsidP="00EA4E5E">
      <w:pPr>
        <w:pStyle w:val="ListBullet"/>
        <w:rPr>
          <w:lang w:val="en-US"/>
        </w:rPr>
      </w:pPr>
      <w:r w:rsidRPr="0079042F">
        <w:rPr>
          <w:lang w:val="en-US"/>
        </w:rPr>
        <w:t>are delivered by trained staff;</w:t>
      </w:r>
    </w:p>
    <w:p w14:paraId="09E6B539" w14:textId="7D9D925C" w:rsidR="00D6070B" w:rsidRPr="0079042F" w:rsidRDefault="00D6070B" w:rsidP="00EA4E5E">
      <w:pPr>
        <w:pStyle w:val="ListBullet"/>
        <w:rPr>
          <w:lang w:val="en-US"/>
        </w:rPr>
      </w:pPr>
      <w:r w:rsidRPr="0079042F">
        <w:rPr>
          <w:lang w:val="en-US"/>
        </w:rPr>
        <w:t>are provided through websites, moderated interactive sites (</w:t>
      </w:r>
      <w:r w:rsidR="002D6B58">
        <w:rPr>
          <w:lang w:val="en-US"/>
        </w:rPr>
        <w:t>“</w:t>
      </w:r>
      <w:r w:rsidRPr="0079042F">
        <w:rPr>
          <w:lang w:val="en-US"/>
        </w:rPr>
        <w:t>chat rooms</w:t>
      </w:r>
      <w:r w:rsidR="002D6B58">
        <w:rPr>
          <w:lang w:val="en-US"/>
        </w:rPr>
        <w:t>”</w:t>
      </w:r>
      <w:r w:rsidRPr="0079042F">
        <w:rPr>
          <w:lang w:val="en-US"/>
        </w:rPr>
        <w:t>) and/or 24-hour phone lines;</w:t>
      </w:r>
    </w:p>
    <w:p w14:paraId="72C30BC5" w14:textId="2104E203" w:rsidR="00D6070B" w:rsidRPr="0079042F" w:rsidRDefault="00D6070B" w:rsidP="00EA4E5E">
      <w:pPr>
        <w:pStyle w:val="ListBullet"/>
        <w:rPr>
          <w:lang w:val="en-US"/>
        </w:rPr>
      </w:pPr>
      <w:r w:rsidRPr="0079042F">
        <w:rPr>
          <w:lang w:val="en-US"/>
        </w:rPr>
        <w:t xml:space="preserve">are provided with sensitivity to the needs of those seeking </w:t>
      </w:r>
      <w:r w:rsidR="00CC2FAD">
        <w:rPr>
          <w:lang w:val="en-US"/>
        </w:rPr>
        <w:t>them</w:t>
      </w:r>
      <w:r w:rsidR="00CC2FAD" w:rsidRPr="0079042F">
        <w:rPr>
          <w:lang w:val="en-US"/>
        </w:rPr>
        <w:t xml:space="preserve"> </w:t>
      </w:r>
      <w:r w:rsidRPr="0079042F">
        <w:rPr>
          <w:lang w:val="en-US"/>
        </w:rPr>
        <w:t>(confidentiality, discretion, language used, etc.);</w:t>
      </w:r>
    </w:p>
    <w:p w14:paraId="3FA76A05" w14:textId="0C0E2061" w:rsidR="00D6070B" w:rsidRPr="0079042F" w:rsidRDefault="00D6070B" w:rsidP="00EA4E5E">
      <w:pPr>
        <w:pStyle w:val="ListBullet"/>
        <w:rPr>
          <w:lang w:val="en-US"/>
        </w:rPr>
      </w:pPr>
      <w:r w:rsidRPr="0079042F">
        <w:rPr>
          <w:lang w:val="en-US"/>
        </w:rPr>
        <w:t xml:space="preserve">are relevant to the </w:t>
      </w:r>
      <w:r w:rsidR="002D6B58">
        <w:rPr>
          <w:lang w:val="en-US"/>
        </w:rPr>
        <w:t>“</w:t>
      </w:r>
      <w:r w:rsidRPr="0079042F">
        <w:rPr>
          <w:lang w:val="en-US"/>
        </w:rPr>
        <w:t>stage of the journey</w:t>
      </w:r>
      <w:r w:rsidR="002D6B58">
        <w:rPr>
          <w:lang w:val="en-US"/>
        </w:rPr>
        <w:t>”</w:t>
      </w:r>
      <w:r w:rsidRPr="0079042F">
        <w:rPr>
          <w:lang w:val="en-US"/>
        </w:rPr>
        <w:t xml:space="preserve"> of individuals; and</w:t>
      </w:r>
    </w:p>
    <w:p w14:paraId="149B198F" w14:textId="77777777" w:rsidR="00D6070B" w:rsidRPr="0079042F" w:rsidRDefault="00D6070B" w:rsidP="00EA4E5E">
      <w:pPr>
        <w:pStyle w:val="ListBullet"/>
        <w:rPr>
          <w:lang w:val="en-US"/>
        </w:rPr>
      </w:pPr>
      <w:r w:rsidRPr="0079042F">
        <w:rPr>
          <w:lang w:val="en-US"/>
        </w:rPr>
        <w:t>have a range of support levels (e.g., access to support person onsite and in follow-up).</w:t>
      </w:r>
    </w:p>
    <w:p w14:paraId="1D305154" w14:textId="77777777" w:rsidR="00D6070B" w:rsidRPr="0079042F" w:rsidRDefault="00D6070B" w:rsidP="00D6070B">
      <w:pPr>
        <w:pStyle w:val="BodyText"/>
        <w:rPr>
          <w:lang w:val="en-US"/>
        </w:rPr>
      </w:pPr>
      <w:r w:rsidRPr="0079042F">
        <w:rPr>
          <w:lang w:val="en-US"/>
        </w:rPr>
        <w:t>Good search and contact services:</w:t>
      </w:r>
    </w:p>
    <w:p w14:paraId="61ACB6D7" w14:textId="77777777" w:rsidR="00D6070B" w:rsidRPr="0079042F" w:rsidRDefault="00D6070B" w:rsidP="00EA4E5E">
      <w:pPr>
        <w:pStyle w:val="ListBullet"/>
        <w:rPr>
          <w:lang w:val="en-US"/>
        </w:rPr>
      </w:pPr>
      <w:r w:rsidRPr="0079042F">
        <w:rPr>
          <w:lang w:val="en-US"/>
        </w:rPr>
        <w:t>enable access to counselling and ongoing support during the search and contact journey;</w:t>
      </w:r>
    </w:p>
    <w:p w14:paraId="39EF4034" w14:textId="14FCEE8D" w:rsidR="00D6070B" w:rsidRPr="0079042F" w:rsidRDefault="00D6070B" w:rsidP="00EA4E5E">
      <w:pPr>
        <w:pStyle w:val="ListBullet"/>
        <w:rPr>
          <w:lang w:val="en-US"/>
        </w:rPr>
      </w:pPr>
      <w:r w:rsidRPr="0079042F">
        <w:rPr>
          <w:lang w:val="en-US"/>
        </w:rPr>
        <w:t>use an independent mediator to facilitate searching for and exchanging information; and</w:t>
      </w:r>
    </w:p>
    <w:p w14:paraId="2A7EEC86" w14:textId="695E28EA" w:rsidR="00D6070B" w:rsidRPr="0079042F" w:rsidRDefault="00D6070B" w:rsidP="00EA4E5E">
      <w:pPr>
        <w:pStyle w:val="ListBullet"/>
        <w:rPr>
          <w:lang w:val="en-US"/>
        </w:rPr>
      </w:pPr>
      <w:r w:rsidRPr="0079042F">
        <w:rPr>
          <w:lang w:val="en-US"/>
        </w:rPr>
        <w:t>address expectation</w:t>
      </w:r>
      <w:r w:rsidR="00CC2FAD">
        <w:rPr>
          <w:lang w:val="en-US"/>
        </w:rPr>
        <w:t>s</w:t>
      </w:r>
      <w:r w:rsidRPr="0079042F">
        <w:rPr>
          <w:lang w:val="en-US"/>
        </w:rPr>
        <w:t xml:space="preserve"> before contact is made and provide ongoing support afterwards.</w:t>
      </w:r>
    </w:p>
    <w:p w14:paraId="62449E27" w14:textId="77777777" w:rsidR="00D6070B" w:rsidRPr="0079042F" w:rsidRDefault="00D6070B" w:rsidP="00D6070B">
      <w:pPr>
        <w:pStyle w:val="BodyText"/>
        <w:rPr>
          <w:lang w:val="en-US"/>
        </w:rPr>
      </w:pPr>
      <w:r w:rsidRPr="0079042F">
        <w:rPr>
          <w:lang w:val="en-US"/>
        </w:rPr>
        <w:t>Good professional and informal supports:</w:t>
      </w:r>
    </w:p>
    <w:p w14:paraId="7D743753" w14:textId="46584B5F" w:rsidR="00D6070B" w:rsidRPr="0079042F" w:rsidRDefault="00D6070B" w:rsidP="00EA4E5E">
      <w:pPr>
        <w:pStyle w:val="ListBullet"/>
        <w:rPr>
          <w:lang w:val="en-US"/>
        </w:rPr>
      </w:pPr>
      <w:r w:rsidRPr="0079042F">
        <w:rPr>
          <w:lang w:val="en-US"/>
        </w:rPr>
        <w:t>incorporate adoption-related supports into existing services (such as services funded by the Australian Government</w:t>
      </w:r>
      <w:r w:rsidR="002D6B58">
        <w:rPr>
          <w:lang w:val="en-US"/>
        </w:rPr>
        <w:t>’</w:t>
      </w:r>
      <w:r w:rsidRPr="0079042F">
        <w:rPr>
          <w:lang w:val="en-US"/>
        </w:rPr>
        <w:t>s Family Support Program, Medicare-funded psychological services or other state/territory funded programs);</w:t>
      </w:r>
    </w:p>
    <w:p w14:paraId="6E7B6056" w14:textId="77777777" w:rsidR="00D6070B" w:rsidRDefault="00D6070B" w:rsidP="00EA4E5E">
      <w:pPr>
        <w:pStyle w:val="ListBullet"/>
        <w:rPr>
          <w:lang w:val="en-US"/>
        </w:rPr>
      </w:pPr>
      <w:r w:rsidRPr="0079042F">
        <w:rPr>
          <w:lang w:val="en-US"/>
        </w:rPr>
        <w:t>provide options for both professional and peer supports; and</w:t>
      </w:r>
    </w:p>
    <w:p w14:paraId="0E2BC6BF" w14:textId="77777777" w:rsidR="00D6070B" w:rsidRDefault="00D6070B" w:rsidP="00EA4E5E">
      <w:pPr>
        <w:pStyle w:val="ListBullet"/>
        <w:rPr>
          <w:lang w:val="en-US"/>
        </w:rPr>
      </w:pPr>
      <w:r w:rsidRPr="0079042F">
        <w:rPr>
          <w:lang w:val="en-US"/>
        </w:rPr>
        <w:t>address trauma, loss, grief, abandonment and identity issues</w:t>
      </w:r>
      <w:r>
        <w:rPr>
          <w:lang w:val="en-US"/>
        </w:rPr>
        <w:t>.</w:t>
      </w:r>
    </w:p>
    <w:p w14:paraId="463746DC" w14:textId="53298526" w:rsidR="00C72F9E" w:rsidRPr="00C72F9E" w:rsidRDefault="00DE0FFE" w:rsidP="008332C6">
      <w:pPr>
        <w:pStyle w:val="Tablecaption"/>
        <w:ind w:left="0" w:firstLine="0"/>
        <w:rPr>
          <w:b w:val="0"/>
          <w:noProof/>
          <w:lang w:val="en-US"/>
        </w:rPr>
      </w:pPr>
      <w:bookmarkStart w:id="228" w:name="_Toc390786956"/>
      <w:bookmarkStart w:id="229" w:name="_Toc390787059"/>
      <w:r w:rsidRPr="00C72F9E">
        <w:rPr>
          <w:b w:val="0"/>
          <w:noProof/>
          <w:lang w:val="en-US"/>
        </w:rPr>
        <w:lastRenderedPageBreak/>
        <w:t xml:space="preserve">Appendix A: </w:t>
      </w:r>
      <w:r w:rsidRPr="00C72F9E">
        <w:rPr>
          <w:b w:val="0"/>
          <w:lang w:val="en-US"/>
        </w:rPr>
        <w:t>Table 17: Summary of key options</w:t>
      </w:r>
      <w:bookmarkEnd w:id="228"/>
      <w:bookmarkEnd w:id="229"/>
    </w:p>
    <w:tbl>
      <w:tblPr>
        <w:tblStyle w:val="TableGrid"/>
        <w:tblW w:w="4129" w:type="pct"/>
        <w:tblLook w:val="04A0" w:firstRow="1" w:lastRow="0" w:firstColumn="1" w:lastColumn="0" w:noHBand="0" w:noVBand="1"/>
        <w:tblDescription w:val="Appendix A: Table 17: Summary of key options."/>
      </w:tblPr>
      <w:tblGrid>
        <w:gridCol w:w="2518"/>
        <w:gridCol w:w="2978"/>
        <w:gridCol w:w="1700"/>
      </w:tblGrid>
      <w:tr w:rsidR="00D127CB" w14:paraId="6F170814"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750" w:type="pct"/>
          </w:tcPr>
          <w:p w14:paraId="45A73E71" w14:textId="77777777" w:rsidR="00D127CB" w:rsidRPr="00243EE6" w:rsidRDefault="00D127CB" w:rsidP="00EA4E5E">
            <w:pPr>
              <w:pStyle w:val="Tablecolheadleft"/>
            </w:pPr>
            <w:r w:rsidRPr="00243EE6">
              <w:t>Strategy</w:t>
            </w:r>
          </w:p>
        </w:tc>
        <w:tc>
          <w:tcPr>
            <w:tcW w:w="2069" w:type="pct"/>
          </w:tcPr>
          <w:p w14:paraId="3C134FA4" w14:textId="77777777" w:rsidR="00D127CB" w:rsidRPr="00243EE6" w:rsidRDefault="00D127CB" w:rsidP="00EA4E5E">
            <w:pPr>
              <w:pStyle w:val="Tablecolheadleft"/>
            </w:pPr>
            <w:r>
              <w:t>Similar</w:t>
            </w:r>
            <w:r w:rsidRPr="00243EE6">
              <w:t xml:space="preserve"> area of service delivery</w:t>
            </w:r>
          </w:p>
        </w:tc>
        <w:tc>
          <w:tcPr>
            <w:tcW w:w="1181" w:type="pct"/>
          </w:tcPr>
          <w:p w14:paraId="4BE31135" w14:textId="77777777" w:rsidR="00D127CB" w:rsidRPr="00243EE6" w:rsidRDefault="00D127CB" w:rsidP="00EA4E5E">
            <w:pPr>
              <w:pStyle w:val="Tablecolheadleft"/>
            </w:pPr>
            <w:r w:rsidRPr="00243EE6">
              <w:t>Domain of influence</w:t>
            </w:r>
          </w:p>
        </w:tc>
      </w:tr>
      <w:tr w:rsidR="00D127CB" w14:paraId="3C8DF54C" w14:textId="77777777" w:rsidTr="005761C2">
        <w:trPr>
          <w:cantSplit/>
        </w:trPr>
        <w:tc>
          <w:tcPr>
            <w:tcW w:w="1750" w:type="pct"/>
          </w:tcPr>
          <w:p w14:paraId="619DDC87" w14:textId="77777777" w:rsidR="00D127CB" w:rsidRPr="00EA4E5E" w:rsidRDefault="00D127CB" w:rsidP="00EA4E5E">
            <w:pPr>
              <w:pStyle w:val="Tabletext"/>
              <w:rPr>
                <w:rStyle w:val="charbold"/>
              </w:rPr>
            </w:pPr>
            <w:r w:rsidRPr="00EA4E5E">
              <w:rPr>
                <w:rStyle w:val="charbold"/>
              </w:rPr>
              <w:t>1. Local p</w:t>
            </w:r>
            <w:r>
              <w:rPr>
                <w:rStyle w:val="charbold"/>
              </w:rPr>
              <w:t>o</w:t>
            </w:r>
            <w:r w:rsidRPr="00EA4E5E">
              <w:rPr>
                <w:rStyle w:val="charbold"/>
              </w:rPr>
              <w:t>st-adoption networks</w:t>
            </w:r>
          </w:p>
        </w:tc>
        <w:tc>
          <w:tcPr>
            <w:tcW w:w="2069" w:type="pct"/>
          </w:tcPr>
          <w:p w14:paraId="00220B3A" w14:textId="77777777" w:rsidR="00D127CB" w:rsidRDefault="00D127CB" w:rsidP="00EA4E5E">
            <w:pPr>
              <w:pStyle w:val="Tabletext"/>
            </w:pPr>
            <w:r>
              <w:t>Family Law Pathways Network</w:t>
            </w:r>
          </w:p>
        </w:tc>
        <w:tc>
          <w:tcPr>
            <w:tcW w:w="1181" w:type="pct"/>
          </w:tcPr>
          <w:p w14:paraId="35155DED" w14:textId="5B54136E" w:rsidR="00D127CB" w:rsidRDefault="00D127CB" w:rsidP="00DB4218">
            <w:pPr>
              <w:pStyle w:val="Tabletext"/>
            </w:pPr>
            <w:r>
              <w:t>Enhance quality, coordination, flexibility and diversity of post-adoption support services</w:t>
            </w:r>
          </w:p>
        </w:tc>
      </w:tr>
      <w:tr w:rsidR="00D127CB" w14:paraId="293250D1" w14:textId="77777777" w:rsidTr="005761C2">
        <w:trPr>
          <w:cantSplit/>
        </w:trPr>
        <w:tc>
          <w:tcPr>
            <w:tcW w:w="1750" w:type="pct"/>
          </w:tcPr>
          <w:p w14:paraId="2D083A54" w14:textId="77777777" w:rsidR="00D127CB" w:rsidRPr="00EA4E5E" w:rsidRDefault="00D127CB" w:rsidP="00EA4E5E">
            <w:pPr>
              <w:pStyle w:val="Tabletext"/>
              <w:rPr>
                <w:rStyle w:val="charbold"/>
              </w:rPr>
            </w:pPr>
            <w:r w:rsidRPr="00EA4E5E">
              <w:rPr>
                <w:rStyle w:val="charbold"/>
              </w:rPr>
              <w:t>2. Grants to expand existing services focused on outreach; training; and increasing capacity to meet demand</w:t>
            </w:r>
          </w:p>
        </w:tc>
        <w:tc>
          <w:tcPr>
            <w:tcW w:w="2069" w:type="pct"/>
          </w:tcPr>
          <w:p w14:paraId="2FB28607" w14:textId="77777777" w:rsidR="00D127CB" w:rsidRDefault="00D127CB" w:rsidP="00EA4E5E">
            <w:pPr>
              <w:pStyle w:val="Tabletext"/>
            </w:pPr>
            <w:r>
              <w:t>Funding for Family Law Pathways Network to provide training, networking events</w:t>
            </w:r>
          </w:p>
        </w:tc>
        <w:tc>
          <w:tcPr>
            <w:tcW w:w="1181" w:type="pct"/>
          </w:tcPr>
          <w:p w14:paraId="6ECC8864" w14:textId="77777777" w:rsidR="00D127CB" w:rsidRDefault="00D127CB" w:rsidP="00EA4E5E">
            <w:pPr>
              <w:pStyle w:val="Tabletext"/>
            </w:pPr>
            <w:r>
              <w:t>Enhance existing services</w:t>
            </w:r>
          </w:p>
          <w:p w14:paraId="379959F7" w14:textId="77777777" w:rsidR="00D127CB" w:rsidRDefault="00D127CB" w:rsidP="00EA4E5E">
            <w:pPr>
              <w:pStyle w:val="Tabletext"/>
            </w:pPr>
            <w:r>
              <w:t>Expand services</w:t>
            </w:r>
          </w:p>
        </w:tc>
      </w:tr>
      <w:tr w:rsidR="00D127CB" w14:paraId="13C19B4A" w14:textId="77777777" w:rsidTr="005761C2">
        <w:trPr>
          <w:cantSplit/>
        </w:trPr>
        <w:tc>
          <w:tcPr>
            <w:tcW w:w="1750" w:type="pct"/>
          </w:tcPr>
          <w:p w14:paraId="0A531974" w14:textId="77777777" w:rsidR="00D127CB" w:rsidRPr="00EA4E5E" w:rsidRDefault="00D127CB" w:rsidP="00EA4E5E">
            <w:pPr>
              <w:pStyle w:val="Tabletext"/>
              <w:rPr>
                <w:rStyle w:val="charbold"/>
              </w:rPr>
            </w:pPr>
            <w:r w:rsidRPr="00EA4E5E">
              <w:rPr>
                <w:rStyle w:val="charbold"/>
              </w:rPr>
              <w:t>3. National web</w:t>
            </w:r>
            <w:r>
              <w:rPr>
                <w:rStyle w:val="charbold"/>
              </w:rPr>
              <w:t xml:space="preserve"> portal</w:t>
            </w:r>
          </w:p>
        </w:tc>
        <w:tc>
          <w:tcPr>
            <w:tcW w:w="2069" w:type="pct"/>
          </w:tcPr>
          <w:p w14:paraId="31041B1C" w14:textId="77777777" w:rsidR="00D127CB" w:rsidRDefault="00D127CB" w:rsidP="00EA4E5E">
            <w:pPr>
              <w:pStyle w:val="Tabletext"/>
            </w:pPr>
            <w:r>
              <w:t>For individuals: Forgotten Australians, Stolen Generations</w:t>
            </w:r>
          </w:p>
          <w:p w14:paraId="0590BBD8" w14:textId="77777777" w:rsidR="00D127CB" w:rsidRDefault="00D127CB" w:rsidP="00EA4E5E">
            <w:pPr>
              <w:pStyle w:val="Tabletext"/>
            </w:pPr>
            <w:r>
              <w:t>For professionals: Family law, child protection, sexual assault, family violence, family relationships, ACPMH, etc.</w:t>
            </w:r>
          </w:p>
        </w:tc>
        <w:tc>
          <w:tcPr>
            <w:tcW w:w="1181" w:type="pct"/>
          </w:tcPr>
          <w:p w14:paraId="1C830990" w14:textId="77777777" w:rsidR="00D127CB" w:rsidRDefault="00D127CB" w:rsidP="00EA4E5E">
            <w:pPr>
              <w:pStyle w:val="Tabletext"/>
            </w:pPr>
            <w:r>
              <w:t>Accessibility and coordination</w:t>
            </w:r>
          </w:p>
          <w:p w14:paraId="6A12A6B6" w14:textId="77777777" w:rsidR="00D127CB" w:rsidRDefault="00D127CB" w:rsidP="00EA4E5E">
            <w:pPr>
              <w:pStyle w:val="Tabletext"/>
            </w:pPr>
            <w:r>
              <w:t>Training</w:t>
            </w:r>
          </w:p>
          <w:p w14:paraId="6892864E" w14:textId="77777777" w:rsidR="00D127CB" w:rsidRDefault="00D127CB" w:rsidP="00EA4E5E">
            <w:pPr>
              <w:pStyle w:val="Tabletext"/>
            </w:pPr>
            <w:r>
              <w:t>Resources</w:t>
            </w:r>
          </w:p>
        </w:tc>
      </w:tr>
      <w:tr w:rsidR="00D127CB" w14:paraId="733BF3AE" w14:textId="77777777" w:rsidTr="005761C2">
        <w:trPr>
          <w:cantSplit/>
        </w:trPr>
        <w:tc>
          <w:tcPr>
            <w:tcW w:w="1750" w:type="pct"/>
          </w:tcPr>
          <w:p w14:paraId="056F11A5" w14:textId="77777777" w:rsidR="00D127CB" w:rsidRPr="00EA4E5E" w:rsidRDefault="00D127CB" w:rsidP="00EA4E5E">
            <w:pPr>
              <w:pStyle w:val="Tabletext"/>
              <w:rPr>
                <w:rStyle w:val="charbold"/>
              </w:rPr>
            </w:pPr>
            <w:r w:rsidRPr="00EA4E5E">
              <w:rPr>
                <w:rStyle w:val="charbold"/>
              </w:rPr>
              <w:t>4. Knowledge translation and exchange</w:t>
            </w:r>
          </w:p>
        </w:tc>
        <w:tc>
          <w:tcPr>
            <w:tcW w:w="2069" w:type="pct"/>
          </w:tcPr>
          <w:p w14:paraId="11049D6B" w14:textId="437A5AEC" w:rsidR="00D127CB" w:rsidRDefault="00D127CB" w:rsidP="00EA4E5E">
            <w:pPr>
              <w:pStyle w:val="Tabletext"/>
            </w:pPr>
            <w:r>
              <w:t>Many areas of child/family welfare work rely on the work of KTE agencies to improve access to research and resources in order to facilit</w:t>
            </w:r>
            <w:r w:rsidR="00DB4218">
              <w:t>ate</w:t>
            </w:r>
            <w:r>
              <w:t xml:space="preserve"> evidence-informed quality service delivery</w:t>
            </w:r>
          </w:p>
        </w:tc>
        <w:tc>
          <w:tcPr>
            <w:tcW w:w="1181" w:type="pct"/>
          </w:tcPr>
          <w:p w14:paraId="7917C75E" w14:textId="77777777" w:rsidR="00D127CB" w:rsidRDefault="00D127CB" w:rsidP="00EA4E5E">
            <w:pPr>
              <w:pStyle w:val="Tabletext"/>
            </w:pPr>
            <w:r>
              <w:t>Information sharing; resources; coordination for adoption-specific services</w:t>
            </w:r>
          </w:p>
          <w:p w14:paraId="20485584" w14:textId="77777777" w:rsidR="00D127CB" w:rsidRDefault="00D127CB" w:rsidP="00EA4E5E">
            <w:pPr>
              <w:pStyle w:val="Tabletext"/>
            </w:pPr>
            <w:r>
              <w:t>Access and quality of mainstream services</w:t>
            </w:r>
          </w:p>
        </w:tc>
      </w:tr>
      <w:tr w:rsidR="00D127CB" w14:paraId="0AFF7BA5" w14:textId="77777777" w:rsidTr="005761C2">
        <w:trPr>
          <w:cantSplit/>
        </w:trPr>
        <w:tc>
          <w:tcPr>
            <w:tcW w:w="1750" w:type="pct"/>
          </w:tcPr>
          <w:p w14:paraId="5E005C36" w14:textId="77777777" w:rsidR="00D127CB" w:rsidRDefault="00D127CB" w:rsidP="00EA4E5E">
            <w:pPr>
              <w:pStyle w:val="Tabletext"/>
              <w:rPr>
                <w:rStyle w:val="charbold"/>
              </w:rPr>
            </w:pPr>
            <w:r w:rsidRPr="00EA4E5E">
              <w:rPr>
                <w:rStyle w:val="charbold"/>
              </w:rPr>
              <w:t>5. New national services</w:t>
            </w:r>
            <w:r>
              <w:rPr>
                <w:rStyle w:val="charbold"/>
              </w:rPr>
              <w:t xml:space="preserve"> such as</w:t>
            </w:r>
            <w:r w:rsidRPr="00EA4E5E">
              <w:rPr>
                <w:rStyle w:val="charbold"/>
              </w:rPr>
              <w:t>:</w:t>
            </w:r>
          </w:p>
          <w:p w14:paraId="2632D8DF" w14:textId="1836EAE1" w:rsidR="002D6B58" w:rsidRDefault="00D127CB" w:rsidP="004C62BC">
            <w:pPr>
              <w:pStyle w:val="Tabletext"/>
              <w:numPr>
                <w:ilvl w:val="0"/>
                <w:numId w:val="56"/>
              </w:numPr>
              <w:rPr>
                <w:rStyle w:val="charbold"/>
              </w:rPr>
            </w:pPr>
            <w:r w:rsidRPr="002A0D3F">
              <w:rPr>
                <w:rStyle w:val="charbold"/>
              </w:rPr>
              <w:t>contact database</w:t>
            </w:r>
          </w:p>
          <w:p w14:paraId="448E9959" w14:textId="77777777" w:rsidR="00D127CB" w:rsidRDefault="00D127CB" w:rsidP="004C62BC">
            <w:pPr>
              <w:pStyle w:val="Tabletext"/>
              <w:numPr>
                <w:ilvl w:val="0"/>
                <w:numId w:val="56"/>
              </w:numPr>
              <w:rPr>
                <w:rStyle w:val="charbold"/>
                <w:rFonts w:ascii="Times New Roman" w:eastAsiaTheme="minorHAnsi" w:hAnsi="Times New Roman" w:cs="Times New Roman"/>
                <w:color w:val="auto"/>
                <w:sz w:val="22"/>
                <w:szCs w:val="22"/>
                <w:lang w:val="en-AU" w:bidi="ar-SA"/>
              </w:rPr>
            </w:pPr>
            <w:r w:rsidRPr="002A0D3F">
              <w:rPr>
                <w:rStyle w:val="charbold"/>
              </w:rPr>
              <w:t>DNA testing &amp; matching</w:t>
            </w:r>
            <w:r>
              <w:rPr>
                <w:rStyle w:val="charbold"/>
              </w:rPr>
              <w:t xml:space="preserve"> brokerage</w:t>
            </w:r>
          </w:p>
          <w:p w14:paraId="2D9DBE6E" w14:textId="37A27871" w:rsidR="00D127CB" w:rsidRPr="00524DB7" w:rsidRDefault="00D127CB" w:rsidP="004C62BC">
            <w:pPr>
              <w:pStyle w:val="Tabletext"/>
              <w:numPr>
                <w:ilvl w:val="0"/>
                <w:numId w:val="56"/>
              </w:numPr>
              <w:rPr>
                <w:rStyle w:val="charbold"/>
                <w:rFonts w:ascii="Times New Roman" w:eastAsiaTheme="minorHAnsi" w:hAnsi="Times New Roman" w:cs="Times New Roman"/>
                <w:color w:val="auto"/>
                <w:sz w:val="22"/>
                <w:szCs w:val="22"/>
                <w:lang w:val="en-AU" w:bidi="ar-SA"/>
              </w:rPr>
            </w:pPr>
            <w:r w:rsidRPr="002A0D3F">
              <w:rPr>
                <w:rStyle w:val="charbold"/>
              </w:rPr>
              <w:t>international searching</w:t>
            </w:r>
          </w:p>
        </w:tc>
        <w:tc>
          <w:tcPr>
            <w:tcW w:w="2069" w:type="pct"/>
          </w:tcPr>
          <w:p w14:paraId="179F464C" w14:textId="77777777" w:rsidR="00D127CB" w:rsidRDefault="00D127CB" w:rsidP="00EA4E5E">
            <w:pPr>
              <w:pStyle w:val="Tabletext"/>
            </w:pPr>
            <w:r>
              <w:t>Find &amp; Connect</w:t>
            </w:r>
          </w:p>
          <w:p w14:paraId="54589E43" w14:textId="77777777" w:rsidR="00D127CB" w:rsidRDefault="00D127CB" w:rsidP="00EA4E5E">
            <w:pPr>
              <w:pStyle w:val="Tabletext"/>
            </w:pPr>
            <w:r>
              <w:t>Link Up</w:t>
            </w:r>
          </w:p>
        </w:tc>
        <w:tc>
          <w:tcPr>
            <w:tcW w:w="1181" w:type="pct"/>
          </w:tcPr>
          <w:p w14:paraId="66BC4335" w14:textId="77777777" w:rsidR="00D127CB" w:rsidRDefault="00D127CB" w:rsidP="00EA4E5E">
            <w:pPr>
              <w:pStyle w:val="Tabletext"/>
            </w:pPr>
            <w:r>
              <w:t>Expand services</w:t>
            </w:r>
          </w:p>
        </w:tc>
      </w:tr>
      <w:tr w:rsidR="00D127CB" w14:paraId="6B4AC027" w14:textId="77777777" w:rsidTr="005761C2">
        <w:trPr>
          <w:cantSplit/>
        </w:trPr>
        <w:tc>
          <w:tcPr>
            <w:tcW w:w="1750" w:type="pct"/>
          </w:tcPr>
          <w:p w14:paraId="063722F1" w14:textId="402383CD" w:rsidR="00D127CB" w:rsidRPr="00EA4E5E" w:rsidRDefault="00D127CB" w:rsidP="00EA4E5E">
            <w:pPr>
              <w:pStyle w:val="Tabletext"/>
              <w:rPr>
                <w:rStyle w:val="charbold"/>
              </w:rPr>
            </w:pPr>
            <w:r w:rsidRPr="00EA4E5E">
              <w:rPr>
                <w:rStyle w:val="charbold"/>
              </w:rPr>
              <w:t xml:space="preserve">6. Expand membership, and formalise role of National Committee of </w:t>
            </w:r>
            <w:r w:rsidR="00FF6ACF">
              <w:rPr>
                <w:rStyle w:val="charbold"/>
              </w:rPr>
              <w:t xml:space="preserve">Post-Adoption </w:t>
            </w:r>
            <w:r w:rsidRPr="00EA4E5E">
              <w:rPr>
                <w:rStyle w:val="charbold"/>
              </w:rPr>
              <w:t>Service Providers</w:t>
            </w:r>
          </w:p>
        </w:tc>
        <w:tc>
          <w:tcPr>
            <w:tcW w:w="2069" w:type="pct"/>
          </w:tcPr>
          <w:p w14:paraId="0C441B4C" w14:textId="0DDD851F" w:rsidR="00D127CB" w:rsidRPr="00592856" w:rsidRDefault="00D127CB" w:rsidP="00EA4E5E">
            <w:pPr>
              <w:pStyle w:val="Tabletext"/>
            </w:pPr>
            <w:r w:rsidRPr="00592856">
              <w:t>Most service delivery areas have a strong, national body or committee that provide a coordinated voice and liaison point</w:t>
            </w:r>
            <w:r>
              <w:t xml:space="preserve">, </w:t>
            </w:r>
            <w:r w:rsidRPr="00592856">
              <w:t xml:space="preserve">set standards, </w:t>
            </w:r>
            <w:r>
              <w:t>etc.</w:t>
            </w:r>
            <w:r w:rsidR="00DB4218">
              <w:t>—</w:t>
            </w:r>
            <w:r w:rsidRPr="00592856">
              <w:t xml:space="preserve">e.g., </w:t>
            </w:r>
            <w:r>
              <w:t>NASASV, WESNET</w:t>
            </w:r>
          </w:p>
        </w:tc>
        <w:tc>
          <w:tcPr>
            <w:tcW w:w="1181" w:type="pct"/>
          </w:tcPr>
          <w:p w14:paraId="2BD7D860" w14:textId="77777777" w:rsidR="00D127CB" w:rsidRDefault="00D127CB" w:rsidP="00EA4E5E">
            <w:pPr>
              <w:pStyle w:val="Tabletext"/>
            </w:pPr>
            <w:r>
              <w:t>Training, standards, coordination</w:t>
            </w:r>
          </w:p>
        </w:tc>
      </w:tr>
    </w:tbl>
    <w:p w14:paraId="2DBA94ED" w14:textId="06489F67" w:rsidR="00E33745" w:rsidRDefault="002D6B58" w:rsidP="008C721F">
      <w:pPr>
        <w:pStyle w:val="BodyText"/>
      </w:pPr>
      <w:bookmarkStart w:id="230" w:name="_Toc253834338"/>
      <w:r>
        <w:rPr>
          <w:noProof/>
          <w:lang w:eastAsia="en-AU"/>
        </w:rPr>
        <w:lastRenderedPageBreak/>
        <w:drawing>
          <wp:inline distT="0" distB="0" distL="0" distR="0" wp14:anchorId="10BDF9FD" wp14:editId="4375D994">
            <wp:extent cx="5077372" cy="7541783"/>
            <wp:effectExtent l="0" t="0" r="9525" b="2540"/>
            <wp:docPr id="3" name="Picture 1" descr="The diagram describes linkages between different components.&#10;&#10;At the first level, there are local Networks of service providers with the following functions. 10-20 in geographic areas, outreach/coordinate, networking and referrals, database of preferred mainstream providers and shared training and resources.  The local networks will manage grants to expand services.&#10;&#10;The Local Networks of service providers link into KTE Functions to improve existing services, which also link back to the Local Networks of service providers. &#10;&#10;KTE functions to improve existing services are listed as 1800 number, with links to state agencies, Media toolkit, Fact sheet, Resources for public awareness raising, Resources for practitioners (evidence based interventions; practice guidelines, etc), Standards and accountabilities, Links to state/territory specific information (legislation, training, AIS and other intermediacy services, BDM Registries, links to state/territory databases of ‘preferred’ mainstream practitioners), Synthesised research findings, Supports for evaluation of services and research, Aged care provider information, Link to proposed National Contact Database, Links to training materials, conferences and seminars, and Stakeholder engagement and Government liaison.&#10;&#10;Influencing the KTE function are National Contact Database, national DNA testing, and Link to National Archives tour and website.&#10;&#10;A National Committee of Adoption Service Providers is the third element of the diagram.  This element has links to the KTE, and also links to Government Liaison and Policy Influence.&#10;&#10;Government Liaison and Policy Influence is through the COAG process and the National Implement Working Group, with influence on BED Registries (single form and free searching), Commonwealth Department of Health (ATAPS, Medicare subsidised services), Commonwealth Department of Human Services (liaison roles and protocols re Centrelink, Medicare, Child Support etc), and AEC (access to rolls).&#10;&#10;The KTE function also has links to Government liaison and Policy Influenc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77648" cy="7542192"/>
                    </a:xfrm>
                    <a:prstGeom prst="rect">
                      <a:avLst/>
                    </a:prstGeom>
                    <a:noFill/>
                    <a:ln>
                      <a:noFill/>
                    </a:ln>
                  </pic:spPr>
                </pic:pic>
              </a:graphicData>
            </a:graphic>
          </wp:inline>
        </w:drawing>
      </w:r>
    </w:p>
    <w:p w14:paraId="678EC077" w14:textId="395DD414" w:rsidR="002D6B58" w:rsidRDefault="004C62BC" w:rsidP="000D54A9">
      <w:pPr>
        <w:pStyle w:val="Figurecaption"/>
      </w:pPr>
      <w:bookmarkStart w:id="231" w:name="_Toc261697927"/>
      <w:r>
        <w:t>Figure 1:</w:t>
      </w:r>
      <w:r w:rsidR="000D54A9" w:rsidRPr="000D54A9">
        <w:rPr>
          <w:lang w:val="en-US"/>
        </w:rPr>
        <w:t xml:space="preserve"> </w:t>
      </w:r>
      <w:r w:rsidR="000D54A9">
        <w:rPr>
          <w:lang w:val="en-US"/>
        </w:rPr>
        <w:t>Inter-relationships between proposed options.</w:t>
      </w:r>
      <w:bookmarkStart w:id="232" w:name="_Toc255218985"/>
      <w:bookmarkEnd w:id="231"/>
    </w:p>
    <w:p w14:paraId="6ED39AA0" w14:textId="77777777" w:rsidR="00D6070B" w:rsidRDefault="00D6070B" w:rsidP="00EA4E5E">
      <w:pPr>
        <w:pStyle w:val="Heading2"/>
      </w:pPr>
      <w:r>
        <w:t>Service enhancement/expansion options</w:t>
      </w:r>
      <w:bookmarkEnd w:id="230"/>
      <w:bookmarkEnd w:id="232"/>
    </w:p>
    <w:p w14:paraId="46DFD566" w14:textId="02894DED" w:rsidR="00D6070B" w:rsidRDefault="00D6070B" w:rsidP="00D6070B">
      <w:pPr>
        <w:pStyle w:val="BodyText"/>
      </w:pPr>
      <w:r>
        <w:t xml:space="preserve">From the findings of a review of the published literature, an environmental scan of service systems and conceptual models for service improvements in related areas, and </w:t>
      </w:r>
      <w:r w:rsidR="00DB4218">
        <w:t xml:space="preserve">the </w:t>
      </w:r>
      <w:r>
        <w:t xml:space="preserve">findings from </w:t>
      </w:r>
      <w:r>
        <w:lastRenderedPageBreak/>
        <w:t>the stakeholder workshops and individual consultations, we have developed some de</w:t>
      </w:r>
      <w:r w:rsidR="00E33745">
        <w:t xml:space="preserve">tailed lists of options for </w:t>
      </w:r>
      <w:r>
        <w:t>consider</w:t>
      </w:r>
      <w:r w:rsidR="00E33745">
        <w:t>ation</w:t>
      </w:r>
      <w:r>
        <w:t>.</w:t>
      </w:r>
    </w:p>
    <w:p w14:paraId="140A8BD7" w14:textId="687F1E4A" w:rsidR="00D6070B" w:rsidRPr="003B7732" w:rsidRDefault="00D6070B" w:rsidP="00D6070B">
      <w:pPr>
        <w:pStyle w:val="BodyText"/>
      </w:pPr>
      <w:r>
        <w:t>They are grouped under five key headings</w:t>
      </w:r>
      <w:r w:rsidR="00593497">
        <w:t xml:space="preserve"> (</w:t>
      </w:r>
      <w:r w:rsidR="00593497" w:rsidRPr="003B7732">
        <w:t xml:space="preserve">See </w:t>
      </w:r>
      <w:r w:rsidR="003B7732" w:rsidRPr="003B7732">
        <w:t xml:space="preserve">Figure </w:t>
      </w:r>
      <w:r w:rsidR="00DB4218">
        <w:t xml:space="preserve">2 </w:t>
      </w:r>
      <w:r w:rsidR="00593497" w:rsidRPr="003B7732">
        <w:t>below</w:t>
      </w:r>
      <w:r w:rsidR="00532CDB" w:rsidRPr="003B7732">
        <w:t>)</w:t>
      </w:r>
      <w:r w:rsidRPr="003B7732">
        <w:t>:</w:t>
      </w:r>
    </w:p>
    <w:p w14:paraId="73A36C27" w14:textId="77777777" w:rsidR="00D6070B" w:rsidRPr="003B7732" w:rsidRDefault="00D6070B" w:rsidP="008C721F">
      <w:pPr>
        <w:pStyle w:val="ListcapitalA"/>
      </w:pPr>
      <w:r w:rsidRPr="003B7732">
        <w:t>Enhancing mainstream services</w:t>
      </w:r>
    </w:p>
    <w:p w14:paraId="5F790515" w14:textId="5F9DD3E3" w:rsidR="00D6070B" w:rsidRPr="001C4C69" w:rsidRDefault="00D6070B" w:rsidP="008C721F">
      <w:pPr>
        <w:pStyle w:val="ListcapitalA"/>
      </w:pPr>
      <w:r w:rsidRPr="001C4C69">
        <w:t>Expand</w:t>
      </w:r>
      <w:r w:rsidR="00DB4218">
        <w:t>ing</w:t>
      </w:r>
      <w:r w:rsidRPr="001C4C69">
        <w:t>/enhanc</w:t>
      </w:r>
      <w:r w:rsidR="00DB4218">
        <w:t>ing</w:t>
      </w:r>
      <w:r w:rsidRPr="001C4C69">
        <w:t xml:space="preserve"> existing post-adoption specific support services</w:t>
      </w:r>
    </w:p>
    <w:p w14:paraId="40C4ECA4" w14:textId="77777777" w:rsidR="00D6070B" w:rsidRDefault="00D6070B" w:rsidP="008C721F">
      <w:pPr>
        <w:pStyle w:val="ListcapitalA"/>
      </w:pPr>
      <w:r w:rsidRPr="001C4C69">
        <w:t>Developing new—and improving existing—resources for professional development and training</w:t>
      </w:r>
    </w:p>
    <w:p w14:paraId="5DB72CA3" w14:textId="77777777" w:rsidR="00D6070B" w:rsidRDefault="00D6070B" w:rsidP="008C721F">
      <w:pPr>
        <w:pStyle w:val="ListcapitalA"/>
      </w:pPr>
      <w:r w:rsidRPr="001C4C69">
        <w:t>Increasing accessibility and coordination through development of a national web portal</w:t>
      </w:r>
    </w:p>
    <w:p w14:paraId="573859FB" w14:textId="77543585" w:rsidR="00532CDB" w:rsidRDefault="00D6070B" w:rsidP="008C721F">
      <w:pPr>
        <w:pStyle w:val="ListcapitalA"/>
      </w:pPr>
      <w:r w:rsidRPr="007D6C62">
        <w:t xml:space="preserve">Community </w:t>
      </w:r>
      <w:r w:rsidR="00B94CBD">
        <w:t>a</w:t>
      </w:r>
      <w:r w:rsidRPr="007D6C62">
        <w:t xml:space="preserve">wareness and </w:t>
      </w:r>
      <w:r w:rsidR="00B94CBD">
        <w:t>a</w:t>
      </w:r>
      <w:r w:rsidRPr="007D6C62">
        <w:t>ction</w:t>
      </w:r>
    </w:p>
    <w:p w14:paraId="07B6A421" w14:textId="3B8F58EB" w:rsidR="002D6B58" w:rsidRDefault="00D6070B" w:rsidP="00593497">
      <w:pPr>
        <w:pStyle w:val="ListBullet"/>
        <w:numPr>
          <w:ilvl w:val="0"/>
          <w:numId w:val="0"/>
        </w:numPr>
      </w:pPr>
      <w:r>
        <w:t xml:space="preserve">Although this final heading is not explicitly part of the terms of reference for the </w:t>
      </w:r>
      <w:r w:rsidR="00B94CBD">
        <w:t>S</w:t>
      </w:r>
      <w:r>
        <w:t xml:space="preserve">coping </w:t>
      </w:r>
      <w:r w:rsidR="00B94CBD">
        <w:t>S</w:t>
      </w:r>
      <w:r>
        <w:t>tudy, a consistent them</w:t>
      </w:r>
      <w:r w:rsidR="00B94CBD">
        <w:t>e</w:t>
      </w:r>
      <w:r>
        <w:t xml:space="preserve"> in the discussions with stakeholders was that for other elements of an enhanced service system to be effective, awareness-raising and </w:t>
      </w:r>
      <w:r w:rsidR="002D6B58">
        <w:t>“</w:t>
      </w:r>
      <w:r>
        <w:t>advocacy-style</w:t>
      </w:r>
      <w:r w:rsidR="002D6B58">
        <w:t>”</w:t>
      </w:r>
      <w:r>
        <w:t xml:space="preserve"> actions are needed. These views are therefore included in this final section (E).</w:t>
      </w:r>
    </w:p>
    <w:p w14:paraId="04C3338C" w14:textId="59AAD80D" w:rsidR="002D6B58" w:rsidRDefault="002D6B58" w:rsidP="00F53A75">
      <w:pPr>
        <w:pStyle w:val="ListBullet"/>
        <w:numPr>
          <w:ilvl w:val="0"/>
          <w:numId w:val="0"/>
        </w:numPr>
      </w:pPr>
      <w:r>
        <w:rPr>
          <w:lang w:eastAsia="en-AU"/>
        </w:rPr>
        <mc:AlternateContent>
          <mc:Choice Requires="wpg">
            <w:drawing>
              <wp:inline distT="0" distB="0" distL="0" distR="0" wp14:anchorId="69E3E542" wp14:editId="62873824">
                <wp:extent cx="5233670" cy="3657600"/>
                <wp:effectExtent l="57150" t="19050" r="81280" b="95250"/>
                <wp:docPr id="4" name="Group 4" descr="The diagrams describes the flow of key areas for expanding/enhancing services.&#10;&#10;It is set out as follows;&#10;1. Enhancing mainstream health/mental services&#10;2. Enhancing and expanding specific past adoption support services&#10;3. Professional development and support - this leads to 1 and 2&#10;4. Web based portal for databases, resources, evaluation support - leads to 1, 2 and 3&#10;5. Community awareness and action a result of community awareness and action and leads to enhancing mainstream health/mental health services and enhancing and expanding specific past adoption support services."/>
                <wp:cNvGraphicFramePr/>
                <a:graphic xmlns:a="http://schemas.openxmlformats.org/drawingml/2006/main">
                  <a:graphicData uri="http://schemas.microsoft.com/office/word/2010/wordprocessingGroup">
                    <wpg:wgp>
                      <wpg:cNvGrpSpPr/>
                      <wpg:grpSpPr>
                        <a:xfrm>
                          <a:off x="0" y="0"/>
                          <a:ext cx="5233670" cy="3657600"/>
                          <a:chOff x="0" y="0"/>
                          <a:chExt cx="9486900" cy="6629400"/>
                        </a:xfrm>
                      </wpg:grpSpPr>
                      <wps:wsp>
                        <wps:cNvPr id="5" name="Rectangle 5"/>
                        <wps:cNvSpPr/>
                        <wps:spPr>
                          <a:xfrm>
                            <a:off x="0" y="0"/>
                            <a:ext cx="4457700" cy="17145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D573DD7" w14:textId="77777777" w:rsidR="0023544F" w:rsidRPr="00D73D4B" w:rsidRDefault="0023544F" w:rsidP="00D73D4B">
                              <w:pPr>
                                <w:spacing w:before="0"/>
                                <w:jc w:val="center"/>
                                <w:rPr>
                                  <w:sz w:val="24"/>
                                  <w:szCs w:val="24"/>
                                </w:rPr>
                              </w:pPr>
                              <w:r w:rsidRPr="00D73D4B">
                                <w:rPr>
                                  <w:sz w:val="24"/>
                                  <w:szCs w:val="24"/>
                                </w:rPr>
                                <w:t>1) Enhancing mainstream health/mental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029200" y="0"/>
                            <a:ext cx="4457700" cy="17145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E17392D" w14:textId="77777777" w:rsidR="0023544F" w:rsidRPr="00D73D4B" w:rsidRDefault="0023544F" w:rsidP="00D73D4B">
                              <w:pPr>
                                <w:spacing w:before="0"/>
                                <w:jc w:val="center"/>
                                <w:rPr>
                                  <w:sz w:val="24"/>
                                  <w:szCs w:val="24"/>
                                </w:rPr>
                              </w:pPr>
                              <w:r w:rsidRPr="00D73D4B">
                                <w:rPr>
                                  <w:sz w:val="24"/>
                                  <w:szCs w:val="24"/>
                                </w:rPr>
                                <w:t>2) Enhancing and expanding specific past adoption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514600" y="2285999"/>
                            <a:ext cx="4457699" cy="1028701"/>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3C2D6C0" w14:textId="77777777" w:rsidR="0023544F" w:rsidRPr="00D73D4B" w:rsidRDefault="0023544F" w:rsidP="00D73D4B">
                              <w:pPr>
                                <w:spacing w:before="0"/>
                                <w:jc w:val="center"/>
                                <w:rPr>
                                  <w:sz w:val="24"/>
                                  <w:szCs w:val="24"/>
                                </w:rPr>
                              </w:pPr>
                              <w:r w:rsidRPr="00D73D4B">
                                <w:rPr>
                                  <w:sz w:val="24"/>
                                  <w:szCs w:val="24"/>
                                </w:rPr>
                                <w:t xml:space="preserve">3) Professional development </w:t>
                              </w:r>
                              <w:r>
                                <w:rPr>
                                  <w:sz w:val="24"/>
                                  <w:szCs w:val="24"/>
                                </w:rPr>
                                <w:br/>
                              </w:r>
                              <w:r w:rsidRPr="00D73D4B">
                                <w:rPr>
                                  <w:sz w:val="24"/>
                                  <w:szCs w:val="24"/>
                                </w:rPr>
                                <w:t>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514600" y="4000500"/>
                            <a:ext cx="4457700" cy="9144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D80B3C4" w14:textId="77777777" w:rsidR="0023544F" w:rsidRPr="00D73D4B" w:rsidRDefault="0023544F" w:rsidP="00D73D4B">
                              <w:pPr>
                                <w:spacing w:before="0"/>
                                <w:jc w:val="center"/>
                                <w:rPr>
                                  <w:sz w:val="24"/>
                                  <w:szCs w:val="24"/>
                                </w:rPr>
                              </w:pPr>
                              <w:r w:rsidRPr="00D73D4B">
                                <w:rPr>
                                  <w:sz w:val="24"/>
                                  <w:szCs w:val="24"/>
                                </w:rPr>
                                <w:t>4) Web based portal for databases, resources, evaluation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5486400"/>
                            <a:ext cx="9372600" cy="11430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C2DD3B7" w14:textId="77777777" w:rsidR="0023544F" w:rsidRPr="00D73D4B" w:rsidRDefault="0023544F" w:rsidP="00D73D4B">
                              <w:pPr>
                                <w:spacing w:before="0"/>
                                <w:jc w:val="center"/>
                                <w:rPr>
                                  <w:sz w:val="24"/>
                                  <w:szCs w:val="24"/>
                                </w:rPr>
                              </w:pPr>
                              <w:r w:rsidRPr="00D73D4B">
                                <w:rPr>
                                  <w:sz w:val="24"/>
                                  <w:szCs w:val="24"/>
                                </w:rPr>
                                <w:t>5) Community awareness and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ent Arrow 10"/>
                        <wps:cNvSpPr/>
                        <wps:spPr>
                          <a:xfrm rot="16200000" flipV="1">
                            <a:off x="5886450" y="3028950"/>
                            <a:ext cx="2857500" cy="457200"/>
                          </a:xfrm>
                          <a:prstGeom prst="bentArrow">
                            <a:avLst>
                              <a:gd name="adj1" fmla="val 28175"/>
                              <a:gd name="adj2" fmla="val 25000"/>
                              <a:gd name="adj3" fmla="val 25000"/>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ent Arrow 11"/>
                        <wps:cNvSpPr/>
                        <wps:spPr>
                          <a:xfrm rot="16200000">
                            <a:off x="679768" y="3005772"/>
                            <a:ext cx="2857500" cy="428625"/>
                          </a:xfrm>
                          <a:prstGeom prst="bentArrow">
                            <a:avLst>
                              <a:gd name="adj1" fmla="val 28175"/>
                              <a:gd name="adj2" fmla="val 25000"/>
                              <a:gd name="adj3" fmla="val 25000"/>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Up Arrow 12"/>
                        <wps:cNvSpPr/>
                        <wps:spPr>
                          <a:xfrm>
                            <a:off x="5829300" y="18288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Up Arrow 15"/>
                        <wps:cNvSpPr/>
                        <wps:spPr>
                          <a:xfrm>
                            <a:off x="3314700" y="18288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Up Arrow 16"/>
                        <wps:cNvSpPr/>
                        <wps:spPr>
                          <a:xfrm>
                            <a:off x="5829300" y="34290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Up Arrow 18"/>
                        <wps:cNvSpPr/>
                        <wps:spPr>
                          <a:xfrm>
                            <a:off x="3314700" y="34290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Up Arrow 19"/>
                        <wps:cNvSpPr/>
                        <wps:spPr>
                          <a:xfrm>
                            <a:off x="8343900" y="1828800"/>
                            <a:ext cx="228600" cy="3543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Up Arrow 20"/>
                        <wps:cNvSpPr/>
                        <wps:spPr>
                          <a:xfrm>
                            <a:off x="685800" y="1828800"/>
                            <a:ext cx="228600" cy="3543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own Arrow 36"/>
                        <wps:cNvSpPr/>
                        <wps:spPr>
                          <a:xfrm>
                            <a:off x="4572000" y="502920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 o:spid="_x0000_s1026" alt="The diagrams describes the flow of key areas for expanding/enhancing services.&#10;&#10;It is set out as follows;&#10;1. Enhancing mainstream health/mental services&#10;2. Enhancing and expanding specific past adoption support services&#10;3. Professional development and support - this leads to 1 and 2&#10;4. Web based portal for databases, resources, evaluation support - leads to 1, 2 and 3&#10;5. Community awareness and action a result of community awareness and action and leads to enhancing mainstream health/mental health services and enhancing and expanding specific past adoption support services." style="width:412.1pt;height:4in;mso-position-horizontal-relative:char;mso-position-vertical-relative:line" coordsize="94869,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">
                <v:rect id="Rectangle 5" o:spid="_x0000_s1027" style="position:absolute;width:44577;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qQ8IA&#10;AADaAAAADwAAAGRycy9kb3ducmV2LnhtbESPQWvCQBSE7wX/w/IKvTWbSisSXSUIglBqMXro8TX7&#10;TILZ90J2a9J/7xYKHoeZ+YZZrkfXqiv1vhE28JKkoIhLsQ1XBk7H7fMclA/IFlthMvBLHtarycMS&#10;MysDH+hahEpFCPsMDdQhdJnWvqzJoU+kI47eWXqHIcq+0rbHIcJdq6dpOtMOG44LNXa0qam8FD/O&#10;wPfXgHLYD7v3TxHrX4v84+JyY54ex3wBKtAY7uH/9s4aeIO/K/EG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upDwgAAANoAAAAPAAAAAAAAAAAAAAAAAJgCAABkcnMvZG93&#10;bnJldi54bWxQSwUGAAAAAAQABAD1AAAAhwMAAAAA&#10;" fillcolor="#17365d [2415]" strokecolor="#4579b8 [3044]">
                  <v:shadow on="t" color="black" opacity="22937f" origin=",.5" offset="0,.63889mm"/>
                  <v:textbox>
                    <w:txbxContent>
                      <w:p w14:paraId="3D573DD7" w14:textId="77777777" w:rsidR="0023544F" w:rsidRPr="00D73D4B" w:rsidRDefault="0023544F" w:rsidP="00D73D4B">
                        <w:pPr>
                          <w:spacing w:before="0"/>
                          <w:jc w:val="center"/>
                          <w:rPr>
                            <w:sz w:val="24"/>
                            <w:szCs w:val="24"/>
                          </w:rPr>
                        </w:pPr>
                        <w:r w:rsidRPr="00D73D4B">
                          <w:rPr>
                            <w:sz w:val="24"/>
                            <w:szCs w:val="24"/>
                          </w:rPr>
                          <w:t>1) Enhancing mainstream health/mental health services</w:t>
                        </w:r>
                      </w:p>
                    </w:txbxContent>
                  </v:textbox>
                </v:rect>
                <v:rect id="Rectangle 6" o:spid="_x0000_s1028" style="position:absolute;left:50292;width:44577;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0NMIA&#10;AADaAAAADwAAAGRycy9kb3ducmV2LnhtbESPQWvCQBSE7wX/w/IEb3WjiEjqKkEQhNIWYw89vmaf&#10;STD7XsiuJv33XUHwOMzMN8x6O7hG3ajztbCB2TQBRVyIrbk08H3av65A+YBssREmA3/kYbsZvawx&#10;tdLzkW55KFWEsE/RQBVCm2rti4oc+qm0xNE7S+cwRNmV2nbYR7hr9DxJltphzXGhwpZ2FRWX/OoM&#10;/P70KMfP/vD+JWL9Is8+Li4zZjIesjdQgYbwDD/aB2tgCfcr8Qb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Q0wgAAANoAAAAPAAAAAAAAAAAAAAAAAJgCAABkcnMvZG93&#10;bnJldi54bWxQSwUGAAAAAAQABAD1AAAAhwMAAAAA&#10;" fillcolor="#17365d [2415]" strokecolor="#4579b8 [3044]">
                  <v:shadow on="t" color="black" opacity="22937f" origin=",.5" offset="0,.63889mm"/>
                  <v:textbox>
                    <w:txbxContent>
                      <w:p w14:paraId="3E17392D" w14:textId="77777777" w:rsidR="0023544F" w:rsidRPr="00D73D4B" w:rsidRDefault="0023544F" w:rsidP="00D73D4B">
                        <w:pPr>
                          <w:spacing w:before="0"/>
                          <w:jc w:val="center"/>
                          <w:rPr>
                            <w:sz w:val="24"/>
                            <w:szCs w:val="24"/>
                          </w:rPr>
                        </w:pPr>
                        <w:r w:rsidRPr="00D73D4B">
                          <w:rPr>
                            <w:sz w:val="24"/>
                            <w:szCs w:val="24"/>
                          </w:rPr>
                          <w:t>2) Enhancing and expanding specific past adoption support services</w:t>
                        </w:r>
                      </w:p>
                    </w:txbxContent>
                  </v:textbox>
                </v:rect>
                <v:rect id="Rectangle 7" o:spid="_x0000_s1029" style="position:absolute;left:25146;top:22859;width:44576;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Rr8IA&#10;AADaAAAADwAAAGRycy9kb3ducmV2LnhtbESPQWvCQBSE7wX/w/IKvTWbSqkSXSUIglBqMXro8TX7&#10;TILZ90J2a9J/7xYKHoeZ+YZZrkfXqiv1vhE28JKkoIhLsQ1XBk7H7fMclA/IFlthMvBLHtarycMS&#10;MysDH+hahEpFCPsMDdQhdJnWvqzJoU+kI47eWXqHIcq+0rbHIcJdq6dp+qYdNhwXauxoU1N5KX6c&#10;ge+vAeWwH3bvnyLWvxb5x8Xlxjw9jvkCVKAx3MP/7Z01MIO/K/EG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GvwgAAANoAAAAPAAAAAAAAAAAAAAAAAJgCAABkcnMvZG93&#10;bnJldi54bWxQSwUGAAAAAAQABAD1AAAAhwMAAAAA&#10;" fillcolor="#17365d [2415]" strokecolor="#4579b8 [3044]">
                  <v:shadow on="t" color="black" opacity="22937f" origin=",.5" offset="0,.63889mm"/>
                  <v:textbox>
                    <w:txbxContent>
                      <w:p w14:paraId="43C2D6C0" w14:textId="77777777" w:rsidR="0023544F" w:rsidRPr="00D73D4B" w:rsidRDefault="0023544F" w:rsidP="00D73D4B">
                        <w:pPr>
                          <w:spacing w:before="0"/>
                          <w:jc w:val="center"/>
                          <w:rPr>
                            <w:sz w:val="24"/>
                            <w:szCs w:val="24"/>
                          </w:rPr>
                        </w:pPr>
                        <w:r w:rsidRPr="00D73D4B">
                          <w:rPr>
                            <w:sz w:val="24"/>
                            <w:szCs w:val="24"/>
                          </w:rPr>
                          <w:t xml:space="preserve">3) Professional development </w:t>
                        </w:r>
                        <w:r>
                          <w:rPr>
                            <w:sz w:val="24"/>
                            <w:szCs w:val="24"/>
                          </w:rPr>
                          <w:br/>
                        </w:r>
                        <w:r w:rsidRPr="00D73D4B">
                          <w:rPr>
                            <w:sz w:val="24"/>
                            <w:szCs w:val="24"/>
                          </w:rPr>
                          <w:t>and support</w:t>
                        </w:r>
                      </w:p>
                    </w:txbxContent>
                  </v:textbox>
                </v:rect>
                <v:rect id="Rectangle 8" o:spid="_x0000_s1030" style="position:absolute;left:25146;top:40005;width:4457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F3b8A&#10;AADaAAAADwAAAGRycy9kb3ducmV2LnhtbERPTWvCQBC9C/0PyxR6001LEYmuIQgFobRi7KHHMTsm&#10;IdmZkN2a9N+7B8Hj431vssl16kqDb4QNvC4SUMSl2IYrAz+nj/kKlA/IFjthMvBPHrLt02yDqZWR&#10;j3QtQqViCPsUDdQh9KnWvqzJoV9ITxy5iwwOQ4RDpe2AYwx3nX5LkqV22HBsqLGnXU1lW/w5A+ff&#10;EeX4Pe4/DyLWvxf5V+tyY16ep3wNKtAUHuK7e28NxK3xSrwBe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0XdvwAAANoAAAAPAAAAAAAAAAAAAAAAAJgCAABkcnMvZG93bnJl&#10;di54bWxQSwUGAAAAAAQABAD1AAAAhAMAAAAA&#10;" fillcolor="#17365d [2415]" strokecolor="#4579b8 [3044]">
                  <v:shadow on="t" color="black" opacity="22937f" origin=",.5" offset="0,.63889mm"/>
                  <v:textbox>
                    <w:txbxContent>
                      <w:p w14:paraId="5D80B3C4" w14:textId="77777777" w:rsidR="0023544F" w:rsidRPr="00D73D4B" w:rsidRDefault="0023544F" w:rsidP="00D73D4B">
                        <w:pPr>
                          <w:spacing w:before="0"/>
                          <w:jc w:val="center"/>
                          <w:rPr>
                            <w:sz w:val="24"/>
                            <w:szCs w:val="24"/>
                          </w:rPr>
                        </w:pPr>
                        <w:r w:rsidRPr="00D73D4B">
                          <w:rPr>
                            <w:sz w:val="24"/>
                            <w:szCs w:val="24"/>
                          </w:rPr>
                          <w:t>4) Web based portal for databases, resources, evaluation support</w:t>
                        </w:r>
                      </w:p>
                    </w:txbxContent>
                  </v:textbox>
                </v:rect>
                <v:rect id="Rectangle 9" o:spid="_x0000_s1031" style="position:absolute;top:54864;width:9372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gRsIA&#10;AADaAAAADwAAAGRycy9kb3ducmV2LnhtbESPQWvCQBSE7wX/w/IKvTWbSikaXSUIglBqMXro8TX7&#10;TILZ90J2a9J/7xYKHoeZ+YZZrkfXqiv1vhE28JKkoIhLsQ1XBk7H7fMMlA/IFlthMvBLHtarycMS&#10;MysDH+hahEpFCPsMDdQhdJnWvqzJoU+kI47eWXqHIcq+0rbHIcJdq6dp+qYdNhwXauxoU1N5KX6c&#10;ge+vAeWwH3bvnyLWvxb5x8Xlxjw9jvkCVKAx3MP/7Z01MIe/K/EG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BGwgAAANoAAAAPAAAAAAAAAAAAAAAAAJgCAABkcnMvZG93&#10;bnJldi54bWxQSwUGAAAAAAQABAD1AAAAhwMAAAAA&#10;" fillcolor="#17365d [2415]" strokecolor="#4579b8 [3044]">
                  <v:shadow on="t" color="black" opacity="22937f" origin=",.5" offset="0,.63889mm"/>
                  <v:textbox>
                    <w:txbxContent>
                      <w:p w14:paraId="3C2DD3B7" w14:textId="77777777" w:rsidR="0023544F" w:rsidRPr="00D73D4B" w:rsidRDefault="0023544F" w:rsidP="00D73D4B">
                        <w:pPr>
                          <w:spacing w:before="0"/>
                          <w:jc w:val="center"/>
                          <w:rPr>
                            <w:sz w:val="24"/>
                            <w:szCs w:val="24"/>
                          </w:rPr>
                        </w:pPr>
                        <w:r w:rsidRPr="00D73D4B">
                          <w:rPr>
                            <w:sz w:val="24"/>
                            <w:szCs w:val="24"/>
                          </w:rPr>
                          <w:t>5) Community awareness and action</w:t>
                        </w:r>
                      </w:p>
                    </w:txbxContent>
                  </v:textbox>
                </v:rect>
                <v:shape id="Bent Arrow 10" o:spid="_x0000_s1032" style="position:absolute;left:58864;top:30290;width:28575;height:4572;rotation:90;flip:y;visibility:visible;mso-wrap-style:square;v-text-anchor:middle" coordsize="2857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c6sQA&#10;AADbAAAADwAAAGRycy9kb3ducmV2LnhtbESPQWvCQBCF7wX/wzKCt7qJYiipqxRBFHoojQU9Dtlp&#10;NjQ7G7Krpv++cxB6m+G9ee+b9Xb0nbrRENvABvJ5Boq4DrblxsDXaf/8AiomZItdYDLwSxG2m8nT&#10;Gksb7vxJtyo1SkI4lmjApdSXWsfakcc4Dz2xaN9h8JhkHRptB7xLuO/0IssK7bFlaXDY085R/VNd&#10;vYFl0byfu/qwPB1ccany0a4+cmvMbDq+vYJKNKZ/8+P6aAVf6OUXGU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OrEAAAA2wAAAA8AAAAAAAAAAAAAAAAAmAIAAGRycy9k&#10;b3ducmV2LnhtbFBLBQYAAAAABAAEAPUAAACJAwAAAAA=&#10;" path="m,457200l,249917c,139446,89554,49892,200025,49892r2543175,l2743200,r114300,114300l2743200,228600r,-49892l200025,178708v-39328,,-71209,31881,-71209,71209l128816,457200,,457200xe" fillcolor="#4f81bd [3204]" strokecolor="#4579b8 [3044]">
                  <v:fill color2="#a7bfde [1620]" rotate="t" angle="180" focus="100%" type="gradient">
                    <o:fill v:ext="view" type="gradientUnscaled"/>
                  </v:fill>
                  <v:shadow on="t" color="black" opacity="22937f" origin=",.5" offset="0,.63889mm"/>
                  <v:path arrowok="t" o:connecttype="custom" o:connectlocs="0,457200;0,249917;200025,49892;2743200,49892;2743200,0;2857500,114300;2743200,228600;2743200,178708;200025,178708;128816,249917;128816,457200;0,457200" o:connectangles="0,0,0,0,0,0,0,0,0,0,0,0"/>
                </v:shape>
                <v:shape id="Bent Arrow 11" o:spid="_x0000_s1033" style="position:absolute;left:6797;top:30058;width:28575;height:4286;rotation:-90;visibility:visible;mso-wrap-style:square;v-text-anchor:middle" coordsize="285750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kk8MA&#10;AADbAAAADwAAAGRycy9kb3ducmV2LnhtbERP22rCQBB9F/oPyxT6IrpJBZXUVUqg0ECh3krp25Ad&#10;s8HsbMiuMf37bkHwbQ7nOqvNYBvRU+drxwrSaQKCuHS65krB8fA2WYLwAVlj45gU/JKHzfphtMJM&#10;uyvvqN+HSsQQ9hkqMCG0mZS+NGTRT11LHLmT6yyGCLtK6g6vMdw28jlJ5tJizbHBYEu5ofK8v1gF&#10;eYPF5zeO6ecrKWeLy4eZFVuj1NPj8PoCItAQ7uKb+13H+Sn8/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kk8MAAADbAAAADwAAAAAAAAAAAAAAAACYAgAAZHJzL2Rv&#10;d25yZXYueG1sUEsFBgAAAAAEAAQA9QAAAIgDAAAAAA==&#10;" path="m,428625l,234297c,130731,83957,46774,187523,46774r2562821,l2750344,r107156,107156l2750344,214313r,-46774l187523,167539v-36869,,-66758,29889,-66758,66758l120765,428625,,428625xe" fillcolor="#4f81bd [3204]" strokecolor="#4579b8 [3044]">
                  <v:fill color2="#a7bfde [1620]" rotate="t" angle="180" focus="100%" type="gradient">
                    <o:fill v:ext="view" type="gradientUnscaled"/>
                  </v:fill>
                  <v:shadow on="t" color="black" opacity="22937f" origin=",.5" offset="0,.63889mm"/>
                  <v:path arrowok="t" o:connecttype="custom" o:connectlocs="0,428625;0,234297;187523,46774;2750344,46774;2750344,0;2857500,107156;2750344,214313;2750344,167539;187523,167539;120765,234297;120765,428625;0,428625" o:connectangles="0,0,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34" type="#_x0000_t68" style="position:absolute;left:58293;top:18288;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EUMEA&#10;AADbAAAADwAAAGRycy9kb3ducmV2LnhtbERPTYvCMBC9C/6HMAteRNOVVaRrFFkVdvGklj0PzdiW&#10;bSahiW3992ZB8DaP9zmrTW9q0VLjK8sK3qcJCOLc6ooLBdnlMFmC8AFZY22ZFNzJw2Y9HKww1bbj&#10;E7XnUIgYwj5FBWUILpXS5yUZ9FPriCN3tY3BEGFTSN1gF8NNLWdJspAGK44NJTr6Kin/O9+MgpM5&#10;/O4/3Lg+Lpyf/8iszbrdVanRW7/9BBGoDy/x0/2t4/wZ/P8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hFDBAAAA2wAAAA8AAAAAAAAAAAAAAAAAmAIAAGRycy9kb3du&#10;cmV2LnhtbFBLBQYAAAAABAAEAPUAAACGAwAAAAA=&#10;" adj="7200" fillcolor="#4f81bd [3204]" strokecolor="#4579b8 [3044]">
                  <v:fill color2="#a7bfde [1620]" rotate="t" angle="180" focus="100%" type="gradient">
                    <o:fill v:ext="view" type="gradientUnscaled"/>
                  </v:fill>
                  <v:shadow on="t" color="black" opacity="22937f" origin=",.5" offset="0,.63889mm"/>
                </v:shape>
                <v:shape id="Up Arrow 15" o:spid="_x0000_s1035" type="#_x0000_t68" style="position:absolute;left:33147;top:18288;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cJMIA&#10;AADbAAAADwAAAGRycy9kb3ducmV2LnhtbERPS2vCQBC+C/6HZQq9iG6UKpJmI+IDWnpSQ89DdkxC&#10;s7NLdk3Sf98tFHqbj+852W40reip841lBctFAoK4tLrhSkFxO8+3IHxA1thaJgXf5GGXTycZptoO&#10;fKH+GioRQ9inqKAOwaVS+rImg35hHXHk7rYzGCLsKqk7HGK4aeUqSTbSYMOxoUZHh5rKr+vDKLiY&#10;8+fpxc3aj43z63dZ9MVwvCv1/DTuX0EEGsO/+M/9puP8Nfz+E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xwkwgAAANsAAAAPAAAAAAAAAAAAAAAAAJgCAABkcnMvZG93&#10;bnJldi54bWxQSwUGAAAAAAQABAD1AAAAhwMAAAAA&#10;" adj="7200" fillcolor="#4f81bd [3204]" strokecolor="#4579b8 [3044]">
                  <v:fill color2="#a7bfde [1620]" rotate="t" angle="180" focus="100%" type="gradient">
                    <o:fill v:ext="view" type="gradientUnscaled"/>
                  </v:fill>
                  <v:shadow on="t" color="black" opacity="22937f" origin=",.5" offset="0,.63889mm"/>
                </v:shape>
                <v:shape id="Up Arrow 16" o:spid="_x0000_s1036" type="#_x0000_t68" style="position:absolute;left:58293;top:34290;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CU8IA&#10;AADbAAAADwAAAGRycy9kb3ducmV2LnhtbERPTWvCQBC9C/0PyxR6kbpp0SBpNlJaBYsnNfQ8ZMck&#10;NDu7ZNck/nu3UOhtHu9z8s1kOjFQ71vLCl4WCQjiyuqWawXlefe8BuEDssbOMim4kYdN8TDLMdN2&#10;5CMNp1CLGMI+QwVNCC6T0lcNGfQL64gjd7G9wRBhX0vd4xjDTSdfkySVBluODQ06+mio+jldjYKj&#10;2X1vl27eHVLnV1+yHMrx86LU0+P0/gYi0BT+xX/uvY7zU/j9JR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YJTwgAAANsAAAAPAAAAAAAAAAAAAAAAAJgCAABkcnMvZG93&#10;bnJldi54bWxQSwUGAAAAAAQABAD1AAAAhwMAAAAA&#10;" adj="7200" fillcolor="#4f81bd [3204]" strokecolor="#4579b8 [3044]">
                  <v:fill color2="#a7bfde [1620]" rotate="t" angle="180" focus="100%" type="gradient">
                    <o:fill v:ext="view" type="gradientUnscaled"/>
                  </v:fill>
                  <v:shadow on="t" color="black" opacity="22937f" origin=",.5" offset="0,.63889mm"/>
                </v:shape>
                <v:shape id="Up Arrow 18" o:spid="_x0000_s1037" type="#_x0000_t68" style="position:absolute;left:33147;top:34290;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zusQA&#10;AADbAAAADwAAAGRycy9kb3ducmV2LnhtbESPQWvCQBCF70L/wzKFXqRuWqyU6CqlraD0pAbPQ3ZM&#10;QrOzS3abpP/eOQjeZnhv3vtmtRldq3rqYuPZwMssA0VcettwZaA4bZ/fQcWEbLH1TAb+KcJm/TBZ&#10;YW79wAfqj6lSEsIxRwN1SiHXOpY1OYwzH4hFu/jOYZK1q7TtcJBw1+rXLFtohw1LQ42BPmsqf49/&#10;zsDBbc/f8zBtfxYhvu110RfD18WYp8fxYwkq0Zju5tv1zgq+wMovMo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7rEAAAA2wAAAA8AAAAAAAAAAAAAAAAAmAIAAGRycy9k&#10;b3ducmV2LnhtbFBLBQYAAAAABAAEAPUAAACJAwAAAAA=&#10;" adj="7200" fillcolor="#4f81bd [3204]" strokecolor="#4579b8 [3044]">
                  <v:fill color2="#a7bfde [1620]" rotate="t" angle="180" focus="100%" type="gradient">
                    <o:fill v:ext="view" type="gradientUnscaled"/>
                  </v:fill>
                  <v:shadow on="t" color="black" opacity="22937f" origin=",.5" offset="0,.63889mm"/>
                </v:shape>
                <v:shape id="Up Arrow 19" o:spid="_x0000_s1038" type="#_x0000_t68" style="position:absolute;left:83439;top:18288;width:2286;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oBsEA&#10;AADbAAAADwAAAGRycy9kb3ducmV2LnhtbERPS4vCMBC+C/6HMAteRNOK7KNrlGVB8ehjFzwOzdiW&#10;TSa1iW3990ZY8DYf33MWq94a0VLjK8cK0mkCgjh3uuJCwc9xPXkH4QOyRuOYFNzIw2o5HCww067j&#10;PbWHUIgYwj5DBWUIdSalz0uy6KeuJo7c2TUWQ4RNIXWDXQy3Rs6S5FVarDg2lFjTd0n53+FqFczH&#10;v5t5m76Zjdmn4bQ7YndeX5QavfRfnyAC9eEp/ndvdZz/AY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BKAbBAAAA2wAAAA8AAAAAAAAAAAAAAAAAmAIAAGRycy9kb3du&#10;cmV2LnhtbFBLBQYAAAAABAAEAPUAAACGAwAAAAA=&#10;" adj="697" fillcolor="#4f81bd [3204]" strokecolor="#4579b8 [3044]">
                  <v:fill color2="#a7bfde [1620]" rotate="t" angle="180" focus="100%" type="gradient">
                    <o:fill v:ext="view" type="gradientUnscaled"/>
                  </v:fill>
                  <v:shadow on="t" color="black" opacity="22937f" origin=",.5" offset="0,.63889mm"/>
                </v:shape>
                <v:shape id="Up Arrow 20" o:spid="_x0000_s1039" type="#_x0000_t68" style="position:absolute;left:6858;top:18288;width:2286;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LJsEA&#10;AADbAAAADwAAAGRycy9kb3ducmV2LnhtbERPz2vCMBS+D/Y/hDfwMmZakW10pkUExeNaJ3h8NM+2&#10;LHmpTWy7/345DHb8+H5vitkaMdLgO8cK0mUCgrh2uuNGwddp//IOwgdkjcYxKfghD0X++LDBTLuJ&#10;Sxqr0IgYwj5DBW0IfSalr1uy6JeuJ47c1Q0WQ4RDI/WAUwy3Rq6S5FVa7Dg2tNjTrqX6u7pbBevn&#10;82E9pm/mYMo0XD5POF33N6UWT/P2A0SgOfyL/9xHrWAV18c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SybBAAAA2wAAAA8AAAAAAAAAAAAAAAAAmAIAAGRycy9kb3du&#10;cmV2LnhtbFBLBQYAAAAABAAEAPUAAACGAwAAAAA=&#10;" adj="697" fillcolor="#4f81bd [3204]" strokecolor="#4579b8 [3044]">
                  <v:fill color2="#a7bfde [1620]" rotate="t" angle="180" focus="100%" type="gradient">
                    <o:fill v:ext="view" type="gradientUnscaled"/>
                  </v:fill>
                  <v:shadow on="t" color="black" opacity="22937f" origin=",.5" offset="0,.6388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40" type="#_x0000_t67" style="position:absolute;left:45720;top:50292;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1AsMA&#10;AADbAAAADwAAAGRycy9kb3ducmV2LnhtbESPX2vCMBTF34V9h3AHexFNN6FINZUxGOxlMOuGr9fm&#10;2pQ2N12TtfXbL4Lg4+H8+XG2u8m2YqDe144VPC8TEMSl0zVXCr4P74s1CB+QNbaOScGFPOzyh9kW&#10;M+1G3tNQhErEEfYZKjAhdJmUvjRk0S9dRxy9s+sthij7SuoexzhuW/mSJKm0WHMkGOzozVDZFH82&#10;ck/Djx+buTsWyRcxfqYXU/0q9fQ4vW5ABJrCPXxrf2gFqxSu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N1AsMAAADbAAAADwAAAAAAAAAAAAAAAACYAgAAZHJzL2Rv&#10;d25yZXYueG1sUEsFBgAAAAAEAAQA9QAAAIgDAAAAAA==&#10;" adj="14400" fillcolor="#4f81bd [3204]" strokecolor="#4579b8 [3044]">
                  <v:fill color2="#a7bfde [1620]" rotate="t" angle="180" focus="100%" type="gradient">
                    <o:fill v:ext="view" type="gradientUnscaled"/>
                  </v:fill>
                  <v:shadow on="t" color="black" opacity="22937f" origin=",.5" offset="0,.63889mm"/>
                </v:shape>
                <w10:anchorlock/>
              </v:group>
            </w:pict>
          </mc:Fallback>
        </mc:AlternateContent>
      </w:r>
    </w:p>
    <w:p w14:paraId="05069068" w14:textId="48DEB076" w:rsidR="00B94CBD" w:rsidRDefault="00B94CBD" w:rsidP="008332C6">
      <w:pPr>
        <w:pStyle w:val="Figurecaption"/>
      </w:pPr>
      <w:bookmarkStart w:id="233" w:name="_Toc261697928"/>
      <w:r>
        <w:t>Figure 2:</w:t>
      </w:r>
      <w:r>
        <w:tab/>
        <w:t>Key areas for expanding/enhancing services</w:t>
      </w:r>
      <w:bookmarkEnd w:id="233"/>
    </w:p>
    <w:p w14:paraId="5C6B58EB" w14:textId="77777777" w:rsidR="00D6070B" w:rsidRPr="00EE1BAF" w:rsidRDefault="00D6070B" w:rsidP="00614797">
      <w:pPr>
        <w:pStyle w:val="Heading3"/>
      </w:pPr>
      <w:r>
        <w:t xml:space="preserve">A. </w:t>
      </w:r>
      <w:r w:rsidRPr="00EE1BAF">
        <w:t>Enhancing mainstream services</w:t>
      </w:r>
    </w:p>
    <w:p w14:paraId="1D3F1E31" w14:textId="1C3A197D" w:rsidR="00D6070B" w:rsidRDefault="00D6070B" w:rsidP="00D6070B">
      <w:pPr>
        <w:pStyle w:val="BodyText"/>
      </w:pPr>
      <w:r>
        <w:t xml:space="preserve">Within mainstream health/mental health and social services, the following have been identified by stakeholders as groups of professionals that should be </w:t>
      </w:r>
      <w:r w:rsidR="00B94CBD">
        <w:t>targeted for</w:t>
      </w:r>
      <w:r>
        <w:t xml:space="preserve"> service enhancements:</w:t>
      </w:r>
    </w:p>
    <w:p w14:paraId="19760A15" w14:textId="77777777" w:rsidR="00D6070B" w:rsidRDefault="003A5923" w:rsidP="00EA4E5E">
      <w:pPr>
        <w:pStyle w:val="ListBullet"/>
      </w:pPr>
      <w:r>
        <w:t xml:space="preserve">medical </w:t>
      </w:r>
      <w:r w:rsidR="00D6070B">
        <w:t>general practitioners (GPs)</w:t>
      </w:r>
      <w:r>
        <w:t>;</w:t>
      </w:r>
    </w:p>
    <w:p w14:paraId="606D77A8" w14:textId="77777777" w:rsidR="00D6070B" w:rsidRDefault="003A5923" w:rsidP="00EA4E5E">
      <w:pPr>
        <w:pStyle w:val="ListBullet"/>
      </w:pPr>
      <w:r>
        <w:t>psychiatrists;</w:t>
      </w:r>
    </w:p>
    <w:p w14:paraId="6294526D" w14:textId="77777777" w:rsidR="00D6070B" w:rsidRDefault="003A5923" w:rsidP="00EA4E5E">
      <w:pPr>
        <w:pStyle w:val="ListBullet"/>
      </w:pPr>
      <w:r>
        <w:t xml:space="preserve">psychologists </w:t>
      </w:r>
      <w:r w:rsidR="00D6070B">
        <w:t>in agencies or private practice (ATAPS-funded)</w:t>
      </w:r>
      <w:r>
        <w:t>;</w:t>
      </w:r>
    </w:p>
    <w:p w14:paraId="6F2B1D1A" w14:textId="77777777" w:rsidR="00D6070B" w:rsidRDefault="003A5923" w:rsidP="00EA4E5E">
      <w:pPr>
        <w:pStyle w:val="ListBullet"/>
      </w:pPr>
      <w:r>
        <w:t xml:space="preserve">counsellors </w:t>
      </w:r>
      <w:r w:rsidR="00D6070B">
        <w:t>and other psychotherapists</w:t>
      </w:r>
      <w:r>
        <w:t>;</w:t>
      </w:r>
    </w:p>
    <w:p w14:paraId="640851CC" w14:textId="77777777" w:rsidR="00D6070B" w:rsidRDefault="003A5923" w:rsidP="00EA4E5E">
      <w:pPr>
        <w:pStyle w:val="ListBullet"/>
      </w:pPr>
      <w:r>
        <w:t xml:space="preserve">mental </w:t>
      </w:r>
      <w:r w:rsidR="00D6070B">
        <w:t>health nurses</w:t>
      </w:r>
      <w:r>
        <w:t>;</w:t>
      </w:r>
    </w:p>
    <w:p w14:paraId="2E36F9EB" w14:textId="77777777" w:rsidR="00D6070B" w:rsidRDefault="003A5923" w:rsidP="00EA4E5E">
      <w:pPr>
        <w:pStyle w:val="ListBullet"/>
      </w:pPr>
      <w:r>
        <w:t xml:space="preserve">clinical </w:t>
      </w:r>
      <w:r w:rsidR="00D6070B">
        <w:t>social workers</w:t>
      </w:r>
      <w:r>
        <w:t>;</w:t>
      </w:r>
    </w:p>
    <w:p w14:paraId="0E1E7B0D" w14:textId="7BF08E5F" w:rsidR="00D6070B" w:rsidRDefault="003A5923" w:rsidP="00EA4E5E">
      <w:pPr>
        <w:pStyle w:val="ListBullet"/>
      </w:pPr>
      <w:r>
        <w:lastRenderedPageBreak/>
        <w:t>child</w:t>
      </w:r>
      <w:r w:rsidR="00D6070B">
        <w:t>/family welfare workers i</w:t>
      </w:r>
      <w:r w:rsidR="00D6070B" w:rsidRPr="00EA4E5E">
        <w:t>n services funded by the Department of Social Services</w:t>
      </w:r>
      <w:r w:rsidR="002D6B58">
        <w:t>’</w:t>
      </w:r>
      <w:r w:rsidR="00D6070B" w:rsidRPr="00EA4E5E">
        <w:t xml:space="preserve"> Family Support Program—incl</w:t>
      </w:r>
      <w:r w:rsidR="00D6070B">
        <w:t>uding psychologists, social workers, family therapists, counsellors, and other welfare workers</w:t>
      </w:r>
      <w:r>
        <w:t>; and</w:t>
      </w:r>
    </w:p>
    <w:p w14:paraId="42634A8F" w14:textId="5692DB08" w:rsidR="00D6070B" w:rsidRDefault="003A5923" w:rsidP="00EA4E5E">
      <w:pPr>
        <w:pStyle w:val="ListBullet"/>
      </w:pPr>
      <w:r>
        <w:t>aged</w:t>
      </w:r>
      <w:r w:rsidR="00B94CBD">
        <w:t>-</w:t>
      </w:r>
      <w:r w:rsidR="00D6070B">
        <w:t>care professionals and service provider organisations (as many mothers and fathers are now reaching their 70s and 80s).</w:t>
      </w:r>
    </w:p>
    <w:p w14:paraId="726EE52F" w14:textId="77777777" w:rsidR="00B94CBD" w:rsidRDefault="00B94CBD" w:rsidP="008332C6">
      <w:pPr>
        <w:pStyle w:val="ListBullet"/>
        <w:numPr>
          <w:ilvl w:val="0"/>
          <w:numId w:val="0"/>
        </w:numPr>
        <w:ind w:left="284"/>
      </w:pPr>
    </w:p>
    <w:p w14:paraId="2D832950" w14:textId="1BD4ACEB" w:rsidR="00DE0FFE" w:rsidRDefault="00DE0FFE" w:rsidP="00C72F9E">
      <w:pPr>
        <w:pStyle w:val="Tablecaption"/>
        <w:ind w:left="0" w:firstLine="0"/>
        <w:rPr>
          <w:lang w:val="en-US"/>
        </w:rPr>
      </w:pPr>
      <w:bookmarkStart w:id="234" w:name="_Toc390786957"/>
      <w:bookmarkStart w:id="235" w:name="_Toc390787060"/>
      <w:r w:rsidRPr="00C72F9E">
        <w:rPr>
          <w:b w:val="0"/>
          <w:noProof/>
          <w:lang w:val="en-US"/>
        </w:rPr>
        <w:t>Table 18:  Enhancing mainstream services</w:t>
      </w:r>
      <w:bookmarkEnd w:id="234"/>
      <w:bookmarkEnd w:id="235"/>
    </w:p>
    <w:tbl>
      <w:tblPr>
        <w:tblStyle w:val="TableGrid"/>
        <w:tblW w:w="5000" w:type="pct"/>
        <w:tblLook w:val="04A0" w:firstRow="1" w:lastRow="0" w:firstColumn="1" w:lastColumn="0" w:noHBand="0" w:noVBand="1"/>
        <w:tblDescription w:val="Strategies for enhancing mainstream services."/>
      </w:tblPr>
      <w:tblGrid>
        <w:gridCol w:w="1527"/>
        <w:gridCol w:w="3684"/>
        <w:gridCol w:w="3503"/>
      </w:tblGrid>
      <w:tr w:rsidR="00EA4E5E" w14:paraId="671A9665" w14:textId="77777777" w:rsidTr="00EA4E5E">
        <w:trPr>
          <w:cnfStyle w:val="100000000000" w:firstRow="1" w:lastRow="0" w:firstColumn="0" w:lastColumn="0" w:oddVBand="0" w:evenVBand="0" w:oddHBand="0" w:evenHBand="0" w:firstRowFirstColumn="0" w:firstRowLastColumn="0" w:lastRowFirstColumn="0" w:lastRowLastColumn="0"/>
          <w:cantSplit/>
          <w:tblHeader/>
        </w:trPr>
        <w:tc>
          <w:tcPr>
            <w:tcW w:w="876" w:type="pct"/>
          </w:tcPr>
          <w:p w14:paraId="30B75C72" w14:textId="77777777" w:rsidR="00D6070B" w:rsidRPr="00206987" w:rsidRDefault="00EA4E5E" w:rsidP="00EA4E5E">
            <w:pPr>
              <w:pStyle w:val="Tablecolheadleft"/>
              <w:keepNext w:val="0"/>
            </w:pPr>
            <w:r w:rsidRPr="00206987">
              <w:t>Aim</w:t>
            </w:r>
          </w:p>
        </w:tc>
        <w:tc>
          <w:tcPr>
            <w:tcW w:w="2114" w:type="pct"/>
          </w:tcPr>
          <w:p w14:paraId="056240E2" w14:textId="77777777" w:rsidR="00D6070B" w:rsidRPr="00206987" w:rsidRDefault="00EA4E5E" w:rsidP="00EA4E5E">
            <w:pPr>
              <w:pStyle w:val="Tablecolheadleft"/>
              <w:keepNext w:val="0"/>
            </w:pPr>
            <w:r w:rsidRPr="00206987">
              <w:t>Action</w:t>
            </w:r>
          </w:p>
        </w:tc>
        <w:tc>
          <w:tcPr>
            <w:tcW w:w="2010" w:type="pct"/>
          </w:tcPr>
          <w:p w14:paraId="255FCBCF" w14:textId="77777777" w:rsidR="00D6070B" w:rsidRPr="00206987" w:rsidRDefault="00D6070B" w:rsidP="00EA4E5E">
            <w:pPr>
              <w:pStyle w:val="Tablecolheadleft"/>
              <w:keepNext w:val="0"/>
            </w:pPr>
            <w:r w:rsidRPr="00206987">
              <w:t>Comments (incl. pros &amp; cons)</w:t>
            </w:r>
          </w:p>
        </w:tc>
      </w:tr>
      <w:tr w:rsidR="00EA4E5E" w14:paraId="207F0F5C" w14:textId="77777777" w:rsidTr="00EA4E5E">
        <w:trPr>
          <w:cantSplit/>
        </w:trPr>
        <w:tc>
          <w:tcPr>
            <w:tcW w:w="876" w:type="pct"/>
          </w:tcPr>
          <w:p w14:paraId="02088480" w14:textId="5AE999F2" w:rsidR="00D6070B" w:rsidRDefault="00D6070B" w:rsidP="00EA4E5E">
            <w:pPr>
              <w:pStyle w:val="Tabletext"/>
              <w:keepNext w:val="0"/>
            </w:pPr>
            <w:r>
              <w:t>Improve professionals</w:t>
            </w:r>
            <w:r w:rsidR="002D6B58">
              <w:t>’</w:t>
            </w:r>
            <w:r>
              <w:t xml:space="preserve"> knowledge of past adoption practices and its effects:</w:t>
            </w:r>
          </w:p>
          <w:p w14:paraId="1BCFD3E1" w14:textId="4EC3C329" w:rsidR="00D6070B" w:rsidRDefault="002D6002" w:rsidP="00EA4E5E">
            <w:pPr>
              <w:pStyle w:val="Tabletext"/>
              <w:keepNext w:val="0"/>
            </w:pPr>
            <w:r>
              <w:t>G</w:t>
            </w:r>
            <w:r w:rsidR="00D6070B">
              <w:t>eneral strategies</w:t>
            </w:r>
          </w:p>
          <w:p w14:paraId="0F002D1E" w14:textId="4722EB76" w:rsidR="00D6070B" w:rsidRDefault="00D6070B" w:rsidP="00EA4E5E">
            <w:pPr>
              <w:pStyle w:val="Tabletext"/>
              <w:keepNext w:val="0"/>
            </w:pPr>
          </w:p>
        </w:tc>
        <w:tc>
          <w:tcPr>
            <w:tcW w:w="2114" w:type="pct"/>
          </w:tcPr>
          <w:p w14:paraId="14CFA23B" w14:textId="21AFF977" w:rsidR="00D6070B" w:rsidRDefault="00D6070B" w:rsidP="00EA4E5E">
            <w:pPr>
              <w:pStyle w:val="Tabletext"/>
              <w:keepNext w:val="0"/>
            </w:pPr>
            <w:r>
              <w:t xml:space="preserve">Resource </w:t>
            </w:r>
            <w:r w:rsidR="00B94CBD">
              <w:t>s</w:t>
            </w:r>
            <w:r>
              <w:t>heets</w:t>
            </w:r>
          </w:p>
          <w:p w14:paraId="7C8F6C19" w14:textId="77777777" w:rsidR="00D6070B" w:rsidRDefault="00D6070B" w:rsidP="00EA4E5E">
            <w:pPr>
              <w:pStyle w:val="Tabletext"/>
              <w:keepNext w:val="0"/>
            </w:pPr>
            <w:r>
              <w:t>Website</w:t>
            </w:r>
          </w:p>
        </w:tc>
        <w:tc>
          <w:tcPr>
            <w:tcW w:w="2010" w:type="pct"/>
          </w:tcPr>
          <w:p w14:paraId="253303E7" w14:textId="77777777" w:rsidR="00D6070B" w:rsidRDefault="00D6070B" w:rsidP="00EA4E5E">
            <w:pPr>
              <w:pStyle w:val="Tabletext"/>
              <w:keepNext w:val="0"/>
            </w:pPr>
            <w:r>
              <w:t>Reputable researchers/agency with stakeholder credibility would need to be funded to undertake these tasks.</w:t>
            </w:r>
          </w:p>
          <w:p w14:paraId="31298278" w14:textId="77777777" w:rsidR="00D6070B" w:rsidRDefault="00D6070B" w:rsidP="00EA4E5E">
            <w:pPr>
              <w:pStyle w:val="Tabletext"/>
              <w:keepNext w:val="0"/>
            </w:pPr>
            <w:r>
              <w:t xml:space="preserve">Training needs to meet the requirements for </w:t>
            </w:r>
            <w:r w:rsidRPr="00206987">
              <w:t>Continuing Professional Development (CPD)</w:t>
            </w:r>
            <w:r>
              <w:t xml:space="preserve"> accreditation with various professional bodies (e.g., RACGP, Australian Association of Social Workers, Psychology Board of Australia, etc.)</w:t>
            </w:r>
          </w:p>
        </w:tc>
      </w:tr>
      <w:tr w:rsidR="00EA4E5E" w14:paraId="49333B6F" w14:textId="77777777" w:rsidTr="00EA4E5E">
        <w:trPr>
          <w:cantSplit/>
        </w:trPr>
        <w:tc>
          <w:tcPr>
            <w:tcW w:w="876" w:type="pct"/>
          </w:tcPr>
          <w:p w14:paraId="457D0720" w14:textId="50C4DDFD" w:rsidR="00D6070B" w:rsidRDefault="002D6002" w:rsidP="00EA4E5E">
            <w:pPr>
              <w:pStyle w:val="Tabletext"/>
              <w:keepNext w:val="0"/>
            </w:pPr>
            <w:r>
              <w:t xml:space="preserve">Strategies for </w:t>
            </w:r>
            <w:r w:rsidR="00D6070B">
              <w:t>GPs</w:t>
            </w:r>
          </w:p>
        </w:tc>
        <w:tc>
          <w:tcPr>
            <w:tcW w:w="2114" w:type="pct"/>
          </w:tcPr>
          <w:p w14:paraId="68873422" w14:textId="77777777" w:rsidR="00D6070B" w:rsidRDefault="00D6070B" w:rsidP="00EA4E5E">
            <w:pPr>
              <w:pStyle w:val="Tabletext"/>
              <w:keepNext w:val="0"/>
            </w:pPr>
            <w:r>
              <w:t>GP training curriculum</w:t>
            </w:r>
          </w:p>
          <w:p w14:paraId="25E7F091" w14:textId="77777777" w:rsidR="00D6070B" w:rsidRDefault="00D6070B" w:rsidP="00EA4E5E">
            <w:pPr>
              <w:pStyle w:val="Tabletext"/>
              <w:keepNext w:val="0"/>
            </w:pPr>
            <w:r>
              <w:t>Better Health Channel</w:t>
            </w:r>
          </w:p>
          <w:p w14:paraId="4E04B9F3" w14:textId="77777777" w:rsidR="00D6070B" w:rsidRDefault="00D6070B" w:rsidP="00EA4E5E">
            <w:pPr>
              <w:pStyle w:val="Tabletext"/>
              <w:keepNext w:val="0"/>
            </w:pPr>
            <w:r>
              <w:t xml:space="preserve">Scholarly article in </w:t>
            </w:r>
            <w:r w:rsidRPr="008332C6">
              <w:rPr>
                <w:rStyle w:val="chartabletextitalic"/>
              </w:rPr>
              <w:t>Australian Family Physician</w:t>
            </w:r>
            <w:r>
              <w:t xml:space="preserve"> (co-authored with a GP)</w:t>
            </w:r>
          </w:p>
          <w:p w14:paraId="265E7FDD" w14:textId="273D2313" w:rsidR="00D6070B" w:rsidRDefault="00D6070B" w:rsidP="002D6002">
            <w:pPr>
              <w:pStyle w:val="Tabletext"/>
              <w:keepNext w:val="0"/>
            </w:pPr>
            <w:r>
              <w:t xml:space="preserve">General article in </w:t>
            </w:r>
            <w:r w:rsidRPr="008332C6">
              <w:rPr>
                <w:rStyle w:val="chartabletextitalic"/>
              </w:rPr>
              <w:t>Good Practice</w:t>
            </w:r>
            <w:r w:rsidR="002D6002">
              <w:t>,</w:t>
            </w:r>
            <w:r>
              <w:t xml:space="preserve"> the GP waiting room magazine published by RACGP</w:t>
            </w:r>
          </w:p>
        </w:tc>
        <w:tc>
          <w:tcPr>
            <w:tcW w:w="2010" w:type="pct"/>
          </w:tcPr>
          <w:p w14:paraId="125BF9EF" w14:textId="77777777" w:rsidR="00D6070B" w:rsidRPr="00EA4E5E" w:rsidRDefault="00D6070B" w:rsidP="00EA4E5E">
            <w:pPr>
              <w:pStyle w:val="Tabletext"/>
              <w:keepNext w:val="0"/>
              <w:rPr>
                <w:rFonts w:eastAsiaTheme="minorEastAsia"/>
              </w:rPr>
            </w:pPr>
            <w:r w:rsidRPr="00C90986">
              <w:rPr>
                <w:lang w:eastAsia="en-AU"/>
              </w:rPr>
              <w:t>Identify practitioners within the Royal College of General Practitioners who are willing to take a leadership role in continuing to raise awareness and publish articles on the long-term impacts of forced adoption—for example, Mental Health Special Interest Group.</w:t>
            </w:r>
          </w:p>
          <w:p w14:paraId="6D900596" w14:textId="53376EA9" w:rsidR="00D6070B" w:rsidRDefault="00D6070B" w:rsidP="00EA4E5E">
            <w:pPr>
              <w:pStyle w:val="Tabletext"/>
              <w:keepNext w:val="0"/>
            </w:pPr>
            <w:r>
              <w:t xml:space="preserve">DoH could develop standards; could include </w:t>
            </w:r>
            <w:r w:rsidR="002D6B58">
              <w:t>“</w:t>
            </w:r>
            <w:r>
              <w:t>adoption-related issues</w:t>
            </w:r>
            <w:r w:rsidR="002D6B58">
              <w:t>”</w:t>
            </w:r>
            <w:r>
              <w:t xml:space="preserve"> as a check box in their ATAPS mental health plans.</w:t>
            </w:r>
          </w:p>
        </w:tc>
      </w:tr>
      <w:tr w:rsidR="00EA4E5E" w14:paraId="1A88A127" w14:textId="77777777" w:rsidTr="00EA4E5E">
        <w:trPr>
          <w:cantSplit/>
        </w:trPr>
        <w:tc>
          <w:tcPr>
            <w:tcW w:w="876" w:type="pct"/>
          </w:tcPr>
          <w:p w14:paraId="4D7BF98D" w14:textId="109D2855" w:rsidR="00D6070B" w:rsidRDefault="002D6002" w:rsidP="002D6002">
            <w:pPr>
              <w:pStyle w:val="Tabletext"/>
              <w:keepNext w:val="0"/>
            </w:pPr>
            <w:r>
              <w:t>Strategies for p</w:t>
            </w:r>
            <w:r w:rsidR="00D6070B">
              <w:t>sychologists</w:t>
            </w:r>
          </w:p>
        </w:tc>
        <w:tc>
          <w:tcPr>
            <w:tcW w:w="2114" w:type="pct"/>
          </w:tcPr>
          <w:p w14:paraId="2821631A" w14:textId="24B0A38D" w:rsidR="00D6070B" w:rsidRDefault="00D6070B" w:rsidP="00EA4E5E">
            <w:pPr>
              <w:pStyle w:val="Tabletext"/>
              <w:keepNext w:val="0"/>
            </w:pPr>
            <w:r>
              <w:t>Address it in Australian Government Department of Health</w:t>
            </w:r>
            <w:r w:rsidR="002D6B58">
              <w:t>’</w:t>
            </w:r>
            <w:r>
              <w:t xml:space="preserve">s </w:t>
            </w:r>
            <w:r w:rsidRPr="00EA4E5E">
              <w:rPr>
                <w:rStyle w:val="charitalic"/>
              </w:rPr>
              <w:t>National standards for mental health services 2010</w:t>
            </w:r>
            <w:r w:rsidR="002D6002">
              <w:t>—</w:t>
            </w:r>
            <w:r>
              <w:t>that all mental health professionals need to cover in their training programs</w:t>
            </w:r>
          </w:p>
          <w:p w14:paraId="23E39DDC" w14:textId="277F19A3" w:rsidR="00D6070B" w:rsidRDefault="00D6070B" w:rsidP="00EA4E5E">
            <w:pPr>
              <w:pStyle w:val="Tabletext"/>
              <w:keepNext w:val="0"/>
            </w:pPr>
            <w:r>
              <w:t>Article in a specially themed edition of the APS</w:t>
            </w:r>
            <w:r w:rsidR="002D6B58">
              <w:t>’</w:t>
            </w:r>
            <w:r>
              <w:t xml:space="preserve"> magazine-style journal called </w:t>
            </w:r>
            <w:proofErr w:type="spellStart"/>
            <w:r w:rsidRPr="00EA4E5E">
              <w:rPr>
                <w:rStyle w:val="charitalic"/>
              </w:rPr>
              <w:t>InPsych</w:t>
            </w:r>
            <w:proofErr w:type="spellEnd"/>
            <w:r>
              <w:t xml:space="preserve"> (distributed free to all APS members)</w:t>
            </w:r>
          </w:p>
          <w:p w14:paraId="6E2BCA59" w14:textId="77777777" w:rsidR="00D6070B" w:rsidRDefault="00D6070B" w:rsidP="00EA4E5E">
            <w:pPr>
              <w:pStyle w:val="Tabletext"/>
              <w:keepNext w:val="0"/>
            </w:pPr>
            <w:r>
              <w:t>Present at clinical college conference</w:t>
            </w:r>
          </w:p>
          <w:p w14:paraId="20FEB8D6" w14:textId="77777777" w:rsidR="00D6070B" w:rsidRDefault="00D6070B" w:rsidP="00EA4E5E">
            <w:pPr>
              <w:pStyle w:val="Tabletext"/>
              <w:keepNext w:val="0"/>
            </w:pPr>
            <w:r>
              <w:t xml:space="preserve">Lobby HODSPA </w:t>
            </w:r>
            <w:r w:rsidRPr="00047579">
              <w:t>(</w:t>
            </w:r>
            <w:r w:rsidRPr="00047579">
              <w:rPr>
                <w:bCs/>
              </w:rPr>
              <w:t>Head of Department and School of Psychology Association)</w:t>
            </w:r>
            <w:r>
              <w:rPr>
                <w:bCs/>
              </w:rPr>
              <w:t xml:space="preserve"> </w:t>
            </w:r>
            <w:r>
              <w:t>to include content in clinical graduate programs:</w:t>
            </w:r>
            <w:r w:rsidR="006F587C">
              <w:t xml:space="preserve"> </w:t>
            </w:r>
            <w:r>
              <w:t>&lt;</w:t>
            </w:r>
            <w:r w:rsidRPr="00DF7374">
              <w:t>psych.sci.usq.edu.au/hodspa/</w:t>
            </w:r>
            <w:r>
              <w:t>&gt;</w:t>
            </w:r>
          </w:p>
          <w:p w14:paraId="6705B0FF" w14:textId="578FA7F6" w:rsidR="00D6070B" w:rsidRDefault="00D6070B" w:rsidP="00EA4E5E">
            <w:pPr>
              <w:pStyle w:val="Tabletext"/>
              <w:keepNext w:val="0"/>
            </w:pPr>
            <w:r>
              <w:t xml:space="preserve">Encourage psychologists with an interest, training, and experience in </w:t>
            </w:r>
            <w:r w:rsidR="0089076C">
              <w:t>past adoption experiences (PAE)</w:t>
            </w:r>
            <w:r>
              <w:t xml:space="preserve"> to add this as an area of expertise in the APS</w:t>
            </w:r>
            <w:r w:rsidR="002D6B58">
              <w:t>’</w:t>
            </w:r>
            <w:r>
              <w:t xml:space="preserve"> </w:t>
            </w:r>
            <w:r w:rsidRPr="00EA4E5E">
              <w:rPr>
                <w:rStyle w:val="charitalic"/>
              </w:rPr>
              <w:t>Find a Psychologist</w:t>
            </w:r>
            <w:r>
              <w:t xml:space="preserve"> database</w:t>
            </w:r>
            <w:r w:rsidR="006F587C">
              <w:t xml:space="preserve"> </w:t>
            </w:r>
            <w:r>
              <w:t>&lt;</w:t>
            </w:r>
            <w:r w:rsidRPr="00047579">
              <w:t>www.psychology.org.au/findapsychologist/</w:t>
            </w:r>
            <w:r>
              <w:t>&gt;</w:t>
            </w:r>
          </w:p>
          <w:p w14:paraId="60641CDF" w14:textId="75CBCD21" w:rsidR="00D6070B" w:rsidRPr="00047579" w:rsidRDefault="00D6070B" w:rsidP="007E5317">
            <w:pPr>
              <w:pStyle w:val="Tabletext"/>
              <w:keepNext w:val="0"/>
            </w:pPr>
            <w:r>
              <w:t xml:space="preserve">Australian Psychology Accreditation Council (APAC) </w:t>
            </w:r>
            <w:proofErr w:type="gramStart"/>
            <w:r>
              <w:t>are</w:t>
            </w:r>
            <w:proofErr w:type="gramEnd"/>
            <w:r>
              <w:t xml:space="preserve"> responsible for d</w:t>
            </w:r>
            <w:r w:rsidRPr="009032D9">
              <w:t>eveloping standards for the education and training of psychologists for approval by the Psychology Board of Australi</w:t>
            </w:r>
            <w:r w:rsidRPr="00EA4E5E">
              <w:t>a.</w:t>
            </w:r>
            <w:r w:rsidRPr="00EA4E5E">
              <w:rPr>
                <w:rFonts w:eastAsiaTheme="minorEastAsia"/>
              </w:rPr>
              <w:t xml:space="preserve"> </w:t>
            </w:r>
            <w:r>
              <w:t xml:space="preserve">Liaise with APAC about including content on PAE, as with issues like childhood sexual assault. But there may be resistance, as </w:t>
            </w:r>
            <w:r w:rsidR="007E5317">
              <w:t>u</w:t>
            </w:r>
            <w:r>
              <w:t xml:space="preserve">niversities will say </w:t>
            </w:r>
            <w:r w:rsidR="002D6B58">
              <w:t>“</w:t>
            </w:r>
            <w:r>
              <w:t>if we have to teach everything… you</w:t>
            </w:r>
            <w:r w:rsidR="002D6B58">
              <w:t>’</w:t>
            </w:r>
            <w:r>
              <w:t>ll never have the students leave.</w:t>
            </w:r>
            <w:r w:rsidR="002D6B58">
              <w:t>”</w:t>
            </w:r>
            <w:r>
              <w:t xml:space="preserve"> See: </w:t>
            </w:r>
            <w:r w:rsidR="003A5923">
              <w:t>&lt;</w:t>
            </w:r>
            <w:r w:rsidRPr="00F57BE5">
              <w:t>www.psychologycouncil.org.au/</w:t>
            </w:r>
            <w:r w:rsidR="003A5923">
              <w:t>&gt;</w:t>
            </w:r>
          </w:p>
        </w:tc>
        <w:tc>
          <w:tcPr>
            <w:tcW w:w="2010" w:type="pct"/>
          </w:tcPr>
          <w:p w14:paraId="7BB488F9" w14:textId="009A2BDC" w:rsidR="00D6070B" w:rsidRPr="00E10F6F" w:rsidRDefault="00D6070B" w:rsidP="00EA4E5E">
            <w:pPr>
              <w:pStyle w:val="Tabletext"/>
              <w:keepNext w:val="0"/>
            </w:pPr>
            <w:r>
              <w:t xml:space="preserve">Although this was suggested, it may not be </w:t>
            </w:r>
            <w:proofErr w:type="gramStart"/>
            <w:r>
              <w:t>feasible,</w:t>
            </w:r>
            <w:proofErr w:type="gramEnd"/>
            <w:r>
              <w:t xml:space="preserve"> as the National Standards are generic (there are no others that are relate</w:t>
            </w:r>
            <w:r w:rsidR="007E5317">
              <w:t>d</w:t>
            </w:r>
            <w:r>
              <w:t xml:space="preserve"> to specific content). Standard 10.5 </w:t>
            </w:r>
            <w:r w:rsidRPr="00EA4E5E">
              <w:rPr>
                <w:rStyle w:val="charitalic"/>
              </w:rPr>
              <w:t>Treatment and Support</w:t>
            </w:r>
            <w:r>
              <w:t xml:space="preserve"> already states: </w:t>
            </w:r>
            <w:r w:rsidR="002D6B58">
              <w:t>“</w:t>
            </w:r>
            <w:r w:rsidRPr="004C6C7D">
              <w:t xml:space="preserve">The MHS </w:t>
            </w:r>
            <w:r>
              <w:t xml:space="preserve">[mental health service] </w:t>
            </w:r>
            <w:r w:rsidRPr="004C6C7D">
              <w:t>provides access to a range of evidence based treatments and facilitates access to rehabilitation and support programs which address the specific needs of consumers and promotes their recovery.</w:t>
            </w:r>
            <w:r w:rsidR="002D6B58">
              <w:t>”</w:t>
            </w:r>
          </w:p>
          <w:p w14:paraId="57F7C339" w14:textId="75189412" w:rsidR="00D6070B" w:rsidRDefault="00D6070B" w:rsidP="00EA4E5E">
            <w:pPr>
              <w:pStyle w:val="Tabletext"/>
              <w:keepNext w:val="0"/>
            </w:pPr>
            <w:r>
              <w:t xml:space="preserve">Currently the APS has </w:t>
            </w:r>
            <w:r w:rsidR="002D6B58">
              <w:t>“</w:t>
            </w:r>
            <w:r>
              <w:t>adoption</w:t>
            </w:r>
            <w:r w:rsidR="002D6B58">
              <w:t>”</w:t>
            </w:r>
            <w:r>
              <w:t xml:space="preserve"> as a topic of expertise under </w:t>
            </w:r>
            <w:r w:rsidR="002D6B58">
              <w:t>“</w:t>
            </w:r>
            <w:r>
              <w:t>Personal</w:t>
            </w:r>
            <w:r w:rsidR="002D6B58">
              <w:t>”</w:t>
            </w:r>
            <w:r>
              <w:t xml:space="preserve"> in their </w:t>
            </w:r>
            <w:r w:rsidRPr="00EA4E5E">
              <w:rPr>
                <w:rStyle w:val="charitalic"/>
              </w:rPr>
              <w:t>Find a Psychologist</w:t>
            </w:r>
            <w:r>
              <w:t xml:space="preserve"> listing. Consideration could be given to also including </w:t>
            </w:r>
            <w:r w:rsidR="002D6B58">
              <w:t>“</w:t>
            </w:r>
            <w:r>
              <w:t>adoption</w:t>
            </w:r>
            <w:r w:rsidR="002D6B58">
              <w:t>”</w:t>
            </w:r>
            <w:r>
              <w:t xml:space="preserve"> under the category of </w:t>
            </w:r>
            <w:r w:rsidR="002D6B58">
              <w:t>“</w:t>
            </w:r>
            <w:r>
              <w:t>Trauma/harm</w:t>
            </w:r>
            <w:r w:rsidR="002D6B58">
              <w:t>”</w:t>
            </w:r>
            <w:r>
              <w:t>.</w:t>
            </w:r>
          </w:p>
          <w:p w14:paraId="57094AD5" w14:textId="43160896" w:rsidR="00D6070B" w:rsidRPr="009C48E6" w:rsidRDefault="00D6070B" w:rsidP="007E5317">
            <w:pPr>
              <w:pStyle w:val="Tabletext"/>
              <w:keepNext w:val="0"/>
            </w:pPr>
            <w:proofErr w:type="spellStart"/>
            <w:r w:rsidRPr="00EA4E5E">
              <w:rPr>
                <w:rStyle w:val="charitalic"/>
              </w:rPr>
              <w:t>InPsych</w:t>
            </w:r>
            <w:proofErr w:type="spellEnd"/>
            <w:r>
              <w:t xml:space="preserve"> articles need to be written by psychologists with expertise in past-adoptions who are members</w:t>
            </w:r>
            <w:r w:rsidR="007E5317">
              <w:t xml:space="preserve"> of APS</w:t>
            </w:r>
            <w:r>
              <w:t xml:space="preserve">. In the consultation, APS suggested that the lead author of </w:t>
            </w:r>
            <w:r w:rsidR="007E5317">
              <w:t>this Scoping Study</w:t>
            </w:r>
            <w:r>
              <w:t xml:space="preserve"> would be suitable to take the primary role, along with other interested psychologists, in developing an adoption edition.</w:t>
            </w:r>
          </w:p>
        </w:tc>
      </w:tr>
      <w:tr w:rsidR="00EA4E5E" w14:paraId="6F483686" w14:textId="77777777" w:rsidTr="00EA4E5E">
        <w:trPr>
          <w:cantSplit/>
        </w:trPr>
        <w:tc>
          <w:tcPr>
            <w:tcW w:w="876" w:type="pct"/>
          </w:tcPr>
          <w:p w14:paraId="069B0B7F" w14:textId="2E67C06E" w:rsidR="00D6070B" w:rsidRDefault="002D6002" w:rsidP="002D6002">
            <w:pPr>
              <w:pStyle w:val="Tabletext"/>
              <w:keepNext w:val="0"/>
            </w:pPr>
            <w:r>
              <w:t>Strategies for p</w:t>
            </w:r>
            <w:r w:rsidR="00D6070B">
              <w:t>sychiatrists</w:t>
            </w:r>
          </w:p>
        </w:tc>
        <w:tc>
          <w:tcPr>
            <w:tcW w:w="2114" w:type="pct"/>
          </w:tcPr>
          <w:p w14:paraId="0514AEB4" w14:textId="77777777" w:rsidR="00D6070B" w:rsidRDefault="00D6070B" w:rsidP="00EA4E5E">
            <w:pPr>
              <w:pStyle w:val="Tabletext"/>
              <w:keepNext w:val="0"/>
            </w:pPr>
            <w:r>
              <w:t xml:space="preserve">Need to liaise with </w:t>
            </w:r>
            <w:r w:rsidRPr="0064762B">
              <w:t xml:space="preserve">Royal Australian and New Zealand College of </w:t>
            </w:r>
            <w:r w:rsidRPr="0064762B">
              <w:rPr>
                <w:bCs/>
              </w:rPr>
              <w:t>Psychiatrists</w:t>
            </w:r>
            <w:r w:rsidRPr="0064762B">
              <w:t xml:space="preserve"> (RANZCP</w:t>
            </w:r>
            <w:r>
              <w:t>) to identify strategies: &lt;</w:t>
            </w:r>
            <w:r w:rsidRPr="0064762B">
              <w:t>www.ranzcp.org</w:t>
            </w:r>
            <w:r>
              <w:t>&gt;</w:t>
            </w:r>
          </w:p>
        </w:tc>
        <w:tc>
          <w:tcPr>
            <w:tcW w:w="2010" w:type="pct"/>
          </w:tcPr>
          <w:p w14:paraId="057EDF46" w14:textId="77777777" w:rsidR="00D6070B" w:rsidRDefault="00D6070B" w:rsidP="00EA4E5E">
            <w:pPr>
              <w:pStyle w:val="Tabletext"/>
              <w:keepNext w:val="0"/>
            </w:pPr>
            <w:r>
              <w:t>Could be a task of the KTE unit.</w:t>
            </w:r>
          </w:p>
        </w:tc>
      </w:tr>
      <w:tr w:rsidR="00EA4E5E" w14:paraId="0E6CE2EA" w14:textId="77777777" w:rsidTr="00EA4E5E">
        <w:trPr>
          <w:cantSplit/>
        </w:trPr>
        <w:tc>
          <w:tcPr>
            <w:tcW w:w="876" w:type="pct"/>
          </w:tcPr>
          <w:p w14:paraId="4060B86D" w14:textId="5D4E09F6" w:rsidR="00D6070B" w:rsidRDefault="002D6002" w:rsidP="002D6002">
            <w:pPr>
              <w:pStyle w:val="Tabletext"/>
              <w:keepNext w:val="0"/>
            </w:pPr>
            <w:r>
              <w:t>Strategies for s</w:t>
            </w:r>
            <w:r w:rsidR="00D6070B">
              <w:t>ocial workers</w:t>
            </w:r>
          </w:p>
        </w:tc>
        <w:tc>
          <w:tcPr>
            <w:tcW w:w="2114" w:type="pct"/>
          </w:tcPr>
          <w:p w14:paraId="59901047" w14:textId="34995091" w:rsidR="00D6070B" w:rsidRDefault="00D6070B" w:rsidP="007E5317">
            <w:pPr>
              <w:pStyle w:val="Tabletext"/>
              <w:keepNext w:val="0"/>
            </w:pPr>
            <w:r>
              <w:t xml:space="preserve">Need to liaise with </w:t>
            </w:r>
            <w:r w:rsidRPr="0064762B">
              <w:t>Australian Association of Social Workers</w:t>
            </w:r>
            <w:r>
              <w:t xml:space="preserve"> (AASW)</w:t>
            </w:r>
            <w:r w:rsidR="007E5317">
              <w:t>—</w:t>
            </w:r>
            <w:r w:rsidRPr="0064762B">
              <w:t>the professional representative body of social workers in Australia, with more than 7,000 members</w:t>
            </w:r>
            <w:r w:rsidR="007E5317">
              <w:t>—</w:t>
            </w:r>
            <w:r>
              <w:t>to identify strategies &lt;</w:t>
            </w:r>
            <w:r w:rsidRPr="00FC2450">
              <w:t>www.aasw.asn.au</w:t>
            </w:r>
            <w:r>
              <w:t>&gt;</w:t>
            </w:r>
          </w:p>
        </w:tc>
        <w:tc>
          <w:tcPr>
            <w:tcW w:w="2010" w:type="pct"/>
          </w:tcPr>
          <w:p w14:paraId="06CD561A" w14:textId="77777777" w:rsidR="00D6070B" w:rsidRDefault="00D6070B" w:rsidP="00EA4E5E">
            <w:pPr>
              <w:pStyle w:val="Tabletext"/>
              <w:keepNext w:val="0"/>
            </w:pPr>
            <w:r>
              <w:t>Could be a task of the KTE unit.</w:t>
            </w:r>
          </w:p>
        </w:tc>
      </w:tr>
      <w:tr w:rsidR="00EA4E5E" w14:paraId="6718DA70" w14:textId="77777777" w:rsidTr="00EA4E5E">
        <w:trPr>
          <w:cantSplit/>
        </w:trPr>
        <w:tc>
          <w:tcPr>
            <w:tcW w:w="876" w:type="pct"/>
          </w:tcPr>
          <w:p w14:paraId="0249D8B8" w14:textId="78B4A9E8" w:rsidR="00D6070B" w:rsidRDefault="002D6002" w:rsidP="002D6002">
            <w:pPr>
              <w:pStyle w:val="Tabletext"/>
              <w:keepNext w:val="0"/>
            </w:pPr>
            <w:r>
              <w:lastRenderedPageBreak/>
              <w:t>Strategies for o</w:t>
            </w:r>
            <w:r w:rsidR="00D6070B">
              <w:t>ther workers in FSP-funded service agencies</w:t>
            </w:r>
          </w:p>
        </w:tc>
        <w:tc>
          <w:tcPr>
            <w:tcW w:w="2114" w:type="pct"/>
          </w:tcPr>
          <w:p w14:paraId="660BB6AD" w14:textId="77777777" w:rsidR="00D6070B" w:rsidRDefault="00D6070B" w:rsidP="00EA4E5E">
            <w:pPr>
              <w:pStyle w:val="Tabletext"/>
              <w:keepNext w:val="0"/>
            </w:pPr>
            <w:r>
              <w:t>DSS to make it a requirement of receiving FSP funding that agencies engage in a range of strategies, such as:</w:t>
            </w:r>
          </w:p>
          <w:p w14:paraId="6A6BEEA7" w14:textId="45E72450" w:rsidR="00D6070B" w:rsidRDefault="00532CDB" w:rsidP="00532CDB">
            <w:pPr>
              <w:pStyle w:val="Tabletext"/>
              <w:keepNext w:val="0"/>
            </w:pPr>
            <w:r>
              <w:t xml:space="preserve">- </w:t>
            </w:r>
            <w:r w:rsidR="00D6070B">
              <w:t xml:space="preserve">apologies, or other activities based on restorative justice principles (see </w:t>
            </w:r>
            <w:r w:rsidR="00126D86">
              <w:t>S</w:t>
            </w:r>
            <w:r w:rsidR="00D6070B" w:rsidRPr="000E2A4A">
              <w:t xml:space="preserve">ection </w:t>
            </w:r>
            <w:r w:rsidR="00D6070B" w:rsidRPr="000E2A4A">
              <w:fldChar w:fldCharType="begin"/>
            </w:r>
            <w:r w:rsidR="00D6070B" w:rsidRPr="000E2A4A">
              <w:instrText xml:space="preserve"> REF _Ref252104830 \r \h </w:instrText>
            </w:r>
            <w:r w:rsidR="00D6070B" w:rsidRPr="000E2A4A">
              <w:fldChar w:fldCharType="separate"/>
            </w:r>
            <w:r w:rsidR="003141FC">
              <w:t>4.5</w:t>
            </w:r>
            <w:r w:rsidR="00D6070B" w:rsidRPr="000E2A4A">
              <w:fldChar w:fldCharType="end"/>
            </w:r>
            <w:r w:rsidR="00D6070B" w:rsidRPr="000E2A4A">
              <w:t>, earlier</w:t>
            </w:r>
            <w:r w:rsidR="00D6070B">
              <w:t>)</w:t>
            </w:r>
          </w:p>
          <w:p w14:paraId="49AF6B69" w14:textId="77777777" w:rsidR="00D6070B" w:rsidRDefault="00532CDB" w:rsidP="00EA4E5E">
            <w:pPr>
              <w:pStyle w:val="Tabletext"/>
              <w:keepNext w:val="0"/>
            </w:pPr>
            <w:r>
              <w:t xml:space="preserve">- </w:t>
            </w:r>
            <w:r w:rsidR="00D6070B">
              <w:t>including past adoption survivors as priority target clients (e.g., within VADCAS or other strategies)</w:t>
            </w:r>
          </w:p>
        </w:tc>
        <w:tc>
          <w:tcPr>
            <w:tcW w:w="2010" w:type="pct"/>
          </w:tcPr>
          <w:p w14:paraId="69B886D0" w14:textId="4F68F4CB" w:rsidR="00D6070B" w:rsidRDefault="00D6070B" w:rsidP="009E5CA2">
            <w:pPr>
              <w:pStyle w:val="Tabletext"/>
              <w:keepNext w:val="0"/>
            </w:pPr>
            <w:r>
              <w:t xml:space="preserve">DSS would need to develop a short resource sheet (in partnership with the KTE Unit?) to assist FSP providers with </w:t>
            </w:r>
            <w:r w:rsidR="009E5CA2">
              <w:t xml:space="preserve">implementation </w:t>
            </w:r>
            <w:r>
              <w:t xml:space="preserve">ideas </w:t>
            </w:r>
          </w:p>
        </w:tc>
      </w:tr>
      <w:tr w:rsidR="00EA4E5E" w14:paraId="6219D99D" w14:textId="77777777" w:rsidTr="00EA4E5E">
        <w:trPr>
          <w:cantSplit/>
        </w:trPr>
        <w:tc>
          <w:tcPr>
            <w:tcW w:w="876" w:type="pct"/>
          </w:tcPr>
          <w:p w14:paraId="3F80E4B6" w14:textId="77777777" w:rsidR="00D6070B" w:rsidRDefault="00D6070B" w:rsidP="00EA4E5E">
            <w:pPr>
              <w:pStyle w:val="Tabletext"/>
              <w:keepNext w:val="0"/>
            </w:pPr>
            <w:r>
              <w:t>Improve referral processes</w:t>
            </w:r>
          </w:p>
        </w:tc>
        <w:tc>
          <w:tcPr>
            <w:tcW w:w="2114" w:type="pct"/>
          </w:tcPr>
          <w:p w14:paraId="4ED2F4C8" w14:textId="464920D0" w:rsidR="00D6070B" w:rsidRDefault="00D6070B" w:rsidP="00EA4E5E">
            <w:pPr>
              <w:pStyle w:val="Tabletext"/>
              <w:keepNext w:val="0"/>
            </w:pPr>
            <w:r>
              <w:t xml:space="preserve">Database of </w:t>
            </w:r>
            <w:r w:rsidR="002D6B58">
              <w:t>“</w:t>
            </w:r>
            <w:r>
              <w:t>preferred</w:t>
            </w:r>
            <w:r w:rsidR="002D6B58">
              <w:t>”</w:t>
            </w:r>
            <w:r>
              <w:t xml:space="preserve"> providers who have an interest and expertise in PAE issues.</w:t>
            </w:r>
          </w:p>
          <w:p w14:paraId="0E056E42" w14:textId="0ECE1300" w:rsidR="00D6070B" w:rsidRDefault="00D6070B" w:rsidP="009E5CA2">
            <w:pPr>
              <w:pStyle w:val="Tabletext"/>
              <w:keepNext w:val="0"/>
            </w:pPr>
            <w:r>
              <w:t xml:space="preserve">This is needed for post-adoption workers </w:t>
            </w:r>
            <w:r w:rsidR="009E5CA2">
              <w:t>to make referrals to</w:t>
            </w:r>
            <w:r>
              <w:t xml:space="preserve"> GPs for </w:t>
            </w:r>
            <w:r w:rsidR="009E5CA2">
              <w:t xml:space="preserve">assessment of </w:t>
            </w:r>
            <w:r>
              <w:t>mental health needs; and for GPs to make referrals to psychiatrists and/or psychologists for ATAPS services; and for the general public to know which GPs or other mental health/family support service provider</w:t>
            </w:r>
            <w:r w:rsidR="009E5CA2">
              <w:t>s</w:t>
            </w:r>
            <w:r>
              <w:t xml:space="preserve"> will have expertise and sensitivity to PAE issues. </w:t>
            </w:r>
          </w:p>
        </w:tc>
        <w:tc>
          <w:tcPr>
            <w:tcW w:w="2010" w:type="pct"/>
          </w:tcPr>
          <w:p w14:paraId="0163860A" w14:textId="1EAD104D" w:rsidR="00D6070B" w:rsidRDefault="00D6070B" w:rsidP="009E5CA2">
            <w:pPr>
              <w:pStyle w:val="Tabletext"/>
              <w:keepNext w:val="0"/>
            </w:pPr>
            <w:r>
              <w:t xml:space="preserve">Will cost money to establish initial database, and to maintain, will need to have a central agency actively engaging with stakeholders to keep </w:t>
            </w:r>
            <w:r w:rsidR="009E5CA2">
              <w:t xml:space="preserve">it </w:t>
            </w:r>
            <w:r>
              <w:t>up</w:t>
            </w:r>
            <w:r w:rsidR="009E5CA2">
              <w:t>-</w:t>
            </w:r>
            <w:r>
              <w:t>to</w:t>
            </w:r>
            <w:r w:rsidR="009E5CA2">
              <w:t>-</w:t>
            </w:r>
            <w:r>
              <w:t>date. A cheaper and more sustainable option might be to have a central interface, but for state/territory</w:t>
            </w:r>
            <w:r w:rsidR="009E5CA2">
              <w:t>-</w:t>
            </w:r>
            <w:r>
              <w:t>based referral database</w:t>
            </w:r>
            <w:r w:rsidR="009E5CA2">
              <w:t>s</w:t>
            </w:r>
            <w:r>
              <w:t xml:space="preserve"> to be maintained by a </w:t>
            </w:r>
            <w:r w:rsidR="002D6B58">
              <w:t>“</w:t>
            </w:r>
            <w:r>
              <w:t>lead-agency</w:t>
            </w:r>
            <w:r w:rsidR="002D6B58">
              <w:t>”</w:t>
            </w:r>
            <w:r>
              <w:t xml:space="preserve"> in each state. Some (minimal) funding may need to be provided to support this role initially</w:t>
            </w:r>
            <w:r w:rsidR="009E5CA2">
              <w:t>—</w:t>
            </w:r>
            <w:r>
              <w:t>or put pressure on state/territory governments to include this within their own post-adoption service</w:t>
            </w:r>
            <w:r w:rsidR="009E5CA2">
              <w:t>s</w:t>
            </w:r>
            <w:r>
              <w:t xml:space="preserve"> (internally; or externally contracted).</w:t>
            </w:r>
          </w:p>
        </w:tc>
      </w:tr>
      <w:tr w:rsidR="00EA4E5E" w14:paraId="43C882EE" w14:textId="77777777" w:rsidTr="00EA4E5E">
        <w:trPr>
          <w:cantSplit/>
        </w:trPr>
        <w:tc>
          <w:tcPr>
            <w:tcW w:w="876" w:type="pct"/>
          </w:tcPr>
          <w:p w14:paraId="14BE4DC8" w14:textId="5AF0154E" w:rsidR="00D6070B" w:rsidRDefault="00D6070B" w:rsidP="00EA4E5E">
            <w:pPr>
              <w:pStyle w:val="Tabletext"/>
              <w:keepNext w:val="0"/>
            </w:pPr>
            <w:r>
              <w:t xml:space="preserve">Identify </w:t>
            </w:r>
            <w:r w:rsidR="002D6B58">
              <w:t>“</w:t>
            </w:r>
            <w:r>
              <w:t>champions</w:t>
            </w:r>
            <w:r w:rsidR="002D6B58">
              <w:t>”</w:t>
            </w:r>
            <w:r>
              <w:t xml:space="preserve"> within key professions to promote issues relating to past adoptions</w:t>
            </w:r>
          </w:p>
        </w:tc>
        <w:tc>
          <w:tcPr>
            <w:tcW w:w="2114" w:type="pct"/>
          </w:tcPr>
          <w:p w14:paraId="63BAA641" w14:textId="77777777" w:rsidR="00D6070B" w:rsidRDefault="00D6070B" w:rsidP="00EA4E5E">
            <w:pPr>
              <w:pStyle w:val="Tabletext"/>
              <w:keepNext w:val="0"/>
            </w:pPr>
            <w:r>
              <w:t>Could be within the role of a KTE unit</w:t>
            </w:r>
          </w:p>
        </w:tc>
        <w:tc>
          <w:tcPr>
            <w:tcW w:w="2010" w:type="pct"/>
          </w:tcPr>
          <w:p w14:paraId="0A88F916" w14:textId="77777777" w:rsidR="00D6070B" w:rsidRDefault="00D6070B" w:rsidP="00EA4E5E">
            <w:pPr>
              <w:pStyle w:val="Tabletext"/>
              <w:keepNext w:val="0"/>
            </w:pPr>
            <w:r>
              <w:t>Aspirational—but hard to be accountable for this role. Would take consistent relationship management to ensure role was effective.</w:t>
            </w:r>
          </w:p>
        </w:tc>
      </w:tr>
    </w:tbl>
    <w:p w14:paraId="7E53B84D" w14:textId="2F2389A9" w:rsidR="00D6070B" w:rsidRDefault="00D6070B" w:rsidP="00EA4E5E">
      <w:pPr>
        <w:pStyle w:val="BodyText"/>
        <w:keepNext/>
      </w:pPr>
      <w:r>
        <w:t>For examples of trauma-</w:t>
      </w:r>
      <w:r w:rsidR="00532CDB">
        <w:t xml:space="preserve">informed </w:t>
      </w:r>
      <w:r>
        <w:t>evidence-based interventions and links to training/resources</w:t>
      </w:r>
      <w:r w:rsidR="009E5CA2">
        <w:t xml:space="preserve"> see</w:t>
      </w:r>
      <w:r>
        <w:t>:</w:t>
      </w:r>
    </w:p>
    <w:p w14:paraId="6CD26BFD" w14:textId="697823A3" w:rsidR="00D6070B" w:rsidRDefault="00D6070B" w:rsidP="00EA4E5E">
      <w:pPr>
        <w:pStyle w:val="ListBullet"/>
      </w:pPr>
      <w:r>
        <w:t xml:space="preserve">Australian Childhood Foundation </w:t>
      </w:r>
      <w:r w:rsidR="00532CDB">
        <w:t>&lt;</w:t>
      </w:r>
      <w:r w:rsidR="00532CDB" w:rsidRPr="00532CDB">
        <w:t>www.childhood.org.au</w:t>
      </w:r>
      <w:r w:rsidR="00532CDB">
        <w:t xml:space="preserve">&gt; </w:t>
      </w:r>
      <w:r>
        <w:t xml:space="preserve">and Berry </w:t>
      </w:r>
      <w:r w:rsidRPr="00EA4E5E">
        <w:t>Street</w:t>
      </w:r>
      <w:r w:rsidR="002D6B58">
        <w:t>’</w:t>
      </w:r>
      <w:r w:rsidRPr="00EA4E5E">
        <w:t xml:space="preserve">s Childhood Institute </w:t>
      </w:r>
      <w:r w:rsidR="00532CDB">
        <w:t>&lt;</w:t>
      </w:r>
      <w:r w:rsidR="00532CDB" w:rsidRPr="00532CDB">
        <w:t>www.childhoodinstitute.org.au</w:t>
      </w:r>
      <w:r w:rsidR="00532CDB">
        <w:t xml:space="preserve">&gt; </w:t>
      </w:r>
      <w:r w:rsidRPr="00EA4E5E">
        <w:t>bo</w:t>
      </w:r>
      <w:r>
        <w:t>th have links to generic trauma-aware counselling training</w:t>
      </w:r>
      <w:r w:rsidR="00D61821">
        <w:t>.</w:t>
      </w:r>
    </w:p>
    <w:p w14:paraId="5F85B93A" w14:textId="77777777" w:rsidR="00D6070B" w:rsidRDefault="00D6070B" w:rsidP="00EA4E5E">
      <w:pPr>
        <w:pStyle w:val="ListBullet"/>
      </w:pPr>
      <w:r>
        <w:t xml:space="preserve">Australian Centre for Posttraumatic Mental Health </w:t>
      </w:r>
      <w:r w:rsidR="00532CDB">
        <w:t>&lt;</w:t>
      </w:r>
      <w:r w:rsidR="00532CDB" w:rsidRPr="00532CDB">
        <w:t>www.acpmh.unimelb.edu.au</w:t>
      </w:r>
      <w:r w:rsidR="00532CDB">
        <w:t>&gt;</w:t>
      </w:r>
      <w:r w:rsidR="00D61821">
        <w:t>.</w:t>
      </w:r>
    </w:p>
    <w:p w14:paraId="281FCAB3" w14:textId="40FC1296" w:rsidR="00D6070B" w:rsidRDefault="00D6070B" w:rsidP="00EA4E5E">
      <w:pPr>
        <w:pStyle w:val="ListBullet"/>
      </w:pPr>
      <w:r>
        <w:t>Evidence Compass: &lt;</w:t>
      </w:r>
      <w:r w:rsidR="007863A1">
        <w:t>evidencecompass.com.au</w:t>
      </w:r>
      <w:r>
        <w:t>&gt;</w:t>
      </w:r>
      <w:r w:rsidR="00D61821">
        <w:t>.</w:t>
      </w:r>
    </w:p>
    <w:p w14:paraId="66B00CB1" w14:textId="77777777" w:rsidR="00D6070B" w:rsidRDefault="00D6070B" w:rsidP="00D6070B">
      <w:pPr>
        <w:pStyle w:val="BodyText"/>
      </w:pPr>
      <w:r>
        <w:t>The literature review discusses in detail evidence-based interventions for treating trauma survivors that may be relevant for treating the psychological impacts experienced by people affected by forced adoption.</w:t>
      </w:r>
    </w:p>
    <w:p w14:paraId="0AE3D013" w14:textId="2161CD53" w:rsidR="00D6070B" w:rsidRDefault="00D6070B" w:rsidP="00614797">
      <w:pPr>
        <w:pStyle w:val="Heading3"/>
      </w:pPr>
      <w:r>
        <w:t>B. Expand</w:t>
      </w:r>
      <w:r w:rsidR="007863A1">
        <w:t>ing</w:t>
      </w:r>
      <w:r>
        <w:t>/enhanc</w:t>
      </w:r>
      <w:r w:rsidR="007863A1">
        <w:t>ing</w:t>
      </w:r>
      <w:r>
        <w:t xml:space="preserve"> existing post-adoption specific support services</w:t>
      </w:r>
    </w:p>
    <w:p w14:paraId="60B22059" w14:textId="77777777" w:rsidR="00D6070B" w:rsidRDefault="00D6070B" w:rsidP="00D6070B">
      <w:pPr>
        <w:pStyle w:val="BodyText"/>
      </w:pPr>
      <w:r>
        <w:t>Within existing post-adoption specific support services, the following have been identified by stakeholders as agencies or service types that should be the target of service enhancements:</w:t>
      </w:r>
    </w:p>
    <w:p w14:paraId="2C8FE00F" w14:textId="77777777" w:rsidR="00D6070B" w:rsidRDefault="00532CDB" w:rsidP="00EA4E5E">
      <w:pPr>
        <w:pStyle w:val="ListBullet"/>
      </w:pPr>
      <w:r>
        <w:t>st</w:t>
      </w:r>
      <w:r w:rsidR="00D6070B">
        <w:t xml:space="preserve">ate/territory-funded </w:t>
      </w:r>
      <w:r>
        <w:t>Adoption Information Service</w:t>
      </w:r>
      <w:r w:rsidR="00D6070B">
        <w:t>s</w:t>
      </w:r>
      <w:r>
        <w:t>;</w:t>
      </w:r>
    </w:p>
    <w:p w14:paraId="26935E3E" w14:textId="77777777" w:rsidR="00D6070B" w:rsidRDefault="00532CDB" w:rsidP="00EA4E5E">
      <w:pPr>
        <w:pStyle w:val="ListBullet"/>
      </w:pPr>
      <w:r>
        <w:t>p</w:t>
      </w:r>
      <w:r w:rsidR="00D6070B">
        <w:t>eer-support groups</w:t>
      </w:r>
      <w:r>
        <w:t>;</w:t>
      </w:r>
    </w:p>
    <w:p w14:paraId="7E932C3D" w14:textId="77777777" w:rsidR="00D6070B" w:rsidRDefault="00532CDB" w:rsidP="00EA4E5E">
      <w:pPr>
        <w:pStyle w:val="ListBullet"/>
      </w:pPr>
      <w:r>
        <w:t>a</w:t>
      </w:r>
      <w:r w:rsidR="00D6070B">
        <w:t>gencies providing supports for people searching for, or making contact with family (including formal intermediary services)</w:t>
      </w:r>
      <w:r>
        <w:t>; and</w:t>
      </w:r>
    </w:p>
    <w:p w14:paraId="6F151772" w14:textId="77777777" w:rsidR="00D6070B" w:rsidRDefault="00D6070B" w:rsidP="00EA4E5E">
      <w:pPr>
        <w:pStyle w:val="ListBullet"/>
      </w:pPr>
      <w:r>
        <w:t>the government agencies with whom these other services intersect (e.g., BDM registries, AEC, sta</w:t>
      </w:r>
      <w:r w:rsidR="00EA4E5E">
        <w:t>te child protection departments</w:t>
      </w:r>
      <w:r w:rsidR="00532CDB">
        <w:t>, Australian Government Department of Human Services (DHS) and Department of Health).</w:t>
      </w:r>
    </w:p>
    <w:p w14:paraId="2F442D32" w14:textId="77777777" w:rsidR="00C72F9E" w:rsidRDefault="00C72F9E" w:rsidP="00C72F9E">
      <w:pPr>
        <w:pStyle w:val="ListBullet"/>
        <w:numPr>
          <w:ilvl w:val="0"/>
          <w:numId w:val="0"/>
        </w:numPr>
        <w:ind w:left="284"/>
      </w:pPr>
    </w:p>
    <w:p w14:paraId="173150D9" w14:textId="29694893" w:rsidR="00EA4E5E" w:rsidRPr="00C72F9E" w:rsidRDefault="00DE0FFE" w:rsidP="00C72F9E">
      <w:pPr>
        <w:pStyle w:val="Tablecaption"/>
        <w:ind w:left="0" w:firstLine="0"/>
        <w:rPr>
          <w:b w:val="0"/>
          <w:noProof/>
          <w:lang w:val="en-US"/>
        </w:rPr>
      </w:pPr>
      <w:bookmarkStart w:id="236" w:name="_Toc390786958"/>
      <w:bookmarkStart w:id="237" w:name="_Toc390787061"/>
      <w:r w:rsidRPr="00C72F9E">
        <w:rPr>
          <w:b w:val="0"/>
          <w:noProof/>
          <w:lang w:val="en-US"/>
        </w:rPr>
        <w:lastRenderedPageBreak/>
        <w:t>Table 19:  Expanding/enhancing existing post-adoption specific support services</w:t>
      </w:r>
      <w:bookmarkEnd w:id="236"/>
      <w:bookmarkEnd w:id="237"/>
    </w:p>
    <w:tbl>
      <w:tblPr>
        <w:tblStyle w:val="TableGrid"/>
        <w:tblW w:w="5000" w:type="pct"/>
        <w:tblLayout w:type="fixed"/>
        <w:tblLook w:val="04A0" w:firstRow="1" w:lastRow="0" w:firstColumn="1" w:lastColumn="0" w:noHBand="0" w:noVBand="1"/>
        <w:tblDescription w:val="The strategies for expanding/enhancing existing post-adoption specific support services."/>
      </w:tblPr>
      <w:tblGrid>
        <w:gridCol w:w="1950"/>
        <w:gridCol w:w="2836"/>
        <w:gridCol w:w="3928"/>
      </w:tblGrid>
      <w:tr w:rsidR="00EA4E5E" w:rsidRPr="00206987" w14:paraId="2FA86D71" w14:textId="77777777" w:rsidTr="00EA4E5E">
        <w:trPr>
          <w:cnfStyle w:val="100000000000" w:firstRow="1" w:lastRow="0" w:firstColumn="0" w:lastColumn="0" w:oddVBand="0" w:evenVBand="0" w:oddHBand="0" w:evenHBand="0" w:firstRowFirstColumn="0" w:firstRowLastColumn="0" w:lastRowFirstColumn="0" w:lastRowLastColumn="0"/>
          <w:cantSplit/>
          <w:tblHeader/>
        </w:trPr>
        <w:tc>
          <w:tcPr>
            <w:tcW w:w="1119" w:type="pct"/>
          </w:tcPr>
          <w:p w14:paraId="59F765FA" w14:textId="77777777" w:rsidR="00D6070B" w:rsidRPr="00206987" w:rsidRDefault="00EA4E5E" w:rsidP="008231D9">
            <w:pPr>
              <w:pStyle w:val="Tablecolheadleft"/>
            </w:pPr>
            <w:r w:rsidRPr="00206987">
              <w:t>Aim</w:t>
            </w:r>
          </w:p>
        </w:tc>
        <w:tc>
          <w:tcPr>
            <w:tcW w:w="1627" w:type="pct"/>
          </w:tcPr>
          <w:p w14:paraId="03101D29" w14:textId="77777777" w:rsidR="00D6070B" w:rsidRPr="00206987" w:rsidRDefault="00EA4E5E" w:rsidP="00EA4E5E">
            <w:pPr>
              <w:pStyle w:val="Tablecolheadleft"/>
              <w:keepNext w:val="0"/>
            </w:pPr>
            <w:r w:rsidRPr="00206987">
              <w:t>Action</w:t>
            </w:r>
          </w:p>
        </w:tc>
        <w:tc>
          <w:tcPr>
            <w:tcW w:w="2254" w:type="pct"/>
          </w:tcPr>
          <w:p w14:paraId="1C3B729B" w14:textId="77777777" w:rsidR="00D6070B" w:rsidRPr="00206987" w:rsidRDefault="00D6070B" w:rsidP="00EA4E5E">
            <w:pPr>
              <w:pStyle w:val="Tablecolheadleft"/>
              <w:keepNext w:val="0"/>
            </w:pPr>
            <w:r w:rsidRPr="00206987">
              <w:t>Comments (incl. pros &amp; cons)</w:t>
            </w:r>
          </w:p>
        </w:tc>
      </w:tr>
      <w:tr w:rsidR="00D6070B" w14:paraId="69D008A1" w14:textId="77777777" w:rsidTr="00EA4E5E">
        <w:trPr>
          <w:cantSplit/>
        </w:trPr>
        <w:tc>
          <w:tcPr>
            <w:tcW w:w="1119" w:type="pct"/>
          </w:tcPr>
          <w:p w14:paraId="6B7B5D51" w14:textId="77777777" w:rsidR="00D6070B" w:rsidRDefault="00D6070B" w:rsidP="00EA4E5E">
            <w:pPr>
              <w:pStyle w:val="Tabletext"/>
              <w:keepNext w:val="0"/>
            </w:pPr>
            <w:r>
              <w:t xml:space="preserve">Improve skills of specialist </w:t>
            </w:r>
            <w:r w:rsidR="00EA0476">
              <w:t>post-adoption</w:t>
            </w:r>
            <w:r>
              <w:t xml:space="preserve"> workers</w:t>
            </w:r>
          </w:p>
        </w:tc>
        <w:tc>
          <w:tcPr>
            <w:tcW w:w="1627" w:type="pct"/>
          </w:tcPr>
          <w:p w14:paraId="76B7E163" w14:textId="77777777" w:rsidR="00D6070B" w:rsidRDefault="00D6070B" w:rsidP="00EA4E5E">
            <w:pPr>
              <w:pStyle w:val="Tabletext"/>
              <w:keepNext w:val="0"/>
            </w:pPr>
            <w:r>
              <w:t>Grief/loss, and trauma-awareness training</w:t>
            </w:r>
          </w:p>
        </w:tc>
        <w:tc>
          <w:tcPr>
            <w:tcW w:w="2254" w:type="pct"/>
          </w:tcPr>
          <w:p w14:paraId="074E81A3" w14:textId="0ECBF96F" w:rsidR="00D6070B" w:rsidRDefault="00D6070B" w:rsidP="007863A1">
            <w:pPr>
              <w:pStyle w:val="Tabletext"/>
              <w:keepNext w:val="0"/>
            </w:pPr>
            <w:r>
              <w:t xml:space="preserve">Many stakeholders acknowledged that skills to engage in trauma, grief, </w:t>
            </w:r>
            <w:proofErr w:type="gramStart"/>
            <w:r>
              <w:t>loss</w:t>
            </w:r>
            <w:proofErr w:type="gramEnd"/>
            <w:r>
              <w:t xml:space="preserve"> and attachment therapeutic work are generic or transferable.</w:t>
            </w:r>
          </w:p>
        </w:tc>
      </w:tr>
      <w:tr w:rsidR="00D6070B" w14:paraId="0D59854A" w14:textId="77777777" w:rsidTr="00EA4E5E">
        <w:trPr>
          <w:cantSplit/>
        </w:trPr>
        <w:tc>
          <w:tcPr>
            <w:tcW w:w="1119" w:type="pct"/>
          </w:tcPr>
          <w:p w14:paraId="6CE7EE17" w14:textId="77777777" w:rsidR="00D6070B" w:rsidRDefault="00D6070B" w:rsidP="00EA4E5E">
            <w:pPr>
              <w:pStyle w:val="Tabletext"/>
              <w:keepNext w:val="0"/>
            </w:pPr>
            <w:r>
              <w:t>Improve search facilities</w:t>
            </w:r>
          </w:p>
        </w:tc>
        <w:tc>
          <w:tcPr>
            <w:tcW w:w="1627" w:type="pct"/>
          </w:tcPr>
          <w:p w14:paraId="18A5CDE3" w14:textId="77777777" w:rsidR="00D6070B" w:rsidRDefault="00D6070B" w:rsidP="00EA4E5E">
            <w:pPr>
              <w:pStyle w:val="Tabletext"/>
              <w:keepNext w:val="0"/>
            </w:pPr>
            <w:r>
              <w:t>DNA testing</w:t>
            </w:r>
          </w:p>
          <w:p w14:paraId="2BD835BD" w14:textId="77777777" w:rsidR="00D6070B" w:rsidRDefault="00D6070B" w:rsidP="00EA4E5E">
            <w:pPr>
              <w:pStyle w:val="Tabletext"/>
              <w:keepNext w:val="0"/>
            </w:pPr>
            <w:r>
              <w:t>National Contact register</w:t>
            </w:r>
          </w:p>
          <w:p w14:paraId="209256F3" w14:textId="77777777" w:rsidR="00D6070B" w:rsidRDefault="00D6070B" w:rsidP="00EA4E5E">
            <w:pPr>
              <w:pStyle w:val="Tabletext"/>
              <w:keepNext w:val="0"/>
            </w:pPr>
            <w:r>
              <w:t>Access to subsidised international searching</w:t>
            </w:r>
          </w:p>
        </w:tc>
        <w:tc>
          <w:tcPr>
            <w:tcW w:w="2254" w:type="pct"/>
          </w:tcPr>
          <w:p w14:paraId="291E601A" w14:textId="2455E1F0" w:rsidR="00D6070B" w:rsidRDefault="00D6070B" w:rsidP="007863A1">
            <w:pPr>
              <w:pStyle w:val="Tabletext"/>
              <w:keepNext w:val="0"/>
            </w:pPr>
            <w:r>
              <w:t>Additional costs would need to be covered</w:t>
            </w:r>
            <w:r w:rsidR="007863A1">
              <w:t>—</w:t>
            </w:r>
            <w:r>
              <w:t xml:space="preserve">either in funding agreements with suitable agencies, or to be used within </w:t>
            </w:r>
            <w:r w:rsidR="002D6B58">
              <w:t>“</w:t>
            </w:r>
            <w:r>
              <w:t>brokerage</w:t>
            </w:r>
            <w:r w:rsidR="002D6B58">
              <w:t>”</w:t>
            </w:r>
            <w:r>
              <w:t xml:space="preserve"> funds administered by Local Networks.</w:t>
            </w:r>
          </w:p>
        </w:tc>
      </w:tr>
      <w:tr w:rsidR="00D6070B" w14:paraId="7F31CB40" w14:textId="77777777" w:rsidTr="00EA4E5E">
        <w:trPr>
          <w:cantSplit/>
        </w:trPr>
        <w:tc>
          <w:tcPr>
            <w:tcW w:w="1119" w:type="pct"/>
          </w:tcPr>
          <w:p w14:paraId="3E5B1211" w14:textId="77777777" w:rsidR="00D6070B" w:rsidRDefault="00D6070B" w:rsidP="00EA4E5E">
            <w:pPr>
              <w:pStyle w:val="Tabletext"/>
              <w:keepNext w:val="0"/>
            </w:pPr>
            <w:r>
              <w:t>Improving search/contact processes</w:t>
            </w:r>
          </w:p>
        </w:tc>
        <w:tc>
          <w:tcPr>
            <w:tcW w:w="1627" w:type="pct"/>
          </w:tcPr>
          <w:p w14:paraId="46D0FA21" w14:textId="032D4FD7" w:rsidR="00D6070B" w:rsidRDefault="00D6070B" w:rsidP="00EA4E5E">
            <w:pPr>
              <w:pStyle w:val="Tabletext"/>
              <w:keepNext w:val="0"/>
            </w:pPr>
            <w:r>
              <w:t xml:space="preserve">Identified </w:t>
            </w:r>
            <w:r w:rsidR="002D6B58">
              <w:t>“</w:t>
            </w:r>
            <w:r>
              <w:t>champion</w:t>
            </w:r>
            <w:r w:rsidR="002D6B58">
              <w:t>”</w:t>
            </w:r>
            <w:r>
              <w:t xml:space="preserve"> in each DHS agency (Centrelink, Child Support, Medicare) to pass on letters from recognised search/contact agencies</w:t>
            </w:r>
          </w:p>
        </w:tc>
        <w:tc>
          <w:tcPr>
            <w:tcW w:w="2254" w:type="pct"/>
          </w:tcPr>
          <w:p w14:paraId="5A18A9AA" w14:textId="77777777" w:rsidR="00D6070B" w:rsidRDefault="00D6070B" w:rsidP="00EA4E5E">
            <w:pPr>
              <w:pStyle w:val="Tabletext"/>
              <w:keepNext w:val="0"/>
            </w:pPr>
          </w:p>
        </w:tc>
      </w:tr>
      <w:tr w:rsidR="00D6070B" w14:paraId="41B23876" w14:textId="77777777" w:rsidTr="00EA4E5E">
        <w:trPr>
          <w:cantSplit/>
        </w:trPr>
        <w:tc>
          <w:tcPr>
            <w:tcW w:w="1119" w:type="pct"/>
          </w:tcPr>
          <w:p w14:paraId="344F570E" w14:textId="77777777" w:rsidR="00D6070B" w:rsidRDefault="00D6070B" w:rsidP="00EA4E5E">
            <w:pPr>
              <w:pStyle w:val="Tabletext"/>
              <w:keepNext w:val="0"/>
            </w:pPr>
            <w:r>
              <w:t>Improving quality of search/contact services</w:t>
            </w:r>
          </w:p>
        </w:tc>
        <w:tc>
          <w:tcPr>
            <w:tcW w:w="1627" w:type="pct"/>
          </w:tcPr>
          <w:p w14:paraId="62CB70DA" w14:textId="77777777" w:rsidR="00D6070B" w:rsidRDefault="00D6070B" w:rsidP="00EA4E5E">
            <w:pPr>
              <w:pStyle w:val="Tabletext"/>
              <w:keepNext w:val="0"/>
            </w:pPr>
            <w:r>
              <w:t>Registration or other recognition of agencies approved to act as an intermediary (as in WA)</w:t>
            </w:r>
          </w:p>
          <w:p w14:paraId="31B540F3" w14:textId="056B0C45" w:rsidR="00D6070B" w:rsidRPr="00BB3DFF" w:rsidRDefault="00D6070B" w:rsidP="00EA4E5E">
            <w:pPr>
              <w:pStyle w:val="Tabletext"/>
              <w:keepNext w:val="0"/>
            </w:pPr>
            <w:r w:rsidRPr="00BB3DFF">
              <w:t xml:space="preserve">A confidential </w:t>
            </w:r>
            <w:r w:rsidR="002D6B58">
              <w:t>“</w:t>
            </w:r>
            <w:r w:rsidRPr="00BB3DFF">
              <w:t>National Contact Register</w:t>
            </w:r>
            <w:r w:rsidR="002D6B58">
              <w:t>”</w:t>
            </w:r>
            <w:r w:rsidRPr="00BB3DFF">
              <w:t xml:space="preserve"> that could be used by any agency or individual involved in searching</w:t>
            </w:r>
            <w:r>
              <w:t>,</w:t>
            </w:r>
            <w:r w:rsidRPr="00BB3DFF">
              <w:t xml:space="preserve"> e.g.,</w:t>
            </w:r>
          </w:p>
          <w:p w14:paraId="11897762" w14:textId="77777777" w:rsidR="00D6070B" w:rsidRDefault="006F587C" w:rsidP="00EA4E5E">
            <w:pPr>
              <w:pStyle w:val="Tabletext"/>
              <w:keepNext w:val="0"/>
            </w:pPr>
            <w:r>
              <w:t>&lt;</w:t>
            </w:r>
            <w:r w:rsidR="00D6070B" w:rsidRPr="004B557E">
              <w:t>www.jigsaw.org.au/contact-register/</w:t>
            </w:r>
            <w:r>
              <w:t>&gt;</w:t>
            </w:r>
          </w:p>
          <w:p w14:paraId="61B59A8E" w14:textId="76C2554E" w:rsidR="00D6070B" w:rsidRPr="00782B08" w:rsidRDefault="00D6070B" w:rsidP="00554231">
            <w:pPr>
              <w:pStyle w:val="Tabletext"/>
              <w:keepNext w:val="0"/>
              <w:rPr>
                <w:color w:val="0000FF" w:themeColor="hyperlink"/>
                <w:u w:val="single"/>
              </w:rPr>
            </w:pPr>
            <w:r>
              <w:t xml:space="preserve">The UK Government has a central register for England and Wales: </w:t>
            </w:r>
            <w:r w:rsidR="006F587C">
              <w:t>&lt;</w:t>
            </w:r>
            <w:r w:rsidRPr="00782B08">
              <w:t>www.adoptionregister.org.uk/</w:t>
            </w:r>
            <w:r w:rsidR="006F587C">
              <w:t>&gt;</w:t>
            </w:r>
          </w:p>
        </w:tc>
        <w:tc>
          <w:tcPr>
            <w:tcW w:w="2254" w:type="pct"/>
          </w:tcPr>
          <w:p w14:paraId="0EF71D05" w14:textId="77777777" w:rsidR="00D6070B" w:rsidRDefault="00D6070B" w:rsidP="00EA4E5E">
            <w:pPr>
              <w:pStyle w:val="Tabletext"/>
              <w:keepNext w:val="0"/>
            </w:pPr>
            <w:r>
              <w:t>These agencies could then be the ones who receive funding to attend conferences, PD or other events. They can be authorised to send contact letters via DHS agencies, etc.</w:t>
            </w:r>
          </w:p>
          <w:p w14:paraId="3920FDB7" w14:textId="3F9D8C29" w:rsidR="00D6070B" w:rsidRDefault="00D6070B" w:rsidP="007863A1">
            <w:pPr>
              <w:pStyle w:val="Tabletext"/>
              <w:keepNext w:val="0"/>
            </w:pPr>
            <w:r>
              <w:t xml:space="preserve">Jigsaw WA have a </w:t>
            </w:r>
            <w:r w:rsidR="007863A1">
              <w:t>c</w:t>
            </w:r>
            <w:r>
              <w:t xml:space="preserve">ontact </w:t>
            </w:r>
            <w:r w:rsidR="007863A1">
              <w:t>r</w:t>
            </w:r>
            <w:r>
              <w:t>egister for WA that they are expanding to make national, but will need to charge fees for people to register to cover costs of manual checking and follow-up counselling and intermediary services if there i</w:t>
            </w:r>
            <w:r w:rsidR="00D127CB">
              <w:t>s</w:t>
            </w:r>
            <w:r>
              <w:t xml:space="preserve"> a match. Funds could be used to make this free. </w:t>
            </w:r>
          </w:p>
        </w:tc>
      </w:tr>
      <w:tr w:rsidR="00D6070B" w14:paraId="1EBEFEAB" w14:textId="77777777" w:rsidTr="00EA4E5E">
        <w:trPr>
          <w:cantSplit/>
        </w:trPr>
        <w:tc>
          <w:tcPr>
            <w:tcW w:w="1119" w:type="pct"/>
          </w:tcPr>
          <w:p w14:paraId="6D2CDEAE" w14:textId="77777777" w:rsidR="00D6070B" w:rsidRDefault="00D6070B" w:rsidP="00EA4E5E">
            <w:pPr>
              <w:pStyle w:val="Tabletext"/>
              <w:keepNext w:val="0"/>
            </w:pPr>
            <w:r>
              <w:t>Improving experience of Births, Deaths and Marriages in each state/territory</w:t>
            </w:r>
          </w:p>
        </w:tc>
        <w:tc>
          <w:tcPr>
            <w:tcW w:w="1627" w:type="pct"/>
          </w:tcPr>
          <w:p w14:paraId="6D67B4EA" w14:textId="043CDB36" w:rsidR="00D6070B" w:rsidRDefault="00D6070B" w:rsidP="00EA4E5E">
            <w:pPr>
              <w:pStyle w:val="Tabletext"/>
              <w:keepNext w:val="0"/>
            </w:pPr>
            <w:r>
              <w:t xml:space="preserve">One contact point in each state </w:t>
            </w:r>
            <w:r w:rsidR="00554231">
              <w:t>to act as</w:t>
            </w:r>
            <w:r>
              <w:t xml:space="preserve"> a champion (currently, experiences are variable, depending on the individual</w:t>
            </w:r>
            <w:r w:rsidR="002D6B58">
              <w:t>’</w:t>
            </w:r>
            <w:r>
              <w:t>s knowledge, empathy, experience, etc.)</w:t>
            </w:r>
          </w:p>
          <w:p w14:paraId="3E947104" w14:textId="53AEDAA7" w:rsidR="00D6070B" w:rsidRDefault="00D6070B" w:rsidP="00EA4E5E">
            <w:pPr>
              <w:pStyle w:val="Tabletext"/>
              <w:keepNext w:val="0"/>
            </w:pPr>
            <w:r w:rsidRPr="00EA4E5E">
              <w:rPr>
                <w:rStyle w:val="charitalic"/>
              </w:rPr>
              <w:t xml:space="preserve">Centralisation: </w:t>
            </w:r>
            <w:r>
              <w:t>One single request form, which can then be activated in each state/territory to search across all</w:t>
            </w:r>
          </w:p>
          <w:p w14:paraId="5FC0719B" w14:textId="07B53BEB" w:rsidR="00D6070B" w:rsidRDefault="00D6070B" w:rsidP="00EA4E5E">
            <w:pPr>
              <w:pStyle w:val="Tabletext"/>
              <w:keepNext w:val="0"/>
            </w:pPr>
            <w:r>
              <w:t>Free access to searching. Free access to copies of birth certificates</w:t>
            </w:r>
          </w:p>
          <w:p w14:paraId="74D32843" w14:textId="77777777" w:rsidR="00D6070B" w:rsidRDefault="00D6070B" w:rsidP="00EA4E5E">
            <w:pPr>
              <w:pStyle w:val="Tabletext"/>
              <w:keepNext w:val="0"/>
            </w:pPr>
            <w:r>
              <w:t>Nationally agreed service standards</w:t>
            </w:r>
          </w:p>
        </w:tc>
        <w:tc>
          <w:tcPr>
            <w:tcW w:w="2254" w:type="pct"/>
          </w:tcPr>
          <w:p w14:paraId="63BC9430" w14:textId="77777777" w:rsidR="00D6070B" w:rsidRDefault="00D6070B" w:rsidP="00EA4E5E">
            <w:pPr>
              <w:pStyle w:val="Tabletext"/>
              <w:keepNext w:val="0"/>
            </w:pPr>
            <w:r>
              <w:t>Need agreement and cooperation from each state/territory BDM.</w:t>
            </w:r>
          </w:p>
          <w:p w14:paraId="548DED66" w14:textId="415F50D4" w:rsidR="00D6070B" w:rsidRDefault="00D6070B" w:rsidP="00EA4E5E">
            <w:pPr>
              <w:pStyle w:val="Tabletext"/>
              <w:keepNext w:val="0"/>
            </w:pPr>
            <w:r>
              <w:t>Costs are prohibitive for searching, when you need to search for multiple year periods, across each state/territory</w:t>
            </w:r>
            <w:r w:rsidR="00554231">
              <w:t>.</w:t>
            </w:r>
          </w:p>
          <w:p w14:paraId="63D93479" w14:textId="77777777" w:rsidR="00D6070B" w:rsidRDefault="00D6070B" w:rsidP="00EA4E5E">
            <w:pPr>
              <w:pStyle w:val="Tabletext"/>
              <w:keepNext w:val="0"/>
            </w:pPr>
            <w:r>
              <w:t>Stakeholders objected to people having to pay for their own personal information or birth certificate.</w:t>
            </w:r>
          </w:p>
        </w:tc>
      </w:tr>
      <w:tr w:rsidR="00D6070B" w14:paraId="6DA6A251" w14:textId="77777777" w:rsidTr="00EA4E5E">
        <w:trPr>
          <w:cantSplit/>
        </w:trPr>
        <w:tc>
          <w:tcPr>
            <w:tcW w:w="1119" w:type="pct"/>
          </w:tcPr>
          <w:p w14:paraId="203CB180" w14:textId="77777777" w:rsidR="00D6070B" w:rsidRDefault="00D6070B" w:rsidP="00EA4E5E">
            <w:pPr>
              <w:pStyle w:val="Tabletext"/>
              <w:keepNext w:val="0"/>
            </w:pPr>
            <w:r>
              <w:t>Enhance peer services</w:t>
            </w:r>
          </w:p>
        </w:tc>
        <w:tc>
          <w:tcPr>
            <w:tcW w:w="1627" w:type="pct"/>
          </w:tcPr>
          <w:p w14:paraId="53724B00" w14:textId="2DB2584C" w:rsidR="00D6070B" w:rsidRDefault="00D6070B" w:rsidP="00EA4E5E">
            <w:pPr>
              <w:pStyle w:val="Tabletext"/>
              <w:keepNext w:val="0"/>
            </w:pPr>
            <w:r>
              <w:t>Identify and promote guidelines for good practice in running peer-support groups (</w:t>
            </w:r>
            <w:r w:rsidR="00554231">
              <w:t>e</w:t>
            </w:r>
            <w:r>
              <w:t>.g., VANISH have a manual).</w:t>
            </w:r>
          </w:p>
          <w:p w14:paraId="62B40E1F" w14:textId="77777777" w:rsidR="00D6070B" w:rsidRDefault="00D6070B" w:rsidP="00EA4E5E">
            <w:pPr>
              <w:pStyle w:val="Tabletext"/>
              <w:keepNext w:val="0"/>
            </w:pPr>
            <w:r>
              <w:t>Role for independent facilitators (to avoid re-traumatising)</w:t>
            </w:r>
          </w:p>
        </w:tc>
        <w:tc>
          <w:tcPr>
            <w:tcW w:w="2254" w:type="pct"/>
          </w:tcPr>
          <w:p w14:paraId="308EB446" w14:textId="77777777" w:rsidR="00D6070B" w:rsidRDefault="00D6070B" w:rsidP="00EA4E5E">
            <w:pPr>
              <w:pStyle w:val="Tabletext"/>
              <w:keepNext w:val="0"/>
            </w:pPr>
            <w:r>
              <w:t>Money to support paid, independent facilitators</w:t>
            </w:r>
          </w:p>
        </w:tc>
      </w:tr>
      <w:tr w:rsidR="00D6070B" w14:paraId="0CFA390C" w14:textId="77777777" w:rsidTr="00EA4E5E">
        <w:trPr>
          <w:cantSplit/>
        </w:trPr>
        <w:tc>
          <w:tcPr>
            <w:tcW w:w="1119" w:type="pct"/>
          </w:tcPr>
          <w:p w14:paraId="2CADE2CE" w14:textId="23AC3934" w:rsidR="00D6070B" w:rsidRDefault="00D6070B" w:rsidP="00554231">
            <w:pPr>
              <w:pStyle w:val="Tabletext"/>
              <w:keepNext w:val="0"/>
            </w:pPr>
            <w:r>
              <w:t xml:space="preserve">Access to current and past AEC </w:t>
            </w:r>
            <w:r w:rsidR="00554231">
              <w:t>n</w:t>
            </w:r>
            <w:r>
              <w:t xml:space="preserve">ational </w:t>
            </w:r>
            <w:r w:rsidR="00554231">
              <w:t>e</w:t>
            </w:r>
            <w:r>
              <w:t xml:space="preserve">lectoral </w:t>
            </w:r>
            <w:r w:rsidR="00554231">
              <w:t>r</w:t>
            </w:r>
            <w:r>
              <w:t>oles, including dates of birth</w:t>
            </w:r>
          </w:p>
        </w:tc>
        <w:tc>
          <w:tcPr>
            <w:tcW w:w="1627" w:type="pct"/>
          </w:tcPr>
          <w:p w14:paraId="25E2C989" w14:textId="77777777" w:rsidR="00D6070B" w:rsidRDefault="00D6070B" w:rsidP="00EA4E5E">
            <w:pPr>
              <w:pStyle w:val="Tabletext"/>
              <w:keepNext w:val="0"/>
            </w:pPr>
            <w:r>
              <w:t xml:space="preserve">Would require government to undertake legislative change. </w:t>
            </w:r>
          </w:p>
        </w:tc>
        <w:tc>
          <w:tcPr>
            <w:tcW w:w="2254" w:type="pct"/>
          </w:tcPr>
          <w:p w14:paraId="085A584D" w14:textId="76072BE8" w:rsidR="00D6070B" w:rsidRDefault="00D6070B" w:rsidP="00EA4E5E">
            <w:pPr>
              <w:pStyle w:val="Tabletext"/>
              <w:keepNext w:val="0"/>
            </w:pPr>
            <w:r>
              <w:t xml:space="preserve">There </w:t>
            </w:r>
            <w:r w:rsidR="00950231">
              <w:t>are</w:t>
            </w:r>
            <w:r>
              <w:t xml:space="preserve"> a range of problems or limitations with other search tools, including state/territory electoral rolls. See </w:t>
            </w:r>
            <w:r w:rsidR="00DA6D81">
              <w:t>Attachment H</w:t>
            </w:r>
          </w:p>
        </w:tc>
      </w:tr>
      <w:tr w:rsidR="00D6070B" w14:paraId="3B9F0818" w14:textId="77777777" w:rsidTr="00EA4E5E">
        <w:trPr>
          <w:cantSplit/>
        </w:trPr>
        <w:tc>
          <w:tcPr>
            <w:tcW w:w="1119" w:type="pct"/>
          </w:tcPr>
          <w:p w14:paraId="766B483D" w14:textId="77777777" w:rsidR="00D6070B" w:rsidRDefault="00D6070B" w:rsidP="00EA4E5E">
            <w:pPr>
              <w:pStyle w:val="Tabletext"/>
              <w:keepNext w:val="0"/>
            </w:pPr>
            <w:r>
              <w:t>Consistency of response, and clarity/transparency of decision-making around release of information</w:t>
            </w:r>
          </w:p>
        </w:tc>
        <w:tc>
          <w:tcPr>
            <w:tcW w:w="1627" w:type="pct"/>
          </w:tcPr>
          <w:p w14:paraId="0CBF45EC" w14:textId="77777777" w:rsidR="00D6070B" w:rsidRDefault="00D6070B" w:rsidP="00EA4E5E">
            <w:pPr>
              <w:pStyle w:val="Tabletext"/>
              <w:keepNext w:val="0"/>
            </w:pPr>
            <w:r>
              <w:t>Nationally agreed service standards</w:t>
            </w:r>
          </w:p>
          <w:p w14:paraId="20EA28A8" w14:textId="77777777" w:rsidR="00D6070B" w:rsidRDefault="00D6070B" w:rsidP="00EA4E5E">
            <w:pPr>
              <w:pStyle w:val="Tabletext"/>
              <w:keepNext w:val="0"/>
            </w:pPr>
            <w:r>
              <w:t>Transparency</w:t>
            </w:r>
          </w:p>
        </w:tc>
        <w:tc>
          <w:tcPr>
            <w:tcW w:w="2254" w:type="pct"/>
          </w:tcPr>
          <w:p w14:paraId="5226782B" w14:textId="305CB778" w:rsidR="00D6070B" w:rsidRDefault="00D6070B" w:rsidP="00EA4E5E">
            <w:pPr>
              <w:pStyle w:val="Tabletext"/>
              <w:keepNext w:val="0"/>
            </w:pPr>
            <w:r>
              <w:t xml:space="preserve">Many stakeholders felt that individuals (in BDM </w:t>
            </w:r>
            <w:proofErr w:type="gramStart"/>
            <w:r>
              <w:t>registries,</w:t>
            </w:r>
            <w:proofErr w:type="gramEnd"/>
            <w:r>
              <w:t xml:space="preserve"> and in Adoption Information Services) were acting as </w:t>
            </w:r>
            <w:r w:rsidR="002D6B58">
              <w:t>“</w:t>
            </w:r>
            <w:r>
              <w:t>gatekeepers</w:t>
            </w:r>
            <w:r w:rsidR="002D6B58">
              <w:t>”</w:t>
            </w:r>
            <w:r>
              <w:t xml:space="preserve">, and unfairly withholding information. The fact that different information was available when a subsequent request was made was seen as evidence </w:t>
            </w:r>
            <w:r w:rsidR="00950231">
              <w:t xml:space="preserve">of this </w:t>
            </w:r>
            <w:r>
              <w:t>(though not always acknowledging that a change in legislative frameworks governing the release of information may have been the reason).</w:t>
            </w:r>
          </w:p>
          <w:p w14:paraId="28DCD9DF" w14:textId="77777777" w:rsidR="00D6070B" w:rsidRDefault="00D6070B" w:rsidP="00EA4E5E">
            <w:pPr>
              <w:pStyle w:val="Tabletext"/>
              <w:keepNext w:val="0"/>
            </w:pPr>
            <w:r>
              <w:t xml:space="preserve">If information exists, but a decision has been made to not release it, people want to know that. </w:t>
            </w:r>
          </w:p>
        </w:tc>
      </w:tr>
      <w:tr w:rsidR="00D6070B" w14:paraId="45F7BD39" w14:textId="77777777" w:rsidTr="00EA4E5E">
        <w:trPr>
          <w:cantSplit/>
        </w:trPr>
        <w:tc>
          <w:tcPr>
            <w:tcW w:w="1119" w:type="pct"/>
          </w:tcPr>
          <w:p w14:paraId="5F065084" w14:textId="6FF750E1" w:rsidR="00D6070B" w:rsidRDefault="00D6070B" w:rsidP="00554231">
            <w:pPr>
              <w:pStyle w:val="Tabletext"/>
              <w:keepNext w:val="0"/>
            </w:pPr>
            <w:r>
              <w:lastRenderedPageBreak/>
              <w:t>Improved knowledge-base and skill set of post-adoption workers</w:t>
            </w:r>
          </w:p>
        </w:tc>
        <w:tc>
          <w:tcPr>
            <w:tcW w:w="1627" w:type="pct"/>
          </w:tcPr>
          <w:p w14:paraId="104BC2F4" w14:textId="18DC225F" w:rsidR="00D6070B" w:rsidRDefault="00D6070B" w:rsidP="00554231">
            <w:pPr>
              <w:pStyle w:val="Tabletext"/>
              <w:keepNext w:val="0"/>
            </w:pPr>
            <w:r>
              <w:t>Run free training seminar/conference</w:t>
            </w:r>
            <w:r w:rsidR="00554231">
              <w:t>—</w:t>
            </w:r>
            <w:r>
              <w:t>e.g., pay for attendance at existing training (generic, e.g. ACF) or specific (e.g., VANISH), provide funds for supporting attendance of workers at specific conferences, or run cross-agency training in each jurisdiction</w:t>
            </w:r>
          </w:p>
        </w:tc>
        <w:tc>
          <w:tcPr>
            <w:tcW w:w="2254" w:type="pct"/>
          </w:tcPr>
          <w:p w14:paraId="4582CCCD" w14:textId="40CD43C5" w:rsidR="00D6070B" w:rsidRDefault="00D6070B" w:rsidP="00FF6ACF">
            <w:pPr>
              <w:pStyle w:val="Tabletext"/>
              <w:keepNext w:val="0"/>
            </w:pPr>
            <w:r>
              <w:t>Could be coordinated by Local Networks, by the KTE Unit, or as an adjunct to the National Committee</w:t>
            </w:r>
            <w:r w:rsidR="000E13B1">
              <w:t xml:space="preserve"> of </w:t>
            </w:r>
            <w:r w:rsidR="00DE442A">
              <w:t>Post-</w:t>
            </w:r>
            <w:r w:rsidR="00FF6ACF">
              <w:t>A</w:t>
            </w:r>
            <w:r w:rsidR="00DE442A">
              <w:t xml:space="preserve">doption </w:t>
            </w:r>
            <w:r w:rsidR="000E13B1">
              <w:t>Service Providers</w:t>
            </w:r>
            <w:r>
              <w:t>.</w:t>
            </w:r>
          </w:p>
        </w:tc>
      </w:tr>
      <w:tr w:rsidR="00D6070B" w14:paraId="198BF752" w14:textId="77777777" w:rsidTr="00EA4E5E">
        <w:trPr>
          <w:cantSplit/>
        </w:trPr>
        <w:tc>
          <w:tcPr>
            <w:tcW w:w="1119" w:type="pct"/>
          </w:tcPr>
          <w:p w14:paraId="4C230B00" w14:textId="77777777" w:rsidR="00D6070B" w:rsidRDefault="00D6070B" w:rsidP="00EA4E5E">
            <w:pPr>
              <w:pStyle w:val="Tabletext"/>
              <w:keepNext w:val="0"/>
            </w:pPr>
            <w:r>
              <w:t>Local Networks</w:t>
            </w:r>
          </w:p>
        </w:tc>
        <w:tc>
          <w:tcPr>
            <w:tcW w:w="1627" w:type="pct"/>
          </w:tcPr>
          <w:p w14:paraId="7769C9ED" w14:textId="501F670F" w:rsidR="00D6070B" w:rsidRDefault="00D6070B" w:rsidP="00EA4E5E">
            <w:pPr>
              <w:pStyle w:val="Tabletext"/>
              <w:keepNext w:val="0"/>
            </w:pPr>
            <w:r>
              <w:t>Lead agency to manage referrals and recommendations, grants/brokerage funds</w:t>
            </w:r>
          </w:p>
        </w:tc>
        <w:tc>
          <w:tcPr>
            <w:tcW w:w="2254" w:type="pct"/>
          </w:tcPr>
          <w:p w14:paraId="30747B84" w14:textId="77777777" w:rsidR="00D6070B" w:rsidRDefault="00D6070B" w:rsidP="00EA4E5E">
            <w:pPr>
              <w:pStyle w:val="Tabletext"/>
              <w:keepNext w:val="0"/>
            </w:pPr>
            <w:r>
              <w:t>See Family Law Pathways Network</w:t>
            </w:r>
          </w:p>
          <w:p w14:paraId="7FB33883" w14:textId="1F80EB19" w:rsidR="00E11D52" w:rsidRDefault="00E11D52" w:rsidP="000E13B1">
            <w:pPr>
              <w:pStyle w:val="Tabletext"/>
              <w:keepNext w:val="0"/>
            </w:pPr>
            <w:r>
              <w:t>Could include employing new counsellors, shared training</w:t>
            </w:r>
            <w:r w:rsidR="002237DA">
              <w:t xml:space="preserve">; reimbursing client travel costs through brokerage funding; coordinating </w:t>
            </w:r>
            <w:r w:rsidR="000E13B1">
              <w:t>r</w:t>
            </w:r>
            <w:r w:rsidR="002237DA">
              <w:t xml:space="preserve">estorative </w:t>
            </w:r>
            <w:r w:rsidR="000E13B1">
              <w:t>j</w:t>
            </w:r>
            <w:r w:rsidR="002237DA">
              <w:t>ustice activities across agencies.</w:t>
            </w:r>
          </w:p>
        </w:tc>
      </w:tr>
    </w:tbl>
    <w:p w14:paraId="299BD6D6" w14:textId="2FC7E437" w:rsidR="00D6070B" w:rsidRDefault="00D6070B" w:rsidP="00D6070B">
      <w:pPr>
        <w:pStyle w:val="BodyText"/>
      </w:pPr>
      <w:r>
        <w:t>Each of the actions identified in Section B would be enhanced by the coordinating role of a KTE Unit, and by an e</w:t>
      </w:r>
      <w:r w:rsidRPr="008656B2">
        <w:t xml:space="preserve">xpanded membership and formalised role of National Committee of </w:t>
      </w:r>
      <w:r w:rsidR="00DE442A">
        <w:t>Post-</w:t>
      </w:r>
      <w:r w:rsidR="00FF6ACF">
        <w:t>A</w:t>
      </w:r>
      <w:r w:rsidR="00DE442A">
        <w:t xml:space="preserve">doption </w:t>
      </w:r>
      <w:r w:rsidRPr="008656B2">
        <w:t>Service Providers. For examples in other service sectors, see:</w:t>
      </w:r>
    </w:p>
    <w:p w14:paraId="5A8DA59C" w14:textId="77777777" w:rsidR="00D6070B" w:rsidRDefault="00D6070B" w:rsidP="00EA4E5E">
      <w:pPr>
        <w:pStyle w:val="ListBullet"/>
      </w:pPr>
      <w:r w:rsidRPr="008656B2">
        <w:t xml:space="preserve">National Association of Services Against Sexual Violence (NASASV) </w:t>
      </w:r>
      <w:r>
        <w:t>&lt;</w:t>
      </w:r>
      <w:r w:rsidRPr="008656B2">
        <w:t>www.nasasv.org.au</w:t>
      </w:r>
      <w:r>
        <w:t>&gt;</w:t>
      </w:r>
      <w:r w:rsidR="00D61821">
        <w:t>.</w:t>
      </w:r>
    </w:p>
    <w:p w14:paraId="071731A9" w14:textId="469CA7ED" w:rsidR="00D6070B" w:rsidRDefault="00D6070B" w:rsidP="00EA4E5E">
      <w:pPr>
        <w:pStyle w:val="ListBullet"/>
      </w:pPr>
      <w:r w:rsidRPr="008656B2">
        <w:t>The Wome</w:t>
      </w:r>
      <w:r>
        <w:t>n</w:t>
      </w:r>
      <w:r w:rsidR="002D6B58">
        <w:t>’</w:t>
      </w:r>
      <w:r>
        <w:t>s Services Network (WESNET)—</w:t>
      </w:r>
      <w:r w:rsidRPr="008656B2">
        <w:t>a national women</w:t>
      </w:r>
      <w:r w:rsidR="002D6B58">
        <w:t>’</w:t>
      </w:r>
      <w:r w:rsidRPr="008656B2">
        <w:t xml:space="preserve">s peak advocacy body which works on behalf of women and children who are experiencing or have experienced domestic or family violence </w:t>
      </w:r>
      <w:r w:rsidR="00D61821">
        <w:t>&lt;</w:t>
      </w:r>
      <w:r w:rsidRPr="004B557E">
        <w:t>www.dvrcv.org.au/wesnet</w:t>
      </w:r>
      <w:r w:rsidR="00D61821">
        <w:t>&gt;.</w:t>
      </w:r>
    </w:p>
    <w:p w14:paraId="1FD8C7A9" w14:textId="02E30DE3" w:rsidR="00D6070B" w:rsidRPr="00A53510" w:rsidRDefault="00D6070B" w:rsidP="005510D7">
      <w:pPr>
        <w:pStyle w:val="Heading4"/>
      </w:pPr>
      <w:r w:rsidRPr="00A53510">
        <w:t xml:space="preserve">National </w:t>
      </w:r>
      <w:r>
        <w:t xml:space="preserve">Committee of </w:t>
      </w:r>
      <w:r w:rsidR="00EA0476">
        <w:t>Post-</w:t>
      </w:r>
      <w:r w:rsidR="00FF6ACF">
        <w:t>A</w:t>
      </w:r>
      <w:r w:rsidR="00EA0476">
        <w:t>doption</w:t>
      </w:r>
      <w:r>
        <w:t xml:space="preserve"> Service Providers</w:t>
      </w:r>
    </w:p>
    <w:p w14:paraId="5A7058C3" w14:textId="5B986853" w:rsidR="00D6070B" w:rsidRDefault="00D6070B" w:rsidP="00D6070B">
      <w:pPr>
        <w:pStyle w:val="BodyText"/>
      </w:pPr>
      <w:r>
        <w:t xml:space="preserve">A number of stakeholders identified the annual national committee </w:t>
      </w:r>
      <w:r w:rsidRPr="00A53510">
        <w:t xml:space="preserve">meeting </w:t>
      </w:r>
      <w:r>
        <w:t xml:space="preserve">of state/territory-funded service providers as being a </w:t>
      </w:r>
      <w:r w:rsidRPr="00A53510">
        <w:t xml:space="preserve">valuable </w:t>
      </w:r>
      <w:r>
        <w:t xml:space="preserve">resource </w:t>
      </w:r>
      <w:r w:rsidRPr="00A53510">
        <w:t>for sharing information and expertise</w:t>
      </w:r>
      <w:r>
        <w:t>,</w:t>
      </w:r>
      <w:r w:rsidRPr="00A53510">
        <w:t xml:space="preserve"> and for professional development</w:t>
      </w:r>
      <w:r>
        <w:t xml:space="preserve"> that could be expanded and strengthened. Ideas included:</w:t>
      </w:r>
    </w:p>
    <w:p w14:paraId="230A1DCA" w14:textId="00E70E1A" w:rsidR="00D6070B" w:rsidRDefault="00D6070B" w:rsidP="00EA4E5E">
      <w:pPr>
        <w:pStyle w:val="ListBullet"/>
      </w:pPr>
      <w:r>
        <w:t xml:space="preserve">holding meetings more regularly (in one written submission, it was suggested that </w:t>
      </w:r>
      <w:r w:rsidR="00DE442A">
        <w:t xml:space="preserve">meetings </w:t>
      </w:r>
      <w:r>
        <w:t xml:space="preserve">be held </w:t>
      </w:r>
      <w:r w:rsidRPr="00421CCE">
        <w:t>quarterly</w:t>
      </w:r>
      <w:r>
        <w:t>)</w:t>
      </w:r>
      <w:r w:rsidR="00D61821">
        <w:t>;</w:t>
      </w:r>
    </w:p>
    <w:p w14:paraId="562585E7" w14:textId="7EC5B8B1" w:rsidR="00D6070B" w:rsidRDefault="00D6070B" w:rsidP="00EA4E5E">
      <w:pPr>
        <w:pStyle w:val="ListBullet"/>
      </w:pPr>
      <w:r>
        <w:t>providing funding to support attendance (few or n</w:t>
      </w:r>
      <w:r w:rsidRPr="00A53510">
        <w:t>o organisation</w:t>
      </w:r>
      <w:r w:rsidR="00DE442A">
        <w:t>s</w:t>
      </w:r>
      <w:r w:rsidRPr="00A53510">
        <w:t xml:space="preserve"> could afford to send</w:t>
      </w:r>
      <w:r>
        <w:t xml:space="preserve"> a</w:t>
      </w:r>
      <w:r w:rsidRPr="00A53510">
        <w:t xml:space="preserve"> representative</w:t>
      </w:r>
      <w:r w:rsidR="00950231">
        <w:t>/s</w:t>
      </w:r>
      <w:r w:rsidRPr="00A53510">
        <w:t xml:space="preserve"> on a quarterly basis without funding</w:t>
      </w:r>
      <w:r>
        <w:t>)</w:t>
      </w:r>
      <w:r w:rsidR="00557052">
        <w:t>:</w:t>
      </w:r>
      <w:r>
        <w:t xml:space="preserve"> greater funding would allow agencies to send multiple representatives, which would expand the capacity of the meeting to act as a training and information sharing forum (could be an item for funding by proposed Local Networks, or as part of secretariat costs born by DSS or managed through the KTE unit)</w:t>
      </w:r>
      <w:r w:rsidR="00D61821">
        <w:t>;</w:t>
      </w:r>
    </w:p>
    <w:p w14:paraId="788EDF9B" w14:textId="2331294A" w:rsidR="00D6070B" w:rsidRDefault="00D6070B" w:rsidP="00EA4E5E">
      <w:pPr>
        <w:pStyle w:val="ListBullet"/>
      </w:pPr>
      <w:r>
        <w:t xml:space="preserve">expand the </w:t>
      </w:r>
      <w:r w:rsidR="002D6B58">
        <w:t>“</w:t>
      </w:r>
      <w:r>
        <w:t>membership</w:t>
      </w:r>
      <w:r w:rsidR="002D6B58">
        <w:t>”</w:t>
      </w:r>
      <w:r>
        <w:t xml:space="preserve"> to include other agencies not funded by state/territory departments</w:t>
      </w:r>
      <w:r w:rsidR="00D61821">
        <w:t>; and</w:t>
      </w:r>
    </w:p>
    <w:p w14:paraId="1C2544B5" w14:textId="77777777" w:rsidR="00D6070B" w:rsidRDefault="00D6070B" w:rsidP="00EA4E5E">
      <w:pPr>
        <w:pStyle w:val="ListBullet"/>
      </w:pPr>
      <w:r>
        <w:t>include peer-support groups</w:t>
      </w:r>
      <w:r w:rsidR="00D61821">
        <w:t>.</w:t>
      </w:r>
    </w:p>
    <w:p w14:paraId="5CC98FEB" w14:textId="6267C14B" w:rsidR="00D6070B" w:rsidRDefault="00D6070B" w:rsidP="00D6070B">
      <w:pPr>
        <w:pStyle w:val="BodyText"/>
      </w:pPr>
      <w:r w:rsidRPr="008231D9">
        <w:t>For a copy of the current draft terms of reference for the National Committee</w:t>
      </w:r>
      <w:r w:rsidR="00DE442A">
        <w:t xml:space="preserve"> of Post-</w:t>
      </w:r>
      <w:r w:rsidR="00FF6ACF">
        <w:t>A</w:t>
      </w:r>
      <w:r w:rsidR="00DE442A">
        <w:t>doption Service Providers</w:t>
      </w:r>
      <w:r w:rsidRPr="008231D9">
        <w:t xml:space="preserve">, see </w:t>
      </w:r>
      <w:r w:rsidR="00DA6D81" w:rsidRPr="004C62BC">
        <w:t>Attachment</w:t>
      </w:r>
      <w:r w:rsidR="008231D9">
        <w:t> </w:t>
      </w:r>
      <w:r w:rsidR="008231D9" w:rsidRPr="004C62BC">
        <w:t>M</w:t>
      </w:r>
      <w:r w:rsidRPr="004C62BC">
        <w:t>.</w:t>
      </w:r>
    </w:p>
    <w:p w14:paraId="3BA3251B" w14:textId="77777777" w:rsidR="00D6070B" w:rsidRPr="00A53510" w:rsidRDefault="00D6070B" w:rsidP="005510D7">
      <w:pPr>
        <w:pStyle w:val="Heading4"/>
      </w:pPr>
      <w:r w:rsidRPr="00A53510">
        <w:t xml:space="preserve">Support </w:t>
      </w:r>
      <w:r w:rsidR="00EA4E5E" w:rsidRPr="00A53510">
        <w:t>groups</w:t>
      </w:r>
    </w:p>
    <w:p w14:paraId="7CD34483" w14:textId="7AB516E2" w:rsidR="00D6070B" w:rsidRPr="00A53510" w:rsidRDefault="00D6070B" w:rsidP="00D6070B">
      <w:pPr>
        <w:pStyle w:val="BodyText"/>
      </w:pPr>
      <w:r>
        <w:t xml:space="preserve">Many workshop participants acknowledged the value of support groups, noting that they </w:t>
      </w:r>
      <w:r w:rsidRPr="00A53510">
        <w:t xml:space="preserve">are an economical and effective way of providing ongoing targeted and general support to all service users in metropolitan and regional areas. </w:t>
      </w:r>
      <w:r>
        <w:t>The Senate Inquiry (2012)</w:t>
      </w:r>
      <w:r w:rsidR="0007743C">
        <w:t>,</w:t>
      </w:r>
      <w:r>
        <w:t xml:space="preserve"> the AIFS </w:t>
      </w:r>
      <w:r w:rsidR="005678A0">
        <w:t>National Study</w:t>
      </w:r>
      <w:r>
        <w:t xml:space="preserve"> (2012) and the NSW Parliamentary Inquiry (2000) noted that support groups can play an important role in meeting some of the needs of people affected by forced adoption. While low cost, they are not without their organisational and financial costs—including </w:t>
      </w:r>
      <w:r w:rsidRPr="00A53510">
        <w:t>venue</w:t>
      </w:r>
      <w:r>
        <w:t xml:space="preserve"> hire</w:t>
      </w:r>
      <w:r w:rsidRPr="00A53510">
        <w:t xml:space="preserve">, catering, facilitators, supervision and debriefing. </w:t>
      </w:r>
      <w:r>
        <w:t xml:space="preserve">Stakeholders often talked about their desire to offer regional outreach, including facilitated peer-support groups in non-metropolitan or outer metropolitan areas. However, this requires logistical and professional </w:t>
      </w:r>
      <w:r w:rsidRPr="00034E39">
        <w:t xml:space="preserve">support </w:t>
      </w:r>
      <w:r>
        <w:t xml:space="preserve">from a host </w:t>
      </w:r>
      <w:r>
        <w:lastRenderedPageBreak/>
        <w:t xml:space="preserve">organisation. Stakeholders often reported that </w:t>
      </w:r>
      <w:r w:rsidRPr="00034E39">
        <w:t>support group attendance fluctuates</w:t>
      </w:r>
      <w:r>
        <w:t>,</w:t>
      </w:r>
      <w:r w:rsidRPr="00034E39">
        <w:t xml:space="preserve"> so it can be difficult to maintain stability and momentum for volunteer facilitators without ongoing support.</w:t>
      </w:r>
      <w:r>
        <w:t xml:space="preserve"> The literature, however, cautioned against the use of peer-support groups when they are offered as a service without a trained facilitator because they have the potential to re-traumatise group members.</w:t>
      </w:r>
    </w:p>
    <w:p w14:paraId="4FF84F46" w14:textId="77777777" w:rsidR="00D6070B" w:rsidRDefault="00D6070B" w:rsidP="005510D7">
      <w:pPr>
        <w:pStyle w:val="Heading4"/>
      </w:pPr>
      <w:r>
        <w:t xml:space="preserve">Elder </w:t>
      </w:r>
      <w:r w:rsidR="00EA4E5E">
        <w:t>care</w:t>
      </w:r>
    </w:p>
    <w:p w14:paraId="040609AC" w14:textId="43541D92" w:rsidR="00D6070B" w:rsidRDefault="00D6070B" w:rsidP="00D6070B">
      <w:pPr>
        <w:pStyle w:val="BodyText"/>
      </w:pPr>
      <w:r>
        <w:t>A number of stakeholders identified that because those affected by separation from their child and adoption are ageing, challenges are arising when they are faced with arrangements for retirement and old age health care and accommodation. It appears that the trauma of loss and separation is triggered by interactions with past adoption providers who may now provide elder care, or with services and institutions that evoke memories of mothers</w:t>
      </w:r>
      <w:r w:rsidR="002D6B58">
        <w:t>’</w:t>
      </w:r>
      <w:r>
        <w:t xml:space="preserve"> homes, babies</w:t>
      </w:r>
      <w:r w:rsidR="002D6B58">
        <w:t>’</w:t>
      </w:r>
      <w:r>
        <w:t xml:space="preserve"> homes and hospitals.</w:t>
      </w:r>
    </w:p>
    <w:p w14:paraId="76ADCBC5" w14:textId="77777777" w:rsidR="00D6070B" w:rsidRDefault="00D6070B" w:rsidP="00D6070B">
      <w:pPr>
        <w:pStyle w:val="BodyText"/>
      </w:pPr>
      <w:r>
        <w:t>VANISH, in their written submission, identified Open Place (Richmond, Melbourne) as an agency that has experience in addressing this issue for Forgotten Australians—many of whom also have a separation and/or adoption experience.</w:t>
      </w:r>
    </w:p>
    <w:p w14:paraId="046F3EEE" w14:textId="77777777" w:rsidR="00D6070B" w:rsidRPr="00A53510" w:rsidRDefault="00D6070B" w:rsidP="005510D7">
      <w:pPr>
        <w:pStyle w:val="Heading4"/>
      </w:pPr>
      <w:r>
        <w:t>Grants to expand existing search/contact and counselling services</w:t>
      </w:r>
    </w:p>
    <w:p w14:paraId="3ACDD567" w14:textId="77777777" w:rsidR="00D6070B" w:rsidRDefault="00D6070B" w:rsidP="00D6070B">
      <w:pPr>
        <w:pStyle w:val="BodyText"/>
      </w:pPr>
      <w:r>
        <w:t xml:space="preserve">A consistent theme from stakeholders was the high level of demand for </w:t>
      </w:r>
      <w:r w:rsidRPr="00A53510">
        <w:t>separation</w:t>
      </w:r>
      <w:r>
        <w:t xml:space="preserve">/adoption-specific counselling, and </w:t>
      </w:r>
      <w:r w:rsidRPr="00A53510">
        <w:t xml:space="preserve">search/support </w:t>
      </w:r>
      <w:r>
        <w:t>services and the limited resources to meet this.</w:t>
      </w:r>
    </w:p>
    <w:p w14:paraId="058098F4" w14:textId="77777777" w:rsidR="00D6070B" w:rsidRPr="009961D1" w:rsidRDefault="00D6070B" w:rsidP="00EA4E5E">
      <w:pPr>
        <w:pStyle w:val="Heading4"/>
      </w:pPr>
      <w:r w:rsidRPr="009961D1">
        <w:t>Secondary consultations</w:t>
      </w:r>
    </w:p>
    <w:p w14:paraId="31787586" w14:textId="19EA0E00" w:rsidR="00D6070B" w:rsidRDefault="00D6070B" w:rsidP="00D6070B">
      <w:pPr>
        <w:pStyle w:val="BodyText"/>
      </w:pPr>
      <w:r>
        <w:t xml:space="preserve">Networks could also manage </w:t>
      </w:r>
      <w:r w:rsidRPr="00A53510">
        <w:t>secondary consultation service</w:t>
      </w:r>
      <w:r w:rsidR="00903B5A">
        <w:t>s</w:t>
      </w:r>
      <w:r w:rsidRPr="00A53510">
        <w:t xml:space="preserve"> to counsellors </w:t>
      </w:r>
      <w:r>
        <w:t>(in private practice, or voluntary groups) operating in regional areas.</w:t>
      </w:r>
    </w:p>
    <w:p w14:paraId="754167F3" w14:textId="77777777" w:rsidR="00D6070B" w:rsidRPr="009961D1" w:rsidRDefault="00EA4E5E" w:rsidP="00EA4E5E">
      <w:pPr>
        <w:pStyle w:val="Heading4"/>
      </w:pPr>
      <w:r>
        <w:t>Brokerage funds</w:t>
      </w:r>
    </w:p>
    <w:p w14:paraId="693DC00C" w14:textId="39461B94" w:rsidR="00D6070B" w:rsidRPr="00A53510" w:rsidRDefault="00D6070B" w:rsidP="00D6070B">
      <w:pPr>
        <w:pStyle w:val="BodyText"/>
      </w:pPr>
      <w:r>
        <w:t>We were advised that previously</w:t>
      </w:r>
      <w:r w:rsidRPr="00A53510">
        <w:t xml:space="preserve"> VANISH</w:t>
      </w:r>
      <w:r>
        <w:t xml:space="preserve"> received funding from </w:t>
      </w:r>
      <w:r w:rsidR="00532CDB">
        <w:t xml:space="preserve">the Victorian Government Department of Human Services </w:t>
      </w:r>
      <w:r>
        <w:t xml:space="preserve">to run a </w:t>
      </w:r>
      <w:r w:rsidRPr="00A53510">
        <w:t xml:space="preserve">referral counselling service </w:t>
      </w:r>
      <w:r w:rsidR="00336170">
        <w:t>for o</w:t>
      </w:r>
      <w:r w:rsidR="00336170" w:rsidRPr="00A53510">
        <w:t xml:space="preserve">ne year </w:t>
      </w:r>
      <w:r>
        <w:t>where funds were used to pay for a set number of counselling sessions with private counsellors</w:t>
      </w:r>
      <w:r w:rsidR="00336170">
        <w:t xml:space="preserve"> (i.e., </w:t>
      </w:r>
      <w:r w:rsidR="002D6B58">
        <w:t>“</w:t>
      </w:r>
      <w:r w:rsidR="00336170">
        <w:t>brokerage funds</w:t>
      </w:r>
      <w:r w:rsidR="002D6B58">
        <w:t>”</w:t>
      </w:r>
      <w:r w:rsidR="00336170">
        <w:t>)</w:t>
      </w:r>
      <w:r>
        <w:t xml:space="preserve">. </w:t>
      </w:r>
      <w:proofErr w:type="gramStart"/>
      <w:r>
        <w:t>VANISH</w:t>
      </w:r>
      <w:proofErr w:type="gramEnd"/>
      <w:r>
        <w:t xml:space="preserve"> report that the service was well used and well received by clients</w:t>
      </w:r>
      <w:r w:rsidRPr="00A53510">
        <w:t>.</w:t>
      </w:r>
      <w:r>
        <w:t xml:space="preserve"> However, the high cost, and the partial duplication with Medicare and ATAPS (which cover psychiatrists and psychologists, but not other counsellors or psychotherapists) suggest that this is not the most efficient use of the additional funding.</w:t>
      </w:r>
    </w:p>
    <w:p w14:paraId="00FD866C" w14:textId="77777777" w:rsidR="00D6070B" w:rsidRDefault="00D6070B" w:rsidP="00614797">
      <w:pPr>
        <w:pStyle w:val="Heading3"/>
      </w:pPr>
      <w:r>
        <w:t>C. Resources for professional development and training</w:t>
      </w:r>
    </w:p>
    <w:p w14:paraId="68C9B008" w14:textId="44699C61" w:rsidR="00DE0FFE" w:rsidRDefault="00D6070B" w:rsidP="00D6070B">
      <w:pPr>
        <w:pStyle w:val="BodyText"/>
      </w:pPr>
      <w:r w:rsidRPr="009D641D">
        <w:t xml:space="preserve">For all service providers and agencies covered under A and B above (i.e., mainstream health/mental health and social services, as well as existing post-adoption specific support services), </w:t>
      </w:r>
      <w:r w:rsidR="0007743C">
        <w:t xml:space="preserve">some </w:t>
      </w:r>
      <w:r w:rsidRPr="009D641D">
        <w:t>resources, training materials and opportunities for professional development were suggested</w:t>
      </w:r>
      <w:r w:rsidR="0007743C">
        <w:t xml:space="preserve"> as outlined in Table 20.</w:t>
      </w:r>
      <w:r w:rsidR="00DE0FFE">
        <w:t xml:space="preserve"> </w:t>
      </w:r>
    </w:p>
    <w:p w14:paraId="23B47AC9" w14:textId="77777777" w:rsidR="008A23C7" w:rsidRDefault="008A23C7" w:rsidP="008A23C7">
      <w:pPr>
        <w:pStyle w:val="BodyText"/>
        <w:spacing w:after="3720"/>
        <w:rPr>
          <w:rFonts w:ascii="Arial Narrow" w:hAnsi="Arial Narrow"/>
        </w:rPr>
      </w:pPr>
    </w:p>
    <w:p w14:paraId="6586A430" w14:textId="7869DDED" w:rsidR="00C72F9E" w:rsidRPr="00C72F9E" w:rsidRDefault="008A23C7" w:rsidP="00C72F9E">
      <w:pPr>
        <w:pStyle w:val="Tablecaption"/>
        <w:ind w:left="0" w:firstLine="0"/>
        <w:rPr>
          <w:b w:val="0"/>
          <w:noProof/>
          <w:lang w:val="en-US"/>
        </w:rPr>
      </w:pPr>
      <w:bookmarkStart w:id="238" w:name="_Toc390786959"/>
      <w:bookmarkStart w:id="239" w:name="_Toc390787062"/>
      <w:r w:rsidRPr="00C72F9E">
        <w:rPr>
          <w:b w:val="0"/>
          <w:noProof/>
          <w:lang w:val="en-US"/>
        </w:rPr>
        <w:lastRenderedPageBreak/>
        <w:t>Table 20:  Resources for professional development and training</w:t>
      </w:r>
      <w:bookmarkEnd w:id="238"/>
      <w:bookmarkEnd w:id="239"/>
    </w:p>
    <w:tbl>
      <w:tblPr>
        <w:tblStyle w:val="TableGrid"/>
        <w:tblW w:w="5000" w:type="pct"/>
        <w:tblLook w:val="04A0" w:firstRow="1" w:lastRow="0" w:firstColumn="1" w:lastColumn="0" w:noHBand="0" w:noVBand="1"/>
        <w:tblDescription w:val="Resources for professional development and training."/>
      </w:tblPr>
      <w:tblGrid>
        <w:gridCol w:w="2659"/>
        <w:gridCol w:w="2836"/>
        <w:gridCol w:w="3219"/>
      </w:tblGrid>
      <w:tr w:rsidR="00EA4E5E" w:rsidRPr="00206987" w14:paraId="03A7E652"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526" w:type="pct"/>
          </w:tcPr>
          <w:p w14:paraId="2A904EE8" w14:textId="77777777" w:rsidR="00D6070B" w:rsidRPr="00206987" w:rsidRDefault="00EA4E5E" w:rsidP="00EA4E5E">
            <w:pPr>
              <w:pStyle w:val="Tablecolheadleft"/>
            </w:pPr>
            <w:r>
              <w:t>Type</w:t>
            </w:r>
          </w:p>
        </w:tc>
        <w:tc>
          <w:tcPr>
            <w:tcW w:w="1627" w:type="pct"/>
          </w:tcPr>
          <w:p w14:paraId="7D2FD549" w14:textId="77777777" w:rsidR="00D6070B" w:rsidRPr="00206987" w:rsidRDefault="00EA4E5E" w:rsidP="00EA4E5E">
            <w:pPr>
              <w:pStyle w:val="Tablecolheadleft"/>
            </w:pPr>
            <w:r>
              <w:t>Responsibility</w:t>
            </w:r>
          </w:p>
        </w:tc>
        <w:tc>
          <w:tcPr>
            <w:tcW w:w="1847" w:type="pct"/>
          </w:tcPr>
          <w:p w14:paraId="2F164027" w14:textId="77777777" w:rsidR="00D6070B" w:rsidRPr="00206987" w:rsidRDefault="00D6070B" w:rsidP="00EA4E5E">
            <w:pPr>
              <w:pStyle w:val="Tablecolheadleft"/>
            </w:pPr>
            <w:r w:rsidRPr="00206987">
              <w:t>Comments (incl. pros &amp; cons)</w:t>
            </w:r>
          </w:p>
        </w:tc>
      </w:tr>
      <w:tr w:rsidR="00EA4E5E" w14:paraId="0FD845A5" w14:textId="77777777" w:rsidTr="00EA4E5E">
        <w:trPr>
          <w:cantSplit/>
        </w:trPr>
        <w:tc>
          <w:tcPr>
            <w:tcW w:w="1526" w:type="pct"/>
          </w:tcPr>
          <w:p w14:paraId="5B3B9C92" w14:textId="77777777" w:rsidR="00D6070B" w:rsidRDefault="00D6070B" w:rsidP="00EA4E5E">
            <w:pPr>
              <w:pStyle w:val="Tabletext"/>
            </w:pPr>
            <w:r>
              <w:t>Training of post-adoption workers</w:t>
            </w:r>
          </w:p>
        </w:tc>
        <w:tc>
          <w:tcPr>
            <w:tcW w:w="1627" w:type="pct"/>
          </w:tcPr>
          <w:p w14:paraId="18F28381" w14:textId="77777777" w:rsidR="00D6070B" w:rsidRDefault="00D6070B" w:rsidP="00EA4E5E">
            <w:pPr>
              <w:pStyle w:val="Tabletext"/>
            </w:pPr>
            <w:r>
              <w:t>Ideally need to create a stronger national entity to coordinate sharing of resources such as training materials.</w:t>
            </w:r>
          </w:p>
          <w:p w14:paraId="2AABA602" w14:textId="31702FE8" w:rsidR="00D6070B" w:rsidRDefault="00D6070B" w:rsidP="00EA4E5E">
            <w:pPr>
              <w:pStyle w:val="Tabletext"/>
            </w:pPr>
            <w:r>
              <w:t xml:space="preserve">Some </w:t>
            </w:r>
            <w:r w:rsidR="0007743C">
              <w:t xml:space="preserve">materials </w:t>
            </w:r>
            <w:r>
              <w:t>exist</w:t>
            </w:r>
            <w:r w:rsidR="0007743C">
              <w:t>—e.g., publications from</w:t>
            </w:r>
            <w:r>
              <w:t xml:space="preserve"> VANISH, NSW ARCS, etc.</w:t>
            </w:r>
          </w:p>
          <w:p w14:paraId="160C72C5" w14:textId="37EAADF9" w:rsidR="00D6070B" w:rsidRDefault="00D6070B" w:rsidP="00557052">
            <w:pPr>
              <w:pStyle w:val="Tabletext"/>
            </w:pPr>
            <w:r>
              <w:t>Trauma-aware training (</w:t>
            </w:r>
            <w:r w:rsidR="00557052">
              <w:t>e</w:t>
            </w:r>
            <w:r>
              <w:t xml:space="preserve">.g., ACF </w:t>
            </w:r>
            <w:r w:rsidR="00557052">
              <w:t>&lt;</w:t>
            </w:r>
            <w:r w:rsidRPr="00AD01CF">
              <w:t>www.childhood.org.au/training</w:t>
            </w:r>
            <w:r w:rsidR="00557052">
              <w:t>&gt;</w:t>
            </w:r>
            <w:r>
              <w:t>)</w:t>
            </w:r>
          </w:p>
        </w:tc>
        <w:tc>
          <w:tcPr>
            <w:tcW w:w="1847" w:type="pct"/>
          </w:tcPr>
          <w:p w14:paraId="769BB373" w14:textId="4121095E" w:rsidR="00D6070B" w:rsidRDefault="00D6070B" w:rsidP="00EA4E5E">
            <w:pPr>
              <w:pStyle w:val="Tabletext"/>
            </w:pPr>
            <w:r>
              <w:t>Some stakeholders are heavily critical of materials in existence</w:t>
            </w:r>
            <w:r w:rsidR="00557052">
              <w:t xml:space="preserve"> – e</w:t>
            </w:r>
            <w:r>
              <w:t>.g., VANISH</w:t>
            </w:r>
            <w:r w:rsidR="002D6B58">
              <w:t>’</w:t>
            </w:r>
            <w:r>
              <w:t>s materials have been criticised by a mother because they were developed by someone who is presumed to be an adopted person, and it uses language in the title that is suggestive of a particular view of adoption.</w:t>
            </w:r>
          </w:p>
          <w:p w14:paraId="4E403258" w14:textId="2E2AC0B1" w:rsidR="00D6070B" w:rsidRDefault="00D6070B" w:rsidP="00EA4E5E">
            <w:pPr>
              <w:pStyle w:val="Tabletext"/>
            </w:pPr>
            <w:r>
              <w:t>Turf wars and acceptability of material is likely to be a problem</w:t>
            </w:r>
          </w:p>
        </w:tc>
      </w:tr>
      <w:tr w:rsidR="00EA4E5E" w14:paraId="312A3C80" w14:textId="77777777" w:rsidTr="00EA4E5E">
        <w:trPr>
          <w:cantSplit/>
        </w:trPr>
        <w:tc>
          <w:tcPr>
            <w:tcW w:w="1526" w:type="pct"/>
          </w:tcPr>
          <w:p w14:paraId="76F47F17" w14:textId="595AFDC9" w:rsidR="00D6070B" w:rsidRDefault="00D6070B" w:rsidP="00A31D3E">
            <w:pPr>
              <w:pStyle w:val="Tabletext"/>
            </w:pPr>
            <w:r>
              <w:t xml:space="preserve">Resources for agencies, such as developing </w:t>
            </w:r>
            <w:r w:rsidR="00A31D3E">
              <w:t>g</w:t>
            </w:r>
            <w:r>
              <w:t xml:space="preserve">ood </w:t>
            </w:r>
            <w:r w:rsidR="00A31D3E">
              <w:t>p</w:t>
            </w:r>
            <w:r>
              <w:t xml:space="preserve">ractice </w:t>
            </w:r>
            <w:r w:rsidR="00A31D3E">
              <w:t>g</w:t>
            </w:r>
            <w:r>
              <w:t>uidelines, evaluation resources, etc.</w:t>
            </w:r>
          </w:p>
        </w:tc>
        <w:tc>
          <w:tcPr>
            <w:tcW w:w="1627" w:type="pct"/>
          </w:tcPr>
          <w:p w14:paraId="1CBC7F62" w14:textId="2DFF4F6F" w:rsidR="00D6070B" w:rsidRDefault="00D6070B" w:rsidP="00EA4E5E">
            <w:pPr>
              <w:pStyle w:val="Tabletext"/>
            </w:pPr>
            <w:r>
              <w:t>A number of stakeholders commented that Activity 3</w:t>
            </w:r>
            <w:r w:rsidR="0007743C">
              <w:t xml:space="preserve"> in the consultations</w:t>
            </w:r>
            <w:r>
              <w:t xml:space="preserve">, which AIFS developed for the Scoping Study, was an excellent set of guidelines that could be further developed and promulgated (see, </w:t>
            </w:r>
            <w:r w:rsidR="00DA6D81">
              <w:t xml:space="preserve">Attachment </w:t>
            </w:r>
            <w:r w:rsidR="004C62BC">
              <w:t>G</w:t>
            </w:r>
            <w:r>
              <w:t>).</w:t>
            </w:r>
          </w:p>
          <w:p w14:paraId="066F86FB" w14:textId="77777777" w:rsidR="00D6070B" w:rsidRDefault="00D6070B" w:rsidP="00EA4E5E">
            <w:pPr>
              <w:pStyle w:val="Tabletext"/>
            </w:pPr>
            <w:r>
              <w:t>It could also be expanded into an evaluation framework or a tool to help agencies review their services</w:t>
            </w:r>
          </w:p>
        </w:tc>
        <w:tc>
          <w:tcPr>
            <w:tcW w:w="1847" w:type="pct"/>
          </w:tcPr>
          <w:p w14:paraId="17C10BA5" w14:textId="5DB0AAF9" w:rsidR="0007743C" w:rsidRDefault="00D6070B" w:rsidP="009049F5">
            <w:pPr>
              <w:pStyle w:val="Tabletext"/>
              <w:spacing w:after="1080"/>
            </w:pPr>
            <w:r>
              <w:t>Could be a role for a KTE Unit.</w:t>
            </w:r>
            <w:r w:rsidR="009049F5">
              <w:t xml:space="preserve"> </w:t>
            </w:r>
          </w:p>
          <w:p w14:paraId="63E8746F" w14:textId="77777777" w:rsidR="0007743C" w:rsidRDefault="0007743C" w:rsidP="00EA4E5E">
            <w:pPr>
              <w:pStyle w:val="Tabletext"/>
            </w:pPr>
          </w:p>
          <w:p w14:paraId="519A8D44" w14:textId="77777777" w:rsidR="00D6070B" w:rsidRDefault="00D6070B" w:rsidP="00EA4E5E">
            <w:pPr>
              <w:pStyle w:val="Tabletext"/>
            </w:pPr>
            <w:r>
              <w:t>Could be a role for a KTE Unit.</w:t>
            </w:r>
          </w:p>
        </w:tc>
      </w:tr>
      <w:tr w:rsidR="00EA4E5E" w14:paraId="14D34B7F" w14:textId="77777777" w:rsidTr="00EA4E5E">
        <w:trPr>
          <w:cantSplit/>
        </w:trPr>
        <w:tc>
          <w:tcPr>
            <w:tcW w:w="1526" w:type="pct"/>
          </w:tcPr>
          <w:p w14:paraId="3C5FC953" w14:textId="739F9D69" w:rsidR="00D6070B" w:rsidRDefault="00D6070B" w:rsidP="00A31D3E">
            <w:pPr>
              <w:pStyle w:val="Tabletext"/>
            </w:pPr>
            <w:r>
              <w:t xml:space="preserve">Community action kits, including </w:t>
            </w:r>
            <w:r w:rsidR="00A31D3E">
              <w:t>m</w:t>
            </w:r>
            <w:r>
              <w:t xml:space="preserve">edia </w:t>
            </w:r>
            <w:r w:rsidR="00A31D3E">
              <w:t>t</w:t>
            </w:r>
            <w:r>
              <w:t>oolkit</w:t>
            </w:r>
          </w:p>
        </w:tc>
        <w:tc>
          <w:tcPr>
            <w:tcW w:w="1627" w:type="pct"/>
          </w:tcPr>
          <w:p w14:paraId="41BB524A" w14:textId="7701C34A" w:rsidR="00D6070B" w:rsidRDefault="00D6070B" w:rsidP="00EA4E5E">
            <w:pPr>
              <w:pStyle w:val="Tabletext"/>
            </w:pPr>
            <w:r>
              <w:t xml:space="preserve">Potential role for a </w:t>
            </w:r>
            <w:r w:rsidR="002D6B58">
              <w:t>“</w:t>
            </w:r>
            <w:r>
              <w:t>clearinghouse</w:t>
            </w:r>
            <w:r w:rsidR="002D6B58">
              <w:t>”</w:t>
            </w:r>
          </w:p>
        </w:tc>
        <w:tc>
          <w:tcPr>
            <w:tcW w:w="1847" w:type="pct"/>
          </w:tcPr>
          <w:p w14:paraId="4A50B241" w14:textId="77777777" w:rsidR="00D6070B" w:rsidRDefault="00D6070B" w:rsidP="00EA4E5E">
            <w:pPr>
              <w:pStyle w:val="Tabletext"/>
            </w:pPr>
            <w:r>
              <w:t>Could be accessed from web portal run by a KTE unit.</w:t>
            </w:r>
          </w:p>
        </w:tc>
      </w:tr>
      <w:tr w:rsidR="00EA4E5E" w14:paraId="60D325FF" w14:textId="77777777" w:rsidTr="00EA4E5E">
        <w:trPr>
          <w:cantSplit/>
        </w:trPr>
        <w:tc>
          <w:tcPr>
            <w:tcW w:w="1526" w:type="pct"/>
          </w:tcPr>
          <w:p w14:paraId="0903FF7D" w14:textId="62D4E170" w:rsidR="00D6070B" w:rsidRDefault="00D6070B" w:rsidP="00EA4E5E">
            <w:pPr>
              <w:pStyle w:val="Tabletext"/>
            </w:pPr>
            <w:r>
              <w:t xml:space="preserve">Regular (i.e., annual) conference for post-adoption practitioners working in </w:t>
            </w:r>
            <w:r w:rsidR="002D6B58">
              <w:t>“</w:t>
            </w:r>
            <w:r>
              <w:t>accredited</w:t>
            </w:r>
            <w:r w:rsidR="002D6B58">
              <w:t>”</w:t>
            </w:r>
            <w:r>
              <w:t xml:space="preserve"> agencies</w:t>
            </w:r>
          </w:p>
        </w:tc>
        <w:tc>
          <w:tcPr>
            <w:tcW w:w="1627" w:type="pct"/>
          </w:tcPr>
          <w:p w14:paraId="796D024C" w14:textId="77777777" w:rsidR="00D6070B" w:rsidRDefault="00D6070B" w:rsidP="00EA4E5E">
            <w:pPr>
              <w:pStyle w:val="Tabletext"/>
            </w:pPr>
            <w:r>
              <w:t>Responsibility could be shared across states and territories.</w:t>
            </w:r>
          </w:p>
        </w:tc>
        <w:tc>
          <w:tcPr>
            <w:tcW w:w="1847" w:type="pct"/>
          </w:tcPr>
          <w:p w14:paraId="65FE1E09" w14:textId="650820D0" w:rsidR="00D6070B" w:rsidRDefault="00D6070B" w:rsidP="00EA4E5E">
            <w:pPr>
              <w:pStyle w:val="Tabletext"/>
            </w:pPr>
            <w:r>
              <w:t>Small pool of funds could be allocated to support travel for NGO practitioners to attend. Could be part of the National Committee</w:t>
            </w:r>
            <w:r w:rsidR="00FF6ACF">
              <w:t xml:space="preserve"> of Post-A</w:t>
            </w:r>
            <w:r w:rsidR="002F1A6D">
              <w:t>doption Service Providers</w:t>
            </w:r>
            <w:r>
              <w:t>.</w:t>
            </w:r>
          </w:p>
        </w:tc>
      </w:tr>
      <w:tr w:rsidR="006129FD" w14:paraId="6156C606" w14:textId="77777777" w:rsidTr="00EA4E5E">
        <w:trPr>
          <w:cantSplit/>
        </w:trPr>
        <w:tc>
          <w:tcPr>
            <w:tcW w:w="1526" w:type="pct"/>
          </w:tcPr>
          <w:p w14:paraId="1F65829A" w14:textId="0400A198" w:rsidR="006129FD" w:rsidRDefault="006129FD" w:rsidP="002F1A6D">
            <w:pPr>
              <w:pStyle w:val="Tabletext"/>
            </w:pPr>
            <w:r>
              <w:t>Empathy/sensitivity awareness training for officers in information agencies—particularly BDM</w:t>
            </w:r>
          </w:p>
        </w:tc>
        <w:tc>
          <w:tcPr>
            <w:tcW w:w="1627" w:type="pct"/>
          </w:tcPr>
          <w:p w14:paraId="1450150E" w14:textId="185F4B1C" w:rsidR="006129FD" w:rsidRDefault="006129FD" w:rsidP="00EA4E5E">
            <w:pPr>
              <w:pStyle w:val="Tabletext"/>
            </w:pPr>
            <w:r>
              <w:t>Potential role for a “clearinghouse”</w:t>
            </w:r>
          </w:p>
        </w:tc>
        <w:tc>
          <w:tcPr>
            <w:tcW w:w="1847" w:type="pct"/>
          </w:tcPr>
          <w:p w14:paraId="5F447C05" w14:textId="1AD13A28" w:rsidR="006129FD" w:rsidRDefault="006129FD" w:rsidP="00EA4E5E">
            <w:pPr>
              <w:pStyle w:val="Tabletext"/>
            </w:pPr>
            <w:r>
              <w:t>Could be accessed from web portal run by a KTE unit.</w:t>
            </w:r>
          </w:p>
        </w:tc>
      </w:tr>
      <w:tr w:rsidR="006129FD" w14:paraId="6D239442" w14:textId="77777777" w:rsidTr="00EA4E5E">
        <w:trPr>
          <w:cantSplit/>
        </w:trPr>
        <w:tc>
          <w:tcPr>
            <w:tcW w:w="1526" w:type="pct"/>
          </w:tcPr>
          <w:p w14:paraId="58F7B7D5" w14:textId="77777777" w:rsidR="006129FD" w:rsidRDefault="006129FD" w:rsidP="00EA4E5E">
            <w:pPr>
              <w:pStyle w:val="Tabletext"/>
            </w:pPr>
            <w:r>
              <w:t>Brokerage funding, or grants scheme to enhance capacity of existing agencies and support groups</w:t>
            </w:r>
          </w:p>
        </w:tc>
        <w:tc>
          <w:tcPr>
            <w:tcW w:w="1627" w:type="pct"/>
          </w:tcPr>
          <w:p w14:paraId="3254568C" w14:textId="77777777" w:rsidR="006129FD" w:rsidRDefault="006129FD" w:rsidP="00EA4E5E">
            <w:pPr>
              <w:pStyle w:val="Tabletext"/>
            </w:pPr>
          </w:p>
        </w:tc>
        <w:tc>
          <w:tcPr>
            <w:tcW w:w="1847" w:type="pct"/>
          </w:tcPr>
          <w:p w14:paraId="68890F79" w14:textId="2743F766" w:rsidR="006129FD" w:rsidRDefault="006129FD" w:rsidP="00A70903">
            <w:pPr>
              <w:pStyle w:val="Tabletext"/>
            </w:pPr>
            <w:r>
              <w:t>Need to agree to the principles as outlined in draft form in Activity 3 (see Attachment D)</w:t>
            </w:r>
          </w:p>
        </w:tc>
      </w:tr>
    </w:tbl>
    <w:p w14:paraId="08FB991F" w14:textId="77777777" w:rsidR="00D6070B" w:rsidRDefault="00D6070B" w:rsidP="00614797">
      <w:pPr>
        <w:pStyle w:val="Heading3"/>
      </w:pPr>
      <w:r>
        <w:t>D. Accessibility and coordination: Development of a national web portal</w:t>
      </w:r>
    </w:p>
    <w:p w14:paraId="372DF887" w14:textId="1A4847F5" w:rsidR="00D6070B" w:rsidRDefault="00D6070B" w:rsidP="00D6070B">
      <w:pPr>
        <w:pStyle w:val="BodyText"/>
      </w:pPr>
      <w:r>
        <w:t xml:space="preserve">Across all the activities identified above (A, B and C), </w:t>
      </w:r>
      <w:r w:rsidR="00903B5A">
        <w:t xml:space="preserve">there was </w:t>
      </w:r>
      <w:r w:rsidR="006577A6">
        <w:t>the</w:t>
      </w:r>
      <w:r w:rsidR="00903B5A">
        <w:t xml:space="preserve"> consistent view among</w:t>
      </w:r>
      <w:r w:rsidR="006577A6">
        <w:t xml:space="preserve"> all </w:t>
      </w:r>
      <w:r>
        <w:t>stakeholders</w:t>
      </w:r>
      <w:r w:rsidR="006577A6">
        <w:t xml:space="preserve"> participating in the Scoping Study</w:t>
      </w:r>
      <w:r>
        <w:t xml:space="preserve"> that strategies were needed to improve accessibility and coordination.</w:t>
      </w:r>
    </w:p>
    <w:p w14:paraId="79A42AB5" w14:textId="7AD85B0E" w:rsidR="00D6070B" w:rsidRDefault="00D6070B" w:rsidP="00D6070B">
      <w:pPr>
        <w:pStyle w:val="BodyText"/>
      </w:pPr>
      <w:r>
        <w:t xml:space="preserve">Options canvassed in workshops and consultations included community-based service hubs, one-stop-shops, case-management, and a national website. The literature recommends case management for clients who are experiencing severe symptoms, particularly when their symptoms inhibit them from functioning in everyday life or attending scheduled appointments. For these clients, case management helps to aid the effective organisation and delivery of services. Service hubs, or one-stop-shops, are an option for addressing the fragmentation problems of the current service system; however, due to costing constraints, they would be difficult to implement. An alternative option may be the </w:t>
      </w:r>
      <w:r w:rsidR="002D6B58">
        <w:t>“</w:t>
      </w:r>
      <w:r>
        <w:t>gateway</w:t>
      </w:r>
      <w:r w:rsidR="002D6B58">
        <w:t>”</w:t>
      </w:r>
      <w:r>
        <w:t xml:space="preserve"> approach, where specific centres are established to act as </w:t>
      </w:r>
      <w:r w:rsidR="002D6B58">
        <w:t>“</w:t>
      </w:r>
      <w:r>
        <w:t>gateways</w:t>
      </w:r>
      <w:r w:rsidR="002D6B58">
        <w:t>”</w:t>
      </w:r>
      <w:r>
        <w:t xml:space="preserve"> to appropriate services, providing information, advice and referrals. </w:t>
      </w:r>
      <w:r w:rsidR="006744E3">
        <w:t xml:space="preserve">This approach </w:t>
      </w:r>
      <w:r>
        <w:t>facilitates access to the services and information that clients need from a central service centre.</w:t>
      </w:r>
    </w:p>
    <w:p w14:paraId="2A074F87" w14:textId="77777777" w:rsidR="00D6070B" w:rsidRDefault="00D6070B" w:rsidP="00D6070B">
      <w:pPr>
        <w:pStyle w:val="BodyText"/>
      </w:pPr>
      <w:r>
        <w:t>While there are merits, and aspects of each of these that could be incorporated, the most consistently supported option was a national web portal, which would:</w:t>
      </w:r>
    </w:p>
    <w:p w14:paraId="7582A590" w14:textId="77777777" w:rsidR="00D6070B" w:rsidRDefault="00D6070B" w:rsidP="00EA4E5E">
      <w:pPr>
        <w:pStyle w:val="ListBullet"/>
      </w:pPr>
      <w:r>
        <w:t>provide integration and reduce duplication in service</w:t>
      </w:r>
      <w:r w:rsidR="00D61821">
        <w:t>;</w:t>
      </w:r>
    </w:p>
    <w:p w14:paraId="30167602" w14:textId="77777777" w:rsidR="00D6070B" w:rsidRDefault="00D6070B" w:rsidP="00EA4E5E">
      <w:pPr>
        <w:pStyle w:val="ListBullet"/>
      </w:pPr>
      <w:r>
        <w:t>promote evidence-based practice through development and dissemination of resources</w:t>
      </w:r>
      <w:r w:rsidR="00D61821">
        <w:t>;</w:t>
      </w:r>
    </w:p>
    <w:p w14:paraId="68B9E565" w14:textId="415870A1" w:rsidR="00D6070B" w:rsidRDefault="00D61821" w:rsidP="00EA4E5E">
      <w:pPr>
        <w:pStyle w:val="ListBullet"/>
      </w:pPr>
      <w:r>
        <w:lastRenderedPageBreak/>
        <w:t xml:space="preserve">be a </w:t>
      </w:r>
      <w:r w:rsidR="002D6B58">
        <w:t>“</w:t>
      </w:r>
      <w:r>
        <w:t>virtual</w:t>
      </w:r>
      <w:r w:rsidR="002D6B58">
        <w:t>”</w:t>
      </w:r>
      <w:r w:rsidR="00D6070B">
        <w:t xml:space="preserve"> one-stop-shop</w:t>
      </w:r>
      <w:r>
        <w:t>; and</w:t>
      </w:r>
    </w:p>
    <w:p w14:paraId="3EA23626" w14:textId="77777777" w:rsidR="00D6070B" w:rsidRDefault="00D6070B" w:rsidP="00EA4E5E">
      <w:pPr>
        <w:pStyle w:val="ListBullet"/>
      </w:pPr>
      <w:r>
        <w:t>centralise resources, databases and points of contact</w:t>
      </w:r>
      <w:r w:rsidR="00D61821">
        <w:t>.</w:t>
      </w:r>
    </w:p>
    <w:p w14:paraId="4F9D461E" w14:textId="2A3561D6" w:rsidR="002D6B58" w:rsidRDefault="0099518F" w:rsidP="00D6070B">
      <w:pPr>
        <w:pStyle w:val="BodyText"/>
      </w:pPr>
      <w:r>
        <w:t>For such a portal</w:t>
      </w:r>
      <w:r w:rsidR="00D6070B">
        <w:t xml:space="preserve"> to be effective (both in terms of</w:t>
      </w:r>
      <w:r w:rsidR="00D61821">
        <w:t xml:space="preserve"> developing content, having it </w:t>
      </w:r>
      <w:r w:rsidR="002D6B58">
        <w:t>“</w:t>
      </w:r>
      <w:r w:rsidR="00D61821">
        <w:t>acceptable</w:t>
      </w:r>
      <w:r w:rsidR="002D6B58">
        <w:t>”</w:t>
      </w:r>
      <w:r w:rsidR="00D6070B">
        <w:t xml:space="preserve"> to stakeholders, and keeping it maintained), it needs to be housed in a suitable environment and appropriately resourced. These functions are known as </w:t>
      </w:r>
      <w:r w:rsidR="002D6B58">
        <w:t>“</w:t>
      </w:r>
      <w:r w:rsidR="00D6070B">
        <w:t>knowledge translation and exchange</w:t>
      </w:r>
      <w:r w:rsidR="002D6B58">
        <w:t>”</w:t>
      </w:r>
      <w:r w:rsidR="00D6070B">
        <w:t>.</w:t>
      </w:r>
    </w:p>
    <w:p w14:paraId="254A6694" w14:textId="2501AC22" w:rsidR="007C0588" w:rsidRDefault="004959FD" w:rsidP="004A31EE">
      <w:pPr>
        <w:pStyle w:val="Figureinline"/>
        <w:keepNext w:val="0"/>
        <w:ind w:left="-1134"/>
        <w:jc w:val="right"/>
      </w:pPr>
      <w:r>
        <w:rPr>
          <w:noProof/>
          <w:lang w:val="en-AU" w:eastAsia="en-AU" w:bidi="ar-SA"/>
        </w:rPr>
        <w:drawing>
          <wp:inline distT="0" distB="0" distL="0" distR="0" wp14:anchorId="065AD24B" wp14:editId="32156BDD">
            <wp:extent cx="5684807" cy="3641140"/>
            <wp:effectExtent l="0" t="0" r="0" b="0"/>
            <wp:docPr id="26" name="Picture 26" descr="The Draft Program Logic for a post adoption KTE unit describes the Inputs, which lists the Manager, Researchers, Communications staff, Web, library and publication staff, Expert Advisory Group and External partnerships.&#10;&#10;The Outputs of the Program Logic are listed as activities and participation.  Under Activities, Publications include Synthesis Papers, Resources Sheets and Practice Guides, Web and resources includes website, e-Alert, Newsfeed, Practice profiles/data bases, and Outreach includes presentations, webinars, social media and Inquiry desk.&#10;&#10;Participation includes stakeholders groups based on agreed communications polan that identifies High-focus, Regular focus and Low focus sectors.&#10;&#10;Outcomes are listed as short-term, Medium-term and Long term.&#10;&#10;The short term-outcomes are that stakeholders are exposed to information (eg conferences, outreach) and access (eg website, publications).  Products are considered relevant, accessible and useful to stakeholders.  Stakeholders engage with and contribute to discussion relating to relevant evidence base.&#10;&#10;The medium-term outcomes are increased knowledge of stakeholders about latest relevant research and how it can be used in their work.  Increased use of evidence in decision making processes by relevant policy makers and practitioners.  Improved planning and delivery of supports and services. Improvement in service systems. Improvement in broad societal structures that acknowledge and support affected individuals. &#10;&#10;The long term outcomes are improved outcomes for mothers, fathers and adopted individuals affected by past forced adoption.&#10;&#10;Assumptions for the program logic are listed as evidence-informed policy and practice is valued and emphasised, staff are familiar with and utilise KTE principles, advisory group provides timely/useful advice.&#10;&#10;External factors for the program logic are listed as service system delivery, political agendas, organisational culture of research use, individual believes re research and evidence, stakeholder fragmenta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CA Program Logic Daryl edits copy.eps"/>
                    <pic:cNvPicPr/>
                  </pic:nvPicPr>
                  <pic:blipFill>
                    <a:blip r:embed="rId16">
                      <a:extLst>
                        <a:ext uri="{28A0092B-C50C-407E-A947-70E740481C1C}">
                          <a14:useLocalDpi xmlns:a14="http://schemas.microsoft.com/office/drawing/2010/main" val="0"/>
                        </a:ext>
                      </a:extLst>
                    </a:blip>
                    <a:stretch>
                      <a:fillRect/>
                    </a:stretch>
                  </pic:blipFill>
                  <pic:spPr>
                    <a:xfrm>
                      <a:off x="0" y="0"/>
                      <a:ext cx="5690596" cy="3644848"/>
                    </a:xfrm>
                    <a:prstGeom prst="rect">
                      <a:avLst/>
                    </a:prstGeom>
                  </pic:spPr>
                </pic:pic>
              </a:graphicData>
            </a:graphic>
          </wp:inline>
        </w:drawing>
      </w:r>
    </w:p>
    <w:p w14:paraId="2AE3F648" w14:textId="7D957E34" w:rsidR="00DE0FFE" w:rsidRDefault="004A31EE" w:rsidP="008332C6">
      <w:pPr>
        <w:pStyle w:val="Figurecaption"/>
      </w:pPr>
      <w:bookmarkStart w:id="240" w:name="_Toc261697929"/>
      <w:r>
        <w:t>Figure 3</w:t>
      </w:r>
      <w:r w:rsidR="006744E3">
        <w:t>:</w:t>
      </w:r>
      <w:r w:rsidR="006744E3">
        <w:tab/>
      </w:r>
      <w:r w:rsidR="006744E3" w:rsidRPr="009E78EB">
        <w:t>Draft program logic for a post-adoption knowledge translation and exchange (KTE) unit</w:t>
      </w:r>
      <w:bookmarkEnd w:id="240"/>
    </w:p>
    <w:p w14:paraId="766ADD74" w14:textId="37253EB8" w:rsidR="00DE0FFE" w:rsidRPr="00C72F9E" w:rsidRDefault="00DE0FFE" w:rsidP="00C72F9E">
      <w:pPr>
        <w:pStyle w:val="Tablecaption"/>
        <w:ind w:left="0" w:firstLine="0"/>
        <w:rPr>
          <w:b w:val="0"/>
          <w:noProof/>
          <w:lang w:val="en-US"/>
        </w:rPr>
      </w:pPr>
      <w:bookmarkStart w:id="241" w:name="_Toc390786960"/>
      <w:bookmarkStart w:id="242" w:name="_Toc390787063"/>
      <w:r w:rsidRPr="00C72F9E">
        <w:rPr>
          <w:b w:val="0"/>
          <w:noProof/>
          <w:lang w:val="en-US"/>
        </w:rPr>
        <w:t>Table 21:  Accessibility and coordination: A national web portal</w:t>
      </w:r>
      <w:bookmarkEnd w:id="241"/>
      <w:bookmarkEnd w:id="242"/>
    </w:p>
    <w:tbl>
      <w:tblPr>
        <w:tblStyle w:val="TableGrid"/>
        <w:tblW w:w="5000" w:type="pct"/>
        <w:tblLayout w:type="fixed"/>
        <w:tblLook w:val="04A0" w:firstRow="1" w:lastRow="0" w:firstColumn="1" w:lastColumn="0" w:noHBand="0" w:noVBand="1"/>
        <w:tblDescription w:val="Accessibility and coordination: A national web portal."/>
      </w:tblPr>
      <w:tblGrid>
        <w:gridCol w:w="2802"/>
        <w:gridCol w:w="1417"/>
        <w:gridCol w:w="4495"/>
      </w:tblGrid>
      <w:tr w:rsidR="008C521D" w:rsidRPr="00206987" w14:paraId="667761B4" w14:textId="77777777" w:rsidTr="008C521D">
        <w:trPr>
          <w:cnfStyle w:val="100000000000" w:firstRow="1" w:lastRow="0" w:firstColumn="0" w:lastColumn="0" w:oddVBand="0" w:evenVBand="0" w:oddHBand="0" w:evenHBand="0" w:firstRowFirstColumn="0" w:firstRowLastColumn="0" w:lastRowFirstColumn="0" w:lastRowLastColumn="0"/>
          <w:cantSplit/>
          <w:tblHeader/>
        </w:trPr>
        <w:tc>
          <w:tcPr>
            <w:tcW w:w="1608" w:type="pct"/>
          </w:tcPr>
          <w:p w14:paraId="73500A26" w14:textId="77777777" w:rsidR="00D6070B" w:rsidRPr="00206987" w:rsidRDefault="008C521D" w:rsidP="008C521D">
            <w:pPr>
              <w:pStyle w:val="Tablecolheadleft"/>
              <w:keepNext w:val="0"/>
            </w:pPr>
            <w:r>
              <w:t>Type</w:t>
            </w:r>
          </w:p>
        </w:tc>
        <w:tc>
          <w:tcPr>
            <w:tcW w:w="813" w:type="pct"/>
          </w:tcPr>
          <w:p w14:paraId="60A24C4A" w14:textId="77777777" w:rsidR="00D6070B" w:rsidRPr="00206987" w:rsidRDefault="008C521D" w:rsidP="008C521D">
            <w:pPr>
              <w:pStyle w:val="Tablecolheadleft"/>
              <w:keepNext w:val="0"/>
            </w:pPr>
            <w:r>
              <w:t>Responsibility</w:t>
            </w:r>
          </w:p>
        </w:tc>
        <w:tc>
          <w:tcPr>
            <w:tcW w:w="2579" w:type="pct"/>
          </w:tcPr>
          <w:p w14:paraId="4D558FB8" w14:textId="77777777" w:rsidR="00D6070B" w:rsidRPr="00206987" w:rsidRDefault="00D6070B" w:rsidP="008C521D">
            <w:pPr>
              <w:pStyle w:val="Tablecolheadleft"/>
              <w:keepNext w:val="0"/>
            </w:pPr>
            <w:r w:rsidRPr="00206987">
              <w:t>Comments (incl. pros &amp; cons)</w:t>
            </w:r>
          </w:p>
        </w:tc>
      </w:tr>
      <w:tr w:rsidR="008C521D" w14:paraId="5054D481" w14:textId="77777777" w:rsidTr="008C521D">
        <w:trPr>
          <w:cantSplit/>
        </w:trPr>
        <w:tc>
          <w:tcPr>
            <w:tcW w:w="1608" w:type="pct"/>
          </w:tcPr>
          <w:p w14:paraId="0CEC2AC2" w14:textId="6BDE9A76" w:rsidR="00D6070B" w:rsidRDefault="00D6070B" w:rsidP="008C521D">
            <w:pPr>
              <w:pStyle w:val="Tabletext"/>
              <w:keepNext w:val="0"/>
            </w:pPr>
            <w:r>
              <w:t xml:space="preserve">Housing the various products identified </w:t>
            </w:r>
            <w:r w:rsidR="006577A6">
              <w:t xml:space="preserve">in </w:t>
            </w:r>
            <w:r>
              <w:t>other sections (training materials, fact sheets, resource sheets, media toolkit, best practice guidelines, information sheets, etc.)</w:t>
            </w:r>
          </w:p>
        </w:tc>
        <w:tc>
          <w:tcPr>
            <w:tcW w:w="813" w:type="pct"/>
          </w:tcPr>
          <w:p w14:paraId="5B310B53" w14:textId="77777777" w:rsidR="00D6070B" w:rsidRDefault="00D6070B" w:rsidP="008C521D">
            <w:pPr>
              <w:pStyle w:val="Tabletext"/>
              <w:keepNext w:val="0"/>
            </w:pPr>
          </w:p>
        </w:tc>
        <w:tc>
          <w:tcPr>
            <w:tcW w:w="2579" w:type="pct"/>
          </w:tcPr>
          <w:p w14:paraId="038C477F" w14:textId="77777777" w:rsidR="00D6070B" w:rsidRDefault="00D6070B" w:rsidP="008C521D">
            <w:pPr>
              <w:pStyle w:val="Tabletext"/>
              <w:keepNext w:val="0"/>
            </w:pPr>
            <w:r>
              <w:t>Good examples:</w:t>
            </w:r>
          </w:p>
          <w:p w14:paraId="379F8C88" w14:textId="55D8A4BD" w:rsidR="00D6070B" w:rsidRDefault="00D6070B" w:rsidP="008C521D">
            <w:pPr>
              <w:pStyle w:val="Tabletext"/>
              <w:keepNext w:val="0"/>
            </w:pPr>
            <w:r w:rsidRPr="009A2DC9">
              <w:t>Australian Centre for Posttraumatic Mental Health</w:t>
            </w:r>
            <w:r>
              <w:t xml:space="preserve">: </w:t>
            </w:r>
            <w:r w:rsidR="009B3927">
              <w:t>&lt;</w:t>
            </w:r>
            <w:r w:rsidRPr="004B557E">
              <w:t>acpmh.unimelb.edu.au</w:t>
            </w:r>
            <w:r w:rsidR="009B3927">
              <w:t>&gt;</w:t>
            </w:r>
          </w:p>
          <w:p w14:paraId="7EDF1C7D" w14:textId="77777777" w:rsidR="00D6070B" w:rsidRDefault="00D6070B" w:rsidP="009B3927">
            <w:pPr>
              <w:pStyle w:val="Tabletext"/>
              <w:keepNext w:val="0"/>
            </w:pPr>
            <w:r>
              <w:t xml:space="preserve">Child Family Community Australia information exchange: </w:t>
            </w:r>
            <w:r w:rsidR="009B3927">
              <w:t>&lt;</w:t>
            </w:r>
            <w:r w:rsidRPr="004B557E">
              <w:t>www.aifs.gov.au/cfca/</w:t>
            </w:r>
            <w:r w:rsidR="009B3927">
              <w:t>&gt;</w:t>
            </w:r>
          </w:p>
        </w:tc>
      </w:tr>
      <w:tr w:rsidR="008C521D" w14:paraId="3EBF09C8" w14:textId="77777777" w:rsidTr="008C521D">
        <w:trPr>
          <w:cantSplit/>
        </w:trPr>
        <w:tc>
          <w:tcPr>
            <w:tcW w:w="1608" w:type="pct"/>
          </w:tcPr>
          <w:p w14:paraId="616944AF" w14:textId="77777777" w:rsidR="00D6070B" w:rsidRDefault="00D6070B" w:rsidP="008C521D">
            <w:pPr>
              <w:pStyle w:val="Tabletext"/>
              <w:keepNext w:val="0"/>
            </w:pPr>
            <w:r>
              <w:t>1800 number</w:t>
            </w:r>
            <w:r w:rsidR="007C0588">
              <w:t xml:space="preserve"> for affected individuals</w:t>
            </w:r>
          </w:p>
        </w:tc>
        <w:tc>
          <w:tcPr>
            <w:tcW w:w="813" w:type="pct"/>
          </w:tcPr>
          <w:p w14:paraId="1E7CD607" w14:textId="77777777" w:rsidR="00D6070B" w:rsidRDefault="00D6070B" w:rsidP="008C521D">
            <w:pPr>
              <w:pStyle w:val="Tabletext"/>
              <w:keepNext w:val="0"/>
            </w:pPr>
          </w:p>
        </w:tc>
        <w:tc>
          <w:tcPr>
            <w:tcW w:w="2579" w:type="pct"/>
          </w:tcPr>
          <w:p w14:paraId="362B85F6" w14:textId="7334DADF" w:rsidR="00D6070B" w:rsidRDefault="00D6070B" w:rsidP="008C521D">
            <w:pPr>
              <w:pStyle w:val="Tabletext"/>
              <w:keepNext w:val="0"/>
            </w:pPr>
            <w:r>
              <w:t>Didn</w:t>
            </w:r>
            <w:r w:rsidR="002D6B58">
              <w:t>’</w:t>
            </w:r>
            <w:r>
              <w:t>t come up as a strong theme, but could enhance the functionality of a clearinghouse operating the web portal</w:t>
            </w:r>
          </w:p>
        </w:tc>
      </w:tr>
      <w:tr w:rsidR="008C521D" w14:paraId="5AE8FFB7" w14:textId="77777777" w:rsidTr="008C521D">
        <w:trPr>
          <w:cantSplit/>
        </w:trPr>
        <w:tc>
          <w:tcPr>
            <w:tcW w:w="1608" w:type="pct"/>
          </w:tcPr>
          <w:p w14:paraId="41E70836" w14:textId="77777777" w:rsidR="00D6070B" w:rsidRDefault="00D6070B" w:rsidP="008C521D">
            <w:pPr>
              <w:pStyle w:val="Tabletext"/>
              <w:keepNext w:val="0"/>
            </w:pPr>
            <w:r>
              <w:t>Evaluation resources, including standardised tools for getting client feedback on services</w:t>
            </w:r>
          </w:p>
        </w:tc>
        <w:tc>
          <w:tcPr>
            <w:tcW w:w="813" w:type="pct"/>
          </w:tcPr>
          <w:p w14:paraId="5732CF31" w14:textId="77777777" w:rsidR="00D6070B" w:rsidRDefault="00D6070B" w:rsidP="008C521D">
            <w:pPr>
              <w:pStyle w:val="Tabletext"/>
              <w:keepNext w:val="0"/>
            </w:pPr>
            <w:r>
              <w:t>KTE Unit</w:t>
            </w:r>
          </w:p>
        </w:tc>
        <w:tc>
          <w:tcPr>
            <w:tcW w:w="2579" w:type="pct"/>
          </w:tcPr>
          <w:p w14:paraId="534360E4" w14:textId="4DBD92A6" w:rsidR="00D6070B" w:rsidRDefault="00D6070B" w:rsidP="00A31D3E">
            <w:pPr>
              <w:pStyle w:val="Tabletext"/>
              <w:keepNext w:val="0"/>
            </w:pPr>
            <w:r>
              <w:t>Could involve identifying and coordinating existing resources</w:t>
            </w:r>
            <w:r w:rsidR="00A31D3E">
              <w:t xml:space="preserve">, </w:t>
            </w:r>
            <w:r>
              <w:t xml:space="preserve">but likely to also involve significant new work. </w:t>
            </w:r>
          </w:p>
        </w:tc>
      </w:tr>
      <w:tr w:rsidR="008C521D" w14:paraId="58277F82" w14:textId="77777777" w:rsidTr="008C521D">
        <w:trPr>
          <w:cantSplit/>
        </w:trPr>
        <w:tc>
          <w:tcPr>
            <w:tcW w:w="1608" w:type="pct"/>
          </w:tcPr>
          <w:p w14:paraId="37A6F71B" w14:textId="77777777" w:rsidR="00D6070B" w:rsidRDefault="00D6070B" w:rsidP="008C521D">
            <w:pPr>
              <w:pStyle w:val="Tabletext"/>
              <w:keepNext w:val="0"/>
            </w:pPr>
            <w:r>
              <w:t>Communicating results of research that is conducted that relate to the impact of adoption, and efficacy of different models of treatment and support</w:t>
            </w:r>
          </w:p>
        </w:tc>
        <w:tc>
          <w:tcPr>
            <w:tcW w:w="813" w:type="pct"/>
          </w:tcPr>
          <w:p w14:paraId="1B62A8AB" w14:textId="77777777" w:rsidR="00D6070B" w:rsidRDefault="00D6070B" w:rsidP="008C521D">
            <w:pPr>
              <w:pStyle w:val="Tabletext"/>
              <w:keepNext w:val="0"/>
            </w:pPr>
            <w:r>
              <w:t>KTE Unit</w:t>
            </w:r>
          </w:p>
        </w:tc>
        <w:tc>
          <w:tcPr>
            <w:tcW w:w="2579" w:type="pct"/>
          </w:tcPr>
          <w:p w14:paraId="32ED6424" w14:textId="7CAFCB09"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r w:rsidR="008C521D" w14:paraId="07C0899A" w14:textId="77777777" w:rsidTr="008C521D">
        <w:trPr>
          <w:cantSplit/>
        </w:trPr>
        <w:tc>
          <w:tcPr>
            <w:tcW w:w="1608" w:type="pct"/>
          </w:tcPr>
          <w:p w14:paraId="7E539489" w14:textId="77777777" w:rsidR="00D6070B" w:rsidRDefault="00D6070B" w:rsidP="008C521D">
            <w:pPr>
              <w:pStyle w:val="Tabletext"/>
              <w:keepNext w:val="0"/>
            </w:pPr>
            <w:r>
              <w:t>Information for mainstream service providers</w:t>
            </w:r>
          </w:p>
        </w:tc>
        <w:tc>
          <w:tcPr>
            <w:tcW w:w="813" w:type="pct"/>
          </w:tcPr>
          <w:p w14:paraId="677644B4" w14:textId="77777777" w:rsidR="00D6070B" w:rsidRDefault="00D6070B" w:rsidP="008C521D">
            <w:pPr>
              <w:pStyle w:val="Tabletext"/>
              <w:keepNext w:val="0"/>
            </w:pPr>
            <w:r>
              <w:t>KTE Unit</w:t>
            </w:r>
          </w:p>
          <w:p w14:paraId="3F368DD3" w14:textId="77777777" w:rsidR="00D6070B" w:rsidRDefault="00D6070B" w:rsidP="008C521D">
            <w:pPr>
              <w:pStyle w:val="Tabletext"/>
              <w:keepNext w:val="0"/>
            </w:pPr>
            <w:r>
              <w:t>DSS</w:t>
            </w:r>
          </w:p>
          <w:p w14:paraId="2AEBA8BA" w14:textId="7F0D0536" w:rsidR="00D6070B" w:rsidRDefault="00D6070B" w:rsidP="00A31D3E">
            <w:pPr>
              <w:pStyle w:val="Tabletext"/>
              <w:keepNext w:val="0"/>
            </w:pPr>
            <w:r>
              <w:t>D</w:t>
            </w:r>
            <w:r w:rsidR="00A31D3E">
              <w:t>oH</w:t>
            </w:r>
          </w:p>
        </w:tc>
        <w:tc>
          <w:tcPr>
            <w:tcW w:w="2579" w:type="pct"/>
          </w:tcPr>
          <w:p w14:paraId="2DB4AF94" w14:textId="318DED04"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r w:rsidR="008C521D" w14:paraId="3B07F6F2" w14:textId="77777777" w:rsidTr="008C521D">
        <w:trPr>
          <w:cantSplit/>
        </w:trPr>
        <w:tc>
          <w:tcPr>
            <w:tcW w:w="1608" w:type="pct"/>
          </w:tcPr>
          <w:p w14:paraId="006B7B57" w14:textId="2CCA8ACC" w:rsidR="00D6070B" w:rsidRDefault="00D6070B" w:rsidP="00A31D3E">
            <w:pPr>
              <w:pStyle w:val="Tabletext"/>
              <w:keepNext w:val="0"/>
            </w:pPr>
            <w:r>
              <w:t xml:space="preserve">Resource </w:t>
            </w:r>
            <w:r w:rsidR="00A31D3E">
              <w:t>s</w:t>
            </w:r>
            <w:r>
              <w:t>heet to assist agencies with ideas on how to provide responses based on restorative justice principles</w:t>
            </w:r>
          </w:p>
        </w:tc>
        <w:tc>
          <w:tcPr>
            <w:tcW w:w="813" w:type="pct"/>
          </w:tcPr>
          <w:p w14:paraId="36677A65" w14:textId="77777777" w:rsidR="00D6070B" w:rsidRDefault="00D6070B" w:rsidP="008C521D">
            <w:pPr>
              <w:pStyle w:val="Tabletext"/>
              <w:keepNext w:val="0"/>
            </w:pPr>
            <w:r>
              <w:t>KTE Unit</w:t>
            </w:r>
          </w:p>
        </w:tc>
        <w:tc>
          <w:tcPr>
            <w:tcW w:w="2579" w:type="pct"/>
          </w:tcPr>
          <w:p w14:paraId="3ACF3A9A" w14:textId="713B6D80"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r w:rsidR="008C521D" w14:paraId="3142BB41" w14:textId="77777777" w:rsidTr="008C521D">
        <w:trPr>
          <w:cantSplit/>
        </w:trPr>
        <w:tc>
          <w:tcPr>
            <w:tcW w:w="1608" w:type="pct"/>
          </w:tcPr>
          <w:p w14:paraId="3B9962F4" w14:textId="77777777" w:rsidR="00D6070B" w:rsidRDefault="00D6070B" w:rsidP="008C521D">
            <w:pPr>
              <w:pStyle w:val="Tabletext"/>
              <w:keepNext w:val="0"/>
            </w:pPr>
            <w:r>
              <w:lastRenderedPageBreak/>
              <w:t>Link to a national contact register</w:t>
            </w:r>
          </w:p>
        </w:tc>
        <w:tc>
          <w:tcPr>
            <w:tcW w:w="813" w:type="pct"/>
          </w:tcPr>
          <w:p w14:paraId="0675F799" w14:textId="77777777" w:rsidR="00D6070B" w:rsidRDefault="00D6070B" w:rsidP="008C521D">
            <w:pPr>
              <w:pStyle w:val="Tabletext"/>
              <w:keepNext w:val="0"/>
            </w:pPr>
            <w:r>
              <w:t>Could be a feature of a national website</w:t>
            </w:r>
          </w:p>
        </w:tc>
        <w:tc>
          <w:tcPr>
            <w:tcW w:w="2579" w:type="pct"/>
          </w:tcPr>
          <w:p w14:paraId="76A84A99" w14:textId="77777777" w:rsidR="00D6070B" w:rsidRDefault="00D6070B" w:rsidP="008C521D">
            <w:pPr>
              <w:pStyle w:val="Tabletext"/>
              <w:keepNext w:val="0"/>
            </w:pPr>
            <w:r>
              <w:t>Link to outsourced provider (similar to the service Jigsaw WA is developing)</w:t>
            </w:r>
          </w:p>
        </w:tc>
      </w:tr>
      <w:tr w:rsidR="008C521D" w14:paraId="5A3F9DE4" w14:textId="77777777" w:rsidTr="008C521D">
        <w:trPr>
          <w:cantSplit/>
        </w:trPr>
        <w:tc>
          <w:tcPr>
            <w:tcW w:w="1608" w:type="pct"/>
          </w:tcPr>
          <w:p w14:paraId="68168733" w14:textId="77777777" w:rsidR="00D6070B" w:rsidRDefault="00D6070B" w:rsidP="008C521D">
            <w:pPr>
              <w:pStyle w:val="Tabletext"/>
              <w:keepNext w:val="0"/>
            </w:pPr>
            <w:r>
              <w:t>Link to existing training manuals, and new ones as they are created</w:t>
            </w:r>
          </w:p>
        </w:tc>
        <w:tc>
          <w:tcPr>
            <w:tcW w:w="813" w:type="pct"/>
          </w:tcPr>
          <w:p w14:paraId="434DA085" w14:textId="77777777" w:rsidR="00D6070B" w:rsidRDefault="00D6070B" w:rsidP="008C521D">
            <w:pPr>
              <w:pStyle w:val="Tabletext"/>
              <w:keepNext w:val="0"/>
            </w:pPr>
            <w:r>
              <w:t>Could be a feature of a national website</w:t>
            </w:r>
          </w:p>
        </w:tc>
        <w:tc>
          <w:tcPr>
            <w:tcW w:w="2579" w:type="pct"/>
          </w:tcPr>
          <w:p w14:paraId="1413E4DD" w14:textId="77777777" w:rsidR="00D6070B" w:rsidRDefault="00D6070B" w:rsidP="008C521D">
            <w:pPr>
              <w:pStyle w:val="Tabletext"/>
              <w:keepNext w:val="0"/>
            </w:pPr>
            <w:r>
              <w:t>A number of agencies have received state funding to develop resources, such as: VANISH, PARC NSW</w:t>
            </w:r>
          </w:p>
        </w:tc>
      </w:tr>
      <w:tr w:rsidR="008C521D" w14:paraId="13E3C23B" w14:textId="77777777" w:rsidTr="008C521D">
        <w:trPr>
          <w:cantSplit/>
        </w:trPr>
        <w:tc>
          <w:tcPr>
            <w:tcW w:w="1608" w:type="pct"/>
          </w:tcPr>
          <w:p w14:paraId="55992917" w14:textId="00F8739B" w:rsidR="00D6070B" w:rsidRDefault="00D6070B" w:rsidP="008C521D">
            <w:pPr>
              <w:pStyle w:val="Tabletext"/>
              <w:keepNext w:val="0"/>
            </w:pPr>
            <w:r>
              <w:t>Links to upcoming conferences, training events, seminars</w:t>
            </w:r>
            <w:r w:rsidR="00A31D3E">
              <w:t>,</w:t>
            </w:r>
            <w:r>
              <w:t xml:space="preserve"> etc.</w:t>
            </w:r>
          </w:p>
        </w:tc>
        <w:tc>
          <w:tcPr>
            <w:tcW w:w="813" w:type="pct"/>
          </w:tcPr>
          <w:p w14:paraId="6FCA3B75" w14:textId="77777777" w:rsidR="00D6070B" w:rsidRDefault="00D6070B" w:rsidP="008C521D">
            <w:pPr>
              <w:pStyle w:val="Tabletext"/>
              <w:keepNext w:val="0"/>
            </w:pPr>
            <w:r>
              <w:t>Could be a feature of a national website</w:t>
            </w:r>
          </w:p>
        </w:tc>
        <w:tc>
          <w:tcPr>
            <w:tcW w:w="2579" w:type="pct"/>
          </w:tcPr>
          <w:p w14:paraId="3C57EB1E" w14:textId="77777777" w:rsidR="00D6070B" w:rsidRDefault="00D6070B" w:rsidP="008C521D">
            <w:pPr>
              <w:pStyle w:val="Tabletext"/>
              <w:keepNext w:val="0"/>
            </w:pPr>
            <w:r>
              <w:t>A KTE Unit or lead agency would need to take responsibility for identifying and updating information.</w:t>
            </w:r>
          </w:p>
        </w:tc>
      </w:tr>
      <w:tr w:rsidR="008C521D" w14:paraId="2A4022A9" w14:textId="77777777" w:rsidTr="008C521D">
        <w:trPr>
          <w:cantSplit/>
        </w:trPr>
        <w:tc>
          <w:tcPr>
            <w:tcW w:w="1608" w:type="pct"/>
          </w:tcPr>
          <w:p w14:paraId="239F0D3A" w14:textId="57974D15" w:rsidR="00D6070B" w:rsidRDefault="00D6070B" w:rsidP="00A31D3E">
            <w:pPr>
              <w:pStyle w:val="Tabletext"/>
              <w:keepNext w:val="0"/>
            </w:pPr>
            <w:r>
              <w:t>Information for the public (both those with an adoption experience, as well as the general public</w:t>
            </w:r>
            <w:r w:rsidR="00A31D3E">
              <w:t>)</w:t>
            </w:r>
            <w:r>
              <w:t xml:space="preserve"> on past adoptions, searching, costs, etc.</w:t>
            </w:r>
          </w:p>
        </w:tc>
        <w:tc>
          <w:tcPr>
            <w:tcW w:w="813" w:type="pct"/>
          </w:tcPr>
          <w:p w14:paraId="27CB41F7" w14:textId="77777777" w:rsidR="00D6070B" w:rsidRDefault="00D6070B" w:rsidP="008C521D">
            <w:pPr>
              <w:pStyle w:val="Tabletext"/>
              <w:keepNext w:val="0"/>
            </w:pPr>
          </w:p>
        </w:tc>
        <w:tc>
          <w:tcPr>
            <w:tcW w:w="2579" w:type="pct"/>
          </w:tcPr>
          <w:p w14:paraId="3BAE56AE" w14:textId="6275116B"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bl>
    <w:p w14:paraId="797E71E0" w14:textId="77777777" w:rsidR="00D6070B" w:rsidRDefault="00D6070B" w:rsidP="00614797">
      <w:pPr>
        <w:pStyle w:val="Heading3"/>
      </w:pPr>
      <w:r>
        <w:t xml:space="preserve">E. Community </w:t>
      </w:r>
      <w:r w:rsidR="009E78EB">
        <w:t>awareness and action</w:t>
      </w:r>
    </w:p>
    <w:p w14:paraId="02E39F55" w14:textId="77777777" w:rsidR="00D6070B" w:rsidRDefault="008C521D" w:rsidP="008C521D">
      <w:pPr>
        <w:pStyle w:val="BodyTextSpaceAfter"/>
      </w:pPr>
      <w:r>
        <w:t>Aim</w:t>
      </w:r>
      <w:r w:rsidR="00D6070B">
        <w:t>: Raise awareness in general co</w:t>
      </w:r>
      <w:r>
        <w:t>mmunity of impacts of adoption.</w:t>
      </w:r>
    </w:p>
    <w:p w14:paraId="3FBD2E74" w14:textId="5F64BA0E" w:rsidR="00C72F9E" w:rsidRPr="00C72F9E" w:rsidRDefault="00DE0FFE" w:rsidP="00C72F9E">
      <w:pPr>
        <w:pStyle w:val="Tablecaption"/>
        <w:ind w:left="0" w:firstLine="0"/>
        <w:rPr>
          <w:b w:val="0"/>
          <w:noProof/>
          <w:lang w:val="en-US"/>
        </w:rPr>
      </w:pPr>
      <w:bookmarkStart w:id="243" w:name="_Toc390786961"/>
      <w:bookmarkStart w:id="244" w:name="_Toc390787064"/>
      <w:r w:rsidRPr="00C72F9E">
        <w:rPr>
          <w:b w:val="0"/>
          <w:noProof/>
          <w:lang w:val="en-US"/>
        </w:rPr>
        <w:t>Table 22:  Community awareness and action</w:t>
      </w:r>
      <w:bookmarkEnd w:id="243"/>
      <w:bookmarkEnd w:id="244"/>
    </w:p>
    <w:tbl>
      <w:tblPr>
        <w:tblStyle w:val="TableGrid"/>
        <w:tblW w:w="5000" w:type="pct"/>
        <w:tblLook w:val="04A0" w:firstRow="1" w:lastRow="0" w:firstColumn="1" w:lastColumn="0" w:noHBand="0" w:noVBand="1"/>
        <w:tblDescription w:val="Community awareness and action."/>
      </w:tblPr>
      <w:tblGrid>
        <w:gridCol w:w="2375"/>
        <w:gridCol w:w="1419"/>
        <w:gridCol w:w="4920"/>
      </w:tblGrid>
      <w:tr w:rsidR="008C521D" w:rsidRPr="00206987" w14:paraId="56806396" w14:textId="77777777" w:rsidTr="008A23C7">
        <w:trPr>
          <w:cnfStyle w:val="100000000000" w:firstRow="1" w:lastRow="0" w:firstColumn="0" w:lastColumn="0" w:oddVBand="0" w:evenVBand="0" w:oddHBand="0" w:evenHBand="0" w:firstRowFirstColumn="0" w:firstRowLastColumn="0" w:lastRowFirstColumn="0" w:lastRowLastColumn="0"/>
          <w:tblHeader/>
        </w:trPr>
        <w:tc>
          <w:tcPr>
            <w:tcW w:w="1363" w:type="pct"/>
          </w:tcPr>
          <w:p w14:paraId="71642437" w14:textId="77777777" w:rsidR="00D6070B" w:rsidRPr="00206987" w:rsidRDefault="008C521D" w:rsidP="008C521D">
            <w:pPr>
              <w:pStyle w:val="Tablecolheadleft"/>
            </w:pPr>
            <w:r>
              <w:t>Type</w:t>
            </w:r>
          </w:p>
        </w:tc>
        <w:tc>
          <w:tcPr>
            <w:tcW w:w="814" w:type="pct"/>
          </w:tcPr>
          <w:p w14:paraId="29CE55DC" w14:textId="77777777" w:rsidR="00D6070B" w:rsidRPr="00206987" w:rsidRDefault="008C521D" w:rsidP="008C521D">
            <w:pPr>
              <w:pStyle w:val="Tablecolheadleft"/>
            </w:pPr>
            <w:r>
              <w:t>Responsibility</w:t>
            </w:r>
          </w:p>
        </w:tc>
        <w:tc>
          <w:tcPr>
            <w:tcW w:w="2823" w:type="pct"/>
          </w:tcPr>
          <w:p w14:paraId="6BC0977C" w14:textId="77777777" w:rsidR="00D6070B" w:rsidRPr="00206987" w:rsidRDefault="00D6070B" w:rsidP="008C521D">
            <w:pPr>
              <w:pStyle w:val="Tablecolheadleft"/>
            </w:pPr>
            <w:r w:rsidRPr="00206987">
              <w:t>Comments (incl. pros &amp; cons)</w:t>
            </w:r>
          </w:p>
        </w:tc>
      </w:tr>
      <w:tr w:rsidR="008C521D" w14:paraId="3AC425FE" w14:textId="77777777" w:rsidTr="008C521D">
        <w:tc>
          <w:tcPr>
            <w:tcW w:w="1363" w:type="pct"/>
          </w:tcPr>
          <w:p w14:paraId="16794EEE" w14:textId="77777777" w:rsidR="00D6070B" w:rsidRDefault="00D6070B" w:rsidP="008C521D">
            <w:pPr>
              <w:pStyle w:val="Tabletext"/>
            </w:pPr>
            <w:r>
              <w:t>Media toolkit</w:t>
            </w:r>
          </w:p>
        </w:tc>
        <w:tc>
          <w:tcPr>
            <w:tcW w:w="814" w:type="pct"/>
          </w:tcPr>
          <w:p w14:paraId="46D5C758" w14:textId="77777777" w:rsidR="00D6070B" w:rsidRDefault="00D6070B" w:rsidP="008C521D">
            <w:pPr>
              <w:pStyle w:val="Tabletext"/>
            </w:pPr>
            <w:r>
              <w:t>KTE Unit</w:t>
            </w:r>
          </w:p>
        </w:tc>
        <w:tc>
          <w:tcPr>
            <w:tcW w:w="2823" w:type="pct"/>
          </w:tcPr>
          <w:p w14:paraId="124D4E5E" w14:textId="402A1A33" w:rsidR="00D6070B" w:rsidRDefault="00D6070B" w:rsidP="00A31D3E">
            <w:pPr>
              <w:pStyle w:val="Tabletext"/>
            </w:pPr>
            <w:r>
              <w:t>Could involve identifying and coordinating existing resources</w:t>
            </w:r>
            <w:r w:rsidR="00A31D3E">
              <w:t>,</w:t>
            </w:r>
            <w:r>
              <w:t xml:space="preserve"> but likely to also involve significant new work.</w:t>
            </w:r>
          </w:p>
        </w:tc>
      </w:tr>
      <w:tr w:rsidR="008C521D" w14:paraId="7A9302AF" w14:textId="77777777" w:rsidTr="008C521D">
        <w:tc>
          <w:tcPr>
            <w:tcW w:w="1363" w:type="pct"/>
          </w:tcPr>
          <w:p w14:paraId="11F263CF" w14:textId="77777777" w:rsidR="00D6070B" w:rsidRDefault="00D6070B" w:rsidP="008C521D">
            <w:pPr>
              <w:pStyle w:val="Tabletext"/>
            </w:pPr>
            <w:r>
              <w:t>Alignment of state adoption laws</w:t>
            </w:r>
          </w:p>
        </w:tc>
        <w:tc>
          <w:tcPr>
            <w:tcW w:w="814" w:type="pct"/>
          </w:tcPr>
          <w:p w14:paraId="1AEBAA35" w14:textId="77777777" w:rsidR="00D6070B" w:rsidRDefault="00D6070B" w:rsidP="008C521D">
            <w:pPr>
              <w:pStyle w:val="Tabletext"/>
            </w:pPr>
            <w:r>
              <w:t>DSS</w:t>
            </w:r>
          </w:p>
        </w:tc>
        <w:tc>
          <w:tcPr>
            <w:tcW w:w="2823" w:type="pct"/>
          </w:tcPr>
          <w:p w14:paraId="5DED7AF5" w14:textId="77777777" w:rsidR="00D6070B" w:rsidRDefault="00D6070B" w:rsidP="008C521D">
            <w:pPr>
              <w:pStyle w:val="Tabletext"/>
            </w:pPr>
            <w:r>
              <w:t>While identified by some stakeholders, there is recognition that there are considerable impediments to realising this goal.</w:t>
            </w:r>
          </w:p>
        </w:tc>
      </w:tr>
    </w:tbl>
    <w:p w14:paraId="5F97D8F2" w14:textId="70B323F1" w:rsidR="002D6B58" w:rsidRDefault="00593497" w:rsidP="00593497">
      <w:pPr>
        <w:pStyle w:val="BodyText"/>
        <w:rPr>
          <w:lang w:val="en-US"/>
        </w:rPr>
      </w:pPr>
      <w:bookmarkStart w:id="245" w:name="_Toc253834339"/>
      <w:r>
        <w:rPr>
          <w:lang w:val="en-US"/>
        </w:rPr>
        <w:t>One of the major findings of the AIFS National Study, the Senate Inquiry and in the current Scoping Study in relation to the current service and support needs of those affected by forced adoption includes the certainty that this would never happen again</w:t>
      </w:r>
      <w:r w:rsidR="009B3927">
        <w:rPr>
          <w:lang w:val="en-US"/>
        </w:rPr>
        <w:t>—</w:t>
      </w:r>
      <w:r>
        <w:rPr>
          <w:lang w:val="en-US"/>
        </w:rPr>
        <w:t xml:space="preserve">a guarantee provided in the National Apology. However, the current national discussion regarding the streamlining of processes for inter-country adoptions, and state-based legislative changes to increase the number of children from the OOHC system who are </w:t>
      </w:r>
      <w:r w:rsidR="002D6B58">
        <w:rPr>
          <w:lang w:val="en-US"/>
        </w:rPr>
        <w:t>“</w:t>
      </w:r>
      <w:r>
        <w:rPr>
          <w:lang w:val="en-US"/>
        </w:rPr>
        <w:t>available for adoption</w:t>
      </w:r>
      <w:r w:rsidR="002D6B58">
        <w:rPr>
          <w:lang w:val="en-US"/>
        </w:rPr>
        <w:t>”</w:t>
      </w:r>
      <w:r>
        <w:rPr>
          <w:lang w:val="en-US"/>
        </w:rPr>
        <w:t xml:space="preserve"> has featured prominently throughout this </w:t>
      </w:r>
      <w:r w:rsidR="00A80F28">
        <w:rPr>
          <w:lang w:val="en-US"/>
        </w:rPr>
        <w:t>s</w:t>
      </w:r>
      <w:r>
        <w:rPr>
          <w:lang w:val="en-US"/>
        </w:rPr>
        <w:t>tudy and directly relates to the consideration of how to most effectively meet the support needs of those affected by forced adoption.</w:t>
      </w:r>
    </w:p>
    <w:p w14:paraId="0EAFEC14" w14:textId="2376BF67" w:rsidR="00593497" w:rsidRDefault="00593497" w:rsidP="00593497">
      <w:pPr>
        <w:pStyle w:val="BodyText"/>
        <w:rPr>
          <w:lang w:val="en-US"/>
        </w:rPr>
      </w:pPr>
      <w:r>
        <w:rPr>
          <w:lang w:val="en-US"/>
        </w:rPr>
        <w:t xml:space="preserve">There are inherent contradictions in what has been committed to as part of the </w:t>
      </w:r>
      <w:r w:rsidR="00A80F28">
        <w:rPr>
          <w:lang w:val="en-US"/>
        </w:rPr>
        <w:t xml:space="preserve">Australian </w:t>
      </w:r>
      <w:r>
        <w:rPr>
          <w:lang w:val="en-US"/>
        </w:rPr>
        <w:t>Government</w:t>
      </w:r>
      <w:r w:rsidR="002D6B58">
        <w:rPr>
          <w:lang w:val="en-US"/>
        </w:rPr>
        <w:t>’</w:t>
      </w:r>
      <w:r>
        <w:rPr>
          <w:lang w:val="en-US"/>
        </w:rPr>
        <w:t xml:space="preserve">s response to the findings of the Senate Inquiry (including increasing community awareness of forced adoption and removal policies and practices), and </w:t>
      </w:r>
      <w:r w:rsidRPr="002D1E85">
        <w:rPr>
          <w:lang w:val="en-US"/>
        </w:rPr>
        <w:t>current inter-country adoption policies and practices</w:t>
      </w:r>
      <w:r>
        <w:rPr>
          <w:lang w:val="en-US"/>
        </w:rPr>
        <w:t>. Further, any such progress in this matter is occurring before the recommendations of the Senate Inquiry have been fully implemented.</w:t>
      </w:r>
    </w:p>
    <w:p w14:paraId="0E006FF2" w14:textId="77777777" w:rsidR="00593497" w:rsidRDefault="00593497" w:rsidP="00593497">
      <w:pPr>
        <w:pStyle w:val="BodyText"/>
        <w:rPr>
          <w:lang w:val="en-US"/>
        </w:rPr>
      </w:pPr>
      <w:r>
        <w:rPr>
          <w:lang w:val="en-US"/>
        </w:rPr>
        <w:t>Specific considerations for the current government that stakeholders in the Scoping Study identified include:</w:t>
      </w:r>
    </w:p>
    <w:p w14:paraId="5F6A92E7" w14:textId="1A1A8382" w:rsidR="002D6B58" w:rsidRDefault="00593497" w:rsidP="009E78EB">
      <w:pPr>
        <w:pStyle w:val="ListBullet"/>
        <w:rPr>
          <w:lang w:val="en-US"/>
        </w:rPr>
      </w:pPr>
      <w:r>
        <w:rPr>
          <w:lang w:val="en-US"/>
        </w:rPr>
        <w:t xml:space="preserve">Increasing community and professional awareness of the transferability of practices of the past and their potential long-term impacts to the current adoptions (local and inter-country) arena in Australia, and </w:t>
      </w:r>
      <w:r w:rsidR="00466875">
        <w:rPr>
          <w:lang w:val="en-US"/>
        </w:rPr>
        <w:t xml:space="preserve">transferring </w:t>
      </w:r>
      <w:r>
        <w:rPr>
          <w:lang w:val="en-US"/>
        </w:rPr>
        <w:t>this awareness into action legislatively.</w:t>
      </w:r>
    </w:p>
    <w:p w14:paraId="1692A3B4" w14:textId="4C15EF45" w:rsidR="002D6B58" w:rsidRDefault="00593497" w:rsidP="009E78EB">
      <w:pPr>
        <w:pStyle w:val="ListBullet"/>
        <w:rPr>
          <w:lang w:val="en-US"/>
        </w:rPr>
      </w:pPr>
      <w:r>
        <w:rPr>
          <w:lang w:val="en-US"/>
        </w:rPr>
        <w:t>Ensuring that any legislative changes are informed by evidence, not the motivations of parties with vested interest</w:t>
      </w:r>
      <w:r w:rsidR="00A80F28">
        <w:rPr>
          <w:lang w:val="en-US"/>
        </w:rPr>
        <w:t>,</w:t>
      </w:r>
      <w:r>
        <w:rPr>
          <w:lang w:val="en-US"/>
        </w:rPr>
        <w:t xml:space="preserve"> </w:t>
      </w:r>
      <w:r w:rsidR="00A80F28">
        <w:rPr>
          <w:lang w:val="en-US"/>
        </w:rPr>
        <w:t>for example</w:t>
      </w:r>
      <w:r>
        <w:rPr>
          <w:lang w:val="en-US"/>
        </w:rPr>
        <w:t xml:space="preserve"> </w:t>
      </w:r>
      <w:r w:rsidR="00466875">
        <w:rPr>
          <w:lang w:val="en-US"/>
        </w:rPr>
        <w:t xml:space="preserve">with </w:t>
      </w:r>
      <w:r>
        <w:rPr>
          <w:lang w:val="en-US"/>
        </w:rPr>
        <w:t>new adoption programs</w:t>
      </w:r>
      <w:r w:rsidR="00466875">
        <w:rPr>
          <w:lang w:val="en-US"/>
        </w:rPr>
        <w:t xml:space="preserve">, </w:t>
      </w:r>
      <w:r>
        <w:rPr>
          <w:lang w:val="en-US"/>
        </w:rPr>
        <w:t>including privatisation of adoptions.</w:t>
      </w:r>
    </w:p>
    <w:p w14:paraId="129EE691" w14:textId="0088F706" w:rsidR="002D6B58" w:rsidRDefault="00593497" w:rsidP="009E78EB">
      <w:pPr>
        <w:pStyle w:val="ListBullet"/>
        <w:rPr>
          <w:lang w:val="en-US"/>
        </w:rPr>
      </w:pPr>
      <w:r>
        <w:rPr>
          <w:lang w:val="en-US"/>
        </w:rPr>
        <w:t>Reviewing the allocation of funding services to support those affected by forced adoption of those who are involved with current adoptions</w:t>
      </w:r>
      <w:r w:rsidR="003D6FF1">
        <w:rPr>
          <w:lang w:val="en-US"/>
        </w:rPr>
        <w:t>.</w:t>
      </w:r>
    </w:p>
    <w:p w14:paraId="2C0A9FB8" w14:textId="6F6B5FBF" w:rsidR="00791815" w:rsidRPr="009E78EB" w:rsidRDefault="00593497" w:rsidP="00791815">
      <w:pPr>
        <w:pStyle w:val="ListBullet"/>
        <w:rPr>
          <w:lang w:val="en-US"/>
        </w:rPr>
      </w:pPr>
      <w:r>
        <w:rPr>
          <w:lang w:val="en-US"/>
        </w:rPr>
        <w:lastRenderedPageBreak/>
        <w:t xml:space="preserve">The act of adoption is permanent and lifelong, and the implications of altering the identity of a child through modified </w:t>
      </w:r>
      <w:r w:rsidR="00466875">
        <w:rPr>
          <w:lang w:val="en-US"/>
        </w:rPr>
        <w:t>b</w:t>
      </w:r>
      <w:r>
        <w:rPr>
          <w:lang w:val="en-US"/>
        </w:rPr>
        <w:t xml:space="preserve">irth </w:t>
      </w:r>
      <w:r w:rsidR="00466875">
        <w:rPr>
          <w:lang w:val="en-US"/>
        </w:rPr>
        <w:t>c</w:t>
      </w:r>
      <w:r>
        <w:rPr>
          <w:lang w:val="en-US"/>
        </w:rPr>
        <w:t>ertificates perpetuates the falseness of a child</w:t>
      </w:r>
      <w:r w:rsidR="002D6B58">
        <w:rPr>
          <w:lang w:val="en-US"/>
        </w:rPr>
        <w:t>’</w:t>
      </w:r>
      <w:r>
        <w:rPr>
          <w:lang w:val="en-US"/>
        </w:rPr>
        <w:t>s biological and social history.</w:t>
      </w:r>
    </w:p>
    <w:p w14:paraId="2E9E3168" w14:textId="77777777" w:rsidR="00D6070B" w:rsidRDefault="00D6070B" w:rsidP="00EA4E5E">
      <w:pPr>
        <w:pStyle w:val="Heading2"/>
      </w:pPr>
      <w:bookmarkStart w:id="246" w:name="_Toc255218986"/>
      <w:r>
        <w:t>Web implementation options</w:t>
      </w:r>
      <w:bookmarkEnd w:id="245"/>
      <w:bookmarkEnd w:id="246"/>
    </w:p>
    <w:p w14:paraId="05DA3B47" w14:textId="519D3314" w:rsidR="00D6070B" w:rsidRDefault="00D6070B" w:rsidP="00614797">
      <w:pPr>
        <w:pStyle w:val="Heading3"/>
      </w:pPr>
      <w:r>
        <w:t xml:space="preserve">Expand Find </w:t>
      </w:r>
      <w:r w:rsidR="00C92F38">
        <w:t xml:space="preserve">&amp; </w:t>
      </w:r>
      <w:r w:rsidR="003A05C1">
        <w:t>Connect website</w:t>
      </w:r>
    </w:p>
    <w:p w14:paraId="2020B3C4" w14:textId="6F58AFB9" w:rsidR="00D6070B" w:rsidRDefault="00D6070B" w:rsidP="00D6070B">
      <w:pPr>
        <w:pStyle w:val="BodyText"/>
      </w:pPr>
      <w:r>
        <w:t xml:space="preserve">There were mixed views as to whether a nationally coordinated website relating to past adoption issues could be best delivered as an addition to the existing </w:t>
      </w:r>
      <w:r w:rsidR="00C92F38">
        <w:t>Find &amp; </w:t>
      </w:r>
      <w:r>
        <w:t>Connect website: &lt;</w:t>
      </w:r>
      <w:r w:rsidRPr="00643E0E">
        <w:t>findandconnect.gov.au</w:t>
      </w:r>
      <w:r>
        <w:t>&gt;. Some saw this as an</w:t>
      </w:r>
      <w:r w:rsidR="00593497">
        <w:t xml:space="preserve"> </w:t>
      </w:r>
      <w:r w:rsidR="002D6B58">
        <w:t>“</w:t>
      </w:r>
      <w:r w:rsidR="009E78EB">
        <w:t>efficient</w:t>
      </w:r>
      <w:r w:rsidR="002D6B58">
        <w:t>”</w:t>
      </w:r>
      <w:r>
        <w:t xml:space="preserve"> use of resources. Others were adamant th</w:t>
      </w:r>
      <w:r w:rsidR="009E78EB">
        <w:t xml:space="preserve">at the issues of past-adoption </w:t>
      </w:r>
      <w:r w:rsidR="002D6B58">
        <w:t>“</w:t>
      </w:r>
      <w:r>
        <w:t>survivo</w:t>
      </w:r>
      <w:r w:rsidR="009E78EB">
        <w:t>rs</w:t>
      </w:r>
      <w:r w:rsidR="002D6B58">
        <w:t>”</w:t>
      </w:r>
      <w:r>
        <w:t xml:space="preserve"> would be largely invisible. However, the web </w:t>
      </w:r>
      <w:r w:rsidR="002D6B58">
        <w:t>“</w:t>
      </w:r>
      <w:r>
        <w:t>architecture</w:t>
      </w:r>
      <w:r w:rsidR="002D6B58">
        <w:t>”</w:t>
      </w:r>
      <w:r>
        <w:t xml:space="preserve"> and some of the content could be </w:t>
      </w:r>
      <w:proofErr w:type="gramStart"/>
      <w:r>
        <w:t>used/adapted</w:t>
      </w:r>
      <w:proofErr w:type="gramEnd"/>
      <w:r>
        <w:t xml:space="preserve"> for an adoption-specific website.</w:t>
      </w:r>
    </w:p>
    <w:p w14:paraId="219D16AF" w14:textId="1C8C4FCA" w:rsidR="00D6070B" w:rsidRDefault="00D6070B" w:rsidP="00D6070B">
      <w:pPr>
        <w:pStyle w:val="BodyText"/>
      </w:pPr>
      <w:r>
        <w:t xml:space="preserve">A key consideration is the nature of the content to be developed and managed, and the range of services or </w:t>
      </w:r>
      <w:r w:rsidR="002D6B58">
        <w:t>“</w:t>
      </w:r>
      <w:r>
        <w:t>aim</w:t>
      </w:r>
      <w:r w:rsidR="009E78EB">
        <w:t>s</w:t>
      </w:r>
      <w:r w:rsidR="002D6B58">
        <w:t>”</w:t>
      </w:r>
      <w:r w:rsidR="009E78EB">
        <w:t xml:space="preserve"> </w:t>
      </w:r>
      <w:r>
        <w:t xml:space="preserve">for the </w:t>
      </w:r>
      <w:r w:rsidR="003D6FF1">
        <w:t>website</w:t>
      </w:r>
      <w:r>
        <w:t>. A number of the proposals that were raised by stakeholders require a high level of sensitivity to the particular sta</w:t>
      </w:r>
      <w:r w:rsidR="009E78EB">
        <w:t xml:space="preserve">keholder groups, knowledge and </w:t>
      </w:r>
      <w:r w:rsidR="002D6B58">
        <w:t>“</w:t>
      </w:r>
      <w:r>
        <w:t>credibility</w:t>
      </w:r>
      <w:r w:rsidR="002D6B58">
        <w:t>”</w:t>
      </w:r>
      <w:r>
        <w:t xml:space="preserve"> within the sector, and active outreach to service providers in order to develop and maintain the information that is needed. For this reason, a more efficient option would be to have a website developed and housed within a broader </w:t>
      </w:r>
      <w:r w:rsidR="002D6B58">
        <w:t>“</w:t>
      </w:r>
      <w:r>
        <w:t>knowledge translation and exchange</w:t>
      </w:r>
      <w:r w:rsidR="002D6B58">
        <w:t>”</w:t>
      </w:r>
      <w:r>
        <w:t xml:space="preserve"> service that could implement a number of the proposals stakeholders</w:t>
      </w:r>
      <w:r w:rsidR="00336170" w:rsidRPr="00336170">
        <w:t xml:space="preserve"> </w:t>
      </w:r>
      <w:r w:rsidR="00336170">
        <w:t>raised</w:t>
      </w:r>
      <w:r>
        <w:t>.</w:t>
      </w:r>
    </w:p>
    <w:p w14:paraId="227BFF0F" w14:textId="509794BC" w:rsidR="00D6070B" w:rsidRDefault="00D6070B" w:rsidP="00614797">
      <w:pPr>
        <w:pStyle w:val="Heading3"/>
      </w:pPr>
      <w:r>
        <w:t xml:space="preserve">Integrate as part of a </w:t>
      </w:r>
      <w:r w:rsidR="002D6B58">
        <w:t>“</w:t>
      </w:r>
      <w:r>
        <w:t>clearinghouse</w:t>
      </w:r>
      <w:r w:rsidR="002D6B58">
        <w:t>”</w:t>
      </w:r>
      <w:r>
        <w:t xml:space="preserve"> or knowledge translation and exchange service</w:t>
      </w:r>
    </w:p>
    <w:p w14:paraId="09F4A0DE" w14:textId="6231C6C3" w:rsidR="00D6070B" w:rsidRDefault="00D6070B" w:rsidP="00D6070B">
      <w:pPr>
        <w:pStyle w:val="BodyText"/>
      </w:pPr>
      <w:r>
        <w:t>Many of the ideas raised by stakeholders are either dependent on, or would benefit from, a national, centralised approach, or require someone to take responsibility for developing, refining, promulgating, advocating, liaising or housing a product or service.</w:t>
      </w:r>
    </w:p>
    <w:p w14:paraId="08CC23E4" w14:textId="2AA31835" w:rsidR="00D6070B" w:rsidRPr="00234C5C" w:rsidRDefault="00D6070B" w:rsidP="00D6070B">
      <w:pPr>
        <w:pStyle w:val="BodyText"/>
      </w:pPr>
      <w:r>
        <w:t xml:space="preserve">As previously described, KTE is </w:t>
      </w:r>
      <w:r w:rsidRPr="00234C5C">
        <w:t>disseminating research findings and resources in ways that encourage access by policy</w:t>
      </w:r>
      <w:r w:rsidR="00954298">
        <w:t>-</w:t>
      </w:r>
      <w:r w:rsidRPr="00234C5C">
        <w:t>makers, practitioners and lay audiences</w:t>
      </w:r>
      <w:r>
        <w:t xml:space="preserve">. </w:t>
      </w:r>
      <w:proofErr w:type="gramStart"/>
      <w:r>
        <w:t>Based on the principle that many professionals are time poor, and that both professionals and lay users need formats that avoid jargon or discipline-specific knowledge to be able to understand the material.</w:t>
      </w:r>
      <w:proofErr w:type="gramEnd"/>
      <w:r>
        <w:t xml:space="preserve"> This includes:</w:t>
      </w:r>
    </w:p>
    <w:p w14:paraId="1A89A0FF" w14:textId="4DE47C46" w:rsidR="00D6070B" w:rsidRDefault="00D6070B" w:rsidP="00EA4E5E">
      <w:pPr>
        <w:pStyle w:val="ListBullet"/>
      </w:pPr>
      <w:r>
        <w:t>disseminating research findings in user-friendly formats (alerting stakeholders to key findings from new research as it is published; synthesising knowledge across multiple studies; identifying debates, different perspectives and key issues)</w:t>
      </w:r>
      <w:r w:rsidR="009E78EB">
        <w:t>;</w:t>
      </w:r>
    </w:p>
    <w:p w14:paraId="2CF20ED6" w14:textId="77777777" w:rsidR="00D6070B" w:rsidRDefault="00D6070B" w:rsidP="00EA4E5E">
      <w:pPr>
        <w:pStyle w:val="ListBullet"/>
      </w:pPr>
      <w:r>
        <w:t xml:space="preserve">developing and sharing supports for program/service </w:t>
      </w:r>
      <w:r w:rsidRPr="006A11A6">
        <w:t>evaluations</w:t>
      </w:r>
      <w:r>
        <w:t xml:space="preserve"> (e.g., program logic; evaluation frameworks; survey tools, etc.)</w:t>
      </w:r>
      <w:r w:rsidR="009E78EB">
        <w:t>;</w:t>
      </w:r>
    </w:p>
    <w:p w14:paraId="5D2FE40F" w14:textId="4C9278D8" w:rsidR="00D6070B" w:rsidRDefault="00D6070B" w:rsidP="00EA4E5E">
      <w:pPr>
        <w:pStyle w:val="ListBullet"/>
      </w:pPr>
      <w:r>
        <w:t>shar</w:t>
      </w:r>
      <w:r w:rsidR="003D6FF1">
        <w:t>ing</w:t>
      </w:r>
      <w:r>
        <w:t xml:space="preserve"> resources (e.g., how-to guides for searching; training kits);</w:t>
      </w:r>
    </w:p>
    <w:p w14:paraId="114CF5C2" w14:textId="77777777" w:rsidR="00D6070B" w:rsidRDefault="00D6070B" w:rsidP="00EA4E5E">
      <w:pPr>
        <w:pStyle w:val="ListBullet"/>
      </w:pPr>
      <w:r>
        <w:t>sharing information (conferences, training events, key contacts, directories of local experts)</w:t>
      </w:r>
      <w:r w:rsidR="009E78EB">
        <w:t>;</w:t>
      </w:r>
    </w:p>
    <w:p w14:paraId="507CD2F1" w14:textId="77777777" w:rsidR="00D6070B" w:rsidRDefault="00D6070B" w:rsidP="00EA4E5E">
      <w:pPr>
        <w:pStyle w:val="ListBullet"/>
      </w:pPr>
      <w:r w:rsidRPr="006A11A6">
        <w:t>shar</w:t>
      </w:r>
      <w:r>
        <w:t xml:space="preserve">ing innovation, good practice principles, service models, and results of user feedback and evaluations </w:t>
      </w:r>
      <w:r w:rsidRPr="006A11A6">
        <w:t>via initiatives such as prom</w:t>
      </w:r>
      <w:r>
        <w:t>ising practice profiles</w:t>
      </w:r>
      <w:r w:rsidR="009E78EB">
        <w:t>;</w:t>
      </w:r>
    </w:p>
    <w:p w14:paraId="5FB53B9E" w14:textId="77777777" w:rsidR="00D6070B" w:rsidRPr="00234C5C" w:rsidRDefault="00D6070B" w:rsidP="00EA4E5E">
      <w:pPr>
        <w:pStyle w:val="ListBullet"/>
      </w:pPr>
      <w:r>
        <w:t>leading in the development of service standards</w:t>
      </w:r>
      <w:r w:rsidR="009E78EB">
        <w:t>;</w:t>
      </w:r>
    </w:p>
    <w:p w14:paraId="46BD14F5" w14:textId="7169C8DC" w:rsidR="00D6070B" w:rsidRDefault="00D6070B" w:rsidP="00EA4E5E">
      <w:pPr>
        <w:pStyle w:val="ListBullet"/>
      </w:pPr>
      <w:r w:rsidRPr="004301C7">
        <w:t>assist</w:t>
      </w:r>
      <w:r w:rsidR="003D6FF1">
        <w:t>ing</w:t>
      </w:r>
      <w:r w:rsidRPr="004301C7">
        <w:t xml:space="preserve"> </w:t>
      </w:r>
      <w:r>
        <w:t>post-adoption specific</w:t>
      </w:r>
      <w:r w:rsidRPr="004301C7">
        <w:t xml:space="preserve"> services</w:t>
      </w:r>
      <w:r>
        <w:t>, and mainstream health/mental health and family support services</w:t>
      </w:r>
      <w:r w:rsidRPr="004301C7">
        <w:t xml:space="preserve"> to adopt evidence-informed approaches to </w:t>
      </w:r>
      <w:r>
        <w:t>the needs of those affected by adoption</w:t>
      </w:r>
      <w:r w:rsidRPr="004301C7">
        <w:t>;</w:t>
      </w:r>
    </w:p>
    <w:p w14:paraId="5ED9DECF" w14:textId="2A32C2AC" w:rsidR="00D6070B" w:rsidRDefault="00D6070B" w:rsidP="00EA4E5E">
      <w:pPr>
        <w:pStyle w:val="ListBullet"/>
      </w:pPr>
      <w:r w:rsidRPr="004301C7">
        <w:t>ensur</w:t>
      </w:r>
      <w:r w:rsidR="003D6FF1">
        <w:t>ing the</w:t>
      </w:r>
      <w:r w:rsidRPr="004301C7">
        <w:t xml:space="preserve"> effective and sustainable implementation of programs and dissemination of programs; and</w:t>
      </w:r>
    </w:p>
    <w:p w14:paraId="674582F0" w14:textId="78630FE8" w:rsidR="00D6070B" w:rsidRPr="004301C7" w:rsidRDefault="00D6070B" w:rsidP="00EA4E5E">
      <w:pPr>
        <w:pStyle w:val="ListBullet"/>
      </w:pPr>
      <w:r w:rsidRPr="004301C7">
        <w:lastRenderedPageBreak/>
        <w:t>disseminat</w:t>
      </w:r>
      <w:r w:rsidR="003D6FF1">
        <w:t>ing</w:t>
      </w:r>
      <w:r w:rsidRPr="004301C7">
        <w:t xml:space="preserve"> programs, practices, strategies, tools and resources using best practice KTE and implementation approaches.</w:t>
      </w:r>
    </w:p>
    <w:p w14:paraId="70BD25EC" w14:textId="46E88EAB" w:rsidR="00D6070B" w:rsidRPr="004301C7" w:rsidRDefault="00D6070B" w:rsidP="00D6070B">
      <w:pPr>
        <w:pStyle w:val="BodyText"/>
      </w:pPr>
      <w:r>
        <w:t>Our experience at AIFS in running information exchanges for almost 20 years has shown that although in-depth</w:t>
      </w:r>
      <w:r w:rsidRPr="004301C7">
        <w:t xml:space="preserve"> literature reviews on relevant topics</w:t>
      </w:r>
      <w:r>
        <w:t xml:space="preserve"> remain important</w:t>
      </w:r>
      <w:r w:rsidRPr="004301C7">
        <w:t>, there is a growing need for access to brief, targeted products that practitioners</w:t>
      </w:r>
      <w:r>
        <w:t xml:space="preserve"> and </w:t>
      </w:r>
      <w:r w:rsidRPr="004301C7">
        <w:t>policy</w:t>
      </w:r>
      <w:r w:rsidR="00954298">
        <w:t>-</w:t>
      </w:r>
      <w:r w:rsidRPr="004301C7">
        <w:t>makers can more effectively integrate with their work in a time-pressured environment</w:t>
      </w:r>
      <w:r>
        <w:t>, and that also meet the needs of lay people wanting information about issues affecting them</w:t>
      </w:r>
      <w:r w:rsidRPr="004301C7">
        <w:t>. Advances in digital communication tools will continue to add to the variety of methods that can be used for knowledge exchange.</w:t>
      </w:r>
      <w:r>
        <w:t xml:space="preserve"> M</w:t>
      </w:r>
      <w:r w:rsidRPr="004301C7">
        <w:t xml:space="preserve">ultimodal, easy-to-use, quality research summaries that are </w:t>
      </w:r>
      <w:r>
        <w:t xml:space="preserve">relevant to policy and practice can </w:t>
      </w:r>
      <w:r w:rsidRPr="004301C7">
        <w:t>include:</w:t>
      </w:r>
    </w:p>
    <w:p w14:paraId="2364CECA" w14:textId="77777777" w:rsidR="00D6070B" w:rsidRDefault="009E78EB" w:rsidP="00EA4E5E">
      <w:pPr>
        <w:pStyle w:val="ListBullet"/>
      </w:pPr>
      <w:r>
        <w:t>webinars</w:t>
      </w:r>
      <w:r w:rsidR="00D6070B">
        <w:t>—presentations or seminars that are transmitted via the web</w:t>
      </w:r>
      <w:r>
        <w:t>;</w:t>
      </w:r>
    </w:p>
    <w:p w14:paraId="6D5DDF31" w14:textId="77777777" w:rsidR="00D6070B" w:rsidRPr="004301C7" w:rsidRDefault="009E78EB" w:rsidP="00EA4E5E">
      <w:pPr>
        <w:pStyle w:val="ListBullet"/>
      </w:pPr>
      <w:r w:rsidRPr="004301C7">
        <w:t>podcasts</w:t>
      </w:r>
      <w:r w:rsidR="00D6070B">
        <w:t>—radio-style, audio content that can be listened to on mob</w:t>
      </w:r>
      <w:r>
        <w:t>ile devices such as MP3 players;</w:t>
      </w:r>
    </w:p>
    <w:p w14:paraId="45484367" w14:textId="77777777" w:rsidR="00D6070B" w:rsidRPr="004301C7" w:rsidRDefault="009E78EB" w:rsidP="00EA4E5E">
      <w:pPr>
        <w:pStyle w:val="ListBullet"/>
      </w:pPr>
      <w:r w:rsidRPr="004301C7">
        <w:t xml:space="preserve">social </w:t>
      </w:r>
      <w:r w:rsidR="00D6070B" w:rsidRPr="004301C7">
        <w:t>media</w:t>
      </w:r>
      <w:r w:rsidR="00D6070B">
        <w:t>—such as Facebook, Twitter and Google+</w:t>
      </w:r>
      <w:r>
        <w:t>;</w:t>
      </w:r>
    </w:p>
    <w:p w14:paraId="004E8FC7" w14:textId="77777777" w:rsidR="00D6070B" w:rsidRPr="004301C7" w:rsidRDefault="009E78EB" w:rsidP="00EA4E5E">
      <w:pPr>
        <w:pStyle w:val="ListBullet"/>
      </w:pPr>
      <w:r w:rsidRPr="004301C7">
        <w:t>infographics</w:t>
      </w:r>
      <w:r>
        <w:t xml:space="preserve"> </w:t>
      </w:r>
      <w:r w:rsidR="00D6070B">
        <w:t xml:space="preserve">and other data visualisation tools that provide easy to understand, </w:t>
      </w:r>
      <w:r>
        <w:t>graphic representations of data;</w:t>
      </w:r>
    </w:p>
    <w:p w14:paraId="60EE7219" w14:textId="77777777" w:rsidR="00D6070B" w:rsidRDefault="009E78EB" w:rsidP="00EA4E5E">
      <w:pPr>
        <w:pStyle w:val="ListBullet"/>
      </w:pPr>
      <w:r w:rsidRPr="004301C7">
        <w:t xml:space="preserve">practice </w:t>
      </w:r>
      <w:r w:rsidR="00D6070B" w:rsidRPr="004301C7">
        <w:t>guides and resource sheets</w:t>
      </w:r>
      <w:r>
        <w:t>;</w:t>
      </w:r>
    </w:p>
    <w:p w14:paraId="369C1AC0" w14:textId="77777777" w:rsidR="00D6070B" w:rsidRPr="004301C7" w:rsidRDefault="009E78EB" w:rsidP="00EA4E5E">
      <w:pPr>
        <w:pStyle w:val="ListBullet"/>
      </w:pPr>
      <w:r>
        <w:t xml:space="preserve">fact </w:t>
      </w:r>
      <w:r w:rsidR="00D6070B">
        <w:t>sheets</w:t>
      </w:r>
      <w:r>
        <w:t>;</w:t>
      </w:r>
    </w:p>
    <w:p w14:paraId="1DBB0EAB" w14:textId="77777777" w:rsidR="00D6070B" w:rsidRDefault="009E78EB" w:rsidP="00EA4E5E">
      <w:pPr>
        <w:pStyle w:val="ListBullet"/>
      </w:pPr>
      <w:r>
        <w:t xml:space="preserve">written </w:t>
      </w:r>
      <w:r w:rsidR="00D6070B">
        <w:t>summaries of research, synthesising findings across multiple studies</w:t>
      </w:r>
      <w:r>
        <w:t>; and</w:t>
      </w:r>
    </w:p>
    <w:p w14:paraId="2C2E8493" w14:textId="77777777" w:rsidR="00D6070B" w:rsidRDefault="009E78EB" w:rsidP="00EA4E5E">
      <w:pPr>
        <w:pStyle w:val="ListBullet"/>
      </w:pPr>
      <w:r w:rsidRPr="004301C7">
        <w:t xml:space="preserve">short </w:t>
      </w:r>
      <w:r w:rsidR="00D6070B" w:rsidRPr="004301C7">
        <w:t>articles</w:t>
      </w:r>
      <w:r w:rsidR="00D6070B">
        <w:t xml:space="preserve"> highlighting perspectives of practitioners and/or service users</w:t>
      </w:r>
      <w:r>
        <w:t>.</w:t>
      </w:r>
    </w:p>
    <w:p w14:paraId="0FA0B5B3" w14:textId="7C756EB6" w:rsidR="00D6070B" w:rsidRDefault="00D6070B" w:rsidP="00D6070B">
      <w:pPr>
        <w:pStyle w:val="BodyText"/>
      </w:pPr>
      <w:r>
        <w:t xml:space="preserve">However, not all of these may be relevant—or practical—for the area of past adoptions. For example, feedback from stakeholders at our workshops suggests that use of social media is problematic. A number of workshop participants identified the unhelpful use of social media by affected individuals to the point where it has become </w:t>
      </w:r>
      <w:r w:rsidR="002D6B58">
        <w:t>“</w:t>
      </w:r>
      <w:r>
        <w:t>toxic</w:t>
      </w:r>
      <w:r w:rsidR="002D6B58">
        <w:t>”</w:t>
      </w:r>
      <w:r>
        <w:t>, with instances of very negative, derogatory interactions between different individuals and/or peer-support groups where differences emerge in their perspectives on an issue.</w:t>
      </w:r>
    </w:p>
    <w:p w14:paraId="236753A5" w14:textId="77777777" w:rsidR="00D6070B" w:rsidRPr="004301C7" w:rsidRDefault="00D6070B" w:rsidP="00D6070B">
      <w:pPr>
        <w:pStyle w:val="BodyText"/>
      </w:pPr>
      <w:r w:rsidRPr="004301C7">
        <w:t>There is a growing sophistication about what is involved in translating knowledge to action.</w:t>
      </w:r>
    </w:p>
    <w:p w14:paraId="4E009C95" w14:textId="6CBF079B" w:rsidR="00D6070B" w:rsidRDefault="00D6070B" w:rsidP="00D6070B">
      <w:pPr>
        <w:pStyle w:val="BodyText"/>
      </w:pPr>
      <w:r>
        <w:t xml:space="preserve">New and highly effective modes of communicating research findings have emerged, alongside traditional modes, </w:t>
      </w:r>
      <w:r w:rsidR="000260AE">
        <w:t>as well as</w:t>
      </w:r>
      <w:r w:rsidRPr="004301C7">
        <w:t xml:space="preserve"> relatively new disciplines, such as </w:t>
      </w:r>
      <w:r w:rsidR="002D6B58">
        <w:t>“</w:t>
      </w:r>
      <w:r w:rsidRPr="004301C7">
        <w:t>implementation science</w:t>
      </w:r>
      <w:r w:rsidR="002D6B58">
        <w:t>”</w:t>
      </w:r>
      <w:r w:rsidR="009E78EB">
        <w:t>.</w:t>
      </w:r>
      <w:r>
        <w:rPr>
          <w:rStyle w:val="FootnoteReference"/>
          <w:rFonts w:asciiTheme="minorHAnsi" w:hAnsiTheme="minorHAnsi"/>
        </w:rPr>
        <w:footnoteReference w:id="18"/>
      </w:r>
      <w:r>
        <w:t xml:space="preserve"> </w:t>
      </w:r>
      <w:r w:rsidRPr="004301C7">
        <w:t>Additionally, there is a growing expectation that information will not be provid</w:t>
      </w:r>
      <w:r>
        <w:t>ed in a passive manner—</w:t>
      </w:r>
      <w:r w:rsidRPr="004301C7">
        <w:t>the ability to interact and be involved in learning is a key function of the Web 2.0 environment.</w:t>
      </w:r>
    </w:p>
    <w:p w14:paraId="0883F073" w14:textId="77777777" w:rsidR="00D6070B" w:rsidRPr="00A53510" w:rsidRDefault="003822D5" w:rsidP="00614797">
      <w:pPr>
        <w:pStyle w:val="Heading3"/>
      </w:pPr>
      <w:r>
        <w:t>Web portal</w:t>
      </w:r>
      <w:r w:rsidR="008C521D">
        <w:t xml:space="preserve"> implementation</w:t>
      </w:r>
    </w:p>
    <w:p w14:paraId="48AC29F8" w14:textId="79F630F4" w:rsidR="00D6070B" w:rsidRDefault="00D6070B" w:rsidP="00D6070B">
      <w:pPr>
        <w:pStyle w:val="BodyText"/>
      </w:pPr>
      <w:r>
        <w:t xml:space="preserve">In implementation, care needs to be taken </w:t>
      </w:r>
      <w:r w:rsidR="00504349">
        <w:t>t</w:t>
      </w:r>
      <w:r>
        <w:t xml:space="preserve">o reduce the likelihood that actions have unintended consequences. In one submission, we were advised that </w:t>
      </w:r>
      <w:r w:rsidRPr="00A53510">
        <w:t xml:space="preserve">the </w:t>
      </w:r>
      <w:r>
        <w:t xml:space="preserve">approach to developing the </w:t>
      </w:r>
      <w:r w:rsidRPr="00A53510">
        <w:t xml:space="preserve">National Archives </w:t>
      </w:r>
      <w:r>
        <w:t>website created some disquiet and even trauma for some individuals, who then sought support from peer</w:t>
      </w:r>
      <w:r w:rsidR="00EB2EEC">
        <w:t>-</w:t>
      </w:r>
      <w:r>
        <w:t>support providers.</w:t>
      </w:r>
    </w:p>
    <w:p w14:paraId="0FD2DFCB" w14:textId="77777777" w:rsidR="00D6070B" w:rsidRDefault="00D6070B" w:rsidP="00D6070B">
      <w:pPr>
        <w:pStyle w:val="BodyText"/>
      </w:pPr>
      <w:r>
        <w:t>The development of a national web</w:t>
      </w:r>
      <w:r w:rsidR="003822D5">
        <w:t xml:space="preserve"> portal</w:t>
      </w:r>
      <w:r>
        <w:t xml:space="preserve"> would be a sensitive task, which would </w:t>
      </w:r>
      <w:r w:rsidRPr="00034E39">
        <w:t>involve en</w:t>
      </w:r>
      <w:r w:rsidR="00391232">
        <w:t>gaging individuals affected by forced a</w:t>
      </w:r>
      <w:r w:rsidRPr="00034E39">
        <w:t>doptions</w:t>
      </w:r>
      <w:r>
        <w:t>. In one submission, it was suggested that whoever is tasked with developing a national web</w:t>
      </w:r>
      <w:r w:rsidR="003822D5">
        <w:t xml:space="preserve"> portal</w:t>
      </w:r>
      <w:r>
        <w:t xml:space="preserve"> should first </w:t>
      </w:r>
      <w:r w:rsidRPr="00034E39">
        <w:t>under</w:t>
      </w:r>
      <w:r>
        <w:t xml:space="preserve">take a </w:t>
      </w:r>
      <w:r w:rsidRPr="00034E39">
        <w:t xml:space="preserve">risk assessment </w:t>
      </w:r>
      <w:r>
        <w:t>in order to consider</w:t>
      </w:r>
      <w:r w:rsidRPr="00034E39">
        <w:t xml:space="preserve"> the impact on individuals who are</w:t>
      </w:r>
      <w:r>
        <w:t xml:space="preserve"> already severely traumatised.</w:t>
      </w:r>
    </w:p>
    <w:p w14:paraId="27E03A47" w14:textId="3F6D5422" w:rsidR="00D6070B" w:rsidRDefault="00D6070B" w:rsidP="00D6070B">
      <w:pPr>
        <w:pStyle w:val="BodyText"/>
      </w:pPr>
      <w:r>
        <w:lastRenderedPageBreak/>
        <w:t xml:space="preserve">There were mixed views about the possibility of building on, or incorporating adoption-specific information as part of the current </w:t>
      </w:r>
      <w:r w:rsidR="00EA0476">
        <w:t>Find &amp; Connect</w:t>
      </w:r>
      <w:r w:rsidRPr="00A53510">
        <w:t xml:space="preserve"> </w:t>
      </w:r>
      <w:r>
        <w:t xml:space="preserve">website. Many stakeholders acknowledged the efficiencies that could be achieved; and many </w:t>
      </w:r>
      <w:r w:rsidRPr="00A53510">
        <w:t>suggest</w:t>
      </w:r>
      <w:r>
        <w:t xml:space="preserve">ed the importance of </w:t>
      </w:r>
      <w:r w:rsidRPr="00A53510">
        <w:t xml:space="preserve">liaison </w:t>
      </w:r>
      <w:r>
        <w:t>and articulation with F</w:t>
      </w:r>
      <w:r w:rsidR="00954298">
        <w:t xml:space="preserve">ind </w:t>
      </w:r>
      <w:r>
        <w:t>&amp;C</w:t>
      </w:r>
      <w:r w:rsidR="00954298">
        <w:t>onnect</w:t>
      </w:r>
      <w:r>
        <w:t xml:space="preserve">; however, the predominant view was that it needed to be </w:t>
      </w:r>
      <w:r w:rsidRPr="00A53510">
        <w:t xml:space="preserve">a </w:t>
      </w:r>
      <w:r>
        <w:t>separate adoption resource.</w:t>
      </w:r>
    </w:p>
    <w:p w14:paraId="60286CDD" w14:textId="29FCBF38" w:rsidR="00D6070B" w:rsidRDefault="00D6070B" w:rsidP="00D6070B">
      <w:pPr>
        <w:pStyle w:val="BodyText"/>
      </w:pPr>
      <w:r>
        <w:t>In terms of cost—while there was almost universal</w:t>
      </w:r>
      <w:r>
        <w:rPr>
          <w:rStyle w:val="FootnoteReference"/>
        </w:rPr>
        <w:footnoteReference w:id="19"/>
      </w:r>
      <w:r>
        <w:t xml:space="preserve"> support for the idea of a new, central </w:t>
      </w:r>
      <w:r w:rsidR="003822D5">
        <w:t>web portal</w:t>
      </w:r>
      <w:r>
        <w:t xml:space="preserve"> for </w:t>
      </w:r>
      <w:r w:rsidR="003822D5">
        <w:t>forced</w:t>
      </w:r>
      <w:r>
        <w:t xml:space="preserve"> adoption information, there was also a strong theme that </w:t>
      </w:r>
      <w:r w:rsidRPr="00A53510">
        <w:t xml:space="preserve">funding </w:t>
      </w:r>
      <w:r>
        <w:t>for this should not be at the expense of other priorities (</w:t>
      </w:r>
      <w:r w:rsidR="00504349">
        <w:t>for example,</w:t>
      </w:r>
      <w:r>
        <w:t xml:space="preserve"> training, and increasing the organisational capacity to deliver </w:t>
      </w:r>
      <w:r w:rsidR="002D6B58">
        <w:t>“</w:t>
      </w:r>
      <w:r w:rsidRPr="00A53510">
        <w:t>core direct services</w:t>
      </w:r>
      <w:r w:rsidR="002D6B58">
        <w:t>”</w:t>
      </w:r>
      <w:r>
        <w:t xml:space="preserve"> such as counselling, and supports for searching and making contact</w:t>
      </w:r>
      <w:r w:rsidR="00504349">
        <w:t>)</w:t>
      </w:r>
      <w:r>
        <w:t>.</w:t>
      </w:r>
    </w:p>
    <w:p w14:paraId="09E54789" w14:textId="77777777" w:rsidR="00D6070B" w:rsidRDefault="00D6070B" w:rsidP="00EA4E5E">
      <w:pPr>
        <w:pStyle w:val="Heading2"/>
      </w:pPr>
      <w:bookmarkStart w:id="247" w:name="_Toc253834340"/>
      <w:bookmarkStart w:id="248" w:name="_Toc255218987"/>
      <w:r>
        <w:t>Broader service delivery implementation implications</w:t>
      </w:r>
      <w:bookmarkEnd w:id="247"/>
      <w:bookmarkEnd w:id="248"/>
    </w:p>
    <w:p w14:paraId="3BF5FFCD" w14:textId="77777777" w:rsidR="00D6070B" w:rsidRDefault="00D6070B" w:rsidP="00D6070B">
      <w:pPr>
        <w:pStyle w:val="BodyText"/>
      </w:pPr>
      <w:r>
        <w:t>Overriding themes are:</w:t>
      </w:r>
    </w:p>
    <w:p w14:paraId="67633BAE" w14:textId="77777777" w:rsidR="00D6070B" w:rsidRDefault="00D6070B" w:rsidP="00EA4E5E">
      <w:pPr>
        <w:pStyle w:val="ListBullet"/>
      </w:pPr>
      <w:r>
        <w:t>education/awareness for all professionals;</w:t>
      </w:r>
    </w:p>
    <w:p w14:paraId="64F564BD" w14:textId="77777777" w:rsidR="00D6070B" w:rsidRDefault="00D6070B" w:rsidP="00EA4E5E">
      <w:pPr>
        <w:pStyle w:val="ListBullet"/>
      </w:pPr>
      <w:r>
        <w:t>improvements in knowledge of who to refer clients to, across the continuum of care needs; and</w:t>
      </w:r>
    </w:p>
    <w:p w14:paraId="3526A165" w14:textId="77777777" w:rsidR="00D6070B" w:rsidRDefault="00D6070B" w:rsidP="00EA4E5E">
      <w:pPr>
        <w:pStyle w:val="ListBullet"/>
      </w:pPr>
      <w:r>
        <w:t xml:space="preserve">recognition and support for diversity, multiple entry points and pathways (and re-entry over time) across the </w:t>
      </w:r>
      <w:r w:rsidRPr="00420B6E">
        <w:t>search-contact-reunion continuum</w:t>
      </w:r>
      <w:r>
        <w:t>,</w:t>
      </w:r>
      <w:r w:rsidRPr="00420B6E">
        <w:t xml:space="preserve"> underpinned by ac</w:t>
      </w:r>
      <w:r>
        <w:t>cess to support and counselling.</w:t>
      </w:r>
    </w:p>
    <w:p w14:paraId="260A6766" w14:textId="77777777" w:rsidR="00D6070B" w:rsidRDefault="00D6070B" w:rsidP="00D6070B">
      <w:pPr>
        <w:pStyle w:val="BodyText"/>
      </w:pPr>
      <w:r>
        <w:t>Principles:</w:t>
      </w:r>
    </w:p>
    <w:p w14:paraId="782D875F" w14:textId="77777777" w:rsidR="00D6070B" w:rsidRDefault="009E78EB" w:rsidP="00EA4E5E">
      <w:pPr>
        <w:pStyle w:val="ListBullet"/>
      </w:pPr>
      <w:r>
        <w:t xml:space="preserve">Recognise </w:t>
      </w:r>
      <w:r w:rsidR="00D6070B">
        <w:t xml:space="preserve">the wide range of service needs across the </w:t>
      </w:r>
      <w:r w:rsidR="00D6070B" w:rsidRPr="00880B0A">
        <w:rPr>
          <w:lang w:val="en-US"/>
        </w:rPr>
        <w:t>search-contact-reunion continuum</w:t>
      </w:r>
      <w:r w:rsidR="00D6070B">
        <w:rPr>
          <w:lang w:val="en-US"/>
        </w:rPr>
        <w:t>,</w:t>
      </w:r>
      <w:r w:rsidR="00D6070B" w:rsidRPr="00880B0A">
        <w:rPr>
          <w:lang w:val="en-US"/>
        </w:rPr>
        <w:t xml:space="preserve"> underpinned by access to support and </w:t>
      </w:r>
      <w:r w:rsidR="00D6070B">
        <w:rPr>
          <w:lang w:val="en-US"/>
        </w:rPr>
        <w:t xml:space="preserve">counselling, as well as specific treatment services for recognised mental health problems. </w:t>
      </w:r>
      <w:r w:rsidR="00D6070B">
        <w:t>The literature highlights the importance of both psychoeducation, such as providing information and supportive counselling, and psychotherapies for people who are experiencing mental health problems such as PTSD, depression</w:t>
      </w:r>
      <w:r w:rsidR="008C521D">
        <w:t>, anxiety or complicated grief.</w:t>
      </w:r>
    </w:p>
    <w:p w14:paraId="05AF471E" w14:textId="77777777" w:rsidR="00D6070B" w:rsidRDefault="009E78EB" w:rsidP="00EA4E5E">
      <w:pPr>
        <w:pStyle w:val="ListBullet"/>
      </w:pPr>
      <w:r>
        <w:t xml:space="preserve">Consider </w:t>
      </w:r>
      <w:r w:rsidR="00D6070B">
        <w:t>the capacity of both the current service delivery sector and the role o</w:t>
      </w:r>
      <w:r>
        <w:t>f other community organisations.</w:t>
      </w:r>
    </w:p>
    <w:p w14:paraId="30480A43" w14:textId="2857F210" w:rsidR="00D6070B" w:rsidRDefault="009E78EB" w:rsidP="00EA4E5E">
      <w:pPr>
        <w:pStyle w:val="ListBullet"/>
      </w:pPr>
      <w:r>
        <w:t xml:space="preserve">Recognise </w:t>
      </w:r>
      <w:r w:rsidR="00D6070B">
        <w:t>the tension between wanting to have a single service prov</w:t>
      </w:r>
      <w:r>
        <w:t xml:space="preserve">ider who provides an </w:t>
      </w:r>
      <w:r w:rsidR="002D6B58">
        <w:t>“</w:t>
      </w:r>
      <w:r w:rsidR="00D6070B">
        <w:t>end-to-end</w:t>
      </w:r>
      <w:r w:rsidR="002D6B58">
        <w:t>”</w:t>
      </w:r>
      <w:r w:rsidR="00D6070B">
        <w:t xml:space="preserve"> service, covering all dimensions </w:t>
      </w:r>
      <w:r>
        <w:t>across the continuum of service</w:t>
      </w:r>
      <w:r w:rsidR="00504349">
        <w:t>, and the need for diversity.</w:t>
      </w:r>
    </w:p>
    <w:p w14:paraId="56BE874D" w14:textId="77777777" w:rsidR="00D6070B" w:rsidRDefault="009E78EB" w:rsidP="00EA4E5E">
      <w:pPr>
        <w:pStyle w:val="ListBullet"/>
      </w:pPr>
      <w:r>
        <w:t xml:space="preserve">Recognise </w:t>
      </w:r>
      <w:r w:rsidR="00D6070B">
        <w:t>the role of informal peer supports, formal peer-based organisations, and professional agencies that are based on a self-help model that includes workers who have per</w:t>
      </w:r>
      <w:r>
        <w:t>sonal experiences of the issues.</w:t>
      </w:r>
    </w:p>
    <w:p w14:paraId="66598271" w14:textId="570F3366" w:rsidR="00D6070B" w:rsidRDefault="009E78EB" w:rsidP="00EA4E5E">
      <w:pPr>
        <w:pStyle w:val="ListBullet"/>
      </w:pPr>
      <w:r>
        <w:t xml:space="preserve">To be aware of the </w:t>
      </w:r>
      <w:r w:rsidR="002D6B58">
        <w:t>“</w:t>
      </w:r>
      <w:r w:rsidR="00D6070B">
        <w:t>political</w:t>
      </w:r>
      <w:r w:rsidR="002D6B58">
        <w:t>”</w:t>
      </w:r>
      <w:r w:rsidR="00D6070B">
        <w:t xml:space="preserve"> context of stakehol</w:t>
      </w:r>
      <w:r>
        <w:t>der groupings and organisations.</w:t>
      </w:r>
    </w:p>
    <w:p w14:paraId="12EE115B" w14:textId="77777777" w:rsidR="00D6070B" w:rsidRDefault="009E78EB" w:rsidP="00EA4E5E">
      <w:pPr>
        <w:pStyle w:val="ListBullet"/>
      </w:pPr>
      <w:r>
        <w:t xml:space="preserve">To </w:t>
      </w:r>
      <w:r w:rsidR="00D6070B">
        <w:t xml:space="preserve">not undermine the role of existing community organisations, and the central, cohesive role they play in the lives of many affected individuals who have already sought, or </w:t>
      </w:r>
      <w:r>
        <w:t>are currently receiving support.</w:t>
      </w:r>
    </w:p>
    <w:p w14:paraId="521C7D8A" w14:textId="7D33A5B2" w:rsidR="00D6070B" w:rsidRDefault="009E78EB" w:rsidP="00EA4E5E">
      <w:pPr>
        <w:pStyle w:val="ListBullet"/>
      </w:pPr>
      <w:r>
        <w:t xml:space="preserve">Balancing </w:t>
      </w:r>
      <w:r w:rsidR="00D6070B">
        <w:t>the expertise, credibility and history of existing post-adoption support agencies (</w:t>
      </w:r>
      <w:r w:rsidR="00D6070B" w:rsidRPr="005627AF">
        <w:rPr>
          <w:lang w:val="en-US"/>
        </w:rPr>
        <w:t>including gov</w:t>
      </w:r>
      <w:r w:rsidR="00D6070B">
        <w:rPr>
          <w:lang w:val="en-US"/>
        </w:rPr>
        <w:t>ernment</w:t>
      </w:r>
      <w:r w:rsidR="00D6070B" w:rsidRPr="005627AF">
        <w:rPr>
          <w:lang w:val="en-US"/>
        </w:rPr>
        <w:t xml:space="preserve"> dep</w:t>
      </w:r>
      <w:r w:rsidR="00D6070B">
        <w:rPr>
          <w:lang w:val="en-US"/>
        </w:rPr>
        <w:t>artmen</w:t>
      </w:r>
      <w:r w:rsidR="00D6070B" w:rsidRPr="005627AF">
        <w:rPr>
          <w:lang w:val="en-US"/>
        </w:rPr>
        <w:t>ts running post-adoption support services</w:t>
      </w:r>
      <w:r w:rsidR="00D6070B">
        <w:rPr>
          <w:lang w:val="en-US"/>
        </w:rPr>
        <w:t xml:space="preserve"> themselves)</w:t>
      </w:r>
      <w:r w:rsidR="00D6070B">
        <w:t xml:space="preserve">, with the capacity constraints, and the increased accessibility that could result from including other generic welfare providers in the service mix. Some of the answers to this will be </w:t>
      </w:r>
      <w:r w:rsidR="00D6070B">
        <w:lastRenderedPageBreak/>
        <w:t>jurisdiction specific, dependent on the current level of servicing that</w:t>
      </w:r>
      <w:r w:rsidR="002D6B58">
        <w:t>’</w:t>
      </w:r>
      <w:r w:rsidR="00D6070B">
        <w:t>s available—as demonstrated in the service mapping</w:t>
      </w:r>
      <w:r>
        <w:t xml:space="preserve"> exercise (see </w:t>
      </w:r>
      <w:r w:rsidR="00C92F38">
        <w:t>Chapter 7</w:t>
      </w:r>
      <w:r>
        <w:t>).</w:t>
      </w:r>
    </w:p>
    <w:p w14:paraId="2A08FACA" w14:textId="41688F1B" w:rsidR="00D6070B" w:rsidRPr="002C4194" w:rsidRDefault="009E78EB" w:rsidP="00EA4E5E">
      <w:pPr>
        <w:pStyle w:val="ListBullet"/>
      </w:pPr>
      <w:r w:rsidRPr="0008499E">
        <w:t xml:space="preserve">Be </w:t>
      </w:r>
      <w:r>
        <w:t>cognis</w:t>
      </w:r>
      <w:r w:rsidR="00D6070B" w:rsidRPr="0008499E">
        <w:t>ant of who is qualified to make mental health diagnoses (psychiatrists, psychologists and GPs)</w:t>
      </w:r>
      <w:r>
        <w:t>.</w:t>
      </w:r>
    </w:p>
    <w:p w14:paraId="3589E130" w14:textId="6346D8F2" w:rsidR="00D6070B" w:rsidRDefault="009E78EB" w:rsidP="00EA4E5E">
      <w:pPr>
        <w:pStyle w:val="ListBullet"/>
      </w:pPr>
      <w:r>
        <w:t xml:space="preserve">Capacity </w:t>
      </w:r>
      <w:r w:rsidR="00D6070B">
        <w:t>to be trauma-informed, sensitive, humble and sensitive to a vulnerable client group. Trauma-informed services are supported in the literature as a critical component of a comprehensive service system. Trauma-informed services decrease the risk of re-traumatising clients, and allows for a correct diagnosis and treatment plan to be established</w:t>
      </w:r>
      <w:r>
        <w:t>.</w:t>
      </w:r>
    </w:p>
    <w:p w14:paraId="0590C50F" w14:textId="77777777" w:rsidR="00D6070B" w:rsidRDefault="009E78EB" w:rsidP="00EA4E5E">
      <w:pPr>
        <w:pStyle w:val="ListBullet"/>
      </w:pPr>
      <w:r>
        <w:t xml:space="preserve">Existing </w:t>
      </w:r>
      <w:r w:rsidR="00D6070B">
        <w:t>service providers have a vested interest in maintaining (and expanding the funding for) their services</w:t>
      </w:r>
      <w:r>
        <w:t>.</w:t>
      </w:r>
    </w:p>
    <w:p w14:paraId="1DE48307" w14:textId="2FFDA976" w:rsidR="00D6070B" w:rsidRDefault="009E78EB" w:rsidP="00EA4E5E">
      <w:pPr>
        <w:pStyle w:val="ListBullet"/>
      </w:pPr>
      <w:r>
        <w:t xml:space="preserve">Sustainability </w:t>
      </w:r>
      <w:r w:rsidR="00D6070B">
        <w:t>($5M won</w:t>
      </w:r>
      <w:r w:rsidR="002D6B58">
        <w:t>’</w:t>
      </w:r>
      <w:r w:rsidR="00D6070B">
        <w:t>t go far).</w:t>
      </w:r>
    </w:p>
    <w:p w14:paraId="62836E52" w14:textId="4A9451CF" w:rsidR="00D6070B" w:rsidRDefault="00D6070B" w:rsidP="00D6070B">
      <w:pPr>
        <w:pStyle w:val="BodyText"/>
      </w:pPr>
      <w:r w:rsidRPr="00B7272F">
        <w:t xml:space="preserve">As a funder of a wide range of child/family welfare agencies through funding streams such as the Family Support Program &lt;www.dss.gov.au/our-responsibilities/families-and-children/programs-services/family-support-program&gt;, </w:t>
      </w:r>
      <w:r w:rsidR="00336170">
        <w:t>the Australian Government Department of Social Services (</w:t>
      </w:r>
      <w:r w:rsidRPr="00B7272F">
        <w:t>DSS</w:t>
      </w:r>
      <w:r w:rsidR="00336170">
        <w:t>)</w:t>
      </w:r>
      <w:r w:rsidRPr="00B7272F">
        <w:t xml:space="preserve"> is in a unique position to influence the approach taken by agencies to address the needs </w:t>
      </w:r>
      <w:r w:rsidR="00504349">
        <w:t>of</w:t>
      </w:r>
      <w:r w:rsidRPr="00B7272F">
        <w:t xml:space="preserve"> tho</w:t>
      </w:r>
      <w:r w:rsidR="009E78EB">
        <w:t>se affected by past adoptions—</w:t>
      </w:r>
      <w:r w:rsidRPr="00B7272F">
        <w:t>whether through undertaking actions based on restorative justice principles, or in other ways</w:t>
      </w:r>
      <w:r w:rsidR="00504349">
        <w:t>, such as</w:t>
      </w:r>
      <w:r w:rsidRPr="00B7272F">
        <w:t xml:space="preserve"> re-focusing services to prioritise and engage those affected by forced adoptions. This could be effected through a range of strategies, such as:</w:t>
      </w:r>
    </w:p>
    <w:p w14:paraId="672C2444" w14:textId="77777777" w:rsidR="00D6070B" w:rsidRPr="00B7272F" w:rsidRDefault="00D6070B" w:rsidP="008C521D">
      <w:pPr>
        <w:pStyle w:val="ListBullet"/>
      </w:pPr>
      <w:r w:rsidRPr="00B7272F">
        <w:t>explicit contractual obligations for agencies receiving funding</w:t>
      </w:r>
      <w:r w:rsidR="009E78EB">
        <w:t>;</w:t>
      </w:r>
    </w:p>
    <w:p w14:paraId="237834CC" w14:textId="05D467A8" w:rsidR="00D6070B" w:rsidRPr="00B7272F" w:rsidRDefault="00D6070B" w:rsidP="008C521D">
      <w:pPr>
        <w:pStyle w:val="ListBullet"/>
      </w:pPr>
      <w:r w:rsidRPr="00B7272F">
        <w:t xml:space="preserve">explicit inclusion of past adoption issues in the </w:t>
      </w:r>
      <w:r w:rsidR="0040495F">
        <w:t>p</w:t>
      </w:r>
      <w:r w:rsidRPr="00B7272F">
        <w:t xml:space="preserve">rogram </w:t>
      </w:r>
      <w:r w:rsidR="0040495F">
        <w:t>g</w:t>
      </w:r>
      <w:r w:rsidRPr="00B7272F">
        <w:t>uidelines</w:t>
      </w:r>
      <w:r w:rsidR="009E78EB">
        <w:t>; and</w:t>
      </w:r>
    </w:p>
    <w:p w14:paraId="558E45C2" w14:textId="77777777" w:rsidR="00D6070B" w:rsidRDefault="00D6070B" w:rsidP="008C521D">
      <w:pPr>
        <w:pStyle w:val="ListBullet"/>
      </w:pPr>
      <w:r w:rsidRPr="00B7272F">
        <w:t xml:space="preserve">leveraging opportunities through relationships with the funded peak body for service </w:t>
      </w:r>
      <w:r>
        <w:t>p</w:t>
      </w:r>
      <w:r w:rsidRPr="00B7272F">
        <w:t>roviders</w:t>
      </w:r>
      <w:r>
        <w:t xml:space="preserve"> </w:t>
      </w:r>
      <w:r w:rsidRPr="00B7272F">
        <w:t>(Family Relationships Services Australia</w:t>
      </w:r>
      <w:r w:rsidRPr="008C521D">
        <w:t>).</w:t>
      </w:r>
    </w:p>
    <w:p w14:paraId="4E170089" w14:textId="77777777" w:rsidR="00336170" w:rsidRDefault="00336170" w:rsidP="00336170">
      <w:pPr>
        <w:pStyle w:val="Heading2"/>
      </w:pPr>
      <w:bookmarkStart w:id="249" w:name="_Toc255218988"/>
      <w:r>
        <w:t>Local network implementation options</w:t>
      </w:r>
      <w:bookmarkEnd w:id="249"/>
    </w:p>
    <w:p w14:paraId="637C7889" w14:textId="409955B3" w:rsidR="00336170" w:rsidRDefault="00A66400" w:rsidP="002F3508">
      <w:pPr>
        <w:pStyle w:val="ListBullet"/>
        <w:numPr>
          <w:ilvl w:val="0"/>
          <w:numId w:val="0"/>
        </w:numPr>
      </w:pPr>
      <w:r>
        <w:t xml:space="preserve">Enhancing (or creating) services in rural and regional areas </w:t>
      </w:r>
      <w:r w:rsidR="0040495F">
        <w:t xml:space="preserve">was </w:t>
      </w:r>
      <w:r>
        <w:t>identified as a priority. However, for professional networks to be effective, there needs to be a critial mass of services. Therefore</w:t>
      </w:r>
      <w:r w:rsidR="0040495F">
        <w:t>,</w:t>
      </w:r>
      <w:r>
        <w:t xml:space="preserve"> a staged implementation may be the most effective:</w:t>
      </w:r>
    </w:p>
    <w:p w14:paraId="392907C5" w14:textId="77777777" w:rsidR="00336170" w:rsidRDefault="009E78EB" w:rsidP="008C521D">
      <w:pPr>
        <w:pStyle w:val="ListBullet"/>
      </w:pPr>
      <w:r>
        <w:t xml:space="preserve">Commence </w:t>
      </w:r>
      <w:r w:rsidR="00A66400">
        <w:t>with one network in each state</w:t>
      </w:r>
      <w:r>
        <w:t>.</w:t>
      </w:r>
    </w:p>
    <w:p w14:paraId="761BEEE6" w14:textId="77777777" w:rsidR="00A66400" w:rsidRDefault="009E78EB" w:rsidP="00A66400">
      <w:pPr>
        <w:pStyle w:val="ListBullet"/>
      </w:pPr>
      <w:r>
        <w:t xml:space="preserve">Existing </w:t>
      </w:r>
      <w:r w:rsidR="00A66400">
        <w:t>state/territory-funded post-adoption support service could be asked to host or facilitate</w:t>
      </w:r>
      <w:r>
        <w:t>.</w:t>
      </w:r>
    </w:p>
    <w:p w14:paraId="28A8E1B2" w14:textId="0DD9573D" w:rsidR="00336170" w:rsidRDefault="009E78EB" w:rsidP="00A66400">
      <w:pPr>
        <w:pStyle w:val="ListBullet"/>
      </w:pPr>
      <w:r>
        <w:t xml:space="preserve">In </w:t>
      </w:r>
      <w:r w:rsidR="0040495F">
        <w:t xml:space="preserve">the </w:t>
      </w:r>
      <w:r w:rsidR="00A66400">
        <w:t>N</w:t>
      </w:r>
      <w:r w:rsidR="0040495F">
        <w:t xml:space="preserve">orthern </w:t>
      </w:r>
      <w:r w:rsidR="00A66400">
        <w:t>T</w:t>
      </w:r>
      <w:r w:rsidR="0040495F">
        <w:t>erritory,</w:t>
      </w:r>
      <w:r w:rsidR="00A66400">
        <w:t xml:space="preserve"> where there is no separate territory-funded post-adoption support service, either the </w:t>
      </w:r>
      <w:r w:rsidR="0040495F">
        <w:t xml:space="preserve">relevant government </w:t>
      </w:r>
      <w:r w:rsidR="00A66400">
        <w:t>department would need to host, contract another agency to play this role, or combine with an adjacent state (e.g., South Australia)</w:t>
      </w:r>
      <w:r>
        <w:t>.</w:t>
      </w:r>
    </w:p>
    <w:p w14:paraId="750008A9" w14:textId="55797A4F" w:rsidR="002D6B58" w:rsidRDefault="00A66400" w:rsidP="00A66400">
      <w:pPr>
        <w:pStyle w:val="ListBullet"/>
      </w:pPr>
      <w:r>
        <w:t>As the network matures, implement a strategy of developing local networks in more discrete regions, appropriate to the geography and population density of the jurisdiction.</w:t>
      </w:r>
    </w:p>
    <w:p w14:paraId="4D7A9B8A" w14:textId="77777777" w:rsidR="00A66400" w:rsidRDefault="00A66400" w:rsidP="00A66400">
      <w:pPr>
        <w:pStyle w:val="ListBullet"/>
      </w:pPr>
      <w:r>
        <w:t>Once this has occurred, a more local set of relationships may evolve, and natural alliances can form (e.g., Northern Territory might naturally sit with a Far North Queensland local network).</w:t>
      </w:r>
    </w:p>
    <w:p w14:paraId="73ADD3AC" w14:textId="7BB1DDC8" w:rsidR="00336170" w:rsidRPr="008C521D" w:rsidRDefault="009E78EB" w:rsidP="009E78EB">
      <w:pPr>
        <w:pStyle w:val="ListBullet"/>
      </w:pPr>
      <w:r>
        <w:t>Ideally 10–</w:t>
      </w:r>
      <w:r w:rsidR="002F6464">
        <w:t xml:space="preserve">20 networks would </w:t>
      </w:r>
      <w:r w:rsidR="00504349">
        <w:t xml:space="preserve">organically </w:t>
      </w:r>
      <w:r w:rsidR="002F6464">
        <w:t>develop, based on existing service expansion and capacity building, as well as coordinated outreach services.</w:t>
      </w:r>
    </w:p>
    <w:p w14:paraId="6E9E65D1" w14:textId="77777777" w:rsidR="00D6070B" w:rsidRDefault="00D6070B" w:rsidP="008C521D">
      <w:pPr>
        <w:pStyle w:val="Heading1"/>
      </w:pPr>
      <w:bookmarkStart w:id="250" w:name="_Toc253834341"/>
      <w:bookmarkStart w:id="251" w:name="_Toc255218989"/>
      <w:r>
        <w:lastRenderedPageBreak/>
        <w:t xml:space="preserve">Implementation </w:t>
      </w:r>
      <w:r w:rsidR="008C521D">
        <w:t>considerations</w:t>
      </w:r>
      <w:bookmarkEnd w:id="250"/>
      <w:bookmarkEnd w:id="251"/>
    </w:p>
    <w:p w14:paraId="1D59403F" w14:textId="797258E1" w:rsidR="002D6B58" w:rsidRDefault="00D6070B" w:rsidP="00D6070B">
      <w:pPr>
        <w:pStyle w:val="BodyText"/>
        <w:rPr>
          <w:lang w:val="en-US"/>
        </w:rPr>
      </w:pPr>
      <w:r>
        <w:rPr>
          <w:lang w:val="en-US"/>
        </w:rPr>
        <w:t>The following</w:t>
      </w:r>
      <w:r w:rsidR="00A267B8">
        <w:rPr>
          <w:lang w:val="en-US"/>
        </w:rPr>
        <w:t xml:space="preserve"> section provides a high level summary of a</w:t>
      </w:r>
      <w:r>
        <w:rPr>
          <w:lang w:val="en-US"/>
        </w:rPr>
        <w:t xml:space="preserve"> set of tensions</w:t>
      </w:r>
      <w:r w:rsidR="009153D4">
        <w:rPr>
          <w:lang w:val="en-US"/>
        </w:rPr>
        <w:t xml:space="preserve"> that</w:t>
      </w:r>
      <w:r>
        <w:rPr>
          <w:lang w:val="en-US"/>
        </w:rPr>
        <w:t xml:space="preserve"> underpin</w:t>
      </w:r>
      <w:r w:rsidR="00F76933">
        <w:rPr>
          <w:lang w:val="en-US"/>
        </w:rPr>
        <w:t>s</w:t>
      </w:r>
      <w:r>
        <w:rPr>
          <w:lang w:val="en-US"/>
        </w:rPr>
        <w:t xml:space="preserve"> many of the options</w:t>
      </w:r>
      <w:r w:rsidR="00F76933">
        <w:rPr>
          <w:lang w:val="en-US"/>
        </w:rPr>
        <w:t xml:space="preserve"> presented in the Scoping Study</w:t>
      </w:r>
      <w:r w:rsidR="000E0CAE">
        <w:rPr>
          <w:lang w:val="en-US"/>
        </w:rPr>
        <w:t>.</w:t>
      </w:r>
      <w:r w:rsidR="00F76933">
        <w:rPr>
          <w:lang w:val="en-US"/>
        </w:rPr>
        <w:t xml:space="preserve"> </w:t>
      </w:r>
      <w:bookmarkStart w:id="252" w:name="_Toc253834342"/>
      <w:bookmarkStart w:id="253" w:name="_Toc255218990"/>
    </w:p>
    <w:p w14:paraId="32A7ED5C" w14:textId="77777777" w:rsidR="00D6070B" w:rsidRDefault="00D6070B" w:rsidP="00EA4E5E">
      <w:pPr>
        <w:pStyle w:val="Heading2"/>
      </w:pPr>
      <w:r>
        <w:t xml:space="preserve">Peak </w:t>
      </w:r>
      <w:proofErr w:type="spellStart"/>
      <w:r>
        <w:t>vs</w:t>
      </w:r>
      <w:proofErr w:type="spellEnd"/>
      <w:r>
        <w:t xml:space="preserve"> diversity</w:t>
      </w:r>
      <w:bookmarkEnd w:id="252"/>
      <w:bookmarkEnd w:id="253"/>
    </w:p>
    <w:p w14:paraId="6F49AE66" w14:textId="311B50B8" w:rsidR="00D6070B" w:rsidRPr="000167C1" w:rsidRDefault="00D6070B" w:rsidP="000167C1">
      <w:pPr>
        <w:pStyle w:val="BodyText"/>
        <w:rPr>
          <w:rStyle w:val="charitalic"/>
        </w:rPr>
      </w:pPr>
      <w:r w:rsidRPr="000167C1">
        <w:rPr>
          <w:rStyle w:val="charitalic"/>
        </w:rPr>
        <w:t>Fund and create a single national peak body</w:t>
      </w:r>
      <w:r w:rsidR="007C0588">
        <w:rPr>
          <w:rStyle w:val="charitalic"/>
        </w:rPr>
        <w:t>. Note</w:t>
      </w:r>
      <w:r w:rsidR="00A267B8">
        <w:rPr>
          <w:rStyle w:val="charitalic"/>
        </w:rPr>
        <w:t xml:space="preserve">: </w:t>
      </w:r>
      <w:r w:rsidRPr="000167C1">
        <w:rPr>
          <w:rStyle w:val="charitalic"/>
        </w:rPr>
        <w:t>Forgotten Australians</w:t>
      </w:r>
      <w:r w:rsidR="00A267B8">
        <w:rPr>
          <w:rStyle w:val="charitalic"/>
        </w:rPr>
        <w:t xml:space="preserve"> and Former Child Migrants have three funded national advocacy services</w:t>
      </w:r>
      <w:r w:rsidRPr="000167C1">
        <w:rPr>
          <w:rStyle w:val="charitalic"/>
        </w:rPr>
        <w:t xml:space="preserve">, </w:t>
      </w:r>
      <w:r w:rsidR="000E0CAE">
        <w:rPr>
          <w:rStyle w:val="charitalic"/>
        </w:rPr>
        <w:t>each</w:t>
      </w:r>
      <w:r w:rsidR="000E0CAE" w:rsidRPr="000167C1">
        <w:rPr>
          <w:rStyle w:val="charitalic"/>
        </w:rPr>
        <w:t xml:space="preserve"> </w:t>
      </w:r>
      <w:r w:rsidR="00A267B8">
        <w:rPr>
          <w:rStyle w:val="charitalic"/>
        </w:rPr>
        <w:t>represent</w:t>
      </w:r>
      <w:r w:rsidR="000E0CAE">
        <w:rPr>
          <w:rStyle w:val="charitalic"/>
        </w:rPr>
        <w:t>ing</w:t>
      </w:r>
      <w:r w:rsidR="00A267B8">
        <w:rPr>
          <w:rStyle w:val="charitalic"/>
        </w:rPr>
        <w:t xml:space="preserve"> different issues</w:t>
      </w:r>
      <w:r w:rsidRPr="000167C1">
        <w:rPr>
          <w:rStyle w:val="charitalic"/>
        </w:rPr>
        <w:t xml:space="preserve"> </w:t>
      </w:r>
      <w:r w:rsidR="00A267B8">
        <w:rPr>
          <w:rStyle w:val="charitalic"/>
        </w:rPr>
        <w:t>on behalf of their members.</w:t>
      </w:r>
    </w:p>
    <w:p w14:paraId="78B45FEF" w14:textId="77777777" w:rsidR="00D6070B" w:rsidRPr="000167C1" w:rsidRDefault="00303E8B" w:rsidP="000167C1">
      <w:pPr>
        <w:pStyle w:val="BodyText"/>
        <w:jc w:val="center"/>
        <w:rPr>
          <w:rStyle w:val="charbold"/>
        </w:rPr>
      </w:pPr>
      <w:proofErr w:type="spellStart"/>
      <w:proofErr w:type="gramStart"/>
      <w:r>
        <w:rPr>
          <w:rStyle w:val="charbold"/>
        </w:rPr>
        <w:t>vs</w:t>
      </w:r>
      <w:proofErr w:type="spellEnd"/>
      <w:proofErr w:type="gramEnd"/>
    </w:p>
    <w:p w14:paraId="3AD14EC8" w14:textId="7FF47629" w:rsidR="00D6070B" w:rsidRPr="000167C1" w:rsidRDefault="00D6070B" w:rsidP="000167C1">
      <w:pPr>
        <w:pStyle w:val="BodyText"/>
        <w:rPr>
          <w:rStyle w:val="charitalic"/>
        </w:rPr>
      </w:pPr>
      <w:r w:rsidRPr="000167C1">
        <w:rPr>
          <w:rStyle w:val="charitalic"/>
        </w:rPr>
        <w:t>Recognise the existing diversity of perspectives, support/advocacy group, and services, and work within this complex framework.</w:t>
      </w:r>
    </w:p>
    <w:p w14:paraId="0AC82B59" w14:textId="447AA8DD" w:rsidR="00D6070B" w:rsidRDefault="00D6070B" w:rsidP="000167C1">
      <w:pPr>
        <w:pStyle w:val="ListBullet"/>
      </w:pPr>
      <w:r>
        <w:t xml:space="preserve">This did not emerge spontaneously in the stakeholder consultations and workshops. It would be difficult to achieve consensus, given the three </w:t>
      </w:r>
      <w:r w:rsidR="00F76933">
        <w:t xml:space="preserve">key </w:t>
      </w:r>
      <w:r>
        <w:t>groups</w:t>
      </w:r>
      <w:r w:rsidR="002D6B58">
        <w:t>’</w:t>
      </w:r>
      <w:r>
        <w:t xml:space="preserve"> (mothers, fathers, adopted persons) different perspectives (</w:t>
      </w:r>
      <w:r w:rsidR="0057589E">
        <w:t xml:space="preserve">e.g. </w:t>
      </w:r>
      <w:r>
        <w:t>on how adoption should be viewed—and whose view is legitimate; the conceptual basis of service provision for those affected by past practices</w:t>
      </w:r>
      <w:r w:rsidR="0057589E">
        <w:t>;</w:t>
      </w:r>
      <w:r>
        <w:t xml:space="preserve"> </w:t>
      </w:r>
      <w:r w:rsidR="0057589E">
        <w:t xml:space="preserve">and </w:t>
      </w:r>
      <w:r>
        <w:t xml:space="preserve">the role of </w:t>
      </w:r>
      <w:r w:rsidR="0057589E">
        <w:t>mothers, fathers</w:t>
      </w:r>
      <w:r>
        <w:t xml:space="preserve"> and other family members).</w:t>
      </w:r>
    </w:p>
    <w:p w14:paraId="3C339CE5" w14:textId="0E457392" w:rsidR="00D6070B" w:rsidRDefault="00D6070B" w:rsidP="000167C1">
      <w:pPr>
        <w:pStyle w:val="ListBullet"/>
      </w:pPr>
      <w:r>
        <w:t>Although having such a peak body would make it easier to establish and operate many of the services suggested in this scoping study (web</w:t>
      </w:r>
      <w:r w:rsidR="0057589E">
        <w:t xml:space="preserve"> portal</w:t>
      </w:r>
      <w:r>
        <w:t>, development and implementation of resources, training and information tools, referral networks for mental health services, and enhancing post-adoption counselling and support), the time, cost and risks of further fragmentation of the sector are likely to outweigh the benefits.</w:t>
      </w:r>
    </w:p>
    <w:p w14:paraId="2316D370" w14:textId="77777777" w:rsidR="00D6070B" w:rsidRDefault="00D6070B" w:rsidP="00EA4E5E">
      <w:pPr>
        <w:pStyle w:val="Heading2"/>
      </w:pPr>
      <w:bookmarkStart w:id="254" w:name="_Toc253834343"/>
      <w:bookmarkStart w:id="255" w:name="_Toc255218991"/>
      <w:r>
        <w:t xml:space="preserve">Existing </w:t>
      </w:r>
      <w:proofErr w:type="spellStart"/>
      <w:r>
        <w:t>vs</w:t>
      </w:r>
      <w:proofErr w:type="spellEnd"/>
      <w:r>
        <w:t xml:space="preserve"> new service providers</w:t>
      </w:r>
      <w:bookmarkEnd w:id="254"/>
      <w:bookmarkEnd w:id="255"/>
    </w:p>
    <w:p w14:paraId="3DBA25C9" w14:textId="77777777" w:rsidR="00D6070B" w:rsidRPr="00944545" w:rsidRDefault="00D6070B" w:rsidP="00D6070B">
      <w:pPr>
        <w:pStyle w:val="BodyText"/>
        <w:rPr>
          <w:rStyle w:val="charitalic"/>
        </w:rPr>
      </w:pPr>
      <w:r w:rsidRPr="00944545">
        <w:rPr>
          <w:rStyle w:val="charitalic"/>
        </w:rPr>
        <w:t>Strengthen the quality and reach of existing post-adoption providers</w:t>
      </w:r>
      <w:r w:rsidR="00573100">
        <w:rPr>
          <w:rStyle w:val="charitalic"/>
        </w:rPr>
        <w:t>.</w:t>
      </w:r>
    </w:p>
    <w:p w14:paraId="29486F68" w14:textId="77777777" w:rsidR="00D6070B" w:rsidRPr="000167C1" w:rsidRDefault="00303E8B" w:rsidP="000167C1">
      <w:pPr>
        <w:pStyle w:val="BodyText"/>
        <w:jc w:val="center"/>
        <w:rPr>
          <w:rStyle w:val="charbold"/>
        </w:rPr>
      </w:pPr>
      <w:proofErr w:type="spellStart"/>
      <w:proofErr w:type="gramStart"/>
      <w:r>
        <w:rPr>
          <w:rStyle w:val="charbold"/>
        </w:rPr>
        <w:t>vs</w:t>
      </w:r>
      <w:proofErr w:type="spellEnd"/>
      <w:proofErr w:type="gramEnd"/>
    </w:p>
    <w:p w14:paraId="5AE6A506" w14:textId="77777777" w:rsidR="00D6070B" w:rsidRPr="00944545" w:rsidRDefault="00D6070B" w:rsidP="00D6070B">
      <w:pPr>
        <w:pStyle w:val="BodyText"/>
        <w:rPr>
          <w:rStyle w:val="charitalic"/>
        </w:rPr>
      </w:pPr>
      <w:r w:rsidRPr="00944545">
        <w:rPr>
          <w:rStyle w:val="charitalic"/>
        </w:rPr>
        <w:t>Establish new service providers.</w:t>
      </w:r>
    </w:p>
    <w:p w14:paraId="5D55B284" w14:textId="77777777" w:rsidR="00D6070B" w:rsidRDefault="00D6070B" w:rsidP="00EA4E5E">
      <w:pPr>
        <w:pStyle w:val="ListBullet"/>
      </w:pPr>
      <w:r>
        <w:t>Enhancing existing services is likely to be more sustainable, given the funding is time-limited.</w:t>
      </w:r>
    </w:p>
    <w:p w14:paraId="3BAE5BE7" w14:textId="622AA568" w:rsidR="00D6070B" w:rsidRPr="00A0608C" w:rsidRDefault="00D6070B" w:rsidP="00EA4E5E">
      <w:pPr>
        <w:pStyle w:val="ListBullet"/>
      </w:pPr>
      <w:r w:rsidRPr="00A0608C">
        <w:t>However, diversity is needed.</w:t>
      </w:r>
      <w:r w:rsidRPr="0013077D">
        <w:t xml:space="preserve"> </w:t>
      </w:r>
      <w:r>
        <w:t xml:space="preserve">A diverse range of support services </w:t>
      </w:r>
      <w:r w:rsidR="0089076C">
        <w:t xml:space="preserve">is </w:t>
      </w:r>
      <w:r w:rsidR="00624BAD">
        <w:t>confirmed in</w:t>
      </w:r>
      <w:r>
        <w:t xml:space="preserve"> the literature as a key area of need. The range of support services could include telephone support, specialist face-to-face counselling, and emotional and therapeutic support before, during and after connection, as well assistance when accessing records. For example, the Northern Territory has no other service in relation to past adoptions outside of the government department responsible for facilitating access to adoption information.</w:t>
      </w:r>
    </w:p>
    <w:p w14:paraId="2B08809D" w14:textId="546841E5" w:rsidR="00D6070B" w:rsidRDefault="00D6070B" w:rsidP="00EA4E5E">
      <w:pPr>
        <w:pStyle w:val="ListBullet"/>
      </w:pPr>
      <w:r>
        <w:t xml:space="preserve">The acceptability of some agencies is an issue. (Some mothers say they will never access services from agencies they see as </w:t>
      </w:r>
      <w:r w:rsidR="002D6B58">
        <w:t>“</w:t>
      </w:r>
      <w:r>
        <w:t>compromised</w:t>
      </w:r>
      <w:r w:rsidR="002D6B58">
        <w:t>”</w:t>
      </w:r>
      <w:r>
        <w:t xml:space="preserve"> because of the philosophical model </w:t>
      </w:r>
      <w:r w:rsidR="0057589E">
        <w:t xml:space="preserve">these </w:t>
      </w:r>
      <w:r>
        <w:t xml:space="preserve">agencies adopt, their inclusion of adoptive parents in their services, or their involvement in supporting current adoptions.) The literature supports the view that a supply of impartial services is needed to address the issue of </w:t>
      </w:r>
      <w:r w:rsidR="002D6B58">
        <w:t>“</w:t>
      </w:r>
      <w:r>
        <w:t>compromised</w:t>
      </w:r>
      <w:r w:rsidR="002D6B58">
        <w:t>”</w:t>
      </w:r>
      <w:r>
        <w:t xml:space="preserve"> agencies or professionals.</w:t>
      </w:r>
    </w:p>
    <w:p w14:paraId="003ADCC2" w14:textId="3EB4DA8A" w:rsidR="00D6070B" w:rsidRDefault="00D6070B" w:rsidP="00EA4E5E">
      <w:pPr>
        <w:pStyle w:val="ListBullet"/>
      </w:pPr>
      <w:r>
        <w:t>Although creating a new national, system-wide provider would have a number of benefits, the costs (in time, funds and stakeholder management) are prohibitive. A better solution is to improve the visibility and coordination of entry points.</w:t>
      </w:r>
    </w:p>
    <w:p w14:paraId="6D33AA28" w14:textId="77777777" w:rsidR="00D6070B" w:rsidRDefault="00D6070B" w:rsidP="00EA4E5E">
      <w:pPr>
        <w:pStyle w:val="Heading2"/>
      </w:pPr>
      <w:bookmarkStart w:id="256" w:name="_Toc253834344"/>
      <w:bookmarkStart w:id="257" w:name="_Toc255218992"/>
      <w:r>
        <w:lastRenderedPageBreak/>
        <w:t xml:space="preserve">Information </w:t>
      </w:r>
      <w:proofErr w:type="spellStart"/>
      <w:r>
        <w:t>vs</w:t>
      </w:r>
      <w:proofErr w:type="spellEnd"/>
      <w:r>
        <w:t xml:space="preserve"> therapy</w:t>
      </w:r>
      <w:bookmarkEnd w:id="256"/>
      <w:bookmarkEnd w:id="257"/>
    </w:p>
    <w:p w14:paraId="7213BCC3" w14:textId="77777777" w:rsidR="00573100" w:rsidRDefault="00D6070B" w:rsidP="00D6070B">
      <w:pPr>
        <w:pStyle w:val="BodyText"/>
        <w:rPr>
          <w:rStyle w:val="charitalic"/>
        </w:rPr>
      </w:pPr>
      <w:proofErr w:type="gramStart"/>
      <w:r w:rsidRPr="00944545">
        <w:rPr>
          <w:rStyle w:val="charitalic"/>
        </w:rPr>
        <w:t>Balance between funding to expand information support (i.e., self-help guides and assistance with records tracing, family searching and connecting with f</w:t>
      </w:r>
      <w:r w:rsidR="00573100">
        <w:rPr>
          <w:rStyle w:val="charitalic"/>
        </w:rPr>
        <w:t>amily).</w:t>
      </w:r>
      <w:proofErr w:type="gramEnd"/>
    </w:p>
    <w:p w14:paraId="7A3D7335" w14:textId="77777777" w:rsidR="00573100" w:rsidRPr="00573100" w:rsidRDefault="00D6070B" w:rsidP="00573100">
      <w:pPr>
        <w:jc w:val="center"/>
        <w:rPr>
          <w:rStyle w:val="charbold"/>
        </w:rPr>
      </w:pPr>
      <w:proofErr w:type="spellStart"/>
      <w:proofErr w:type="gramStart"/>
      <w:r w:rsidRPr="00573100">
        <w:rPr>
          <w:rStyle w:val="charbold"/>
        </w:rPr>
        <w:t>vs</w:t>
      </w:r>
      <w:proofErr w:type="spellEnd"/>
      <w:proofErr w:type="gramEnd"/>
    </w:p>
    <w:p w14:paraId="2279A786" w14:textId="3934C5D7" w:rsidR="00D6070B" w:rsidRPr="00944545" w:rsidRDefault="00573100" w:rsidP="00D6070B">
      <w:pPr>
        <w:pStyle w:val="BodyText"/>
        <w:rPr>
          <w:rStyle w:val="charitalic"/>
        </w:rPr>
      </w:pPr>
      <w:r w:rsidRPr="00944545">
        <w:rPr>
          <w:rStyle w:val="charitalic"/>
        </w:rPr>
        <w:t xml:space="preserve">Therapeutic </w:t>
      </w:r>
      <w:r w:rsidR="00D6070B" w:rsidRPr="00944545">
        <w:rPr>
          <w:rStyle w:val="charitalic"/>
        </w:rPr>
        <w:t xml:space="preserve">services to address recognised mental (and physical) health consequences of the </w:t>
      </w:r>
      <w:r w:rsidR="002D6B58">
        <w:rPr>
          <w:rStyle w:val="charitalic"/>
        </w:rPr>
        <w:t>“</w:t>
      </w:r>
      <w:r w:rsidR="00D6070B" w:rsidRPr="00944545">
        <w:rPr>
          <w:rStyle w:val="charitalic"/>
        </w:rPr>
        <w:t>disenfranchised</w:t>
      </w:r>
      <w:r w:rsidR="002D6B58">
        <w:rPr>
          <w:rStyle w:val="charitalic"/>
        </w:rPr>
        <w:t>”</w:t>
      </w:r>
      <w:r w:rsidR="00012AF4">
        <w:rPr>
          <w:rStyle w:val="charitalic"/>
        </w:rPr>
        <w:t>—</w:t>
      </w:r>
      <w:r w:rsidR="00D6070B" w:rsidRPr="00944545">
        <w:rPr>
          <w:rStyle w:val="charitalic"/>
        </w:rPr>
        <w:t xml:space="preserve">grief, loss, </w:t>
      </w:r>
      <w:proofErr w:type="gramStart"/>
      <w:r w:rsidR="00D6070B" w:rsidRPr="00944545">
        <w:rPr>
          <w:rStyle w:val="charitalic"/>
        </w:rPr>
        <w:t>trauma</w:t>
      </w:r>
      <w:proofErr w:type="gramEnd"/>
      <w:r w:rsidR="00D6070B" w:rsidRPr="00944545">
        <w:rPr>
          <w:rStyle w:val="charitalic"/>
        </w:rPr>
        <w:t xml:space="preserve"> and attachment disruption.</w:t>
      </w:r>
    </w:p>
    <w:p w14:paraId="301C8F7B" w14:textId="009EE613" w:rsidR="00D6070B" w:rsidRDefault="00D6070B" w:rsidP="00EA4E5E">
      <w:pPr>
        <w:pStyle w:val="ListBullet"/>
      </w:pPr>
      <w:r>
        <w:t xml:space="preserve">The </w:t>
      </w:r>
      <w:r w:rsidR="00012AF4">
        <w:t>S</w:t>
      </w:r>
      <w:r>
        <w:t xml:space="preserve">coping </w:t>
      </w:r>
      <w:r w:rsidR="00012AF4">
        <w:t>S</w:t>
      </w:r>
      <w:r>
        <w:t xml:space="preserve">tudy confirmed what the AIFS </w:t>
      </w:r>
      <w:r w:rsidR="00012AF4">
        <w:t>National S</w:t>
      </w:r>
      <w:r>
        <w:t>tudy and the Senate Inquiry has demonstrated: both are needed.</w:t>
      </w:r>
    </w:p>
    <w:p w14:paraId="52B92651" w14:textId="77777777" w:rsidR="00D6070B" w:rsidRDefault="00D6070B" w:rsidP="00EA4E5E">
      <w:pPr>
        <w:pStyle w:val="ListBullet"/>
      </w:pPr>
      <w:r>
        <w:t>They can be seen as part of a service continuum.</w:t>
      </w:r>
    </w:p>
    <w:p w14:paraId="23FFD9F4" w14:textId="77777777" w:rsidR="00D6070B" w:rsidRDefault="00D6070B" w:rsidP="000D5258">
      <w:pPr>
        <w:pStyle w:val="BodyText"/>
      </w:pPr>
      <w:r>
        <w:t xml:space="preserve">The </w:t>
      </w:r>
      <w:r w:rsidR="005678A0">
        <w:t>AIFS National Study</w:t>
      </w:r>
      <w:r>
        <w:t xml:space="preserve"> (2012) identified that ongoing support was needed to assist people affected by forced adoption throughout their entire search and contact journey, and afterwards, due to the highly personal, sensitive and potentially re-traumatising information and experiences that they are likely to be dealing with. The literature on the mental health problems that a number of people affected are experiencing, including grief and loss, identity and attachment issues, anxiety, depression, PTSD and complex PTSD, suggests that long-term, intensive interventions are needed, particularly because the symptoms have been ongoing for many years and the untreated effects have developed into long-term effects, and because their conditions are likely to be further complic</w:t>
      </w:r>
      <w:r w:rsidR="000167C1">
        <w:t>ated by co-occurring disorders.</w:t>
      </w:r>
    </w:p>
    <w:p w14:paraId="29592807" w14:textId="77777777" w:rsidR="00D6070B" w:rsidRPr="00FB7347" w:rsidRDefault="00D6070B" w:rsidP="00EA4E5E">
      <w:pPr>
        <w:pStyle w:val="Heading2"/>
      </w:pPr>
      <w:bookmarkStart w:id="258" w:name="_Toc253834345"/>
      <w:bookmarkStart w:id="259" w:name="_Toc255218993"/>
      <w:r w:rsidRPr="00FB7347">
        <w:t xml:space="preserve">General </w:t>
      </w:r>
      <w:proofErr w:type="spellStart"/>
      <w:r w:rsidRPr="00FB7347">
        <w:t>vs</w:t>
      </w:r>
      <w:proofErr w:type="spellEnd"/>
      <w:r w:rsidRPr="00FB7347">
        <w:t xml:space="preserve"> specialist</w:t>
      </w:r>
      <w:bookmarkEnd w:id="258"/>
      <w:bookmarkEnd w:id="259"/>
    </w:p>
    <w:p w14:paraId="5C616BD5" w14:textId="6AED0984" w:rsidR="00D6070B" w:rsidRDefault="00D6070B" w:rsidP="00D6070B">
      <w:pPr>
        <w:pStyle w:val="BodyText"/>
        <w:rPr>
          <w:rStyle w:val="charitalic"/>
        </w:rPr>
      </w:pPr>
      <w:r w:rsidRPr="00944545">
        <w:rPr>
          <w:rStyle w:val="charitalic"/>
        </w:rPr>
        <w:t xml:space="preserve">Funding </w:t>
      </w:r>
      <w:proofErr w:type="gramStart"/>
      <w:r w:rsidRPr="00944545">
        <w:rPr>
          <w:rStyle w:val="charitalic"/>
        </w:rPr>
        <w:t>specialist,</w:t>
      </w:r>
      <w:proofErr w:type="gramEnd"/>
      <w:r w:rsidRPr="00944545">
        <w:rPr>
          <w:rStyle w:val="charitalic"/>
        </w:rPr>
        <w:t xml:space="preserve"> qualified therapeutic/clinical services to provide longer-term therapy for grief, loss, trauma and attachment disruption</w:t>
      </w:r>
      <w:r w:rsidR="00573100">
        <w:rPr>
          <w:rStyle w:val="charitalic"/>
        </w:rPr>
        <w:t>.</w:t>
      </w:r>
    </w:p>
    <w:p w14:paraId="2072BBAC"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6C968189" w14:textId="77777777" w:rsidR="00D6070B" w:rsidRPr="00944545" w:rsidRDefault="00D6070B" w:rsidP="00D6070B">
      <w:pPr>
        <w:pStyle w:val="BodyText"/>
        <w:rPr>
          <w:rStyle w:val="charitalic"/>
        </w:rPr>
      </w:pPr>
      <w:proofErr w:type="gramStart"/>
      <w:r w:rsidRPr="00944545">
        <w:rPr>
          <w:rStyle w:val="charitalic"/>
        </w:rPr>
        <w:t>Funding more general (but still adoption-specific) assistance with searching and counselling to support clients with information, search and contact.</w:t>
      </w:r>
      <w:proofErr w:type="gramEnd"/>
    </w:p>
    <w:p w14:paraId="64F44C9E" w14:textId="77777777" w:rsidR="00D6070B" w:rsidRDefault="00D6070B" w:rsidP="00EA4E5E">
      <w:pPr>
        <w:pStyle w:val="ListBullet"/>
      </w:pPr>
      <w:r>
        <w:t>Both are needed.</w:t>
      </w:r>
    </w:p>
    <w:p w14:paraId="0B2C4050" w14:textId="22930A03" w:rsidR="00D6070B" w:rsidRDefault="00D6070B" w:rsidP="00EA4E5E">
      <w:pPr>
        <w:pStyle w:val="ListBullet"/>
      </w:pPr>
      <w:r>
        <w:t xml:space="preserve">Using additional funds could </w:t>
      </w:r>
      <w:r w:rsidRPr="000B6805">
        <w:t xml:space="preserve">risk duplicating other funding options, such as </w:t>
      </w:r>
      <w:r>
        <w:t xml:space="preserve">the funding already allocated to </w:t>
      </w:r>
      <w:r w:rsidRPr="000B6805">
        <w:t xml:space="preserve">ATAPS, or existing </w:t>
      </w:r>
      <w:r>
        <w:t>M</w:t>
      </w:r>
      <w:r w:rsidRPr="000B6805">
        <w:t>edicare</w:t>
      </w:r>
      <w:r>
        <w:t>-</w:t>
      </w:r>
      <w:r w:rsidRPr="000B6805">
        <w:t>funded psych</w:t>
      </w:r>
      <w:r>
        <w:t>ology</w:t>
      </w:r>
      <w:r w:rsidRPr="000B6805">
        <w:t xml:space="preserve"> </w:t>
      </w:r>
      <w:r>
        <w:t xml:space="preserve">or psychiatric </w:t>
      </w:r>
      <w:r w:rsidRPr="000B6805">
        <w:t>services</w:t>
      </w:r>
      <w:r>
        <w:t>.</w:t>
      </w:r>
    </w:p>
    <w:p w14:paraId="3BABFAA7" w14:textId="77777777" w:rsidR="00D6070B" w:rsidRDefault="00D6070B" w:rsidP="00EA4E5E">
      <w:pPr>
        <w:pStyle w:val="ListBullet"/>
      </w:pPr>
      <w:r>
        <w:t>The biggest issue raised was the skill set and expertise of generalist (mainstream) services, the capacity of existing specialist services (limited by resources, but also variable in terms of standards, accountability, etc.), and facilitating referrals to appropriate service providers (need a database of preferred providers who have undergone training, and/or have interest and skills, and positive feedback from clients about their experiences).</w:t>
      </w:r>
    </w:p>
    <w:p w14:paraId="4FBBBE58" w14:textId="77777777" w:rsidR="00D6070B" w:rsidRDefault="00D6070B" w:rsidP="00EA4E5E">
      <w:pPr>
        <w:pStyle w:val="Heading2"/>
      </w:pPr>
      <w:bookmarkStart w:id="260" w:name="_Toc253834346"/>
      <w:bookmarkStart w:id="261" w:name="_Toc255218994"/>
      <w:r>
        <w:t xml:space="preserve">Professional expertise </w:t>
      </w:r>
      <w:proofErr w:type="spellStart"/>
      <w:r>
        <w:t>vs</w:t>
      </w:r>
      <w:proofErr w:type="spellEnd"/>
      <w:r>
        <w:t xml:space="preserve"> personal experience</w:t>
      </w:r>
      <w:bookmarkEnd w:id="260"/>
      <w:bookmarkEnd w:id="261"/>
    </w:p>
    <w:p w14:paraId="70822276" w14:textId="77777777" w:rsidR="00D6070B" w:rsidRPr="00A66044" w:rsidRDefault="00D6070B" w:rsidP="00D6070B">
      <w:pPr>
        <w:pStyle w:val="BodyText"/>
        <w:rPr>
          <w:rStyle w:val="charitalic"/>
        </w:rPr>
      </w:pPr>
      <w:proofErr w:type="gramStart"/>
      <w:r w:rsidRPr="00A66044">
        <w:rPr>
          <w:rStyle w:val="charitalic"/>
        </w:rPr>
        <w:t>Fostering home-grown, diverse models, including self-help and peer-support</w:t>
      </w:r>
      <w:r w:rsidR="00573100">
        <w:rPr>
          <w:rStyle w:val="charitalic"/>
        </w:rPr>
        <w:t>.</w:t>
      </w:r>
      <w:proofErr w:type="gramEnd"/>
    </w:p>
    <w:p w14:paraId="4B7109AB" w14:textId="77777777" w:rsidR="00D6070B" w:rsidRPr="00303E8B" w:rsidRDefault="00303E8B" w:rsidP="00303E8B">
      <w:pPr>
        <w:pStyle w:val="BodyText"/>
        <w:jc w:val="center"/>
        <w:rPr>
          <w:rStyle w:val="charbold"/>
        </w:rPr>
      </w:pPr>
      <w:proofErr w:type="spellStart"/>
      <w:proofErr w:type="gramStart"/>
      <w:r w:rsidRPr="00303E8B">
        <w:rPr>
          <w:rStyle w:val="charbold"/>
        </w:rPr>
        <w:t>vs</w:t>
      </w:r>
      <w:proofErr w:type="spellEnd"/>
      <w:proofErr w:type="gramEnd"/>
    </w:p>
    <w:p w14:paraId="4A8CC840" w14:textId="77777777" w:rsidR="00D6070B" w:rsidRPr="00A66044" w:rsidRDefault="00D6070B" w:rsidP="00D6070B">
      <w:pPr>
        <w:pStyle w:val="BodyText"/>
        <w:rPr>
          <w:rStyle w:val="charitalic"/>
        </w:rPr>
      </w:pPr>
      <w:proofErr w:type="gramStart"/>
      <w:r w:rsidRPr="00A66044">
        <w:rPr>
          <w:rStyle w:val="charitalic"/>
        </w:rPr>
        <w:t>Evidence-based, interventions by trained, recognised professionals</w:t>
      </w:r>
      <w:r w:rsidR="00573100">
        <w:rPr>
          <w:rStyle w:val="charitalic"/>
        </w:rPr>
        <w:t>.</w:t>
      </w:r>
      <w:proofErr w:type="gramEnd"/>
    </w:p>
    <w:p w14:paraId="15EB2501" w14:textId="7DF3DA3F" w:rsidR="00D6070B" w:rsidRDefault="00D6070B" w:rsidP="00EA4E5E">
      <w:pPr>
        <w:pStyle w:val="ListBullet"/>
      </w:pPr>
      <w:r>
        <w:t xml:space="preserve">A strong theme </w:t>
      </w:r>
      <w:r w:rsidR="00012AF4">
        <w:t xml:space="preserve">throughout this study </w:t>
      </w:r>
      <w:r>
        <w:t>is the value of self-help models, and the importance of peer support. The literature identifies that peer support has a valuable role for supporting people affected by forced adoption. In terms of peer</w:t>
      </w:r>
      <w:r w:rsidR="00EB2EEC">
        <w:t>-</w:t>
      </w:r>
      <w:r>
        <w:t xml:space="preserve">support groups, they provide a safe place, validate the experiences of those affected and normalise their symptoms, reduce </w:t>
      </w:r>
      <w:r>
        <w:lastRenderedPageBreak/>
        <w:t>stigma and isolation, and provide an opportunity for members to share stories and experiences; however, the literature recommends against peer support when it is not run or facilitated by a qualified and experienced facilitator.</w:t>
      </w:r>
    </w:p>
    <w:p w14:paraId="78F76476" w14:textId="605500EC" w:rsidR="00D6070B" w:rsidRDefault="00D6070B" w:rsidP="00EA4E5E">
      <w:pPr>
        <w:pStyle w:val="ListBullet"/>
      </w:pPr>
      <w:r>
        <w:t>Equally, a number of stakeholders identified the potential for peer support to be re</w:t>
      </w:r>
      <w:r w:rsidR="00012AF4">
        <w:t>-</w:t>
      </w:r>
      <w:r>
        <w:t>traumatising, and for affected persons to be alienated, silenced, etc. This is consistent with the literature on peer support for trauma survivors, which discusses some of the dangers associated with peer support when traumatised individuals come together without the presence of</w:t>
      </w:r>
      <w:r w:rsidR="0057589E">
        <w:t xml:space="preserve"> a</w:t>
      </w:r>
      <w:r>
        <w:t xml:space="preserve"> trained facilitator.</w:t>
      </w:r>
    </w:p>
    <w:p w14:paraId="45D5FF8C" w14:textId="72CAA3F1" w:rsidR="00D6070B" w:rsidRDefault="00D6070B" w:rsidP="00EA4E5E">
      <w:pPr>
        <w:pStyle w:val="ListBullet"/>
        <w:rPr>
          <w:rStyle w:val="Hyperlink"/>
        </w:rPr>
      </w:pPr>
      <w:r>
        <w:t>There are evidence-based models for responding to grief, loss, trauma and attachment disruption in related fields (e.g., EMDR, mindfulness-based therapies, trauma-focused cognitive behavioural therapies</w:t>
      </w:r>
      <w:r w:rsidR="0057589E">
        <w:t>,</w:t>
      </w:r>
      <w:r>
        <w:t xml:space="preserve"> hypnosis, group therapy, narrative exposure therapy, Circle of </w:t>
      </w:r>
      <w:r w:rsidR="0094068B">
        <w:t>S</w:t>
      </w:r>
      <w:r>
        <w:t>ecurity, etc.</w:t>
      </w:r>
      <w:r w:rsidR="0094068B">
        <w:t>)</w:t>
      </w:r>
      <w:r>
        <w:t xml:space="preserve"> See NHMRC guidelines for </w:t>
      </w:r>
      <w:r w:rsidRPr="003B237E">
        <w:rPr>
          <w:lang w:val="en-US"/>
        </w:rPr>
        <w:t>the Treatment of Adults with Acute Stress Disorder and Posttraumatic Stress Disorder</w:t>
      </w:r>
      <w:r w:rsidR="003279EC" w:rsidDel="003279EC">
        <w:t xml:space="preserve"> </w:t>
      </w:r>
    </w:p>
    <w:p w14:paraId="3DB9814A" w14:textId="77777777" w:rsidR="00D6070B" w:rsidRDefault="00D6070B" w:rsidP="00EA4E5E">
      <w:pPr>
        <w:pStyle w:val="ListBullet"/>
      </w:pPr>
      <w:r>
        <w:t>To what extent does funding need to be contingent on agencies providing services that are consistent with the evidence base on responding to trauma?</w:t>
      </w:r>
    </w:p>
    <w:p w14:paraId="10A1CF26" w14:textId="77777777" w:rsidR="00D6070B" w:rsidRDefault="00D6070B" w:rsidP="00EA4E5E">
      <w:pPr>
        <w:pStyle w:val="ListBullet"/>
      </w:pPr>
      <w:r>
        <w:t xml:space="preserve">Many stakeholders (particularly professionals) saw trauma skills as generic and readily transferrable after some initial factual information about the history of </w:t>
      </w:r>
      <w:r w:rsidR="00417596">
        <w:t>forced removal policies and practices that led to adoption and/or institutional care,</w:t>
      </w:r>
      <w:r>
        <w:t xml:space="preserve"> and issues faced by affected individuals.</w:t>
      </w:r>
    </w:p>
    <w:p w14:paraId="2A94A16C" w14:textId="77777777" w:rsidR="00D6070B" w:rsidRDefault="00D6070B" w:rsidP="00EA4E5E">
      <w:pPr>
        <w:pStyle w:val="ListBullet"/>
      </w:pPr>
      <w:r>
        <w:t>Others (particularly mothers from advocacy groups) saw forced adoptions as a very separate issue</w:t>
      </w:r>
      <w:r w:rsidR="00417596">
        <w:t xml:space="preserve"> to other types of trauma</w:t>
      </w:r>
      <w:r>
        <w:t>, and one into which affected individuals have a unique insight.</w:t>
      </w:r>
    </w:p>
    <w:p w14:paraId="2301840D" w14:textId="77777777" w:rsidR="00D6070B" w:rsidRDefault="00573100" w:rsidP="00EA4E5E">
      <w:pPr>
        <w:pStyle w:val="Heading2"/>
      </w:pPr>
      <w:bookmarkStart w:id="262" w:name="_Toc253834347"/>
      <w:bookmarkStart w:id="263" w:name="_Toc255218995"/>
      <w:r>
        <w:t xml:space="preserve">Individual </w:t>
      </w:r>
      <w:proofErr w:type="spellStart"/>
      <w:r>
        <w:t>vs</w:t>
      </w:r>
      <w:proofErr w:type="spellEnd"/>
      <w:r w:rsidR="00D6070B">
        <w:t xml:space="preserve"> systemic responses</w:t>
      </w:r>
      <w:bookmarkEnd w:id="262"/>
      <w:bookmarkEnd w:id="263"/>
    </w:p>
    <w:p w14:paraId="0C33BC12" w14:textId="77777777" w:rsidR="00D6070B" w:rsidRPr="00A66044" w:rsidRDefault="00D6070B" w:rsidP="00D6070B">
      <w:pPr>
        <w:pStyle w:val="BodyText"/>
        <w:rPr>
          <w:rStyle w:val="charitalic"/>
        </w:rPr>
      </w:pPr>
      <w:r w:rsidRPr="00A66044">
        <w:rPr>
          <w:rStyle w:val="charitalic"/>
        </w:rPr>
        <w:t>Individual responses (trauma counselling; services to assist with finding and making contact with family)</w:t>
      </w:r>
    </w:p>
    <w:p w14:paraId="37C2ADBF"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42903C7F" w14:textId="77777777" w:rsidR="00D6070B" w:rsidRDefault="00D6070B" w:rsidP="00D6070B">
      <w:pPr>
        <w:pStyle w:val="BodyText"/>
        <w:rPr>
          <w:rStyle w:val="charitalic"/>
        </w:rPr>
      </w:pPr>
      <w:r w:rsidRPr="00A66044">
        <w:rPr>
          <w:rStyle w:val="charitalic"/>
        </w:rPr>
        <w:t>Systemic responses based on restorative justice principles (including implications for current adoption, donor insemination and surrogacy)</w:t>
      </w:r>
    </w:p>
    <w:p w14:paraId="326DB23F" w14:textId="0F0895D4" w:rsidR="00D6070B" w:rsidRDefault="00D6070B" w:rsidP="00EA4E5E">
      <w:pPr>
        <w:pStyle w:val="ListBullet"/>
      </w:pPr>
      <w:r>
        <w:t>What proportion of the funding should go do redressing the harms for individuals vs advocacy to make systems change, and possibly prevent harms to future generations</w:t>
      </w:r>
      <w:r w:rsidR="0057589E">
        <w:t>?</w:t>
      </w:r>
    </w:p>
    <w:p w14:paraId="355BFA1F" w14:textId="77777777" w:rsidR="00D6070B" w:rsidRPr="004F0D2A" w:rsidRDefault="00D6070B" w:rsidP="00EA4E5E">
      <w:pPr>
        <w:pStyle w:val="Heading2"/>
      </w:pPr>
      <w:bookmarkStart w:id="264" w:name="_Toc253834348"/>
      <w:bookmarkStart w:id="265" w:name="_Toc255218996"/>
      <w:r w:rsidRPr="004F0D2A">
        <w:t xml:space="preserve">Trauma model </w:t>
      </w:r>
      <w:proofErr w:type="spellStart"/>
      <w:r w:rsidRPr="004F0D2A">
        <w:t>vs</w:t>
      </w:r>
      <w:proofErr w:type="spellEnd"/>
      <w:r w:rsidRPr="004F0D2A">
        <w:t xml:space="preserve"> grief/attachment</w:t>
      </w:r>
      <w:bookmarkEnd w:id="264"/>
      <w:bookmarkEnd w:id="265"/>
    </w:p>
    <w:p w14:paraId="24974BEF" w14:textId="2E944FF8" w:rsidR="00D6070B" w:rsidRDefault="00D6070B" w:rsidP="00D6070B">
      <w:pPr>
        <w:pStyle w:val="BodyText"/>
        <w:rPr>
          <w:rStyle w:val="charitalic"/>
        </w:rPr>
      </w:pPr>
      <w:r w:rsidRPr="00A66044">
        <w:rPr>
          <w:rStyle w:val="charitalic"/>
        </w:rPr>
        <w:t xml:space="preserve">Confronting or avoiding different fundamental views of past adoption and the conceptual underpinning of services: e.g., </w:t>
      </w:r>
      <w:r w:rsidR="002D6B58">
        <w:rPr>
          <w:rStyle w:val="charitalic"/>
        </w:rPr>
        <w:t>“</w:t>
      </w:r>
      <w:r w:rsidRPr="00A66044">
        <w:rPr>
          <w:rStyle w:val="charitalic"/>
        </w:rPr>
        <w:t>adoption triangle</w:t>
      </w:r>
      <w:r w:rsidR="002D6B58">
        <w:rPr>
          <w:rStyle w:val="charitalic"/>
        </w:rPr>
        <w:t>”</w:t>
      </w:r>
      <w:r w:rsidRPr="00A66044">
        <w:rPr>
          <w:rStyle w:val="charitalic"/>
        </w:rPr>
        <w:t xml:space="preserve"> or </w:t>
      </w:r>
      <w:r w:rsidR="002D6B58">
        <w:rPr>
          <w:rStyle w:val="charitalic"/>
        </w:rPr>
        <w:t>“</w:t>
      </w:r>
      <w:r w:rsidRPr="00A66044">
        <w:rPr>
          <w:rStyle w:val="charitalic"/>
        </w:rPr>
        <w:t>triangulated model</w:t>
      </w:r>
      <w:r w:rsidR="002D6B58">
        <w:rPr>
          <w:rStyle w:val="charitalic"/>
        </w:rPr>
        <w:t>”</w:t>
      </w:r>
      <w:r w:rsidRPr="00A66044">
        <w:rPr>
          <w:rStyle w:val="charitalic"/>
        </w:rPr>
        <w:t xml:space="preserve"> as it is sometimes termed by detractors (which is seen as part of—or sympathetic to</w:t>
      </w:r>
      <w:r>
        <w:rPr>
          <w:rStyle w:val="charitalic"/>
        </w:rPr>
        <w:t>—</w:t>
      </w:r>
      <w:r w:rsidRPr="00A66044">
        <w:rPr>
          <w:rStyle w:val="charitalic"/>
        </w:rPr>
        <w:t xml:space="preserve">the current </w:t>
      </w:r>
      <w:r w:rsidR="002D6B58">
        <w:rPr>
          <w:rStyle w:val="charitalic"/>
        </w:rPr>
        <w:t>“</w:t>
      </w:r>
      <w:r w:rsidRPr="00A66044">
        <w:rPr>
          <w:rStyle w:val="charitalic"/>
        </w:rPr>
        <w:t>pro-adoption lobby</w:t>
      </w:r>
      <w:r w:rsidR="002D6B58">
        <w:rPr>
          <w:rStyle w:val="charitalic"/>
        </w:rPr>
        <w:t>”</w:t>
      </w:r>
      <w:r w:rsidR="00573100">
        <w:rPr>
          <w:rStyle w:val="charitalic"/>
        </w:rPr>
        <w:t>).</w:t>
      </w:r>
    </w:p>
    <w:p w14:paraId="5B48CD0A" w14:textId="77777777" w:rsidR="00D6070B" w:rsidRPr="00303E8B" w:rsidRDefault="00303E8B" w:rsidP="00303E8B">
      <w:pPr>
        <w:pStyle w:val="BodyText"/>
        <w:jc w:val="center"/>
        <w:rPr>
          <w:rStyle w:val="charbold"/>
        </w:rPr>
      </w:pPr>
      <w:proofErr w:type="spellStart"/>
      <w:proofErr w:type="gramStart"/>
      <w:r w:rsidRPr="00303E8B">
        <w:rPr>
          <w:rStyle w:val="charbold"/>
        </w:rPr>
        <w:t>vs</w:t>
      </w:r>
      <w:proofErr w:type="spellEnd"/>
      <w:proofErr w:type="gramEnd"/>
    </w:p>
    <w:p w14:paraId="12EEE1D6" w14:textId="77777777" w:rsidR="00D6070B" w:rsidRPr="00A66044" w:rsidRDefault="00D6070B" w:rsidP="00D6070B">
      <w:pPr>
        <w:pStyle w:val="BodyText"/>
        <w:rPr>
          <w:rStyle w:val="charitalic"/>
        </w:rPr>
      </w:pPr>
      <w:r w:rsidRPr="00A66044">
        <w:rPr>
          <w:rStyle w:val="charitalic"/>
        </w:rPr>
        <w:t>Seeing the separation of parent and child as an inherent trauma</w:t>
      </w:r>
    </w:p>
    <w:p w14:paraId="715A831D" w14:textId="0ACC9837" w:rsidR="00D6070B" w:rsidRDefault="00D6070B" w:rsidP="00EA4E5E">
      <w:pPr>
        <w:pStyle w:val="ListBullet"/>
      </w:pPr>
      <w:r>
        <w:t xml:space="preserve">Many of the current state-funded post-adoption services are seen to be compromised by </w:t>
      </w:r>
      <w:r w:rsidRPr="00303E8B">
        <w:rPr>
          <w:rStyle w:val="charitalic"/>
        </w:rPr>
        <w:t>some</w:t>
      </w:r>
      <w:r>
        <w:t xml:space="preserve"> stakeholders, who have expressed reluctance to seek services from these agencies because they consider them as compromised and don</w:t>
      </w:r>
      <w:r w:rsidR="002D6B58">
        <w:t>’</w:t>
      </w:r>
      <w:r>
        <w:t>t want to risk being re-traumatised.</w:t>
      </w:r>
    </w:p>
    <w:p w14:paraId="3864EE77" w14:textId="6ED6E3AE" w:rsidR="00D6070B" w:rsidRDefault="00D6070B" w:rsidP="00EA4E5E">
      <w:pPr>
        <w:pStyle w:val="ListBullet"/>
      </w:pPr>
      <w:r>
        <w:t>Accepting the view that separation is an inherent trauma (rathe</w:t>
      </w:r>
      <w:r w:rsidR="00573100">
        <w:t xml:space="preserve">r than </w:t>
      </w:r>
      <w:r w:rsidR="002D6B58">
        <w:t>“</w:t>
      </w:r>
      <w:r w:rsidR="00573100">
        <w:t>potential trauma</w:t>
      </w:r>
      <w:r w:rsidR="002D6B58">
        <w:t>”</w:t>
      </w:r>
      <w:r>
        <w:t xml:space="preserve">) excludes the minority (even though still a substantial group) of people who do not report having been traumatised by their adoption experience (e.g., around 1/3 of adopted persons who participated in the AIFS </w:t>
      </w:r>
      <w:r w:rsidR="001009AD">
        <w:t>National S</w:t>
      </w:r>
      <w:r>
        <w:t>tudy</w:t>
      </w:r>
      <w:r w:rsidR="001009AD">
        <w:t xml:space="preserve"> (</w:t>
      </w:r>
      <w:r>
        <w:t>Kenny et al., 2012</w:t>
      </w:r>
      <w:r w:rsidR="001009AD">
        <w:t>)</w:t>
      </w:r>
      <w:r>
        <w:t>)</w:t>
      </w:r>
    </w:p>
    <w:p w14:paraId="04026651" w14:textId="70963ABF" w:rsidR="002D6B58" w:rsidRDefault="00D6070B" w:rsidP="00EA4E5E">
      <w:pPr>
        <w:pStyle w:val="ListBullet"/>
      </w:pPr>
      <w:r>
        <w:lastRenderedPageBreak/>
        <w:t>Some stakeholders present it as a divide between view</w:t>
      </w:r>
      <w:r w:rsidR="00573100">
        <w:t xml:space="preserve">ing the adoption experience as </w:t>
      </w:r>
      <w:r w:rsidR="002D6B58">
        <w:t>“</w:t>
      </w:r>
      <w:r>
        <w:t>grief and loss</w:t>
      </w:r>
      <w:r w:rsidR="002D6B58">
        <w:t>”</w:t>
      </w:r>
      <w:r>
        <w:t xml:space="preserve"> (and thereby diminishing its fundamental impact on their lives) vs </w:t>
      </w:r>
      <w:r w:rsidR="002D6B58">
        <w:t>“</w:t>
      </w:r>
      <w:r w:rsidR="00573100">
        <w:t>trauma</w:t>
      </w:r>
      <w:r w:rsidR="002D6B58">
        <w:t>”</w:t>
      </w:r>
      <w:r>
        <w:t>. However, there were many examples of service providers, and other stakeholders who were able to accept the range of ways in which past experiences can affect present functioning (e.g., grief/loss, attachment disruption, and trauma), and that there is place for using different theoretical/conceptual tools for understanding harms (and formulating therapeutic responses), and recognising that even though different labels are used, many of the conceptual underpinnings actually have a high degree of commonality. The evidence in the literature favours service settings that address multiple or co-occurring conditions, for example mental health, trauma and substance abuse, through an integrated approach</w:t>
      </w:r>
      <w:r w:rsidR="001316D0">
        <w:t>,</w:t>
      </w:r>
      <w:r>
        <w:t xml:space="preserve"> rather than service settings that treat each symptom separately from the underlying experience—forced adoption—through the use of different professionals, treatment plans and service systems.</w:t>
      </w:r>
      <w:bookmarkStart w:id="266" w:name="_Toc253834349"/>
      <w:bookmarkStart w:id="267" w:name="_Toc255218997"/>
    </w:p>
    <w:p w14:paraId="5E6F08DE" w14:textId="77777777" w:rsidR="00D6070B" w:rsidRPr="00FB7347" w:rsidRDefault="00D6070B" w:rsidP="00EA4E5E">
      <w:pPr>
        <w:pStyle w:val="Heading2"/>
      </w:pPr>
      <w:r w:rsidRPr="00FB7347">
        <w:t>Scope of knowledge translation/exchange functions</w:t>
      </w:r>
      <w:bookmarkEnd w:id="266"/>
      <w:bookmarkEnd w:id="267"/>
    </w:p>
    <w:p w14:paraId="64B412A0" w14:textId="4E58B243" w:rsidR="00D6070B" w:rsidRPr="00A66044" w:rsidRDefault="00D6070B" w:rsidP="00D6070B">
      <w:pPr>
        <w:pStyle w:val="BodyText"/>
        <w:rPr>
          <w:rStyle w:val="charitalic"/>
        </w:rPr>
      </w:pPr>
      <w:proofErr w:type="gramStart"/>
      <w:r w:rsidRPr="00A66044">
        <w:rPr>
          <w:rStyle w:val="charitalic"/>
        </w:rPr>
        <w:t>Basic, passive website (pointing to existing agencies and resources)</w:t>
      </w:r>
      <w:r w:rsidR="00573100">
        <w:rPr>
          <w:rStyle w:val="charitalic"/>
        </w:rPr>
        <w:t>.</w:t>
      </w:r>
      <w:proofErr w:type="gramEnd"/>
    </w:p>
    <w:p w14:paraId="6B3B6621"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60C9F04E" w14:textId="3BBB9E5D" w:rsidR="00D6070B" w:rsidRPr="00A66044" w:rsidRDefault="0094068B" w:rsidP="00D6070B">
      <w:pPr>
        <w:pStyle w:val="BodyText"/>
        <w:rPr>
          <w:rStyle w:val="charitalic"/>
        </w:rPr>
      </w:pPr>
      <w:r>
        <w:rPr>
          <w:rStyle w:val="charitalic"/>
        </w:rPr>
        <w:t>An a</w:t>
      </w:r>
      <w:r w:rsidR="00D6070B" w:rsidRPr="00A66044">
        <w:rPr>
          <w:rStyle w:val="charitalic"/>
        </w:rPr>
        <w:t>ctive knowledge translation/exchange service</w:t>
      </w:r>
      <w:r w:rsidR="001316D0">
        <w:rPr>
          <w:rStyle w:val="charitalic"/>
        </w:rPr>
        <w:t>,</w:t>
      </w:r>
      <w:r w:rsidR="00D6070B" w:rsidRPr="00A66044">
        <w:rPr>
          <w:rStyle w:val="charitalic"/>
        </w:rPr>
        <w:t xml:space="preserve"> </w:t>
      </w:r>
      <w:r w:rsidR="001316D0">
        <w:rPr>
          <w:rStyle w:val="charitalic"/>
        </w:rPr>
        <w:t>which</w:t>
      </w:r>
      <w:r w:rsidR="001316D0" w:rsidRPr="00A66044">
        <w:rPr>
          <w:rStyle w:val="charitalic"/>
        </w:rPr>
        <w:t xml:space="preserve"> </w:t>
      </w:r>
      <w:r w:rsidR="00D6070B" w:rsidRPr="00A66044">
        <w:rPr>
          <w:rStyle w:val="charitalic"/>
        </w:rPr>
        <w:t>functions as a conduit for information, actively engages with stakeholders, and creates quality-assured, evidence-based materials and resources</w:t>
      </w:r>
      <w:r w:rsidR="00573100">
        <w:rPr>
          <w:rStyle w:val="charitalic"/>
        </w:rPr>
        <w:t>.</w:t>
      </w:r>
    </w:p>
    <w:p w14:paraId="3E14C4F7" w14:textId="1F1D9BF5" w:rsidR="00D6070B" w:rsidRDefault="00D6070B" w:rsidP="00EA4E5E">
      <w:pPr>
        <w:pStyle w:val="ListBullet"/>
      </w:pPr>
      <w:r>
        <w:t>Unless the responsibility for hosting sits with an agency actively operating and networking in this space, the content is likely to become out</w:t>
      </w:r>
      <w:r w:rsidR="00B14F7B">
        <w:t>-</w:t>
      </w:r>
      <w:r>
        <w:t>of</w:t>
      </w:r>
      <w:r w:rsidR="00B14F7B">
        <w:t>-</w:t>
      </w:r>
      <w:r>
        <w:t>date, and it will rely on passive usage, rather than developing and implementing active stakeholder engagement strategies and communication plans.</w:t>
      </w:r>
    </w:p>
    <w:p w14:paraId="3DD50F66" w14:textId="6B6CF091" w:rsidR="00D6070B" w:rsidRDefault="00D6070B" w:rsidP="00EA4E5E">
      <w:pPr>
        <w:pStyle w:val="ListBullet"/>
      </w:pPr>
      <w:r>
        <w:t xml:space="preserve">Although needing to have expertise, such an agency would need to be seen as </w:t>
      </w:r>
      <w:r w:rsidR="002D6B58">
        <w:t>“</w:t>
      </w:r>
      <w:r>
        <w:t>neutral</w:t>
      </w:r>
      <w:r w:rsidR="002D6B58">
        <w:t>”</w:t>
      </w:r>
      <w:r>
        <w:t>. If the agency was involved in current service provision, it may be viewed as a conflict of interest. A knowledge translation/exchange may be better placed in the research/academic sector, but would need strong skills in research translation, and engagement with policy and practice (i.e., expertise and experience in knowledge translation and exchange).</w:t>
      </w:r>
    </w:p>
    <w:p w14:paraId="31BC8376" w14:textId="367C10F5" w:rsidR="00D6070B" w:rsidRDefault="00D6070B" w:rsidP="00EA4E5E">
      <w:pPr>
        <w:pStyle w:val="ListBullet"/>
      </w:pPr>
      <w:r>
        <w:t>Many of the other options either rely on, or would be enhanced by, a central web</w:t>
      </w:r>
      <w:r w:rsidR="003A7790">
        <w:t xml:space="preserve"> portal</w:t>
      </w:r>
      <w:r>
        <w:t xml:space="preserve"> within an active knowledge translation and exchange service.</w:t>
      </w:r>
    </w:p>
    <w:p w14:paraId="280C23AE" w14:textId="77777777" w:rsidR="00D6070B" w:rsidRPr="00FB7347" w:rsidRDefault="00D6070B" w:rsidP="00EA4E5E">
      <w:pPr>
        <w:pStyle w:val="Heading2"/>
      </w:pPr>
      <w:bookmarkStart w:id="268" w:name="_Toc253834350"/>
      <w:bookmarkStart w:id="269" w:name="_Toc255218998"/>
      <w:r w:rsidRPr="00FB7347">
        <w:t>Role of National Committee of Post</w:t>
      </w:r>
      <w:r w:rsidR="0094068B">
        <w:t>-</w:t>
      </w:r>
      <w:r w:rsidRPr="00FB7347">
        <w:t>Adoption Service Providers</w:t>
      </w:r>
      <w:bookmarkEnd w:id="268"/>
      <w:bookmarkEnd w:id="269"/>
    </w:p>
    <w:p w14:paraId="74C18D92" w14:textId="730C97E6" w:rsidR="00D6070B" w:rsidRPr="00A66044" w:rsidRDefault="00D6070B" w:rsidP="00D6070B">
      <w:pPr>
        <w:pStyle w:val="BodyText"/>
        <w:rPr>
          <w:rStyle w:val="charitalic"/>
        </w:rPr>
      </w:pPr>
      <w:r w:rsidRPr="00A66044">
        <w:rPr>
          <w:rStyle w:val="charitalic"/>
        </w:rPr>
        <w:t xml:space="preserve">Confirm the </w:t>
      </w:r>
      <w:r w:rsidR="00FA7B08">
        <w:rPr>
          <w:rStyle w:val="charitalic"/>
        </w:rPr>
        <w:t xml:space="preserve">existing </w:t>
      </w:r>
      <w:r w:rsidRPr="00A66044">
        <w:rPr>
          <w:rStyle w:val="charitalic"/>
        </w:rPr>
        <w:t xml:space="preserve">role of </w:t>
      </w:r>
      <w:r w:rsidR="00FA7B08">
        <w:rPr>
          <w:rStyle w:val="charitalic"/>
        </w:rPr>
        <w:t xml:space="preserve">the </w:t>
      </w:r>
      <w:r w:rsidRPr="00A66044">
        <w:rPr>
          <w:rStyle w:val="charitalic"/>
        </w:rPr>
        <w:t>National Committee of Po</w:t>
      </w:r>
      <w:r>
        <w:rPr>
          <w:rStyle w:val="charitalic"/>
        </w:rPr>
        <w:t>st</w:t>
      </w:r>
      <w:r w:rsidR="00F20F50">
        <w:rPr>
          <w:rStyle w:val="charitalic"/>
        </w:rPr>
        <w:t>-</w:t>
      </w:r>
      <w:r>
        <w:rPr>
          <w:rStyle w:val="charitalic"/>
        </w:rPr>
        <w:t>Adoption Service Providers—</w:t>
      </w:r>
      <w:r w:rsidRPr="00A66044">
        <w:rPr>
          <w:rStyle w:val="charitalic"/>
        </w:rPr>
        <w:t>focused on state/territory departments and the NGOs they fund to provide Adoption Information Services (AIS)</w:t>
      </w:r>
      <w:r>
        <w:rPr>
          <w:rStyle w:val="charitalic"/>
        </w:rPr>
        <w:t>.</w:t>
      </w:r>
    </w:p>
    <w:p w14:paraId="4060FF31" w14:textId="77777777" w:rsidR="00D6070B" w:rsidRPr="00303E8B" w:rsidRDefault="00303E8B" w:rsidP="00303E8B">
      <w:pPr>
        <w:pStyle w:val="BodyText"/>
        <w:jc w:val="center"/>
        <w:rPr>
          <w:rStyle w:val="charbold"/>
        </w:rPr>
      </w:pPr>
      <w:proofErr w:type="spellStart"/>
      <w:proofErr w:type="gramStart"/>
      <w:r w:rsidRPr="00303E8B">
        <w:rPr>
          <w:rStyle w:val="charbold"/>
        </w:rPr>
        <w:t>vs</w:t>
      </w:r>
      <w:proofErr w:type="spellEnd"/>
      <w:proofErr w:type="gramEnd"/>
    </w:p>
    <w:p w14:paraId="642ADD08" w14:textId="060F8081" w:rsidR="00D6070B" w:rsidRPr="00A66044" w:rsidRDefault="00FA7B08" w:rsidP="00D6070B">
      <w:pPr>
        <w:pStyle w:val="BodyText"/>
        <w:rPr>
          <w:rStyle w:val="charitalic"/>
        </w:rPr>
      </w:pPr>
      <w:r>
        <w:rPr>
          <w:rStyle w:val="charitalic"/>
        </w:rPr>
        <w:t>Seek to expand the membership and role of the National</w:t>
      </w:r>
      <w:r w:rsidR="00D6070B" w:rsidRPr="00A66044">
        <w:rPr>
          <w:rStyle w:val="charitalic"/>
        </w:rPr>
        <w:t xml:space="preserve"> C</w:t>
      </w:r>
      <w:r w:rsidR="00D6070B">
        <w:rPr>
          <w:rStyle w:val="charitalic"/>
        </w:rPr>
        <w:t>ommittee</w:t>
      </w:r>
      <w:r w:rsidR="00B14F7B">
        <w:rPr>
          <w:rStyle w:val="charitalic"/>
        </w:rPr>
        <w:t xml:space="preserve"> of Post-Adoption Service Provides</w:t>
      </w:r>
      <w:r w:rsidR="00D6070B">
        <w:rPr>
          <w:rStyle w:val="charitalic"/>
        </w:rPr>
        <w:t xml:space="preserve"> </w:t>
      </w:r>
      <w:r>
        <w:rPr>
          <w:rStyle w:val="charitalic"/>
        </w:rPr>
        <w:t>by providing funding and/or support (e.g.,</w:t>
      </w:r>
      <w:r w:rsidRPr="00A66044">
        <w:rPr>
          <w:rStyle w:val="charitalic"/>
        </w:rPr>
        <w:t xml:space="preserve"> </w:t>
      </w:r>
      <w:r w:rsidR="00D6070B" w:rsidRPr="00A66044">
        <w:rPr>
          <w:rStyle w:val="charitalic"/>
        </w:rPr>
        <w:t>secretariat support</w:t>
      </w:r>
      <w:r>
        <w:rPr>
          <w:rStyle w:val="charitalic"/>
        </w:rPr>
        <w:t>) to</w:t>
      </w:r>
      <w:r w:rsidR="00D6070B" w:rsidRPr="00A66044">
        <w:rPr>
          <w:rStyle w:val="charitalic"/>
        </w:rPr>
        <w:t xml:space="preserve"> </w:t>
      </w:r>
      <w:r w:rsidR="00D6070B">
        <w:rPr>
          <w:rStyle w:val="charitalic"/>
        </w:rPr>
        <w:t>play a more active</w:t>
      </w:r>
      <w:r w:rsidR="00D6070B" w:rsidRPr="00A66044">
        <w:rPr>
          <w:rStyle w:val="charitalic"/>
        </w:rPr>
        <w:t xml:space="preserve"> and regular role in coordination and dissemination</w:t>
      </w:r>
      <w:r w:rsidR="00573100">
        <w:rPr>
          <w:rStyle w:val="charitalic"/>
        </w:rPr>
        <w:t>.</w:t>
      </w:r>
    </w:p>
    <w:p w14:paraId="5B6E5AC4" w14:textId="452C3EE7" w:rsidR="00FA7B08" w:rsidRPr="00FA7B08" w:rsidRDefault="00FA7B08" w:rsidP="00EA4E5E">
      <w:pPr>
        <w:pStyle w:val="ListBullet"/>
      </w:pPr>
      <w:r w:rsidRPr="00A83D15">
        <w:t>Could expand membership to include other adoption-suppor</w:t>
      </w:r>
      <w:r w:rsidR="00573100">
        <w:t>t services not funded by states</w:t>
      </w:r>
      <w:r w:rsidRPr="00A83D15">
        <w:t>/territories (including peer-support groups)</w:t>
      </w:r>
      <w:r w:rsidR="003A7790">
        <w:t>,</w:t>
      </w:r>
      <w:r w:rsidRPr="00A83D15">
        <w:t xml:space="preserve"> and other key stakeholders </w:t>
      </w:r>
      <w:r>
        <w:t xml:space="preserve">such as </w:t>
      </w:r>
      <w:r w:rsidRPr="00A83D15">
        <w:t xml:space="preserve">BDM </w:t>
      </w:r>
      <w:r>
        <w:t>r</w:t>
      </w:r>
      <w:r w:rsidRPr="00A83D15">
        <w:t xml:space="preserve">egistries </w:t>
      </w:r>
      <w:r>
        <w:t xml:space="preserve">and relevant </w:t>
      </w:r>
      <w:r w:rsidRPr="00A83D15">
        <w:t xml:space="preserve">Australian Government </w:t>
      </w:r>
      <w:r w:rsidR="00B14F7B">
        <w:t>d</w:t>
      </w:r>
      <w:r w:rsidRPr="00A83D15">
        <w:t>epartments</w:t>
      </w:r>
      <w:r>
        <w:t xml:space="preserve"> (</w:t>
      </w:r>
      <w:r w:rsidRPr="00A83D15">
        <w:t>Social Services, Human Services and Health)</w:t>
      </w:r>
      <w:r w:rsidR="00573100">
        <w:t>.</w:t>
      </w:r>
    </w:p>
    <w:p w14:paraId="339CE965" w14:textId="4D75F092" w:rsidR="00D6070B" w:rsidRDefault="00D6070B" w:rsidP="00EA4E5E">
      <w:pPr>
        <w:pStyle w:val="ListBullet"/>
      </w:pPr>
      <w:r>
        <w:t xml:space="preserve">Given the fragmented nature of the sector, the inclusion of peer-support groups would be highly contentious. It would massively expand the number of representatives and therefore </w:t>
      </w:r>
      <w:r>
        <w:lastRenderedPageBreak/>
        <w:t xml:space="preserve">the </w:t>
      </w:r>
      <w:r w:rsidR="00526AAC">
        <w:t xml:space="preserve">running </w:t>
      </w:r>
      <w:r>
        <w:t>cost</w:t>
      </w:r>
      <w:r w:rsidR="00526AAC">
        <w:t>s</w:t>
      </w:r>
      <w:r>
        <w:t xml:space="preserve"> if support was to be provided for travel, if training/conference opportunities were provided in conjunction with meetings, and if </w:t>
      </w:r>
      <w:r w:rsidR="00526AAC">
        <w:t xml:space="preserve">the </w:t>
      </w:r>
      <w:r>
        <w:t>frequency of meetings was increased</w:t>
      </w:r>
      <w:r w:rsidR="00573100">
        <w:t>.</w:t>
      </w:r>
    </w:p>
    <w:p w14:paraId="25B29984" w14:textId="11263771" w:rsidR="00D6070B" w:rsidRDefault="00D6070B" w:rsidP="00EA4E5E">
      <w:pPr>
        <w:pStyle w:val="ListBullet"/>
      </w:pPr>
      <w:r>
        <w:t xml:space="preserve">However, to exclude peer-supports would also be contentious, and risk </w:t>
      </w:r>
      <w:r w:rsidR="00573100">
        <w:t xml:space="preserve">the entire service model being </w:t>
      </w:r>
      <w:r w:rsidR="002D6B58">
        <w:t>“</w:t>
      </w:r>
      <w:r>
        <w:t>rejected</w:t>
      </w:r>
      <w:r w:rsidR="002D6B58">
        <w:t>”</w:t>
      </w:r>
      <w:r>
        <w:t xml:space="preserve"> by stakeholders.</w:t>
      </w:r>
    </w:p>
    <w:p w14:paraId="4FB81DEA" w14:textId="77777777" w:rsidR="00D6070B" w:rsidRDefault="00D6070B" w:rsidP="00EA4E5E">
      <w:pPr>
        <w:pStyle w:val="ListBullet"/>
      </w:pPr>
      <w:r>
        <w:t>A compromise might be to include peer supports in the local networks, and ask local networks to manage membership and attendance at National Committee meetings.</w:t>
      </w:r>
    </w:p>
    <w:p w14:paraId="6560865A" w14:textId="116D7724" w:rsidR="00D6070B" w:rsidRDefault="00D6070B" w:rsidP="00EA4E5E">
      <w:pPr>
        <w:pStyle w:val="ListBullet"/>
      </w:pPr>
      <w:r>
        <w:t>The National Committee (or more efficient</w:t>
      </w:r>
      <w:r w:rsidR="00526AAC">
        <w:t>ly,</w:t>
      </w:r>
      <w:r>
        <w:t xml:space="preserve"> a subgroup appointed to take on this task) could act as an expert advisory group to the KTE functions, and play a role in providing feedback and endorsing products and services that are produced or promulgated through the proposed KTE national web</w:t>
      </w:r>
      <w:r w:rsidR="003A7790">
        <w:t xml:space="preserve"> portal</w:t>
      </w:r>
      <w:r>
        <w:t>, and through the proposed local service networks (e.g., publications, training materials, evaluation resources, etc.)</w:t>
      </w:r>
    </w:p>
    <w:p w14:paraId="430F1D8F" w14:textId="77777777" w:rsidR="00FA7B08" w:rsidRDefault="00FA7B08" w:rsidP="00EA4E5E">
      <w:pPr>
        <w:pStyle w:val="ListBullet"/>
      </w:pPr>
      <w:r>
        <w:t xml:space="preserve">For a copy of the current draft terms of reference that has been considered through COAG processes, see Attachment </w:t>
      </w:r>
      <w:r w:rsidR="00F20F50">
        <w:t>M</w:t>
      </w:r>
      <w:r>
        <w:t>.</w:t>
      </w:r>
    </w:p>
    <w:p w14:paraId="35EDE23F" w14:textId="77777777" w:rsidR="00D6070B" w:rsidRPr="00FB7347" w:rsidRDefault="00D6070B" w:rsidP="00EA4E5E">
      <w:pPr>
        <w:pStyle w:val="Heading2"/>
      </w:pPr>
      <w:bookmarkStart w:id="270" w:name="_Toc253834351"/>
      <w:bookmarkStart w:id="271" w:name="_Toc255218999"/>
      <w:r w:rsidRPr="00FB7347">
        <w:t xml:space="preserve">Organisational capacity </w:t>
      </w:r>
      <w:proofErr w:type="spellStart"/>
      <w:r w:rsidRPr="00FB7347">
        <w:t>vs</w:t>
      </w:r>
      <w:proofErr w:type="spellEnd"/>
      <w:r w:rsidRPr="00FB7347">
        <w:t xml:space="preserve"> service delivery</w:t>
      </w:r>
      <w:bookmarkEnd w:id="270"/>
      <w:bookmarkEnd w:id="271"/>
    </w:p>
    <w:p w14:paraId="020D68ED" w14:textId="2F805A14" w:rsidR="00D6070B" w:rsidRPr="00A66044" w:rsidRDefault="003A7790" w:rsidP="00D6070B">
      <w:pPr>
        <w:pStyle w:val="BodyText"/>
        <w:rPr>
          <w:rStyle w:val="charitalic"/>
        </w:rPr>
      </w:pPr>
      <w:proofErr w:type="gramStart"/>
      <w:r>
        <w:rPr>
          <w:rStyle w:val="charitalic"/>
        </w:rPr>
        <w:t>Aiming</w:t>
      </w:r>
      <w:r w:rsidRPr="00A66044">
        <w:rPr>
          <w:rStyle w:val="charitalic"/>
        </w:rPr>
        <w:t xml:space="preserve"> </w:t>
      </w:r>
      <w:r w:rsidR="00D6070B" w:rsidRPr="00A66044">
        <w:rPr>
          <w:rStyle w:val="charitalic"/>
        </w:rPr>
        <w:t xml:space="preserve">funding </w:t>
      </w:r>
      <w:r>
        <w:rPr>
          <w:rStyle w:val="charitalic"/>
        </w:rPr>
        <w:t>at</w:t>
      </w:r>
      <w:r w:rsidR="00D6070B" w:rsidRPr="00A66044">
        <w:rPr>
          <w:rStyle w:val="charitalic"/>
        </w:rPr>
        <w:t xml:space="preserve"> direct service delivery for professionals engaging in evidence-based or evidence-informed services</w:t>
      </w:r>
      <w:r w:rsidR="00CF3C28">
        <w:rPr>
          <w:rStyle w:val="charitalic"/>
        </w:rPr>
        <w:t>.</w:t>
      </w:r>
      <w:proofErr w:type="gramEnd"/>
    </w:p>
    <w:p w14:paraId="577EFE00"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3DE31ECB" w14:textId="6A0C6C02" w:rsidR="00D6070B" w:rsidRDefault="00D6070B" w:rsidP="00D6070B">
      <w:pPr>
        <w:pStyle w:val="BodyText"/>
        <w:rPr>
          <w:rStyle w:val="charitalic"/>
        </w:rPr>
      </w:pPr>
      <w:r>
        <w:rPr>
          <w:rStyle w:val="charitalic"/>
        </w:rPr>
        <w:t>F</w:t>
      </w:r>
      <w:r w:rsidRPr="00A66044">
        <w:rPr>
          <w:rStyle w:val="charitalic"/>
        </w:rPr>
        <w:t>ocusing funds on resources, training and supports to enhance the organisational capacity and skills of workers, including peer</w:t>
      </w:r>
      <w:r w:rsidR="00526AAC">
        <w:rPr>
          <w:rStyle w:val="charitalic"/>
        </w:rPr>
        <w:t xml:space="preserve"> </w:t>
      </w:r>
      <w:r w:rsidRPr="00A66044">
        <w:rPr>
          <w:rStyle w:val="charitalic"/>
        </w:rPr>
        <w:t>supports</w:t>
      </w:r>
      <w:r w:rsidR="00CF3C28">
        <w:rPr>
          <w:rStyle w:val="charitalic"/>
        </w:rPr>
        <w:t>.</w:t>
      </w:r>
    </w:p>
    <w:p w14:paraId="4D212597" w14:textId="79987226" w:rsidR="00D6070B" w:rsidRPr="00FE2922" w:rsidRDefault="00D6070B" w:rsidP="00303E8B">
      <w:pPr>
        <w:pStyle w:val="ListBullet"/>
        <w:rPr>
          <w:lang w:val="en-US"/>
        </w:rPr>
      </w:pPr>
      <w:r w:rsidRPr="00FE2922">
        <w:rPr>
          <w:lang w:val="en-US"/>
        </w:rPr>
        <w:t xml:space="preserve">Currently, there is little focus on provision of services that can demonstrate an evidence base compared to other sectors such as </w:t>
      </w:r>
      <w:r w:rsidR="00526AAC">
        <w:rPr>
          <w:lang w:val="en-US"/>
        </w:rPr>
        <w:t>v</w:t>
      </w:r>
      <w:r w:rsidRPr="00FE2922">
        <w:rPr>
          <w:lang w:val="en-US"/>
        </w:rPr>
        <w:t>eterans</w:t>
      </w:r>
      <w:r w:rsidR="00526AAC">
        <w:rPr>
          <w:lang w:val="en-US"/>
        </w:rPr>
        <w:t>’</w:t>
      </w:r>
      <w:r w:rsidRPr="00FE2922">
        <w:rPr>
          <w:lang w:val="en-US"/>
        </w:rPr>
        <w:t xml:space="preserve"> counselling, where there is a knowledge translation and exchange unit that synthesises the evidence base around what works in trauma-based therapies for PTSD and other mental health consequences of active military service</w:t>
      </w:r>
      <w:r w:rsidR="00CF3C28">
        <w:rPr>
          <w:lang w:val="en-US"/>
        </w:rPr>
        <w:t>.</w:t>
      </w:r>
    </w:p>
    <w:p w14:paraId="0BABF583" w14:textId="2B402725" w:rsidR="00D6070B" w:rsidRDefault="00D6070B" w:rsidP="00303E8B">
      <w:pPr>
        <w:pStyle w:val="ListBullet"/>
        <w:rPr>
          <w:lang w:val="en-US"/>
        </w:rPr>
      </w:pPr>
      <w:r w:rsidRPr="00FE2922">
        <w:rPr>
          <w:lang w:val="en-US"/>
        </w:rPr>
        <w:t>Therefore, its hard to know whether</w:t>
      </w:r>
      <w:r w:rsidR="002D6B58">
        <w:rPr>
          <w:lang w:val="en-US"/>
        </w:rPr>
        <w:t xml:space="preserve"> </w:t>
      </w:r>
      <w:r w:rsidR="003A7790">
        <w:rPr>
          <w:lang w:val="en-US"/>
        </w:rPr>
        <w:t xml:space="preserve">simply providing </w:t>
      </w:r>
      <w:r w:rsidRPr="00FE2922">
        <w:rPr>
          <w:lang w:val="en-US"/>
        </w:rPr>
        <w:t xml:space="preserve">more </w:t>
      </w:r>
      <w:r w:rsidR="003A7790">
        <w:rPr>
          <w:lang w:val="en-US"/>
        </w:rPr>
        <w:t>funding</w:t>
      </w:r>
      <w:r w:rsidR="003A7790" w:rsidRPr="00FE2922">
        <w:rPr>
          <w:lang w:val="en-US"/>
        </w:rPr>
        <w:t xml:space="preserve"> </w:t>
      </w:r>
      <w:r w:rsidRPr="00FE2922">
        <w:rPr>
          <w:lang w:val="en-US"/>
        </w:rPr>
        <w:t>to current services to do what they already do will have the desired effect. In contrast, development and promotion of good</w:t>
      </w:r>
      <w:r w:rsidR="00526AAC">
        <w:rPr>
          <w:lang w:val="en-US"/>
        </w:rPr>
        <w:t xml:space="preserve"> </w:t>
      </w:r>
      <w:r w:rsidRPr="00FE2922">
        <w:rPr>
          <w:lang w:val="en-US"/>
        </w:rPr>
        <w:t>practice principles, and synthesis/dissemination of the research evidence relating to broader therapies for grief, trauma, loss and attachment disruption will build the capacity of existing services</w:t>
      </w:r>
      <w:r w:rsidR="00F20F50">
        <w:rPr>
          <w:lang w:val="en-US"/>
        </w:rPr>
        <w:t>—</w:t>
      </w:r>
      <w:r w:rsidRPr="00FE2922">
        <w:rPr>
          <w:lang w:val="en-US"/>
        </w:rPr>
        <w:t>both mainstream and adoption-specific.</w:t>
      </w:r>
    </w:p>
    <w:p w14:paraId="5EF66C65" w14:textId="77777777" w:rsidR="00D6070B" w:rsidRPr="00FB7347" w:rsidRDefault="00D6070B" w:rsidP="00EA4E5E">
      <w:pPr>
        <w:pStyle w:val="Heading2"/>
      </w:pPr>
      <w:bookmarkStart w:id="272" w:name="_Toc253834352"/>
      <w:bookmarkStart w:id="273" w:name="_Toc255219000"/>
      <w:r>
        <w:t xml:space="preserve">National </w:t>
      </w:r>
      <w:proofErr w:type="spellStart"/>
      <w:r>
        <w:t>vs</w:t>
      </w:r>
      <w:proofErr w:type="spellEnd"/>
      <w:r>
        <w:t xml:space="preserve"> jurisdictional specific</w:t>
      </w:r>
      <w:bookmarkEnd w:id="272"/>
      <w:bookmarkEnd w:id="273"/>
    </w:p>
    <w:p w14:paraId="2EA9354F" w14:textId="77777777" w:rsidR="00D6070B" w:rsidRPr="00A66044" w:rsidRDefault="00FA7B08" w:rsidP="00D6070B">
      <w:pPr>
        <w:pStyle w:val="BodyText"/>
        <w:rPr>
          <w:rStyle w:val="charitalic"/>
        </w:rPr>
      </w:pPr>
      <w:proofErr w:type="gramStart"/>
      <w:r>
        <w:rPr>
          <w:rStyle w:val="charitalic"/>
        </w:rPr>
        <w:t>A</w:t>
      </w:r>
      <w:r w:rsidR="00D6070B" w:rsidRPr="00A66044">
        <w:rPr>
          <w:rStyle w:val="charitalic"/>
        </w:rPr>
        <w:t>ll services and information to be truly national and consistent</w:t>
      </w:r>
      <w:r w:rsidR="00CF3C28">
        <w:rPr>
          <w:rStyle w:val="charitalic"/>
        </w:rPr>
        <w:t>.</w:t>
      </w:r>
      <w:proofErr w:type="gramEnd"/>
    </w:p>
    <w:p w14:paraId="2C6EF0A4"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37128E5C" w14:textId="77777777" w:rsidR="00D6070B" w:rsidRDefault="00D6070B" w:rsidP="00D6070B">
      <w:pPr>
        <w:pStyle w:val="BodyText"/>
        <w:rPr>
          <w:rStyle w:val="charitalic"/>
        </w:rPr>
      </w:pPr>
      <w:r>
        <w:rPr>
          <w:rStyle w:val="charitalic"/>
        </w:rPr>
        <w:t>A</w:t>
      </w:r>
      <w:r w:rsidRPr="00A66044">
        <w:rPr>
          <w:rStyle w:val="charitalic"/>
        </w:rPr>
        <w:t>llow for national coordination, and centralisation of access points, but with state/territory variation.</w:t>
      </w:r>
    </w:p>
    <w:p w14:paraId="5DEC1D89" w14:textId="77777777" w:rsidR="00D6070B" w:rsidRPr="00B7272F" w:rsidRDefault="00D6070B" w:rsidP="00303E8B">
      <w:pPr>
        <w:pStyle w:val="ListBullet"/>
        <w:rPr>
          <w:lang w:val="en-US"/>
        </w:rPr>
      </w:pPr>
      <w:r w:rsidRPr="00B7272F">
        <w:rPr>
          <w:lang w:val="en-US"/>
        </w:rPr>
        <w:t>Some services are already nationally consistent (e.g., funding of mainstream services through Medicare, and additional funds through ATAPS).</w:t>
      </w:r>
    </w:p>
    <w:p w14:paraId="463600DD" w14:textId="77777777" w:rsidR="00D6070B" w:rsidRPr="00B7272F" w:rsidRDefault="00D6070B" w:rsidP="00303E8B">
      <w:pPr>
        <w:pStyle w:val="ListBullet"/>
        <w:rPr>
          <w:lang w:val="en-US"/>
        </w:rPr>
      </w:pPr>
      <w:r w:rsidRPr="00B7272F">
        <w:rPr>
          <w:lang w:val="en-US"/>
        </w:rPr>
        <w:t>Other services, such as state-funded post-adoption support services, are tailore</w:t>
      </w:r>
      <w:r w:rsidR="00CF3C28">
        <w:rPr>
          <w:lang w:val="en-US"/>
        </w:rPr>
        <w:t>d to meet local circumstances—</w:t>
      </w:r>
      <w:r w:rsidRPr="00B7272F">
        <w:rPr>
          <w:lang w:val="en-US"/>
        </w:rPr>
        <w:t>reflecting the differences in the laws around the country (relating to information release, contact and vetos, and processes such as registered mediators in WA), and the local networks of services, including variability in the locations and nature of peer-support groups.</w:t>
      </w:r>
    </w:p>
    <w:p w14:paraId="20CBEDF0" w14:textId="3B171DB0" w:rsidR="00D6070B" w:rsidRDefault="00D6070B" w:rsidP="00303E8B">
      <w:pPr>
        <w:pStyle w:val="ListBullet"/>
        <w:rPr>
          <w:lang w:val="en-US"/>
        </w:rPr>
      </w:pPr>
      <w:r w:rsidRPr="00B7272F">
        <w:rPr>
          <w:lang w:val="en-US"/>
        </w:rPr>
        <w:lastRenderedPageBreak/>
        <w:t>The amount of resourc</w:t>
      </w:r>
      <w:r w:rsidR="003A7790">
        <w:rPr>
          <w:lang w:val="en-US"/>
        </w:rPr>
        <w:t>ing</w:t>
      </w:r>
      <w:r w:rsidRPr="00B7272F">
        <w:rPr>
          <w:lang w:val="en-US"/>
        </w:rPr>
        <w:t xml:space="preserve"> that would be required to either introduce a new nationally consistent service (either by starting a new agency, or expanding the scope of existing national services such as Link </w:t>
      </w:r>
      <w:r w:rsidR="00526AAC">
        <w:rPr>
          <w:lang w:val="en-US"/>
        </w:rPr>
        <w:t>U</w:t>
      </w:r>
      <w:r w:rsidRPr="00B7272F">
        <w:rPr>
          <w:lang w:val="en-US"/>
        </w:rPr>
        <w:t xml:space="preserve">p or </w:t>
      </w:r>
      <w:r w:rsidR="00EA0476">
        <w:rPr>
          <w:lang w:val="en-US"/>
        </w:rPr>
        <w:t>Find &amp; Connect</w:t>
      </w:r>
      <w:r w:rsidRPr="00B7272F">
        <w:rPr>
          <w:lang w:val="en-US"/>
        </w:rPr>
        <w:t xml:space="preserve">) is likely substantial, and given the time-limited nature of the funding, raises questions about the sustainability of any </w:t>
      </w:r>
      <w:r w:rsidR="002D6B58">
        <w:rPr>
          <w:lang w:val="en-US"/>
        </w:rPr>
        <w:t>“</w:t>
      </w:r>
      <w:r w:rsidRPr="00B7272F">
        <w:rPr>
          <w:lang w:val="en-US"/>
        </w:rPr>
        <w:t>new</w:t>
      </w:r>
      <w:r w:rsidR="002D6B58">
        <w:rPr>
          <w:lang w:val="en-US"/>
        </w:rPr>
        <w:t>”</w:t>
      </w:r>
      <w:r w:rsidRPr="00B7272F">
        <w:rPr>
          <w:lang w:val="en-US"/>
        </w:rPr>
        <w:t xml:space="preserve"> service delivery mechanism.</w:t>
      </w:r>
      <w:r w:rsidR="00FA7B08">
        <w:rPr>
          <w:lang w:val="en-US"/>
        </w:rPr>
        <w:t xml:space="preserve"> National coordination of existing services would be a more cost-efficient option, if an appropriate agency was identified to take on this role, and seen by stakehol</w:t>
      </w:r>
      <w:r w:rsidR="003A7790">
        <w:rPr>
          <w:lang w:val="en-US"/>
        </w:rPr>
        <w:t>d</w:t>
      </w:r>
      <w:r w:rsidR="00FA7B08">
        <w:rPr>
          <w:lang w:val="en-US"/>
        </w:rPr>
        <w:t>ers as having sens</w:t>
      </w:r>
      <w:r w:rsidR="00CF3C28">
        <w:rPr>
          <w:lang w:val="en-US"/>
        </w:rPr>
        <w:t>itivity and credibility:</w:t>
      </w:r>
    </w:p>
    <w:p w14:paraId="4A73C6E3" w14:textId="00DAC960" w:rsidR="00FA7B08" w:rsidRDefault="00CF3C28" w:rsidP="00CF3C28">
      <w:pPr>
        <w:pStyle w:val="ListBullet2"/>
        <w:rPr>
          <w:lang w:val="en-US"/>
        </w:rPr>
      </w:pPr>
      <w:r>
        <w:rPr>
          <w:lang w:val="en-US"/>
        </w:rPr>
        <w:t xml:space="preserve">providing </w:t>
      </w:r>
      <w:r w:rsidR="00FA7B08">
        <w:rPr>
          <w:lang w:val="en-US"/>
        </w:rPr>
        <w:t>additional funds to one of the existing state/territory</w:t>
      </w:r>
      <w:r w:rsidR="00627553">
        <w:rPr>
          <w:lang w:val="en-US"/>
        </w:rPr>
        <w:t>-</w:t>
      </w:r>
      <w:r w:rsidR="00FA7B08">
        <w:rPr>
          <w:lang w:val="en-US"/>
        </w:rPr>
        <w:t>funded services might cause professional jealousies and tensions</w:t>
      </w:r>
      <w:r>
        <w:rPr>
          <w:lang w:val="en-US"/>
        </w:rPr>
        <w:t>;</w:t>
      </w:r>
    </w:p>
    <w:p w14:paraId="56A1BCDE" w14:textId="77777777" w:rsidR="003045A4" w:rsidRPr="003045A4" w:rsidRDefault="00CF3C28" w:rsidP="00CF3C28">
      <w:pPr>
        <w:pStyle w:val="ListBullet2"/>
        <w:rPr>
          <w:lang w:val="en-US"/>
        </w:rPr>
      </w:pPr>
      <w:r>
        <w:rPr>
          <w:lang w:val="en-US"/>
        </w:rPr>
        <w:t xml:space="preserve">could </w:t>
      </w:r>
      <w:r w:rsidR="003045A4">
        <w:rPr>
          <w:lang w:val="en-US"/>
        </w:rPr>
        <w:t>be an independent agency that is commissioned to take on this role, or one that already plays a</w:t>
      </w:r>
      <w:r>
        <w:rPr>
          <w:lang w:val="en-US"/>
        </w:rPr>
        <w:t xml:space="preserve"> simlar role in a related field; and</w:t>
      </w:r>
    </w:p>
    <w:p w14:paraId="15D778A7" w14:textId="42DF1ECB" w:rsidR="00FA7B08" w:rsidRPr="00B7272F" w:rsidRDefault="00CF3C28" w:rsidP="00CF3C28">
      <w:pPr>
        <w:pStyle w:val="ListBullet2"/>
        <w:rPr>
          <w:lang w:val="en-US"/>
        </w:rPr>
      </w:pPr>
      <w:r>
        <w:rPr>
          <w:lang w:val="en-US"/>
        </w:rPr>
        <w:t xml:space="preserve">might </w:t>
      </w:r>
      <w:r w:rsidR="00FA7B08">
        <w:rPr>
          <w:lang w:val="en-US"/>
        </w:rPr>
        <w:t xml:space="preserve">be able to be combined with other functions, such as </w:t>
      </w:r>
      <w:r w:rsidR="00627553">
        <w:rPr>
          <w:lang w:val="en-US"/>
        </w:rPr>
        <w:t>k</w:t>
      </w:r>
      <w:r w:rsidR="00FA7B08">
        <w:rPr>
          <w:lang w:val="en-US"/>
        </w:rPr>
        <w:t xml:space="preserve">nowledge </w:t>
      </w:r>
      <w:r w:rsidR="00627553">
        <w:rPr>
          <w:lang w:val="en-US"/>
        </w:rPr>
        <w:t>t</w:t>
      </w:r>
      <w:r w:rsidR="00FA7B08">
        <w:rPr>
          <w:lang w:val="en-US"/>
        </w:rPr>
        <w:t xml:space="preserve">ranslation and </w:t>
      </w:r>
      <w:r w:rsidR="00627553">
        <w:rPr>
          <w:lang w:val="en-US"/>
        </w:rPr>
        <w:t>e</w:t>
      </w:r>
      <w:r w:rsidR="00FA7B08">
        <w:rPr>
          <w:lang w:val="en-US"/>
        </w:rPr>
        <w:t>xchange</w:t>
      </w:r>
      <w:r>
        <w:rPr>
          <w:lang w:val="en-US"/>
        </w:rPr>
        <w:t>.</w:t>
      </w:r>
    </w:p>
    <w:p w14:paraId="063C56A5" w14:textId="636EA599" w:rsidR="003B41A3" w:rsidRPr="00CF3C28" w:rsidRDefault="00D6070B" w:rsidP="00CF3C28">
      <w:pPr>
        <w:pStyle w:val="ListBullet"/>
        <w:rPr>
          <w:lang w:val="en-US"/>
        </w:rPr>
      </w:pPr>
      <w:r w:rsidRPr="00B7272F">
        <w:rPr>
          <w:lang w:val="en-US"/>
        </w:rPr>
        <w:t>The results of the service mapping suggests that</w:t>
      </w:r>
      <w:r w:rsidR="002F59A1">
        <w:rPr>
          <w:lang w:val="en-US"/>
        </w:rPr>
        <w:t xml:space="preserve"> given</w:t>
      </w:r>
      <w:r w:rsidRPr="00B7272F">
        <w:rPr>
          <w:lang w:val="en-US"/>
        </w:rPr>
        <w:t xml:space="preserve"> the breadth of existing service options</w:t>
      </w:r>
      <w:r w:rsidR="002F59A1">
        <w:rPr>
          <w:lang w:val="en-US"/>
        </w:rPr>
        <w:t>,</w:t>
      </w:r>
      <w:r w:rsidRPr="00B7272F">
        <w:rPr>
          <w:lang w:val="en-US"/>
        </w:rPr>
        <w:t xml:space="preserve"> a more cost-effective and sustainable option is </w:t>
      </w:r>
      <w:r w:rsidR="00627553">
        <w:rPr>
          <w:lang w:val="en-US"/>
        </w:rPr>
        <w:t xml:space="preserve">not </w:t>
      </w:r>
      <w:r w:rsidRPr="00B7272F">
        <w:rPr>
          <w:lang w:val="en-US"/>
        </w:rPr>
        <w:t>to focus on any new national service, or even to expect national consistency, but rather focus on coordination and centralisation of access points, but with state/territory variation. However, where there are gaps identified, that the proposed local networks have a strategy to develop new services through a coordinated approach, to address the gaps. Key gaps include</w:t>
      </w:r>
      <w:r w:rsidR="00627553">
        <w:rPr>
          <w:lang w:val="en-US"/>
        </w:rPr>
        <w:t>,</w:t>
      </w:r>
      <w:r w:rsidRPr="00B7272F">
        <w:rPr>
          <w:lang w:val="en-US"/>
        </w:rPr>
        <w:t xml:space="preserve"> </w:t>
      </w:r>
      <w:r w:rsidR="002F59A1">
        <w:rPr>
          <w:lang w:val="en-US"/>
        </w:rPr>
        <w:t>for example,</w:t>
      </w:r>
      <w:r w:rsidR="002D6B58">
        <w:rPr>
          <w:lang w:val="en-US"/>
        </w:rPr>
        <w:t xml:space="preserve"> </w:t>
      </w:r>
      <w:r w:rsidRPr="00B7272F">
        <w:rPr>
          <w:lang w:val="en-US"/>
        </w:rPr>
        <w:t>where there are no options for services other than from an agency currently involved in adoptions, or providing services to adoptive parents</w:t>
      </w:r>
      <w:r w:rsidR="00627553">
        <w:rPr>
          <w:lang w:val="en-US"/>
        </w:rPr>
        <w:t>,</w:t>
      </w:r>
      <w:r w:rsidRPr="00B7272F">
        <w:rPr>
          <w:lang w:val="en-US"/>
        </w:rPr>
        <w:t xml:space="preserve"> mean</w:t>
      </w:r>
      <w:r w:rsidR="00627553">
        <w:rPr>
          <w:lang w:val="en-US"/>
        </w:rPr>
        <w:t>ing</w:t>
      </w:r>
      <w:r w:rsidRPr="00B7272F">
        <w:rPr>
          <w:lang w:val="en-US"/>
        </w:rPr>
        <w:t xml:space="preserve"> some mothers feel excluded and/or risk re-traumatisation</w:t>
      </w:r>
      <w:r w:rsidR="002F59A1">
        <w:rPr>
          <w:lang w:val="en-US"/>
        </w:rPr>
        <w:t>.</w:t>
      </w:r>
    </w:p>
    <w:p w14:paraId="53D49F5A" w14:textId="17DABEA4" w:rsidR="003B41A3" w:rsidRPr="003B41A3" w:rsidRDefault="003B41A3" w:rsidP="00CF3C28">
      <w:pPr>
        <w:pStyle w:val="BodyText"/>
        <w:rPr>
          <w:lang w:val="en-US"/>
        </w:rPr>
      </w:pPr>
      <w:r w:rsidRPr="003B41A3">
        <w:rPr>
          <w:lang w:val="en-US"/>
        </w:rPr>
        <w:t xml:space="preserve">These tensions reflect the high level of complexity evident in the service delivery arena within which services for those affected by forced adoption and past removal practices currently operate. The service model options outlined in </w:t>
      </w:r>
      <w:r w:rsidR="00627553">
        <w:rPr>
          <w:lang w:val="en-US"/>
        </w:rPr>
        <w:t xml:space="preserve">Chapter </w:t>
      </w:r>
      <w:r w:rsidR="00F20F50">
        <w:rPr>
          <w:lang w:val="en-US"/>
        </w:rPr>
        <w:t>10</w:t>
      </w:r>
      <w:r w:rsidRPr="003B41A3">
        <w:rPr>
          <w:lang w:val="en-US"/>
        </w:rPr>
        <w:t xml:space="preserve"> respond in a comprehensive way to the issues raised by stakeholders in the current Scoping Study. However, it is in the implementation that many of the challenges will emerge. Therefore</w:t>
      </w:r>
      <w:r w:rsidR="00627553">
        <w:rPr>
          <w:lang w:val="en-US"/>
        </w:rPr>
        <w:t>,</w:t>
      </w:r>
      <w:r w:rsidRPr="003B41A3">
        <w:rPr>
          <w:lang w:val="en-US"/>
        </w:rPr>
        <w:t xml:space="preserve"> it is important to consider the principles of good practice that were developed from the literature (see </w:t>
      </w:r>
      <w:r w:rsidR="00627553">
        <w:rPr>
          <w:lang w:val="en-US"/>
        </w:rPr>
        <w:t>Chapter</w:t>
      </w:r>
      <w:r w:rsidR="00627553" w:rsidRPr="003B41A3">
        <w:rPr>
          <w:lang w:val="en-US"/>
        </w:rPr>
        <w:t xml:space="preserve"> </w:t>
      </w:r>
      <w:r w:rsidR="00E33745">
        <w:rPr>
          <w:lang w:val="en-US"/>
        </w:rPr>
        <w:t>4</w:t>
      </w:r>
      <w:r w:rsidRPr="003B41A3">
        <w:rPr>
          <w:lang w:val="en-US"/>
        </w:rPr>
        <w:t>, and Attachment</w:t>
      </w:r>
      <w:r w:rsidR="00170BAB">
        <w:rPr>
          <w:lang w:val="en-US"/>
        </w:rPr>
        <w:t xml:space="preserve"> G</w:t>
      </w:r>
      <w:r w:rsidRPr="003B41A3">
        <w:rPr>
          <w:lang w:val="en-US"/>
        </w:rPr>
        <w:t>), and were endorsed by workshop participants as being the best way of enhancing and expanding the current supports for mothers, adopted individuals, and their families.</w:t>
      </w:r>
    </w:p>
    <w:p w14:paraId="1EF22E5E" w14:textId="77777777" w:rsidR="00D6070B" w:rsidRDefault="00D6070B" w:rsidP="00303E8B">
      <w:pPr>
        <w:pStyle w:val="Heading1"/>
      </w:pPr>
      <w:bookmarkStart w:id="274" w:name="_Toc253834353"/>
      <w:bookmarkStart w:id="275" w:name="_Toc255219001"/>
      <w:r>
        <w:lastRenderedPageBreak/>
        <w:t>References</w:t>
      </w:r>
      <w:bookmarkEnd w:id="274"/>
      <w:bookmarkEnd w:id="275"/>
    </w:p>
    <w:p w14:paraId="2557C40D" w14:textId="24F3EDBD" w:rsidR="002D6B58" w:rsidRDefault="00004116" w:rsidP="009A03EE">
      <w:pPr>
        <w:pStyle w:val="References"/>
        <w:rPr>
          <w:lang w:val="en-US"/>
        </w:rPr>
      </w:pPr>
      <w:bookmarkStart w:id="276" w:name="_Toc253834354"/>
      <w:r w:rsidRPr="00004116">
        <w:rPr>
          <w:lang w:val="en-US"/>
        </w:rPr>
        <w:t xml:space="preserve">Allan, A., Allan, M., Kaminer, D., &amp; Stein, D. (2006). Exploration of the association between apology and forgiveness amongst victims of human rights violations. </w:t>
      </w:r>
      <w:proofErr w:type="spellStart"/>
      <w:r w:rsidRPr="008332C6">
        <w:rPr>
          <w:rStyle w:val="charitalic"/>
        </w:rPr>
        <w:t>Behavioral</w:t>
      </w:r>
      <w:proofErr w:type="spellEnd"/>
      <w:r w:rsidRPr="008332C6">
        <w:rPr>
          <w:rStyle w:val="charitalic"/>
        </w:rPr>
        <w:t xml:space="preserve"> </w:t>
      </w:r>
      <w:r w:rsidR="001D7D63" w:rsidRPr="008332C6">
        <w:rPr>
          <w:rStyle w:val="charitalic"/>
        </w:rPr>
        <w:t>S</w:t>
      </w:r>
      <w:r w:rsidRPr="008332C6">
        <w:rPr>
          <w:rStyle w:val="charitalic"/>
        </w:rPr>
        <w:t xml:space="preserve">ciences and the </w:t>
      </w:r>
      <w:r w:rsidR="001D7D63" w:rsidRPr="008332C6">
        <w:rPr>
          <w:rStyle w:val="charitalic"/>
        </w:rPr>
        <w:t>L</w:t>
      </w:r>
      <w:r w:rsidRPr="008332C6">
        <w:rPr>
          <w:rStyle w:val="charitalic"/>
        </w:rPr>
        <w:t>aw</w:t>
      </w:r>
      <w:r w:rsidRPr="008332C6">
        <w:t>,</w:t>
      </w:r>
      <w:r w:rsidRPr="00004116">
        <w:rPr>
          <w:i/>
          <w:iCs/>
          <w:lang w:val="en-US"/>
        </w:rPr>
        <w:t xml:space="preserve"> </w:t>
      </w:r>
      <w:r w:rsidRPr="008332C6">
        <w:rPr>
          <w:rStyle w:val="charitalic"/>
        </w:rPr>
        <w:t>24</w:t>
      </w:r>
      <w:r w:rsidRPr="00004116">
        <w:rPr>
          <w:lang w:val="en-US"/>
        </w:rPr>
        <w:t>(1), 87–102.</w:t>
      </w:r>
    </w:p>
    <w:p w14:paraId="21A4DBA6" w14:textId="3CF43C6F" w:rsidR="00004116" w:rsidRPr="00004116" w:rsidRDefault="00004116" w:rsidP="009A03EE">
      <w:pPr>
        <w:pStyle w:val="References"/>
        <w:rPr>
          <w:lang w:val="en-US"/>
        </w:rPr>
      </w:pPr>
      <w:r w:rsidRPr="00004116">
        <w:rPr>
          <w:lang w:val="en-US"/>
        </w:rPr>
        <w:t xml:space="preserve">American Psychiatric Association. </w:t>
      </w:r>
      <w:proofErr w:type="gramStart"/>
      <w:r w:rsidRPr="00004116">
        <w:rPr>
          <w:lang w:val="en-US"/>
        </w:rPr>
        <w:t xml:space="preserve">(2013). </w:t>
      </w:r>
      <w:r w:rsidRPr="008332C6">
        <w:rPr>
          <w:rStyle w:val="charitalic"/>
        </w:rPr>
        <w:t>Posttraumatic stress disorder</w:t>
      </w:r>
      <w:r w:rsidRPr="00004116">
        <w:rPr>
          <w:lang w:val="en-US"/>
        </w:rPr>
        <w:t xml:space="preserve"> [Fact sheet].</w:t>
      </w:r>
      <w:proofErr w:type="gramEnd"/>
      <w:r w:rsidRPr="00004116">
        <w:rPr>
          <w:lang w:val="en-US"/>
        </w:rPr>
        <w:t xml:space="preserve"> </w:t>
      </w:r>
      <w:r w:rsidR="001126E8">
        <w:rPr>
          <w:lang w:val="en-US"/>
        </w:rPr>
        <w:t xml:space="preserve">Retrieved </w:t>
      </w:r>
      <w:r w:rsidRPr="00004116">
        <w:rPr>
          <w:lang w:val="en-US"/>
        </w:rPr>
        <w:t xml:space="preserve">from </w:t>
      </w:r>
      <w:r w:rsidR="00891DF4">
        <w:rPr>
          <w:lang w:val="en-US"/>
        </w:rPr>
        <w:t>&lt;</w:t>
      </w:r>
      <w:r w:rsidRPr="00004116">
        <w:rPr>
          <w:lang w:val="en-US"/>
        </w:rPr>
        <w:t>www.dsm5.org/Documents/PTSD%20Fact%20Sheet.pdf</w:t>
      </w:r>
      <w:r w:rsidR="00891DF4">
        <w:rPr>
          <w:lang w:val="en-US"/>
        </w:rPr>
        <w:t>&gt;</w:t>
      </w:r>
    </w:p>
    <w:p w14:paraId="3308FEC4" w14:textId="00BF40D3" w:rsidR="002D6B58" w:rsidRDefault="00004116" w:rsidP="009A03EE">
      <w:pPr>
        <w:pStyle w:val="References"/>
        <w:rPr>
          <w:lang w:val="en-US"/>
        </w:rPr>
      </w:pPr>
      <w:r w:rsidRPr="00004116">
        <w:rPr>
          <w:lang w:val="en-US"/>
        </w:rPr>
        <w:t xml:space="preserve">Anders, S., Frazier, P., &amp; Frankfurt, S. (2011). Variations in Criterion A and PTSD rates in a community sample of women. </w:t>
      </w:r>
      <w:r w:rsidRPr="008332C6">
        <w:rPr>
          <w:rStyle w:val="charitalic"/>
        </w:rPr>
        <w:t>Journal of Anxiety Disorders</w:t>
      </w:r>
      <w:r w:rsidRPr="008332C6">
        <w:t>,</w:t>
      </w:r>
      <w:r w:rsidRPr="00004116">
        <w:rPr>
          <w:i/>
          <w:iCs/>
          <w:lang w:val="en-US"/>
        </w:rPr>
        <w:t xml:space="preserve"> 25</w:t>
      </w:r>
      <w:r w:rsidRPr="00004116">
        <w:rPr>
          <w:lang w:val="en-US"/>
        </w:rPr>
        <w:t>(2), 176–184.</w:t>
      </w:r>
    </w:p>
    <w:p w14:paraId="7B226916" w14:textId="4426919B" w:rsidR="002D6B58" w:rsidRDefault="00004116" w:rsidP="009A03EE">
      <w:pPr>
        <w:pStyle w:val="References"/>
        <w:rPr>
          <w:lang w:val="en-US"/>
        </w:rPr>
      </w:pPr>
      <w:r w:rsidRPr="00004116">
        <w:rPr>
          <w:lang w:val="en-US"/>
        </w:rPr>
        <w:t xml:space="preserve">Andersson, G. (2009). Using the internet to provide cognitive behaviour therapy. </w:t>
      </w:r>
      <w:r w:rsidRPr="008332C6">
        <w:rPr>
          <w:rStyle w:val="charitalic"/>
        </w:rPr>
        <w:t>Behaviour Research and Therapy</w:t>
      </w:r>
      <w:r w:rsidRPr="008332C6">
        <w:t>,</w:t>
      </w:r>
      <w:r w:rsidRPr="00004116">
        <w:rPr>
          <w:i/>
          <w:iCs/>
          <w:lang w:val="en-US"/>
        </w:rPr>
        <w:t xml:space="preserve"> 47</w:t>
      </w:r>
      <w:r w:rsidRPr="00004116">
        <w:rPr>
          <w:lang w:val="en-US"/>
        </w:rPr>
        <w:t>, 175–180.</w:t>
      </w:r>
    </w:p>
    <w:p w14:paraId="7226608F" w14:textId="79B1CC03" w:rsidR="002D6B58" w:rsidRDefault="00004116" w:rsidP="009A03EE">
      <w:pPr>
        <w:pStyle w:val="References"/>
        <w:rPr>
          <w:lang w:val="en-US"/>
        </w:rPr>
      </w:pPr>
      <w:r w:rsidRPr="00004116">
        <w:rPr>
          <w:lang w:val="en-US"/>
        </w:rPr>
        <w:t>Andersson, G., Bergstrom, J., Hollandare, F., Carlbring, P., Kaldo, V., &amp; Ekselius, L. (2005). Internet-based self-help for depression</w:t>
      </w:r>
      <w:r w:rsidR="00891DF4">
        <w:rPr>
          <w:lang w:val="en-US"/>
        </w:rPr>
        <w:t>:</w:t>
      </w:r>
      <w:r w:rsidRPr="00004116">
        <w:rPr>
          <w:lang w:val="en-US"/>
        </w:rPr>
        <w:t xml:space="preserve"> a randomised controlled trial. </w:t>
      </w:r>
      <w:r w:rsidRPr="008332C6">
        <w:rPr>
          <w:rStyle w:val="charitalic"/>
        </w:rPr>
        <w:t>British Journal of Psychiatry</w:t>
      </w:r>
      <w:r w:rsidRPr="008332C6">
        <w:t>,</w:t>
      </w:r>
      <w:r w:rsidRPr="00004116">
        <w:rPr>
          <w:i/>
          <w:iCs/>
          <w:lang w:val="en-US"/>
        </w:rPr>
        <w:t xml:space="preserve"> 187</w:t>
      </w:r>
      <w:r w:rsidRPr="00004116">
        <w:rPr>
          <w:lang w:val="en-US"/>
        </w:rPr>
        <w:t>, 456–461.</w:t>
      </w:r>
    </w:p>
    <w:p w14:paraId="4553399F" w14:textId="6EEC487A" w:rsidR="002D6B58" w:rsidRDefault="00004116" w:rsidP="009A03EE">
      <w:pPr>
        <w:pStyle w:val="References"/>
        <w:rPr>
          <w:lang w:val="en-US"/>
        </w:rPr>
      </w:pPr>
      <w:r w:rsidRPr="00004116">
        <w:rPr>
          <w:lang w:val="en-US"/>
        </w:rPr>
        <w:t xml:space="preserve">Androff, D. (2010). Truth and reconciliation commissions (TRCs): </w:t>
      </w:r>
      <w:r w:rsidR="00891DF4">
        <w:rPr>
          <w:lang w:val="en-US"/>
        </w:rPr>
        <w:t>A</w:t>
      </w:r>
      <w:r w:rsidRPr="00004116">
        <w:rPr>
          <w:lang w:val="en-US"/>
        </w:rPr>
        <w:t xml:space="preserve">n international human rights intervention and its connection to social work. </w:t>
      </w:r>
      <w:r w:rsidRPr="008332C6">
        <w:rPr>
          <w:rStyle w:val="charitalic"/>
        </w:rPr>
        <w:t>British Journal of Social Work</w:t>
      </w:r>
      <w:r w:rsidRPr="008332C6">
        <w:t>,</w:t>
      </w:r>
      <w:r w:rsidRPr="00004116">
        <w:rPr>
          <w:i/>
          <w:iCs/>
          <w:lang w:val="en-US"/>
        </w:rPr>
        <w:t xml:space="preserve"> 40</w:t>
      </w:r>
      <w:r w:rsidRPr="00004116">
        <w:rPr>
          <w:lang w:val="en-US"/>
        </w:rPr>
        <w:t>(6), 1960–1977.</w:t>
      </w:r>
    </w:p>
    <w:p w14:paraId="3C9B4FEA" w14:textId="714D1FCA" w:rsidR="004B5095" w:rsidRDefault="004B5095" w:rsidP="009A03EE">
      <w:pPr>
        <w:pStyle w:val="References"/>
        <w:rPr>
          <w:lang w:val="en-US"/>
        </w:rPr>
      </w:pPr>
      <w:r w:rsidRPr="001445ED">
        <w:rPr>
          <w:lang w:val="en-US"/>
        </w:rPr>
        <w:t xml:space="preserve">ARCS </w:t>
      </w:r>
      <w:r w:rsidR="00E4005A">
        <w:rPr>
          <w:lang w:val="en-US"/>
        </w:rPr>
        <w:t>(</w:t>
      </w:r>
      <w:r>
        <w:rPr>
          <w:lang w:val="en-US"/>
        </w:rPr>
        <w:t>2003</w:t>
      </w:r>
      <w:r>
        <w:rPr>
          <w:lang w:val="en-US"/>
        </w:rPr>
        <w:softHyphen/>
        <w:t>–</w:t>
      </w:r>
      <w:r w:rsidRPr="001445ED">
        <w:rPr>
          <w:lang w:val="en-US"/>
        </w:rPr>
        <w:t>2013</w:t>
      </w:r>
      <w:r w:rsidR="00E4005A">
        <w:rPr>
          <w:lang w:val="en-US"/>
        </w:rPr>
        <w:t>). “About us.”</w:t>
      </w:r>
      <w:r>
        <w:rPr>
          <w:lang w:val="en-US"/>
        </w:rPr>
        <w:t xml:space="preserve"> WA: ARCS. Retrieved from &lt;</w:t>
      </w:r>
      <w:r w:rsidRPr="004B5095">
        <w:rPr>
          <w:lang w:val="en-US"/>
        </w:rPr>
        <w:t>www.adoptionwa.org.au/arcs.asp?p=about</w:t>
      </w:r>
      <w:r>
        <w:rPr>
          <w:lang w:val="en-US"/>
        </w:rPr>
        <w:t>&gt;</w:t>
      </w:r>
    </w:p>
    <w:p w14:paraId="165AF789" w14:textId="79A553F9" w:rsidR="00004116" w:rsidRPr="00004116" w:rsidRDefault="00004116" w:rsidP="009A03EE">
      <w:pPr>
        <w:pStyle w:val="References"/>
        <w:rPr>
          <w:lang w:val="en-US"/>
        </w:rPr>
      </w:pPr>
      <w:r w:rsidRPr="00004116">
        <w:rPr>
          <w:lang w:val="en-US"/>
        </w:rPr>
        <w:t xml:space="preserve">Armstrong, S., Ormerod, T., &amp; Young, A. (2005). </w:t>
      </w:r>
      <w:r w:rsidRPr="008332C6">
        <w:rPr>
          <w:rStyle w:val="charitalic"/>
        </w:rPr>
        <w:t xml:space="preserve">Intermediary services in post adoption reunion: </w:t>
      </w:r>
      <w:r w:rsidR="00891DF4" w:rsidRPr="008332C6">
        <w:rPr>
          <w:rStyle w:val="charitalic"/>
        </w:rPr>
        <w:t>A</w:t>
      </w:r>
      <w:r w:rsidRPr="008332C6">
        <w:rPr>
          <w:rStyle w:val="charitalic"/>
        </w:rPr>
        <w:t xml:space="preserve"> resource and training guide for counsellors assisting in family reunion</w:t>
      </w:r>
      <w:r w:rsidRPr="00004116">
        <w:rPr>
          <w:lang w:val="en-US"/>
        </w:rPr>
        <w:t>. Paddington: Post Adoption Resource Centre, Benevolent Society.</w:t>
      </w:r>
    </w:p>
    <w:p w14:paraId="3AD6F07A" w14:textId="4B9DB476" w:rsidR="00004116" w:rsidRPr="00004116" w:rsidRDefault="00004116" w:rsidP="009A03EE">
      <w:pPr>
        <w:pStyle w:val="References"/>
        <w:rPr>
          <w:lang w:val="en-US"/>
        </w:rPr>
      </w:pPr>
      <w:r w:rsidRPr="00004116">
        <w:rPr>
          <w:lang w:val="en-US"/>
        </w:rPr>
        <w:t xml:space="preserve">Arthur, E., Seymour, A., Dartnell, M., Beltgens, P., Poole, N., Smylie, D., </w:t>
      </w:r>
      <w:r w:rsidR="00932052">
        <w:rPr>
          <w:lang w:val="en-US"/>
        </w:rPr>
        <w:t>et al.</w:t>
      </w:r>
      <w:r w:rsidRPr="00004116">
        <w:rPr>
          <w:lang w:val="en-US"/>
        </w:rPr>
        <w:t xml:space="preserve"> (2013). </w:t>
      </w:r>
      <w:r w:rsidRPr="008332C6">
        <w:rPr>
          <w:rStyle w:val="charitalic"/>
        </w:rPr>
        <w:t>Trauma-informed practice guide</w:t>
      </w:r>
      <w:r w:rsidR="00891DF4">
        <w:rPr>
          <w:lang w:val="en-US"/>
        </w:rPr>
        <w:t xml:space="preserve">. Retrieved </w:t>
      </w:r>
      <w:r w:rsidRPr="00004116">
        <w:rPr>
          <w:lang w:val="en-US"/>
        </w:rPr>
        <w:t xml:space="preserve">from </w:t>
      </w:r>
      <w:r w:rsidR="00891DF4">
        <w:rPr>
          <w:lang w:val="en-US"/>
        </w:rPr>
        <w:t>&lt;</w:t>
      </w:r>
      <w:r w:rsidRPr="00004116">
        <w:rPr>
          <w:lang w:val="en-US"/>
        </w:rPr>
        <w:t>bccewh.bc.ca/publications-resources/documents/TIP-Guide-May2013.pdf</w:t>
      </w:r>
      <w:r w:rsidR="00891DF4">
        <w:rPr>
          <w:lang w:val="en-US"/>
        </w:rPr>
        <w:t>&gt;</w:t>
      </w:r>
    </w:p>
    <w:p w14:paraId="3CCEE330" w14:textId="5C641DC1" w:rsidR="00932052" w:rsidRDefault="00932052" w:rsidP="009A03EE">
      <w:pPr>
        <w:pStyle w:val="References"/>
        <w:rPr>
          <w:lang w:val="en-US"/>
        </w:rPr>
      </w:pPr>
      <w:r>
        <w:rPr>
          <w:lang w:val="en-US"/>
        </w:rPr>
        <w:t>Australian Centre for Posttraumatic Mental Health</w:t>
      </w:r>
      <w:r w:rsidR="00891DF4">
        <w:rPr>
          <w:lang w:val="en-US"/>
        </w:rPr>
        <w:t>.</w:t>
      </w:r>
      <w:r>
        <w:rPr>
          <w:lang w:val="en-US"/>
        </w:rPr>
        <w:t xml:space="preserve"> (2007)</w:t>
      </w:r>
      <w:r w:rsidR="00891DF4">
        <w:rPr>
          <w:lang w:val="en-US"/>
        </w:rPr>
        <w:t>.</w:t>
      </w:r>
      <w:r>
        <w:rPr>
          <w:lang w:val="en-US"/>
        </w:rPr>
        <w:t xml:space="preserve"> Health, Trauma &amp; Mental Health: Treatment. Melbourne: Australian Centre for Posttraumatic Mental Health. Retreived from &lt;www.acpmh.unimelb.edu.au/trauma/treatment.html&gt;</w:t>
      </w:r>
    </w:p>
    <w:p w14:paraId="053B8DC3" w14:textId="77777777" w:rsidR="00004116" w:rsidRPr="008332C6" w:rsidRDefault="00004116" w:rsidP="009A03EE">
      <w:pPr>
        <w:pStyle w:val="References"/>
        <w:rPr>
          <w:rStyle w:val="charitalic"/>
        </w:rPr>
      </w:pPr>
      <w:r w:rsidRPr="00004116">
        <w:rPr>
          <w:lang w:val="en-US"/>
        </w:rPr>
        <w:t xml:space="preserve">Australian Government. (2013). </w:t>
      </w:r>
      <w:r w:rsidRPr="008332C6">
        <w:rPr>
          <w:rStyle w:val="charitalic"/>
        </w:rPr>
        <w:t>Australian Government response to the Senate Community Affairs References</w:t>
      </w:r>
    </w:p>
    <w:p w14:paraId="58BA2337" w14:textId="2C641AB5" w:rsidR="00004116" w:rsidRPr="00004116" w:rsidRDefault="00004116" w:rsidP="009A03EE">
      <w:pPr>
        <w:pStyle w:val="References"/>
        <w:rPr>
          <w:lang w:val="en-US"/>
        </w:rPr>
      </w:pPr>
      <w:r w:rsidRPr="008332C6">
        <w:rPr>
          <w:rStyle w:val="charitalic"/>
        </w:rPr>
        <w:t>Committee Report: Commonwealth Contribution to Former Forced Adoption Policies and Practices</w:t>
      </w:r>
      <w:r w:rsidR="00891DF4">
        <w:rPr>
          <w:lang w:val="en-US"/>
        </w:rPr>
        <w:t>.</w:t>
      </w:r>
      <w:r w:rsidRPr="00004116">
        <w:rPr>
          <w:lang w:val="en-US"/>
        </w:rPr>
        <w:t xml:space="preserve"> </w:t>
      </w:r>
      <w:r w:rsidR="00891DF4">
        <w:rPr>
          <w:lang w:val="en-US"/>
        </w:rPr>
        <w:t xml:space="preserve">Canberra: Australian Government. Retrieved </w:t>
      </w:r>
      <w:r w:rsidRPr="00004116">
        <w:rPr>
          <w:lang w:val="en-US"/>
        </w:rPr>
        <w:t xml:space="preserve">from </w:t>
      </w:r>
      <w:r w:rsidR="00891DF4">
        <w:rPr>
          <w:lang w:val="en-US"/>
        </w:rPr>
        <w:t>&lt;</w:t>
      </w:r>
      <w:r w:rsidRPr="00004116">
        <w:rPr>
          <w:lang w:val="en-US"/>
        </w:rPr>
        <w:t>www.ag.gov.au/About/ForcedAdoptionsApology/Documents/Australian%20Government%20response%20to%20the%20%20Senate%20Community%20Affairs%20References%20Committee%20Report.pdf</w:t>
      </w:r>
      <w:r w:rsidR="00891DF4">
        <w:rPr>
          <w:lang w:val="en-US"/>
        </w:rPr>
        <w:t>&gt;</w:t>
      </w:r>
    </w:p>
    <w:p w14:paraId="77E5E9B7" w14:textId="0F441993" w:rsidR="00004116" w:rsidRPr="00004116" w:rsidRDefault="00004116" w:rsidP="009A03EE">
      <w:pPr>
        <w:pStyle w:val="References"/>
        <w:rPr>
          <w:lang w:val="en-US"/>
        </w:rPr>
      </w:pPr>
      <w:r w:rsidRPr="00004116">
        <w:rPr>
          <w:lang w:val="en-US"/>
        </w:rPr>
        <w:t xml:space="preserve">Australian Institute of Health and Welfare. (2005). AIHW submission to the Inquiry into Adoption of Children from Overseas. </w:t>
      </w:r>
      <w:proofErr w:type="gramStart"/>
      <w:r w:rsidRPr="008332C6">
        <w:rPr>
          <w:rStyle w:val="charitalic"/>
        </w:rPr>
        <w:t>Submission 135</w:t>
      </w:r>
      <w:r w:rsidR="00891DF4">
        <w:rPr>
          <w:lang w:val="en-US"/>
        </w:rPr>
        <w:t>.</w:t>
      </w:r>
      <w:proofErr w:type="gramEnd"/>
      <w:r w:rsidRPr="00004116">
        <w:rPr>
          <w:lang w:val="en-US"/>
        </w:rPr>
        <w:t xml:space="preserve"> </w:t>
      </w:r>
      <w:r w:rsidR="00891DF4">
        <w:rPr>
          <w:lang w:val="en-US"/>
        </w:rPr>
        <w:t xml:space="preserve">Retrieved </w:t>
      </w:r>
      <w:r w:rsidRPr="00004116">
        <w:rPr>
          <w:lang w:val="en-US"/>
        </w:rPr>
        <w:t xml:space="preserve">from </w:t>
      </w:r>
      <w:r w:rsidR="00891DF4">
        <w:rPr>
          <w:lang w:val="en-US"/>
        </w:rPr>
        <w:t>&lt;</w:t>
      </w:r>
      <w:r w:rsidRPr="00004116">
        <w:rPr>
          <w:lang w:val="en-US"/>
        </w:rPr>
        <w:t>www.aph.gov.au/parliamentary_business/committees/house_of_representatives_committees?url=fhs/./adoption/subs.htm</w:t>
      </w:r>
      <w:r w:rsidR="00891DF4">
        <w:rPr>
          <w:lang w:val="en-US"/>
        </w:rPr>
        <w:t>&gt;</w:t>
      </w:r>
    </w:p>
    <w:p w14:paraId="24E9A240" w14:textId="61AC4814" w:rsidR="00AE2A61" w:rsidRDefault="00AE2A61" w:rsidP="00AE2A61">
      <w:pPr>
        <w:pStyle w:val="References"/>
        <w:rPr>
          <w:szCs w:val="18"/>
          <w:lang w:val="en-US"/>
        </w:rPr>
      </w:pPr>
      <w:r>
        <w:rPr>
          <w:rFonts w:eastAsia="Times New Roman"/>
        </w:rPr>
        <w:t xml:space="preserve">Australian Institute of Health and Welfare. </w:t>
      </w:r>
      <w:proofErr w:type="gramStart"/>
      <w:r>
        <w:rPr>
          <w:rFonts w:eastAsia="Times New Roman"/>
        </w:rPr>
        <w:t xml:space="preserve">(2010). </w:t>
      </w:r>
      <w:r w:rsidRPr="006647E4">
        <w:rPr>
          <w:rStyle w:val="charitalic"/>
        </w:rPr>
        <w:t>Adoptions Australia 2009–10</w:t>
      </w:r>
      <w:r>
        <w:rPr>
          <w:rFonts w:eastAsia="Times New Roman"/>
        </w:rPr>
        <w:t>, (Child Welfare series No. 50).</w:t>
      </w:r>
      <w:proofErr w:type="gramEnd"/>
      <w:r>
        <w:rPr>
          <w:rFonts w:eastAsia="Times New Roman"/>
        </w:rPr>
        <w:t xml:space="preserve"> Cat. no. CWS 38. Canberra: AIHW. Retrieved from &lt;www.aihw.gov.au/publication-detail/?id=6442472452&gt;</w:t>
      </w:r>
      <w:r w:rsidRPr="001052AE">
        <w:rPr>
          <w:szCs w:val="18"/>
          <w:lang w:val="en-US"/>
        </w:rPr>
        <w:t xml:space="preserve"> </w:t>
      </w:r>
    </w:p>
    <w:p w14:paraId="32024180" w14:textId="47F0BBB7" w:rsidR="00AE2A61" w:rsidRPr="00D93D46" w:rsidRDefault="00AE2A61" w:rsidP="00AE2A61">
      <w:pPr>
        <w:pStyle w:val="References"/>
        <w:rPr>
          <w:szCs w:val="18"/>
          <w:lang w:val="en-US"/>
        </w:rPr>
      </w:pPr>
      <w:r>
        <w:rPr>
          <w:szCs w:val="18"/>
          <w:lang w:val="en-US"/>
        </w:rPr>
        <w:t xml:space="preserve">Australian </w:t>
      </w:r>
      <w:r w:rsidRPr="001052AE">
        <w:rPr>
          <w:rFonts w:eastAsia="Times New Roman"/>
          <w:szCs w:val="18"/>
        </w:rPr>
        <w:t>I</w:t>
      </w:r>
      <w:r>
        <w:rPr>
          <w:rFonts w:eastAsia="Times New Roman"/>
          <w:szCs w:val="18"/>
        </w:rPr>
        <w:t xml:space="preserve">nstitute of </w:t>
      </w:r>
      <w:r w:rsidRPr="001052AE">
        <w:rPr>
          <w:rFonts w:eastAsia="Times New Roman"/>
          <w:szCs w:val="18"/>
        </w:rPr>
        <w:t>H</w:t>
      </w:r>
      <w:r>
        <w:rPr>
          <w:rFonts w:eastAsia="Times New Roman"/>
          <w:szCs w:val="18"/>
        </w:rPr>
        <w:t xml:space="preserve">ealth and </w:t>
      </w:r>
      <w:r w:rsidRPr="001052AE">
        <w:rPr>
          <w:rFonts w:eastAsia="Times New Roman"/>
          <w:szCs w:val="18"/>
        </w:rPr>
        <w:t>W</w:t>
      </w:r>
      <w:r>
        <w:rPr>
          <w:rFonts w:eastAsia="Times New Roman"/>
          <w:szCs w:val="18"/>
        </w:rPr>
        <w:t>elfare.</w:t>
      </w:r>
      <w:r w:rsidRPr="001052AE">
        <w:rPr>
          <w:rFonts w:eastAsia="Times New Roman"/>
          <w:szCs w:val="18"/>
        </w:rPr>
        <w:t xml:space="preserve"> </w:t>
      </w:r>
      <w:proofErr w:type="gramStart"/>
      <w:r>
        <w:rPr>
          <w:rFonts w:eastAsia="Times New Roman"/>
          <w:szCs w:val="18"/>
        </w:rPr>
        <w:t>(</w:t>
      </w:r>
      <w:r w:rsidRPr="001052AE">
        <w:rPr>
          <w:rFonts w:eastAsia="Times New Roman"/>
          <w:szCs w:val="18"/>
        </w:rPr>
        <w:t>2013</w:t>
      </w:r>
      <w:r>
        <w:rPr>
          <w:rFonts w:eastAsia="Times New Roman"/>
          <w:szCs w:val="18"/>
        </w:rPr>
        <w:t>)</w:t>
      </w:r>
      <w:r w:rsidRPr="001052AE">
        <w:rPr>
          <w:rFonts w:eastAsia="Times New Roman"/>
          <w:szCs w:val="18"/>
        </w:rPr>
        <w:t xml:space="preserve">. </w:t>
      </w:r>
      <w:r w:rsidRPr="006647E4">
        <w:rPr>
          <w:rStyle w:val="charitalic"/>
        </w:rPr>
        <w:t>Adoptions Australia 2012–13</w:t>
      </w:r>
      <w:r>
        <w:rPr>
          <w:rFonts w:eastAsia="Times New Roman"/>
          <w:szCs w:val="18"/>
        </w:rPr>
        <w:t>,</w:t>
      </w:r>
      <w:r w:rsidRPr="001052AE">
        <w:rPr>
          <w:rFonts w:eastAsia="Times New Roman"/>
          <w:szCs w:val="18"/>
        </w:rPr>
        <w:t xml:space="preserve"> </w:t>
      </w:r>
      <w:r>
        <w:rPr>
          <w:rFonts w:eastAsia="Times New Roman"/>
          <w:szCs w:val="18"/>
        </w:rPr>
        <w:t>(</w:t>
      </w:r>
      <w:r w:rsidRPr="001052AE">
        <w:rPr>
          <w:rFonts w:eastAsia="Times New Roman"/>
          <w:szCs w:val="18"/>
        </w:rPr>
        <w:t xml:space="preserve">Child </w:t>
      </w:r>
      <w:r>
        <w:rPr>
          <w:rFonts w:eastAsia="Times New Roman"/>
          <w:szCs w:val="18"/>
        </w:rPr>
        <w:t>W</w:t>
      </w:r>
      <w:r w:rsidRPr="001052AE">
        <w:rPr>
          <w:rFonts w:eastAsia="Times New Roman"/>
          <w:szCs w:val="18"/>
        </w:rPr>
        <w:t xml:space="preserve">elfare series </w:t>
      </w:r>
      <w:r>
        <w:rPr>
          <w:rFonts w:eastAsia="Times New Roman"/>
          <w:szCs w:val="18"/>
        </w:rPr>
        <w:t xml:space="preserve">No. </w:t>
      </w:r>
      <w:r w:rsidRPr="001052AE">
        <w:rPr>
          <w:rFonts w:eastAsia="Times New Roman"/>
          <w:szCs w:val="18"/>
        </w:rPr>
        <w:t>57</w:t>
      </w:r>
      <w:r>
        <w:rPr>
          <w:rFonts w:eastAsia="Times New Roman"/>
          <w:szCs w:val="18"/>
        </w:rPr>
        <w:t>)</w:t>
      </w:r>
      <w:r w:rsidRPr="001052AE">
        <w:rPr>
          <w:rFonts w:eastAsia="Times New Roman"/>
          <w:szCs w:val="18"/>
        </w:rPr>
        <w:t>.</w:t>
      </w:r>
      <w:proofErr w:type="gramEnd"/>
      <w:r w:rsidRPr="001052AE">
        <w:rPr>
          <w:rFonts w:eastAsia="Times New Roman"/>
          <w:szCs w:val="18"/>
        </w:rPr>
        <w:t xml:space="preserve"> Cat. no. CWS 47. Canberra: AIHW</w:t>
      </w:r>
    </w:p>
    <w:p w14:paraId="24D6635A" w14:textId="795E2F19" w:rsidR="002D6B58" w:rsidRDefault="00004116" w:rsidP="009A03EE">
      <w:pPr>
        <w:pStyle w:val="References"/>
        <w:rPr>
          <w:lang w:val="en-US"/>
        </w:rPr>
      </w:pPr>
      <w:r w:rsidRPr="00004116">
        <w:rPr>
          <w:lang w:val="en-US"/>
        </w:rPr>
        <w:t xml:space="preserve">Baehr, E., Rosenfeld, J., &amp; Baehr, R. (2001). Clinical use of an alpha asymmetry neurofeedback protocol. </w:t>
      </w:r>
      <w:r w:rsidRPr="008332C6">
        <w:rPr>
          <w:rStyle w:val="charitalic"/>
        </w:rPr>
        <w:t xml:space="preserve">Journal of </w:t>
      </w:r>
      <w:proofErr w:type="spellStart"/>
      <w:r w:rsidRPr="008332C6">
        <w:rPr>
          <w:rStyle w:val="charitalic"/>
        </w:rPr>
        <w:t>Neurotherapy</w:t>
      </w:r>
      <w:proofErr w:type="spellEnd"/>
      <w:r w:rsidRPr="008332C6">
        <w:t>,</w:t>
      </w:r>
      <w:r w:rsidRPr="00004116">
        <w:rPr>
          <w:i/>
          <w:iCs/>
          <w:lang w:val="en-US"/>
        </w:rPr>
        <w:t xml:space="preserve"> 4</w:t>
      </w:r>
      <w:r w:rsidRPr="00004116">
        <w:rPr>
          <w:lang w:val="en-US"/>
        </w:rPr>
        <w:t>(4), 11–18.</w:t>
      </w:r>
    </w:p>
    <w:p w14:paraId="4FAE3E53" w14:textId="2D41C732" w:rsidR="002D6B58" w:rsidRDefault="00004116" w:rsidP="009A03EE">
      <w:pPr>
        <w:pStyle w:val="References"/>
        <w:rPr>
          <w:lang w:val="en-US"/>
        </w:rPr>
      </w:pPr>
      <w:r w:rsidRPr="00004116">
        <w:rPr>
          <w:lang w:val="en-US"/>
        </w:rPr>
        <w:t xml:space="preserve">Barak, A., &amp; Grohol, J. (2011). Current and future trends in internet-supported mental health interventions. </w:t>
      </w:r>
      <w:r w:rsidRPr="008332C6">
        <w:rPr>
          <w:rStyle w:val="charitalic"/>
        </w:rPr>
        <w:t>Journal of Technology in Human Services</w:t>
      </w:r>
      <w:r w:rsidRPr="008332C6">
        <w:t>,</w:t>
      </w:r>
      <w:r w:rsidRPr="00004116">
        <w:rPr>
          <w:i/>
          <w:iCs/>
          <w:lang w:val="en-US"/>
        </w:rPr>
        <w:t xml:space="preserve"> 29</w:t>
      </w:r>
      <w:r w:rsidRPr="00004116">
        <w:rPr>
          <w:lang w:val="en-US"/>
        </w:rPr>
        <w:t>, 155–196.</w:t>
      </w:r>
    </w:p>
    <w:p w14:paraId="6A99CCB1" w14:textId="0787353F" w:rsidR="002D6B58" w:rsidRDefault="00004116" w:rsidP="009A03EE">
      <w:pPr>
        <w:pStyle w:val="References"/>
        <w:rPr>
          <w:lang w:val="en-US"/>
        </w:rPr>
      </w:pPr>
      <w:r w:rsidRPr="00004116">
        <w:rPr>
          <w:lang w:val="en-US"/>
        </w:rPr>
        <w:t xml:space="preserve">Barak, A., Hen, L., Boniel-Nissim, M., &amp; Shapira, N. </w:t>
      </w:r>
      <w:r w:rsidR="00891DF4">
        <w:rPr>
          <w:lang w:val="en-US"/>
        </w:rPr>
        <w:t>A</w:t>
      </w:r>
      <w:r w:rsidRPr="00004116">
        <w:rPr>
          <w:lang w:val="en-US"/>
        </w:rPr>
        <w:t xml:space="preserve">. (2008). A comprehensive review and a meta-analysis of the effectiveness of internet-based psychotherapeutic interventions. </w:t>
      </w:r>
      <w:r w:rsidRPr="008332C6">
        <w:rPr>
          <w:rStyle w:val="charitalic"/>
        </w:rPr>
        <w:t>Journal of Technology in Human Services</w:t>
      </w:r>
      <w:r w:rsidRPr="008332C6">
        <w:t>,</w:t>
      </w:r>
      <w:r w:rsidRPr="00004116">
        <w:rPr>
          <w:i/>
          <w:iCs/>
          <w:lang w:val="en-US"/>
        </w:rPr>
        <w:t xml:space="preserve"> 26</w:t>
      </w:r>
      <w:r w:rsidRPr="00004116">
        <w:rPr>
          <w:lang w:val="en-US"/>
        </w:rPr>
        <w:t>(2), 109–160.</w:t>
      </w:r>
    </w:p>
    <w:p w14:paraId="478F2E1D" w14:textId="190BE77B" w:rsidR="002D6B58" w:rsidRDefault="00004116" w:rsidP="009A03EE">
      <w:pPr>
        <w:pStyle w:val="References"/>
        <w:rPr>
          <w:lang w:val="en-US"/>
        </w:rPr>
      </w:pPr>
      <w:r w:rsidRPr="00004116">
        <w:rPr>
          <w:lang w:val="en-US"/>
        </w:rPr>
        <w:t>Barrera, T., Mott, J., Hofstein, R., &amp; Teng, E. (</w:t>
      </w:r>
      <w:r w:rsidR="00033487" w:rsidRPr="00004116">
        <w:rPr>
          <w:lang w:val="en-US"/>
        </w:rPr>
        <w:t>201</w:t>
      </w:r>
      <w:r w:rsidR="00033487">
        <w:rPr>
          <w:lang w:val="en-US"/>
        </w:rPr>
        <w:t>2</w:t>
      </w:r>
      <w:r w:rsidRPr="00004116">
        <w:rPr>
          <w:lang w:val="en-US"/>
        </w:rPr>
        <w:t xml:space="preserve">). A meta-analytic review of exposure in group cognitive behavioral therapy for posttraumatic stress disorder. </w:t>
      </w:r>
      <w:r w:rsidRPr="008332C6">
        <w:rPr>
          <w:rStyle w:val="charitalic"/>
        </w:rPr>
        <w:t>Clinical Psychology Review</w:t>
      </w:r>
      <w:r w:rsidRPr="008332C6">
        <w:t>,</w:t>
      </w:r>
      <w:r w:rsidRPr="00004116">
        <w:rPr>
          <w:i/>
          <w:iCs/>
          <w:lang w:val="en-US"/>
        </w:rPr>
        <w:t xml:space="preserve"> 33</w:t>
      </w:r>
      <w:r w:rsidRPr="00004116">
        <w:rPr>
          <w:lang w:val="en-US"/>
        </w:rPr>
        <w:t>(1), 24–32.</w:t>
      </w:r>
    </w:p>
    <w:p w14:paraId="5AE8F2A3" w14:textId="78BC0630" w:rsidR="002D6B58" w:rsidRDefault="00004116" w:rsidP="009A03EE">
      <w:pPr>
        <w:pStyle w:val="References"/>
        <w:rPr>
          <w:lang w:val="en-US"/>
        </w:rPr>
      </w:pPr>
      <w:r w:rsidRPr="00004116">
        <w:rPr>
          <w:lang w:val="en-US"/>
        </w:rPr>
        <w:t xml:space="preserve">Barrowcliff, A., Gray, N., MacCulloch, S., Freeman, T., &amp; MacCulloch, M. (2003). Horizontal rhythmical eye movements consistently diminish the arousal provoked by auditory stimuli. </w:t>
      </w:r>
      <w:r w:rsidRPr="008332C6">
        <w:rPr>
          <w:rStyle w:val="charitalic"/>
        </w:rPr>
        <w:t>British Journal of Clinical Psychology</w:t>
      </w:r>
      <w:r w:rsidRPr="008332C6">
        <w:t>,</w:t>
      </w:r>
      <w:r w:rsidRPr="00004116">
        <w:rPr>
          <w:i/>
          <w:iCs/>
          <w:lang w:val="en-US"/>
        </w:rPr>
        <w:t xml:space="preserve"> 42</w:t>
      </w:r>
      <w:r w:rsidRPr="00004116">
        <w:rPr>
          <w:lang w:val="en-US"/>
        </w:rPr>
        <w:t>(3), 209–302.</w:t>
      </w:r>
    </w:p>
    <w:p w14:paraId="35B14AD5" w14:textId="60465B98" w:rsidR="002D6B58" w:rsidRDefault="00004116" w:rsidP="009A03EE">
      <w:pPr>
        <w:pStyle w:val="References"/>
        <w:rPr>
          <w:lang w:val="en-US"/>
        </w:rPr>
      </w:pPr>
      <w:r w:rsidRPr="00004116">
        <w:rPr>
          <w:lang w:val="en-US"/>
        </w:rPr>
        <w:t xml:space="preserve">Beidel, D., Frueh, C., Uhde, T., Wong, N., &amp; Mentrikoski, J. (2011). Multicomponent behavioral treatment for chronic combat-related posttraumatic stress disorder: A randomized controlled trial. </w:t>
      </w:r>
      <w:r w:rsidRPr="008332C6">
        <w:rPr>
          <w:rStyle w:val="charitalic"/>
        </w:rPr>
        <w:t>Journal of Anxiety Disorders</w:t>
      </w:r>
      <w:r w:rsidRPr="008332C6">
        <w:t>,</w:t>
      </w:r>
      <w:r w:rsidRPr="00004116">
        <w:rPr>
          <w:i/>
          <w:iCs/>
          <w:lang w:val="en-US"/>
        </w:rPr>
        <w:t xml:space="preserve"> 25</w:t>
      </w:r>
      <w:r w:rsidRPr="00004116">
        <w:rPr>
          <w:lang w:val="en-US"/>
        </w:rPr>
        <w:t>(2), 224–231.</w:t>
      </w:r>
    </w:p>
    <w:p w14:paraId="6D908B44" w14:textId="0634AF50" w:rsidR="002D6B58" w:rsidRDefault="00004116" w:rsidP="009A03EE">
      <w:pPr>
        <w:pStyle w:val="References"/>
        <w:rPr>
          <w:lang w:val="en-US"/>
        </w:rPr>
      </w:pPr>
      <w:r w:rsidRPr="00004116">
        <w:rPr>
          <w:lang w:val="en-US"/>
        </w:rPr>
        <w:t xml:space="preserve">Bisson, J., Ehlers, A., Matthews, R., Pilling, S., Richards, D., &amp; Turner, S. (2007). Psychological treatments for chronic post-traumatic stress disorder: Systematic review and meta-analysis. </w:t>
      </w:r>
      <w:proofErr w:type="gramStart"/>
      <w:r w:rsidRPr="008332C6">
        <w:rPr>
          <w:rStyle w:val="charitalic"/>
        </w:rPr>
        <w:t>British Journal of Psychiatry</w:t>
      </w:r>
      <w:r w:rsidRPr="008332C6">
        <w:t>,</w:t>
      </w:r>
      <w:r w:rsidRPr="00004116">
        <w:rPr>
          <w:i/>
          <w:iCs/>
          <w:lang w:val="en-US"/>
        </w:rPr>
        <w:t xml:space="preserve"> 190</w:t>
      </w:r>
      <w:r w:rsidRPr="00004116">
        <w:rPr>
          <w:lang w:val="en-US"/>
        </w:rPr>
        <w:t>, 97–40.</w:t>
      </w:r>
      <w:proofErr w:type="gramEnd"/>
    </w:p>
    <w:p w14:paraId="02F26CD0" w14:textId="77777777" w:rsidR="00004116" w:rsidRPr="00004116" w:rsidRDefault="00004116" w:rsidP="009A03EE">
      <w:pPr>
        <w:pStyle w:val="References"/>
        <w:rPr>
          <w:lang w:val="en-US"/>
        </w:rPr>
      </w:pPr>
      <w:r w:rsidRPr="00004116">
        <w:rPr>
          <w:lang w:val="en-US"/>
        </w:rPr>
        <w:t xml:space="preserve">Bloch, S., &amp; Singh, B. (2010). </w:t>
      </w:r>
      <w:proofErr w:type="gramStart"/>
      <w:r w:rsidRPr="008332C6">
        <w:rPr>
          <w:rStyle w:val="charitalic"/>
        </w:rPr>
        <w:t>Foundations of clinical psychiatry</w:t>
      </w:r>
      <w:r w:rsidRPr="00004116">
        <w:rPr>
          <w:lang w:val="en-US"/>
        </w:rPr>
        <w:t xml:space="preserve"> (3rd ed.).</w:t>
      </w:r>
      <w:proofErr w:type="gramEnd"/>
      <w:r w:rsidRPr="00004116">
        <w:rPr>
          <w:lang w:val="en-US"/>
        </w:rPr>
        <w:t xml:space="preserve"> Carlton: Melbourne University Press.</w:t>
      </w:r>
    </w:p>
    <w:p w14:paraId="5D3BB141" w14:textId="2E36426A" w:rsidR="002D6B58" w:rsidRDefault="00004116" w:rsidP="009A03EE">
      <w:pPr>
        <w:pStyle w:val="References"/>
        <w:rPr>
          <w:lang w:val="en-US"/>
        </w:rPr>
      </w:pPr>
      <w:r w:rsidRPr="00004116">
        <w:rPr>
          <w:lang w:val="en-US"/>
        </w:rPr>
        <w:t xml:space="preserve">Bradley, R., Greene, J., Russ, E., Dutra, L., &amp; Westen, D. (2005). A multidimensional meta-analysis of psychotherapy for PTSD. </w:t>
      </w:r>
      <w:r w:rsidRPr="008332C6">
        <w:rPr>
          <w:rStyle w:val="charitalic"/>
        </w:rPr>
        <w:t>American Journal of Psychiatry</w:t>
      </w:r>
      <w:r w:rsidRPr="008332C6">
        <w:t>,</w:t>
      </w:r>
      <w:r w:rsidRPr="00004116">
        <w:rPr>
          <w:i/>
          <w:iCs/>
          <w:lang w:val="en-US"/>
        </w:rPr>
        <w:t xml:space="preserve"> 162</w:t>
      </w:r>
      <w:r w:rsidRPr="00004116">
        <w:rPr>
          <w:lang w:val="en-US"/>
        </w:rPr>
        <w:t>(2), 214–227.</w:t>
      </w:r>
    </w:p>
    <w:p w14:paraId="5DB4C314" w14:textId="77777777" w:rsidR="00004116" w:rsidRPr="00004116" w:rsidRDefault="00004116" w:rsidP="009A03EE">
      <w:pPr>
        <w:pStyle w:val="References"/>
        <w:rPr>
          <w:lang w:val="en-US"/>
        </w:rPr>
      </w:pPr>
      <w:r w:rsidRPr="00004116">
        <w:rPr>
          <w:lang w:val="en-US"/>
        </w:rPr>
        <w:t xml:space="preserve">Briere, J. N., &amp; Scott, C. (2013). </w:t>
      </w:r>
      <w:r w:rsidRPr="008332C6">
        <w:rPr>
          <w:rStyle w:val="charitalic"/>
        </w:rPr>
        <w:t>Principles of trauma therapy: a guide to symptoms, evaluation and treatment</w:t>
      </w:r>
      <w:r w:rsidRPr="00004116">
        <w:rPr>
          <w:lang w:val="en-US"/>
        </w:rPr>
        <w:t xml:space="preserve"> (2nd edn. ed.). California: SAGE Publications, Inc.</w:t>
      </w:r>
    </w:p>
    <w:p w14:paraId="2B561AD0" w14:textId="7DAABE5C" w:rsidR="00BD461B" w:rsidRPr="008843E1" w:rsidRDefault="00BD461B" w:rsidP="008843E1">
      <w:pPr>
        <w:pStyle w:val="Heading2"/>
        <w:numPr>
          <w:ilvl w:val="0"/>
          <w:numId w:val="0"/>
        </w:numPr>
        <w:rPr>
          <w:i w:val="0"/>
          <w:lang w:val="en-US"/>
        </w:rPr>
      </w:pPr>
      <w:r w:rsidRPr="008843E1">
        <w:rPr>
          <w:i w:val="0"/>
        </w:rPr>
        <w:lastRenderedPageBreak/>
        <w:t>References continued</w:t>
      </w:r>
    </w:p>
    <w:p w14:paraId="560BE6B3" w14:textId="72A71991" w:rsidR="002D6B58" w:rsidRDefault="00004116" w:rsidP="009A03EE">
      <w:pPr>
        <w:pStyle w:val="References"/>
        <w:rPr>
          <w:lang w:val="en-US"/>
        </w:rPr>
      </w:pPr>
      <w:r w:rsidRPr="00004116">
        <w:rPr>
          <w:lang w:val="en-US"/>
        </w:rPr>
        <w:t xml:space="preserve">Carlbring, P., Nilsson-Ihrfelt, E., Waara, J., Kollenstam, C., Buhrman, M., Kaldo, V., </w:t>
      </w:r>
      <w:r w:rsidR="00033487">
        <w:rPr>
          <w:lang w:val="en-US"/>
        </w:rPr>
        <w:t>et al.</w:t>
      </w:r>
      <w:r w:rsidRPr="00004116">
        <w:rPr>
          <w:lang w:val="en-US"/>
        </w:rPr>
        <w:t xml:space="preserve"> (2005). Treatment of panic disorder: </w:t>
      </w:r>
      <w:r w:rsidR="00C83DBE">
        <w:rPr>
          <w:lang w:val="en-US"/>
        </w:rPr>
        <w:t>Li</w:t>
      </w:r>
      <w:r w:rsidRPr="00004116">
        <w:rPr>
          <w:lang w:val="en-US"/>
        </w:rPr>
        <w:t xml:space="preserve">ve therapy vs. self-help via the internet. </w:t>
      </w:r>
      <w:r w:rsidRPr="008332C6">
        <w:rPr>
          <w:rStyle w:val="charitalic"/>
        </w:rPr>
        <w:t>Behaviour Research and Therapy</w:t>
      </w:r>
      <w:r w:rsidRPr="008332C6">
        <w:t>,</w:t>
      </w:r>
      <w:r w:rsidRPr="00004116">
        <w:rPr>
          <w:i/>
          <w:iCs/>
          <w:lang w:val="en-US"/>
        </w:rPr>
        <w:t xml:space="preserve"> 33</w:t>
      </w:r>
      <w:r w:rsidRPr="00004116">
        <w:rPr>
          <w:lang w:val="en-US"/>
        </w:rPr>
        <w:t>(10), 1321–1333.</w:t>
      </w:r>
    </w:p>
    <w:p w14:paraId="219E43EF" w14:textId="25131EE3" w:rsidR="002D6B58" w:rsidRDefault="00004116" w:rsidP="009A03EE">
      <w:pPr>
        <w:pStyle w:val="References"/>
        <w:rPr>
          <w:lang w:val="en-US"/>
        </w:rPr>
      </w:pPr>
      <w:r w:rsidRPr="00004116">
        <w:rPr>
          <w:lang w:val="en-US"/>
        </w:rPr>
        <w:t>Carr, C., Sloboda, A., Scott, C., Wang, D., &amp; Priebe, S. (2012). Group music therapy for patients with persistent post-traumatic stress disorder</w:t>
      </w:r>
      <w:r w:rsidR="00C83DBE">
        <w:rPr>
          <w:lang w:val="en-US"/>
        </w:rPr>
        <w:t>: A</w:t>
      </w:r>
      <w:r w:rsidRPr="00004116">
        <w:rPr>
          <w:lang w:val="en-US"/>
        </w:rPr>
        <w:t xml:space="preserve">n exploratory randomized controlled trial with mixed methods evaluation. </w:t>
      </w:r>
      <w:r w:rsidRPr="008332C6">
        <w:rPr>
          <w:rStyle w:val="charitalic"/>
        </w:rPr>
        <w:t>Psychology and Psychotherapy: Theory, Research and Practice</w:t>
      </w:r>
      <w:r w:rsidRPr="008332C6">
        <w:t>,</w:t>
      </w:r>
      <w:r w:rsidRPr="00004116">
        <w:rPr>
          <w:i/>
          <w:iCs/>
          <w:lang w:val="en-US"/>
        </w:rPr>
        <w:t xml:space="preserve"> 85</w:t>
      </w:r>
      <w:r w:rsidRPr="00004116">
        <w:rPr>
          <w:lang w:val="en-US"/>
        </w:rPr>
        <w:t>, 179–202.</w:t>
      </w:r>
    </w:p>
    <w:p w14:paraId="4FA0F8AC" w14:textId="6994BA7C" w:rsidR="002D6B58" w:rsidRDefault="00004116" w:rsidP="009A03EE">
      <w:pPr>
        <w:pStyle w:val="References"/>
        <w:rPr>
          <w:lang w:val="en-US"/>
        </w:rPr>
      </w:pPr>
      <w:r w:rsidRPr="00004116">
        <w:rPr>
          <w:lang w:val="en-US"/>
        </w:rPr>
        <w:t xml:space="preserve">Chard, K. M. (2005). An evaluation of cognitive processing therapy for the treatment of posttraumatic stress disorder related to childhood sexual abuse. </w:t>
      </w:r>
      <w:r w:rsidRPr="008332C6">
        <w:rPr>
          <w:rStyle w:val="charitalic"/>
        </w:rPr>
        <w:t>Journal of Consulting and Clinical Psychology</w:t>
      </w:r>
      <w:r w:rsidRPr="008332C6">
        <w:t>,</w:t>
      </w:r>
      <w:r w:rsidRPr="00004116">
        <w:rPr>
          <w:i/>
          <w:iCs/>
          <w:lang w:val="en-US"/>
        </w:rPr>
        <w:t xml:space="preserve"> 73</w:t>
      </w:r>
      <w:r w:rsidRPr="00004116">
        <w:rPr>
          <w:lang w:val="en-US"/>
        </w:rPr>
        <w:t>(5), 965–971.</w:t>
      </w:r>
    </w:p>
    <w:p w14:paraId="6D70B7F2" w14:textId="1EBA1471" w:rsidR="002D6B58" w:rsidRDefault="00004116" w:rsidP="009A03EE">
      <w:pPr>
        <w:pStyle w:val="References"/>
        <w:rPr>
          <w:lang w:val="en-US"/>
        </w:rPr>
      </w:pPr>
      <w:r w:rsidRPr="00004116">
        <w:rPr>
          <w:lang w:val="en-US"/>
        </w:rPr>
        <w:t xml:space="preserve">Christensen, H., Griffiths, K. M., &amp; Jorm, A. F. (2004). Delivering interventions for depression by using the internet: </w:t>
      </w:r>
      <w:r w:rsidR="00C83DBE">
        <w:rPr>
          <w:lang w:val="en-US"/>
        </w:rPr>
        <w:t>R</w:t>
      </w:r>
      <w:r w:rsidRPr="00004116">
        <w:rPr>
          <w:lang w:val="en-US"/>
        </w:rPr>
        <w:t xml:space="preserve">andomised controlled trial. </w:t>
      </w:r>
      <w:r w:rsidRPr="008332C6">
        <w:rPr>
          <w:rStyle w:val="charitalic"/>
        </w:rPr>
        <w:t>British Medical Journal</w:t>
      </w:r>
      <w:r w:rsidRPr="008332C6">
        <w:t>,</w:t>
      </w:r>
      <w:r w:rsidRPr="00004116">
        <w:rPr>
          <w:i/>
          <w:iCs/>
          <w:lang w:val="en-US"/>
        </w:rPr>
        <w:t xml:space="preserve"> 328</w:t>
      </w:r>
      <w:r w:rsidRPr="00004116">
        <w:rPr>
          <w:lang w:val="en-US"/>
        </w:rPr>
        <w:t>(7434), 265–270.</w:t>
      </w:r>
    </w:p>
    <w:p w14:paraId="494FFC14" w14:textId="6A466485" w:rsidR="002D6B58" w:rsidRDefault="00004116" w:rsidP="009A03EE">
      <w:pPr>
        <w:pStyle w:val="References"/>
        <w:rPr>
          <w:lang w:val="en-US"/>
        </w:rPr>
      </w:pPr>
      <w:r w:rsidRPr="00004116">
        <w:rPr>
          <w:lang w:val="en-US"/>
        </w:rPr>
        <w:t xml:space="preserve">Cloitre, M., Courtois, C. A., Charuvastra, A., Carapezza, R., Stolbach, B. C., &amp; Green, B. L. (2011). Treatment of complex PTSD: </w:t>
      </w:r>
      <w:r w:rsidR="00C83DBE">
        <w:rPr>
          <w:lang w:val="en-US"/>
        </w:rPr>
        <w:t>R</w:t>
      </w:r>
      <w:r w:rsidRPr="00004116">
        <w:rPr>
          <w:lang w:val="en-US"/>
        </w:rPr>
        <w:t xml:space="preserve">esults of the ISTSS expert clinician survey on best practices. </w:t>
      </w:r>
      <w:r w:rsidRPr="008332C6">
        <w:rPr>
          <w:rStyle w:val="charitalic"/>
        </w:rPr>
        <w:t>Journal of Traumatic Stress</w:t>
      </w:r>
      <w:r w:rsidRPr="008332C6">
        <w:t>,</w:t>
      </w:r>
      <w:r w:rsidRPr="00004116">
        <w:rPr>
          <w:i/>
          <w:iCs/>
          <w:lang w:val="en-US"/>
        </w:rPr>
        <w:t xml:space="preserve"> 24</w:t>
      </w:r>
      <w:r w:rsidRPr="00004116">
        <w:rPr>
          <w:lang w:val="en-US"/>
        </w:rPr>
        <w:t>(6), 61</w:t>
      </w:r>
      <w:r w:rsidR="002D6B58" w:rsidRPr="00004116">
        <w:rPr>
          <w:lang w:val="en-US"/>
        </w:rPr>
        <w:t>5</w:t>
      </w:r>
      <w:r w:rsidR="002D6B58">
        <w:rPr>
          <w:lang w:val="en-US"/>
        </w:rPr>
        <w:t>–</w:t>
      </w:r>
      <w:r w:rsidR="00C83DBE">
        <w:rPr>
          <w:lang w:val="en-US"/>
        </w:rPr>
        <w:t>6</w:t>
      </w:r>
      <w:r w:rsidRPr="00004116">
        <w:rPr>
          <w:lang w:val="en-US"/>
        </w:rPr>
        <w:t>27.</w:t>
      </w:r>
    </w:p>
    <w:p w14:paraId="6ACA8F83" w14:textId="11189C4E" w:rsidR="002D6B58" w:rsidRDefault="00004116" w:rsidP="009A03EE">
      <w:pPr>
        <w:pStyle w:val="References"/>
        <w:rPr>
          <w:lang w:val="en-US"/>
        </w:rPr>
      </w:pPr>
      <w:r w:rsidRPr="00004116">
        <w:rPr>
          <w:lang w:val="en-US"/>
        </w:rPr>
        <w:t xml:space="preserve">Coates, D. (2010). Working with adult survivors of childhood abuse: </w:t>
      </w:r>
      <w:r w:rsidR="00C83DBE">
        <w:rPr>
          <w:lang w:val="en-US"/>
        </w:rPr>
        <w:t>A</w:t>
      </w:r>
      <w:r w:rsidRPr="00004116">
        <w:rPr>
          <w:lang w:val="en-US"/>
        </w:rPr>
        <w:t xml:space="preserve"> review of existing treatment models. </w:t>
      </w:r>
      <w:r w:rsidRPr="008332C6">
        <w:rPr>
          <w:rStyle w:val="charitalic"/>
        </w:rPr>
        <w:t>Psychotherapy in Australia</w:t>
      </w:r>
      <w:r w:rsidRPr="008332C6">
        <w:t>,</w:t>
      </w:r>
      <w:r w:rsidRPr="00004116">
        <w:rPr>
          <w:i/>
          <w:iCs/>
          <w:lang w:val="en-US"/>
        </w:rPr>
        <w:t xml:space="preserve"> 17</w:t>
      </w:r>
      <w:r w:rsidRPr="00004116">
        <w:rPr>
          <w:lang w:val="en-US"/>
        </w:rPr>
        <w:t>(1), 1</w:t>
      </w:r>
      <w:r w:rsidR="002D6B58" w:rsidRPr="00004116">
        <w:rPr>
          <w:lang w:val="en-US"/>
        </w:rPr>
        <w:t>2</w:t>
      </w:r>
      <w:r w:rsidR="002D6B58">
        <w:rPr>
          <w:lang w:val="en-US"/>
        </w:rPr>
        <w:t>–</w:t>
      </w:r>
      <w:r w:rsidR="00C83DBE">
        <w:rPr>
          <w:lang w:val="en-US"/>
        </w:rPr>
        <w:t>2</w:t>
      </w:r>
      <w:r w:rsidRPr="00004116">
        <w:rPr>
          <w:lang w:val="en-US"/>
        </w:rPr>
        <w:t>1.</w:t>
      </w:r>
    </w:p>
    <w:p w14:paraId="77F08EF2" w14:textId="0F26D9FE" w:rsidR="002D6B58" w:rsidRDefault="00004116" w:rsidP="009A03EE">
      <w:pPr>
        <w:pStyle w:val="References"/>
        <w:rPr>
          <w:lang w:val="en-US"/>
        </w:rPr>
      </w:pPr>
      <w:r w:rsidRPr="00004116">
        <w:rPr>
          <w:lang w:val="en-US"/>
        </w:rPr>
        <w:t>Cocozza, J., Jackson, E., Hennigan, K., Morris</w:t>
      </w:r>
      <w:r w:rsidR="00033487">
        <w:rPr>
          <w:lang w:val="en-US"/>
        </w:rPr>
        <w:t>s</w:t>
      </w:r>
      <w:r w:rsidRPr="00004116">
        <w:rPr>
          <w:lang w:val="en-US"/>
        </w:rPr>
        <w:t xml:space="preserve">ey, J., Reed, B., Fallot, R., &amp; Banks, S. (2005). Outcomes for women with co-occurring disorders and trauma: </w:t>
      </w:r>
      <w:r w:rsidR="00C83DBE">
        <w:rPr>
          <w:lang w:val="en-US"/>
        </w:rPr>
        <w:t>P</w:t>
      </w:r>
      <w:r w:rsidRPr="00004116">
        <w:rPr>
          <w:lang w:val="en-US"/>
        </w:rPr>
        <w:t xml:space="preserve">rogram-level effects. </w:t>
      </w:r>
      <w:r w:rsidRPr="008332C6">
        <w:rPr>
          <w:rStyle w:val="charitalic"/>
        </w:rPr>
        <w:t>Journal of Substance Abuse Treatment</w:t>
      </w:r>
      <w:r w:rsidRPr="008332C6">
        <w:t>,</w:t>
      </w:r>
      <w:r w:rsidRPr="00004116">
        <w:rPr>
          <w:i/>
          <w:iCs/>
          <w:lang w:val="en-US"/>
        </w:rPr>
        <w:t xml:space="preserve"> 28</w:t>
      </w:r>
      <w:r w:rsidRPr="00004116">
        <w:rPr>
          <w:lang w:val="en-US"/>
        </w:rPr>
        <w:t>(2), 109–119.</w:t>
      </w:r>
    </w:p>
    <w:p w14:paraId="66ED348E" w14:textId="77777777" w:rsidR="00004116" w:rsidRPr="00004116" w:rsidRDefault="00004116" w:rsidP="009A03EE">
      <w:pPr>
        <w:pStyle w:val="References"/>
        <w:rPr>
          <w:lang w:val="en-US"/>
        </w:rPr>
      </w:pPr>
      <w:r w:rsidRPr="00004116">
        <w:rPr>
          <w:lang w:val="en-US"/>
        </w:rPr>
        <w:t>Cole</w:t>
      </w:r>
      <w:r w:rsidR="00271D90">
        <w:rPr>
          <w:lang w:val="en-US"/>
        </w:rPr>
        <w:t>s</w:t>
      </w:r>
      <w:r w:rsidRPr="00004116">
        <w:rPr>
          <w:lang w:val="en-US"/>
        </w:rPr>
        <w:t xml:space="preserve">, G. (2008). </w:t>
      </w:r>
      <w:r w:rsidRPr="008332C6">
        <w:rPr>
          <w:rStyle w:val="charitalic"/>
        </w:rPr>
        <w:t>Ever after: fathers and the impact of adoption</w:t>
      </w:r>
      <w:r w:rsidRPr="00004116">
        <w:rPr>
          <w:lang w:val="en-US"/>
        </w:rPr>
        <w:t>. South Australia: Clova Publications.</w:t>
      </w:r>
    </w:p>
    <w:p w14:paraId="62A8CB94" w14:textId="0338AD49" w:rsidR="002D6B58" w:rsidRDefault="00004116" w:rsidP="009A03EE">
      <w:pPr>
        <w:pStyle w:val="References"/>
        <w:rPr>
          <w:lang w:val="en-US"/>
        </w:rPr>
      </w:pPr>
      <w:r w:rsidRPr="00004116">
        <w:rPr>
          <w:lang w:val="en-US"/>
        </w:rPr>
        <w:t>Coman, G., Burrows, G., &amp; Evans, B. (2001). Telephone counselling in Australia:</w:t>
      </w:r>
      <w:r w:rsidR="00C83DBE">
        <w:rPr>
          <w:lang w:val="en-US"/>
        </w:rPr>
        <w:t xml:space="preserve"> A</w:t>
      </w:r>
      <w:r w:rsidRPr="00004116">
        <w:rPr>
          <w:lang w:val="en-US"/>
        </w:rPr>
        <w:t xml:space="preserve">pplications and consideration for use. </w:t>
      </w:r>
      <w:r w:rsidRPr="008332C6">
        <w:rPr>
          <w:rStyle w:val="charitalic"/>
        </w:rPr>
        <w:t>British Journal of Guidance and Counselling</w:t>
      </w:r>
      <w:r w:rsidRPr="008332C6">
        <w:t>,</w:t>
      </w:r>
      <w:r w:rsidRPr="00004116">
        <w:rPr>
          <w:i/>
          <w:iCs/>
          <w:lang w:val="en-US"/>
        </w:rPr>
        <w:t xml:space="preserve"> 29</w:t>
      </w:r>
      <w:r w:rsidRPr="00004116">
        <w:rPr>
          <w:lang w:val="en-US"/>
        </w:rPr>
        <w:t>(2), 247–258.</w:t>
      </w:r>
    </w:p>
    <w:p w14:paraId="0096DBBD" w14:textId="2C921848" w:rsidR="002D6B58" w:rsidRDefault="00004116" w:rsidP="009A03EE">
      <w:pPr>
        <w:pStyle w:val="References"/>
        <w:rPr>
          <w:lang w:val="en-US"/>
        </w:rPr>
      </w:pPr>
      <w:r w:rsidRPr="00004116">
        <w:rPr>
          <w:lang w:val="en-US"/>
        </w:rPr>
        <w:t xml:space="preserve">Connor, P., &amp; Higgins, D. (2008). The </w:t>
      </w:r>
      <w:r w:rsidR="002D6B58">
        <w:rPr>
          <w:lang w:val="en-US"/>
        </w:rPr>
        <w:t>“</w:t>
      </w:r>
      <w:r w:rsidRPr="00004116">
        <w:rPr>
          <w:lang w:val="en-US"/>
        </w:rPr>
        <w:t>HEALTH</w:t>
      </w:r>
      <w:r w:rsidR="002D6B58">
        <w:rPr>
          <w:lang w:val="en-US"/>
        </w:rPr>
        <w:t>”</w:t>
      </w:r>
      <w:r w:rsidRPr="00004116">
        <w:rPr>
          <w:lang w:val="en-US"/>
        </w:rPr>
        <w:t xml:space="preserve"> model</w:t>
      </w:r>
      <w:r w:rsidR="00C83DBE">
        <w:rPr>
          <w:lang w:val="en-US"/>
        </w:rPr>
        <w:t>—</w:t>
      </w:r>
      <w:r w:rsidRPr="00004116">
        <w:rPr>
          <w:lang w:val="en-US"/>
        </w:rPr>
        <w:t xml:space="preserve">Part 1: </w:t>
      </w:r>
      <w:r w:rsidR="00C83DBE">
        <w:rPr>
          <w:lang w:val="en-US"/>
        </w:rPr>
        <w:t>T</w:t>
      </w:r>
      <w:r w:rsidRPr="00004116">
        <w:rPr>
          <w:lang w:val="en-US"/>
        </w:rPr>
        <w:t xml:space="preserve">reatment program guidlines for complex PTSD. </w:t>
      </w:r>
      <w:r w:rsidRPr="008332C6">
        <w:rPr>
          <w:rStyle w:val="charitalic"/>
        </w:rPr>
        <w:t>Sexual and Relationship Therapy</w:t>
      </w:r>
      <w:r w:rsidRPr="008332C6">
        <w:t>,</w:t>
      </w:r>
      <w:r w:rsidRPr="00004116">
        <w:rPr>
          <w:i/>
          <w:iCs/>
          <w:lang w:val="en-US"/>
        </w:rPr>
        <w:t xml:space="preserve"> 23</w:t>
      </w:r>
      <w:r w:rsidRPr="00004116">
        <w:rPr>
          <w:lang w:val="en-US"/>
        </w:rPr>
        <w:t>(4), 293–303.</w:t>
      </w:r>
    </w:p>
    <w:p w14:paraId="36789583" w14:textId="7BBA56F9" w:rsidR="002D6B58" w:rsidRDefault="00004116" w:rsidP="009A03EE">
      <w:pPr>
        <w:pStyle w:val="References"/>
        <w:rPr>
          <w:lang w:val="en-US"/>
        </w:rPr>
      </w:pPr>
      <w:r w:rsidRPr="00004116">
        <w:rPr>
          <w:lang w:val="en-US"/>
        </w:rPr>
        <w:t xml:space="preserve">Cossins, A. (2008). Restorative justice and child sex offences: The theory and the practice. </w:t>
      </w:r>
      <w:r w:rsidRPr="008332C6">
        <w:rPr>
          <w:rStyle w:val="charitalic"/>
        </w:rPr>
        <w:t>British Journal of Criminology</w:t>
      </w:r>
      <w:r w:rsidRPr="008332C6">
        <w:t>,</w:t>
      </w:r>
      <w:r w:rsidRPr="00004116">
        <w:rPr>
          <w:i/>
          <w:iCs/>
          <w:lang w:val="en-US"/>
        </w:rPr>
        <w:t xml:space="preserve"> 48</w:t>
      </w:r>
      <w:r w:rsidRPr="00004116">
        <w:rPr>
          <w:lang w:val="en-US"/>
        </w:rPr>
        <w:t>(3), 359–378.</w:t>
      </w:r>
    </w:p>
    <w:p w14:paraId="4B0C90BE" w14:textId="52E5547D" w:rsidR="002D6B58" w:rsidRDefault="00004116" w:rsidP="009A03EE">
      <w:pPr>
        <w:pStyle w:val="References"/>
        <w:rPr>
          <w:lang w:val="en-US"/>
        </w:rPr>
      </w:pPr>
      <w:r w:rsidRPr="00004116">
        <w:rPr>
          <w:lang w:val="en-US"/>
        </w:rPr>
        <w:t xml:space="preserve">Courtois, C. A. (2008). Complex trauma, complex reactions: </w:t>
      </w:r>
      <w:r w:rsidR="00C83DBE">
        <w:rPr>
          <w:lang w:val="en-US"/>
        </w:rPr>
        <w:t>A</w:t>
      </w:r>
      <w:r w:rsidRPr="00004116">
        <w:rPr>
          <w:lang w:val="en-US"/>
        </w:rPr>
        <w:t xml:space="preserve">ssessment and treatment. </w:t>
      </w:r>
      <w:r w:rsidRPr="008332C6">
        <w:rPr>
          <w:rStyle w:val="charitalic"/>
        </w:rPr>
        <w:t>Psychological Trauma: Theory, Research, Practice, and Policy</w:t>
      </w:r>
      <w:r w:rsidRPr="008332C6">
        <w:t>,</w:t>
      </w:r>
      <w:r w:rsidRPr="00004116">
        <w:rPr>
          <w:i/>
          <w:iCs/>
          <w:lang w:val="en-US"/>
        </w:rPr>
        <w:t xml:space="preserve"> S</w:t>
      </w:r>
      <w:r w:rsidRPr="00004116">
        <w:rPr>
          <w:lang w:val="en-US"/>
        </w:rPr>
        <w:t>(1), 86–100.</w:t>
      </w:r>
    </w:p>
    <w:p w14:paraId="1FC50E16" w14:textId="42E721DE" w:rsidR="00004116" w:rsidRPr="00004116" w:rsidRDefault="00004116" w:rsidP="009A03EE">
      <w:pPr>
        <w:pStyle w:val="References"/>
        <w:rPr>
          <w:lang w:val="en-US"/>
        </w:rPr>
      </w:pPr>
      <w:r w:rsidRPr="00004116">
        <w:rPr>
          <w:lang w:val="en-US"/>
        </w:rPr>
        <w:t xml:space="preserve">Daly, K. (2011). </w:t>
      </w:r>
      <w:proofErr w:type="gramStart"/>
      <w:r w:rsidRPr="008332C6">
        <w:rPr>
          <w:rStyle w:val="charitalic"/>
        </w:rPr>
        <w:t>Conventional and innovative justice responses to sexual violence</w:t>
      </w:r>
      <w:r w:rsidRPr="00004116">
        <w:rPr>
          <w:lang w:val="en-US"/>
        </w:rPr>
        <w:t xml:space="preserve"> </w:t>
      </w:r>
      <w:r w:rsidR="00C83DBE">
        <w:rPr>
          <w:lang w:val="en-US"/>
        </w:rPr>
        <w:t>(</w:t>
      </w:r>
      <w:r w:rsidRPr="008332C6">
        <w:rPr>
          <w:iCs/>
          <w:lang w:val="en-US"/>
        </w:rPr>
        <w:t>ACSSA Issues No.12</w:t>
      </w:r>
      <w:r w:rsidR="00C83DBE">
        <w:rPr>
          <w:iCs/>
          <w:lang w:val="en-US"/>
        </w:rPr>
        <w:t>)</w:t>
      </w:r>
      <w:r w:rsidRPr="00004116">
        <w:rPr>
          <w:lang w:val="en-US"/>
        </w:rPr>
        <w:t>.</w:t>
      </w:r>
      <w:proofErr w:type="gramEnd"/>
      <w:r w:rsidRPr="00004116">
        <w:rPr>
          <w:lang w:val="en-US"/>
        </w:rPr>
        <w:t xml:space="preserve"> Melbourne: Australian Institute of Family Studies.</w:t>
      </w:r>
    </w:p>
    <w:p w14:paraId="65BA23B4" w14:textId="380B0F0D" w:rsidR="00004116" w:rsidRPr="00004116" w:rsidRDefault="00004116" w:rsidP="009A03EE">
      <w:pPr>
        <w:pStyle w:val="References"/>
        <w:rPr>
          <w:lang w:val="en-US"/>
        </w:rPr>
      </w:pPr>
      <w:r w:rsidRPr="00004116">
        <w:rPr>
          <w:lang w:val="en-US"/>
        </w:rPr>
        <w:t xml:space="preserve">Doka, K. (Ed.). (2002). </w:t>
      </w:r>
      <w:proofErr w:type="gramStart"/>
      <w:r w:rsidRPr="008332C6">
        <w:rPr>
          <w:rStyle w:val="charitalic"/>
        </w:rPr>
        <w:t>Disenfranchised</w:t>
      </w:r>
      <w:proofErr w:type="gramEnd"/>
      <w:r w:rsidRPr="008332C6">
        <w:rPr>
          <w:rStyle w:val="charitalic"/>
        </w:rPr>
        <w:t xml:space="preserve"> grief: </w:t>
      </w:r>
      <w:r w:rsidR="00C83DBE" w:rsidRPr="008332C6">
        <w:rPr>
          <w:rStyle w:val="charitalic"/>
        </w:rPr>
        <w:t>N</w:t>
      </w:r>
      <w:r w:rsidRPr="008332C6">
        <w:rPr>
          <w:rStyle w:val="charitalic"/>
        </w:rPr>
        <w:t>ew directions, challenges</w:t>
      </w:r>
      <w:r w:rsidRPr="00004116">
        <w:rPr>
          <w:lang w:val="en-US"/>
        </w:rPr>
        <w:t>. Illinois: Research Press.</w:t>
      </w:r>
    </w:p>
    <w:p w14:paraId="3C199946" w14:textId="7B72C12A" w:rsidR="002D6B58" w:rsidRDefault="00004116" w:rsidP="009A03EE">
      <w:pPr>
        <w:pStyle w:val="References"/>
        <w:rPr>
          <w:lang w:val="en-US"/>
        </w:rPr>
      </w:pPr>
      <w:r w:rsidRPr="00004116">
        <w:rPr>
          <w:lang w:val="en-US"/>
        </w:rPr>
        <w:t xml:space="preserve">Ehlers, A., Clarke, D., Hackmann, A., McManus, F., &amp; Fennell, M. (2005). Cognitive therapy for post-traumatic stress disorder: </w:t>
      </w:r>
      <w:r w:rsidR="000E259E">
        <w:rPr>
          <w:lang w:val="en-US"/>
        </w:rPr>
        <w:t>D</w:t>
      </w:r>
      <w:r w:rsidRPr="00004116">
        <w:rPr>
          <w:lang w:val="en-US"/>
        </w:rPr>
        <w:t xml:space="preserve">evelopment and evaluation. </w:t>
      </w:r>
      <w:proofErr w:type="gramStart"/>
      <w:r w:rsidRPr="008332C6">
        <w:rPr>
          <w:rStyle w:val="charitalic"/>
        </w:rPr>
        <w:t>Behaviour Research and Therapy</w:t>
      </w:r>
      <w:r w:rsidRPr="008332C6">
        <w:rPr>
          <w:iCs/>
          <w:lang w:val="en-US"/>
        </w:rPr>
        <w:t>,</w:t>
      </w:r>
      <w:r w:rsidRPr="00004116">
        <w:rPr>
          <w:i/>
          <w:iCs/>
          <w:lang w:val="en-US"/>
        </w:rPr>
        <w:t xml:space="preserve"> 43</w:t>
      </w:r>
      <w:r w:rsidRPr="00004116">
        <w:rPr>
          <w:lang w:val="en-US"/>
        </w:rPr>
        <w:t>.</w:t>
      </w:r>
      <w:proofErr w:type="gramEnd"/>
    </w:p>
    <w:p w14:paraId="4B939751" w14:textId="77777777" w:rsidR="00004116" w:rsidRPr="00004116" w:rsidRDefault="00004116" w:rsidP="009A03EE">
      <w:pPr>
        <w:pStyle w:val="References"/>
        <w:rPr>
          <w:lang w:val="en-US"/>
        </w:rPr>
      </w:pPr>
      <w:r w:rsidRPr="00004116">
        <w:rPr>
          <w:lang w:val="en-US"/>
        </w:rPr>
        <w:t xml:space="preserve">Elliott, A., &amp; Smith, T. (2010). </w:t>
      </w:r>
      <w:r w:rsidRPr="008332C6">
        <w:rPr>
          <w:rStyle w:val="charitalic"/>
        </w:rPr>
        <w:t>Find and Connect Service Scoping Study</w:t>
      </w:r>
      <w:r w:rsidRPr="00004116">
        <w:rPr>
          <w:lang w:val="en-US"/>
        </w:rPr>
        <w:t>. Canberra: Australian Government Deptartment of Families, Housing, Community Services and Indigenous Affairs.</w:t>
      </w:r>
    </w:p>
    <w:p w14:paraId="3D19DA83" w14:textId="61809113" w:rsidR="002D6B58" w:rsidRDefault="00004116" w:rsidP="009A03EE">
      <w:pPr>
        <w:pStyle w:val="References"/>
        <w:rPr>
          <w:lang w:val="en-US"/>
        </w:rPr>
      </w:pPr>
      <w:r w:rsidRPr="00004116">
        <w:rPr>
          <w:lang w:val="en-US"/>
        </w:rPr>
        <w:t xml:space="preserve">Elliott, D. E., Bjelajac, P., Fallot, R. D., Markoff, L. S., &amp; Reed, B. (2005). Trauma-informed or trauma-denied: </w:t>
      </w:r>
      <w:r w:rsidR="000E259E">
        <w:rPr>
          <w:lang w:val="en-US"/>
        </w:rPr>
        <w:t>P</w:t>
      </w:r>
      <w:r w:rsidRPr="00004116">
        <w:rPr>
          <w:lang w:val="en-US"/>
        </w:rPr>
        <w:t xml:space="preserve">rinciples and implementation of trauma-informed services for women. </w:t>
      </w:r>
      <w:r w:rsidRPr="008332C6">
        <w:rPr>
          <w:rStyle w:val="charitalic"/>
        </w:rPr>
        <w:t>Journal of Community Psychology</w:t>
      </w:r>
      <w:r w:rsidRPr="008332C6">
        <w:rPr>
          <w:iCs/>
          <w:lang w:val="en-US"/>
        </w:rPr>
        <w:t>,</w:t>
      </w:r>
      <w:r w:rsidRPr="00004116">
        <w:rPr>
          <w:i/>
          <w:iCs/>
          <w:lang w:val="en-US"/>
        </w:rPr>
        <w:t xml:space="preserve"> 33</w:t>
      </w:r>
      <w:r w:rsidRPr="00004116">
        <w:rPr>
          <w:lang w:val="en-US"/>
        </w:rPr>
        <w:t>(4), 461–477.</w:t>
      </w:r>
    </w:p>
    <w:p w14:paraId="7DDB9D65" w14:textId="010DD2BE" w:rsidR="00004116" w:rsidRPr="00004116" w:rsidRDefault="00004116" w:rsidP="009A03EE">
      <w:pPr>
        <w:pStyle w:val="References"/>
        <w:rPr>
          <w:lang w:val="en-US"/>
        </w:rPr>
      </w:pPr>
      <w:r w:rsidRPr="00004116">
        <w:rPr>
          <w:lang w:val="en-US"/>
        </w:rPr>
        <w:t xml:space="preserve">Fenech, K. (2010). </w:t>
      </w:r>
      <w:r w:rsidRPr="008332C6">
        <w:rPr>
          <w:rStyle w:val="charitalic"/>
        </w:rPr>
        <w:t>Tears and cheers as WA apologises to unwed mums</w:t>
      </w:r>
      <w:r w:rsidR="000E259E">
        <w:rPr>
          <w:lang w:val="en-US"/>
        </w:rPr>
        <w:t>.</w:t>
      </w:r>
      <w:r w:rsidRPr="00004116">
        <w:rPr>
          <w:lang w:val="en-US"/>
        </w:rPr>
        <w:t xml:space="preserve"> </w:t>
      </w:r>
      <w:r w:rsidR="000E259E">
        <w:rPr>
          <w:lang w:val="en-US"/>
        </w:rPr>
        <w:t xml:space="preserve">Retrieved </w:t>
      </w:r>
      <w:r w:rsidRPr="00004116">
        <w:rPr>
          <w:lang w:val="en-US"/>
        </w:rPr>
        <w:t xml:space="preserve">from </w:t>
      </w:r>
      <w:r w:rsidR="000E259E">
        <w:rPr>
          <w:lang w:val="en-US"/>
        </w:rPr>
        <w:t>&lt;</w:t>
      </w:r>
      <w:r w:rsidRPr="00004116">
        <w:rPr>
          <w:lang w:val="en-US"/>
        </w:rPr>
        <w:t>www.watoday.com.au/wa-news/tears-and-cheers-as-wa-apologises-to-unwed-mums-2010101</w:t>
      </w:r>
      <w:r w:rsidR="002D6B58" w:rsidRPr="00004116">
        <w:rPr>
          <w:lang w:val="en-US"/>
        </w:rPr>
        <w:t>91</w:t>
      </w:r>
      <w:r w:rsidR="002D6B58">
        <w:rPr>
          <w:lang w:val="en-US"/>
        </w:rPr>
        <w:t>–</w:t>
      </w:r>
      <w:r w:rsidRPr="00004116">
        <w:rPr>
          <w:lang w:val="en-US"/>
        </w:rPr>
        <w:t>6sf8.html#ixzz2pZigt8X4</w:t>
      </w:r>
    </w:p>
    <w:p w14:paraId="7BE8F7F6" w14:textId="0A5A62A6" w:rsidR="002D6B58" w:rsidRDefault="00004116" w:rsidP="009A03EE">
      <w:pPr>
        <w:pStyle w:val="References"/>
        <w:rPr>
          <w:lang w:val="en-US"/>
        </w:rPr>
      </w:pPr>
      <w:r w:rsidRPr="00004116">
        <w:rPr>
          <w:lang w:val="en-US"/>
        </w:rPr>
        <w:t xml:space="preserve">Finn, J., &amp; Hughes, P. (2008). Evaluation of the RAINN national sexual assault online hotline. </w:t>
      </w:r>
      <w:proofErr w:type="gramStart"/>
      <w:r w:rsidRPr="008332C6">
        <w:rPr>
          <w:rStyle w:val="charitalic"/>
        </w:rPr>
        <w:t>Journal of Technology in Human Services</w:t>
      </w:r>
      <w:r w:rsidRPr="008332C6">
        <w:rPr>
          <w:iCs/>
          <w:lang w:val="en-US"/>
        </w:rPr>
        <w:t>,</w:t>
      </w:r>
      <w:r w:rsidRPr="00004116">
        <w:rPr>
          <w:i/>
          <w:iCs/>
          <w:lang w:val="en-US"/>
        </w:rPr>
        <w:t xml:space="preserve"> 26</w:t>
      </w:r>
      <w:r w:rsidRPr="00004116">
        <w:rPr>
          <w:lang w:val="en-US"/>
        </w:rPr>
        <w:t>(2/4), 203.</w:t>
      </w:r>
      <w:proofErr w:type="gramEnd"/>
    </w:p>
    <w:p w14:paraId="012662C3" w14:textId="7E65607A" w:rsidR="00004116" w:rsidRPr="00004116" w:rsidRDefault="00004116" w:rsidP="009A03EE">
      <w:pPr>
        <w:pStyle w:val="References"/>
        <w:rPr>
          <w:lang w:val="en-US"/>
        </w:rPr>
      </w:pPr>
      <w:r w:rsidRPr="00004116">
        <w:rPr>
          <w:lang w:val="en-US"/>
        </w:rPr>
        <w:t xml:space="preserve">Foa, E., Keane, T., &amp; Friedman, M. (2004).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New York: The Guilford Press.</w:t>
      </w:r>
    </w:p>
    <w:p w14:paraId="38A789D7" w14:textId="12332527" w:rsidR="00004116" w:rsidRPr="00004116" w:rsidRDefault="00004116" w:rsidP="009A03EE">
      <w:pPr>
        <w:pStyle w:val="References"/>
        <w:rPr>
          <w:lang w:val="en-US"/>
        </w:rPr>
      </w:pPr>
      <w:r w:rsidRPr="00004116">
        <w:rPr>
          <w:lang w:val="en-US"/>
        </w:rPr>
        <w:t xml:space="preserve">Foa, E., Keane, T. M., Friedman, M. J., &amp; Cohen, J. A. (2009).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New York: Guilford.</w:t>
      </w:r>
    </w:p>
    <w:p w14:paraId="70C693A6" w14:textId="5C896EBF" w:rsidR="002D6B58" w:rsidRDefault="00004116" w:rsidP="009A03EE">
      <w:pPr>
        <w:pStyle w:val="References"/>
        <w:rPr>
          <w:lang w:val="en-US"/>
        </w:rPr>
      </w:pPr>
      <w:r w:rsidRPr="00004116">
        <w:rPr>
          <w:lang w:val="en-US"/>
        </w:rPr>
        <w:t>Forbes, D., Creamer, M., Phelps, A., Bryant, R., McFarlane, A., Devilly, G.,</w:t>
      </w:r>
      <w:r w:rsidR="00417722">
        <w:rPr>
          <w:lang w:val="en-US"/>
        </w:rPr>
        <w:t xml:space="preserve">et al. </w:t>
      </w:r>
      <w:r w:rsidRPr="00004116">
        <w:rPr>
          <w:lang w:val="en-US"/>
        </w:rPr>
        <w:t xml:space="preserve">(2007). Australian guidelines for the treatment of adults with acute stress disorder and post-traumatic stress disorder. </w:t>
      </w:r>
      <w:r w:rsidRPr="008332C6">
        <w:rPr>
          <w:rStyle w:val="charitalic"/>
        </w:rPr>
        <w:t>The Royal Australian and New Zealand Journal of Psychiatrists</w:t>
      </w:r>
      <w:r w:rsidRPr="008332C6">
        <w:t>,</w:t>
      </w:r>
      <w:r w:rsidRPr="00004116">
        <w:rPr>
          <w:i/>
          <w:iCs/>
          <w:lang w:val="en-US"/>
        </w:rPr>
        <w:t xml:space="preserve"> 41</w:t>
      </w:r>
      <w:r w:rsidRPr="00004116">
        <w:rPr>
          <w:lang w:val="en-US"/>
        </w:rPr>
        <w:t>(8), 637–648.</w:t>
      </w:r>
    </w:p>
    <w:p w14:paraId="09E34BCD" w14:textId="517912E5" w:rsidR="00004116" w:rsidRPr="00004116" w:rsidRDefault="00004116" w:rsidP="009A03EE">
      <w:pPr>
        <w:pStyle w:val="References"/>
        <w:rPr>
          <w:lang w:val="en-US"/>
        </w:rPr>
      </w:pPr>
      <w:r w:rsidRPr="00004116">
        <w:rPr>
          <w:lang w:val="en-US"/>
        </w:rPr>
        <w:t>Foy, D. W., Glynn, S. M., Schnurr, P. P., Jankowski, M. K., Wattenberg, M. S., Weiss, D. S.</w:t>
      </w:r>
      <w:r w:rsidR="00417722">
        <w:rPr>
          <w:lang w:val="en-US"/>
        </w:rPr>
        <w:t xml:space="preserve"> et al. </w:t>
      </w:r>
      <w:r w:rsidRPr="00004116">
        <w:rPr>
          <w:lang w:val="en-US"/>
        </w:rPr>
        <w:t xml:space="preserve">(2004). Group therapy. </w:t>
      </w:r>
      <w:proofErr w:type="gramStart"/>
      <w:r w:rsidRPr="00004116">
        <w:rPr>
          <w:lang w:val="en-US"/>
        </w:rPr>
        <w:t xml:space="preserve">In E. B. Foa, T. M. Keane &amp; M. J. Friedman (Eds.),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xml:space="preserve"> (pp. 155–175).</w:t>
      </w:r>
      <w:proofErr w:type="gramEnd"/>
      <w:r w:rsidRPr="00004116">
        <w:rPr>
          <w:lang w:val="en-US"/>
        </w:rPr>
        <w:t xml:space="preserve"> New York: Guildford.</w:t>
      </w:r>
    </w:p>
    <w:p w14:paraId="6FDFA8EC" w14:textId="77777777" w:rsidR="00004116" w:rsidRPr="00004116" w:rsidRDefault="00004116" w:rsidP="009A03EE">
      <w:pPr>
        <w:pStyle w:val="References"/>
        <w:rPr>
          <w:lang w:val="en-US"/>
        </w:rPr>
      </w:pPr>
      <w:r w:rsidRPr="00004116">
        <w:rPr>
          <w:lang w:val="en-US"/>
        </w:rPr>
        <w:t xml:space="preserve">Friedman, M., Davidson, J., Mellman, T., &amp; Southwick, S. (2004). Pharmacotherapy. In E. Foa, T. Keane &amp; M. Friedman (Eds.), </w:t>
      </w:r>
      <w:r w:rsidRPr="008332C6">
        <w:rPr>
          <w:rStyle w:val="charitalic"/>
        </w:rPr>
        <w:t>Effective treatments for PTSD: practice guidelines from the International Society for Traumatic Stress Studies.</w:t>
      </w:r>
      <w:r w:rsidRPr="00004116">
        <w:rPr>
          <w:lang w:val="en-US"/>
        </w:rPr>
        <w:t xml:space="preserve"> New York: Guildford.</w:t>
      </w:r>
    </w:p>
    <w:p w14:paraId="72606170" w14:textId="1F0BF52B" w:rsidR="00004116" w:rsidRPr="00004116" w:rsidRDefault="00004116" w:rsidP="009A03EE">
      <w:pPr>
        <w:pStyle w:val="References"/>
        <w:rPr>
          <w:lang w:val="en-US"/>
        </w:rPr>
      </w:pPr>
      <w:r w:rsidRPr="00004116">
        <w:rPr>
          <w:lang w:val="en-US"/>
        </w:rPr>
        <w:t xml:space="preserve">Gillard, J. (21 March 2013). </w:t>
      </w:r>
      <w:r w:rsidRPr="008332C6">
        <w:t>National Apology for Forced Adoptions</w:t>
      </w:r>
      <w:r w:rsidR="00584026">
        <w:rPr>
          <w:lang w:val="en-US"/>
        </w:rPr>
        <w:t>.</w:t>
      </w:r>
      <w:r w:rsidRPr="00004116">
        <w:rPr>
          <w:lang w:val="en-US"/>
        </w:rPr>
        <w:t xml:space="preserve"> </w:t>
      </w:r>
      <w:r w:rsidR="00584026">
        <w:rPr>
          <w:lang w:val="en-US"/>
        </w:rPr>
        <w:t xml:space="preserve">Retrieved </w:t>
      </w:r>
      <w:r w:rsidRPr="00004116">
        <w:rPr>
          <w:lang w:val="en-US"/>
        </w:rPr>
        <w:t xml:space="preserve">from </w:t>
      </w:r>
      <w:r w:rsidR="00584026">
        <w:rPr>
          <w:lang w:val="en-US"/>
        </w:rPr>
        <w:t>&lt;</w:t>
      </w:r>
      <w:r w:rsidRPr="00004116">
        <w:rPr>
          <w:lang w:val="en-US"/>
        </w:rPr>
        <w:t>www.ag.gov.au/About/ForcedAdoptionsApology/Documents/Nationalapologyforforcedadoptions.PDF</w:t>
      </w:r>
      <w:r w:rsidR="00584026">
        <w:rPr>
          <w:lang w:val="en-US"/>
        </w:rPr>
        <w:t>&gt;</w:t>
      </w:r>
    </w:p>
    <w:p w14:paraId="768701B1" w14:textId="28C945A5" w:rsidR="00004116" w:rsidRPr="00004116" w:rsidRDefault="00004116" w:rsidP="009A03EE">
      <w:pPr>
        <w:pStyle w:val="References"/>
        <w:rPr>
          <w:lang w:val="en-US"/>
        </w:rPr>
      </w:pPr>
      <w:r w:rsidRPr="00004116">
        <w:rPr>
          <w:lang w:val="en-US"/>
        </w:rPr>
        <w:t xml:space="preserve">Glynn, S. M., Drebing, C., &amp; Penk, W. (2009). Psychosocial rehabilitation. In E. Foa, T. M. Keane, M. J. Friedman &amp; J. A. Cohen (Eds.),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xml:space="preserve"> New York: Guilford.</w:t>
      </w:r>
    </w:p>
    <w:p w14:paraId="6CC3E127" w14:textId="77777777" w:rsidR="00BD461B" w:rsidRDefault="00BD461B" w:rsidP="00BD461B">
      <w:pPr>
        <w:pStyle w:val="Heading3"/>
        <w:rPr>
          <w:lang w:val="en-US"/>
        </w:rPr>
      </w:pPr>
      <w:r>
        <w:lastRenderedPageBreak/>
        <w:t>References continued</w:t>
      </w:r>
    </w:p>
    <w:p w14:paraId="0D1B4BEE" w14:textId="4C81884F" w:rsidR="002D6B58" w:rsidRDefault="00004116" w:rsidP="009A03EE">
      <w:pPr>
        <w:pStyle w:val="References"/>
        <w:rPr>
          <w:lang w:val="en-US"/>
        </w:rPr>
      </w:pPr>
      <w:r w:rsidRPr="00004116">
        <w:rPr>
          <w:lang w:val="en-US"/>
        </w:rPr>
        <w:t xml:space="preserve">Goodwach, R. (2001). Does reunion cure adoption? </w:t>
      </w:r>
      <w:r w:rsidRPr="008332C6">
        <w:rPr>
          <w:rStyle w:val="charitalic"/>
        </w:rPr>
        <w:t>Australian and New Zealand Journal of Family Therapy</w:t>
      </w:r>
      <w:r w:rsidRPr="008332C6">
        <w:rPr>
          <w:iCs/>
          <w:lang w:val="en-US"/>
        </w:rPr>
        <w:t>,</w:t>
      </w:r>
      <w:r w:rsidRPr="00004116">
        <w:rPr>
          <w:i/>
          <w:iCs/>
          <w:lang w:val="en-US"/>
        </w:rPr>
        <w:t xml:space="preserve"> 22</w:t>
      </w:r>
      <w:r w:rsidRPr="00004116">
        <w:rPr>
          <w:lang w:val="en-US"/>
        </w:rPr>
        <w:t>(2), 73–79.</w:t>
      </w:r>
    </w:p>
    <w:p w14:paraId="6B3CB06A" w14:textId="20570F79" w:rsidR="002D6B58" w:rsidRDefault="00004116" w:rsidP="009A03EE">
      <w:pPr>
        <w:pStyle w:val="References"/>
        <w:rPr>
          <w:lang w:val="en-US"/>
        </w:rPr>
      </w:pPr>
      <w:r w:rsidRPr="00004116">
        <w:rPr>
          <w:lang w:val="en-US"/>
        </w:rPr>
        <w:t xml:space="preserve">Goodwach, R. (2003). Adoption and family therapy. </w:t>
      </w:r>
      <w:r w:rsidRPr="008332C6">
        <w:rPr>
          <w:rStyle w:val="charitalic"/>
        </w:rPr>
        <w:t>Australian and New Zealand Journal of Family Therapy</w:t>
      </w:r>
      <w:r w:rsidRPr="008332C6">
        <w:rPr>
          <w:iCs/>
          <w:lang w:val="en-US"/>
        </w:rPr>
        <w:t>,</w:t>
      </w:r>
      <w:r w:rsidRPr="00004116">
        <w:rPr>
          <w:i/>
          <w:iCs/>
          <w:lang w:val="en-US"/>
        </w:rPr>
        <w:t xml:space="preserve"> 24</w:t>
      </w:r>
      <w:r w:rsidRPr="00004116">
        <w:rPr>
          <w:lang w:val="en-US"/>
        </w:rPr>
        <w:t>(2), 61–70.</w:t>
      </w:r>
    </w:p>
    <w:p w14:paraId="1248D33D" w14:textId="43796515" w:rsidR="002D6B58" w:rsidRDefault="00004116" w:rsidP="009A03EE">
      <w:pPr>
        <w:pStyle w:val="References"/>
        <w:rPr>
          <w:lang w:val="en-US"/>
        </w:rPr>
      </w:pPr>
      <w:r w:rsidRPr="00004116">
        <w:rPr>
          <w:lang w:val="en-US"/>
        </w:rPr>
        <w:t xml:space="preserve">Griffiths, K. M., Farrer, L., &amp; Christensen, H. (2010). The efficacy of internet interventions for depression and anxiety disorders: </w:t>
      </w:r>
      <w:r w:rsidR="00584026">
        <w:rPr>
          <w:lang w:val="en-US"/>
        </w:rPr>
        <w:t>A</w:t>
      </w:r>
      <w:r w:rsidRPr="00004116">
        <w:rPr>
          <w:lang w:val="en-US"/>
        </w:rPr>
        <w:t xml:space="preserve"> review of randomised controlled trials. </w:t>
      </w:r>
      <w:r w:rsidRPr="008332C6">
        <w:rPr>
          <w:rStyle w:val="charitalic"/>
        </w:rPr>
        <w:t>Medical Journal of Australia</w:t>
      </w:r>
      <w:r w:rsidRPr="008332C6">
        <w:rPr>
          <w:iCs/>
          <w:lang w:val="en-US"/>
        </w:rPr>
        <w:t>,</w:t>
      </w:r>
      <w:r w:rsidRPr="00004116">
        <w:rPr>
          <w:i/>
          <w:iCs/>
          <w:lang w:val="en-US"/>
        </w:rPr>
        <w:t xml:space="preserve"> 192</w:t>
      </w:r>
      <w:r w:rsidRPr="00004116">
        <w:rPr>
          <w:lang w:val="en-US"/>
        </w:rPr>
        <w:t>(11), 4–11.</w:t>
      </w:r>
    </w:p>
    <w:p w14:paraId="59365DE5" w14:textId="77777777" w:rsidR="00004116" w:rsidRPr="00004116" w:rsidRDefault="00004116" w:rsidP="009A03EE">
      <w:pPr>
        <w:pStyle w:val="References"/>
        <w:rPr>
          <w:lang w:val="en-US"/>
        </w:rPr>
      </w:pPr>
      <w:r w:rsidRPr="00004116">
        <w:rPr>
          <w:lang w:val="en-US"/>
        </w:rPr>
        <w:t xml:space="preserve">Guarino, K., Sares, P., Konnath, K., Clervil, R., &amp; Bassuk, E. (2009). </w:t>
      </w:r>
      <w:proofErr w:type="gramStart"/>
      <w:r w:rsidRPr="008332C6">
        <w:rPr>
          <w:rStyle w:val="charitalic"/>
        </w:rPr>
        <w:t>Trauma-informed organizational toolkit</w:t>
      </w:r>
      <w:r w:rsidRPr="00004116">
        <w:rPr>
          <w:lang w:val="en-US"/>
        </w:rPr>
        <w:t>.</w:t>
      </w:r>
      <w:proofErr w:type="gramEnd"/>
      <w:r w:rsidRPr="00004116">
        <w:rPr>
          <w:lang w:val="en-US"/>
        </w:rPr>
        <w:t xml:space="preserve"> Rockville, MD: Center for Mental Health Services, Substance Abuse and Mental Health Services Administration, and the Daniels Fund, the National Child Traumatic Stress Network, and the W.K. Kellogg Foundation. Retrieved from &lt;www.homeless.samhsa.gov and www.familyhomelessness.org&gt;.</w:t>
      </w:r>
    </w:p>
    <w:p w14:paraId="0EDC8109" w14:textId="2327BB09" w:rsidR="002D6B58" w:rsidRDefault="00004116" w:rsidP="009A03EE">
      <w:pPr>
        <w:pStyle w:val="References"/>
        <w:rPr>
          <w:lang w:val="en-US"/>
        </w:rPr>
      </w:pPr>
      <w:r w:rsidRPr="00004116">
        <w:rPr>
          <w:lang w:val="en-US"/>
        </w:rPr>
        <w:t xml:space="preserve">Hammond, D. (2005). Neurofeedback with anxiety and affective disorders. </w:t>
      </w:r>
      <w:r w:rsidRPr="008332C6">
        <w:rPr>
          <w:rStyle w:val="charitalic"/>
        </w:rPr>
        <w:t>Child and Adolescent Psychiatric Clinics of North America</w:t>
      </w:r>
      <w:r w:rsidRPr="008332C6">
        <w:rPr>
          <w:iCs/>
          <w:lang w:val="en-US"/>
        </w:rPr>
        <w:t>,</w:t>
      </w:r>
      <w:r w:rsidRPr="00004116">
        <w:rPr>
          <w:i/>
          <w:iCs/>
          <w:lang w:val="en-US"/>
        </w:rPr>
        <w:t xml:space="preserve"> 14</w:t>
      </w:r>
      <w:r w:rsidRPr="00004116">
        <w:rPr>
          <w:lang w:val="en-US"/>
        </w:rPr>
        <w:t>(1), 105–123.</w:t>
      </w:r>
    </w:p>
    <w:p w14:paraId="3C4F00C0" w14:textId="463F0B08" w:rsidR="002D6B58" w:rsidRDefault="00004116" w:rsidP="009A03EE">
      <w:pPr>
        <w:pStyle w:val="References"/>
        <w:rPr>
          <w:lang w:val="en-US"/>
        </w:rPr>
      </w:pPr>
      <w:r w:rsidRPr="00004116">
        <w:rPr>
          <w:lang w:val="en-US"/>
        </w:rPr>
        <w:t xml:space="preserve">Hammond, D. (2007). What is neurofeedback? </w:t>
      </w:r>
      <w:r w:rsidRPr="008332C6">
        <w:rPr>
          <w:rStyle w:val="charitalic"/>
        </w:rPr>
        <w:t xml:space="preserve">Journal of </w:t>
      </w:r>
      <w:proofErr w:type="spellStart"/>
      <w:r w:rsidRPr="008332C6">
        <w:rPr>
          <w:rStyle w:val="charitalic"/>
        </w:rPr>
        <w:t>Neurotherapy</w:t>
      </w:r>
      <w:proofErr w:type="spellEnd"/>
      <w:r w:rsidRPr="008332C6">
        <w:rPr>
          <w:iCs/>
          <w:lang w:val="en-US"/>
        </w:rPr>
        <w:t>,</w:t>
      </w:r>
      <w:r w:rsidRPr="00004116">
        <w:rPr>
          <w:i/>
          <w:iCs/>
          <w:lang w:val="en-US"/>
        </w:rPr>
        <w:t xml:space="preserve"> 10</w:t>
      </w:r>
      <w:r w:rsidRPr="00004116">
        <w:rPr>
          <w:lang w:val="en-US"/>
        </w:rPr>
        <w:t>(4), 25–36.</w:t>
      </w:r>
    </w:p>
    <w:p w14:paraId="00040138" w14:textId="7D5247C4" w:rsidR="00004116" w:rsidRPr="00004116" w:rsidRDefault="00004116" w:rsidP="009A03EE">
      <w:pPr>
        <w:pStyle w:val="References"/>
        <w:rPr>
          <w:lang w:val="en-US"/>
        </w:rPr>
      </w:pPr>
      <w:r w:rsidRPr="00004116">
        <w:rPr>
          <w:lang w:val="en-US"/>
        </w:rPr>
        <w:t xml:space="preserve">Harris, M. (2004). </w:t>
      </w:r>
      <w:r w:rsidRPr="008332C6">
        <w:rPr>
          <w:rStyle w:val="charitalic"/>
        </w:rPr>
        <w:t>Trauma Informed Services</w:t>
      </w:r>
      <w:r w:rsidR="00584026" w:rsidRPr="008332C6">
        <w:rPr>
          <w:rStyle w:val="charitalic"/>
        </w:rPr>
        <w:t>:</w:t>
      </w:r>
      <w:r w:rsidRPr="008332C6">
        <w:rPr>
          <w:rStyle w:val="charitalic"/>
        </w:rPr>
        <w:t xml:space="preserve"> The evolution of a concept</w:t>
      </w:r>
      <w:r w:rsidR="00584026">
        <w:rPr>
          <w:lang w:val="en-US"/>
        </w:rPr>
        <w:t xml:space="preserve">. </w:t>
      </w:r>
      <w:r w:rsidR="00601D95">
        <w:rPr>
          <w:lang w:val="en-US"/>
        </w:rPr>
        <w:t>Retrieved</w:t>
      </w:r>
      <w:r w:rsidRPr="00004116">
        <w:rPr>
          <w:lang w:val="en-US"/>
        </w:rPr>
        <w:t xml:space="preserve"> from </w:t>
      </w:r>
      <w:r w:rsidR="00601D95">
        <w:rPr>
          <w:lang w:val="en-US"/>
        </w:rPr>
        <w:t>&lt;</w:t>
      </w:r>
      <w:r w:rsidRPr="00004116">
        <w:rPr>
          <w:lang w:val="en-US"/>
        </w:rPr>
        <w:t>womenandchildren.treatment.org/media/presentations/c-1/Harris.ppt</w:t>
      </w:r>
      <w:r w:rsidR="00601D95">
        <w:rPr>
          <w:lang w:val="en-US"/>
        </w:rPr>
        <w:t>&gt;</w:t>
      </w:r>
    </w:p>
    <w:p w14:paraId="3DDC8E5B" w14:textId="58982DDA" w:rsidR="002D6B58" w:rsidRDefault="00004116" w:rsidP="009A03EE">
      <w:pPr>
        <w:pStyle w:val="References"/>
        <w:rPr>
          <w:lang w:val="en-US"/>
        </w:rPr>
      </w:pPr>
      <w:r w:rsidRPr="00004116">
        <w:rPr>
          <w:lang w:val="en-US"/>
        </w:rPr>
        <w:t xml:space="preserve">Harvey, A., Bryant, R., &amp; Tarrier, N. (2003). Cognitive behaviour therapy for posttraumatic stress disorder. </w:t>
      </w:r>
      <w:r w:rsidRPr="008332C6">
        <w:rPr>
          <w:rStyle w:val="charitalic"/>
        </w:rPr>
        <w:t>Clinical Psychology Review</w:t>
      </w:r>
      <w:r w:rsidRPr="008332C6">
        <w:rPr>
          <w:iCs/>
          <w:lang w:val="en-US"/>
        </w:rPr>
        <w:t>,</w:t>
      </w:r>
      <w:r w:rsidRPr="00004116">
        <w:rPr>
          <w:i/>
          <w:iCs/>
          <w:lang w:val="en-US"/>
        </w:rPr>
        <w:t xml:space="preserve"> 23</w:t>
      </w:r>
      <w:r w:rsidRPr="00004116">
        <w:rPr>
          <w:lang w:val="en-US"/>
        </w:rPr>
        <w:t>, 501–522.</w:t>
      </w:r>
    </w:p>
    <w:p w14:paraId="514E1346" w14:textId="38DE875F" w:rsidR="002D6B58" w:rsidRDefault="00004116" w:rsidP="009A03EE">
      <w:pPr>
        <w:pStyle w:val="References"/>
        <w:rPr>
          <w:lang w:val="en-US"/>
        </w:rPr>
      </w:pPr>
      <w:r w:rsidRPr="00004116">
        <w:rPr>
          <w:lang w:val="en-US"/>
        </w:rPr>
        <w:t xml:space="preserve">Hayes, S., Luoma, J., Masuda, A., &amp; Lillis, J. (2006). Acceptance and commitment therapy: </w:t>
      </w:r>
      <w:r w:rsidR="00601D95">
        <w:rPr>
          <w:lang w:val="en-US"/>
        </w:rPr>
        <w:t>M</w:t>
      </w:r>
      <w:r w:rsidRPr="00004116">
        <w:rPr>
          <w:lang w:val="en-US"/>
        </w:rPr>
        <w:t xml:space="preserve">odel, processes and outcomes. </w:t>
      </w:r>
      <w:r w:rsidRPr="008332C6">
        <w:rPr>
          <w:rStyle w:val="charitalic"/>
        </w:rPr>
        <w:t>Behaviour Research and Therapy</w:t>
      </w:r>
      <w:r w:rsidRPr="008332C6">
        <w:t>,</w:t>
      </w:r>
      <w:r w:rsidRPr="00004116">
        <w:rPr>
          <w:i/>
          <w:iCs/>
          <w:lang w:val="en-US"/>
        </w:rPr>
        <w:t xml:space="preserve"> 44</w:t>
      </w:r>
      <w:r w:rsidRPr="00004116">
        <w:rPr>
          <w:lang w:val="en-US"/>
        </w:rPr>
        <w:t>(1), 1–25.</w:t>
      </w:r>
    </w:p>
    <w:p w14:paraId="212FC2D8" w14:textId="77777777" w:rsidR="00004116" w:rsidRPr="00004116" w:rsidRDefault="00004116" w:rsidP="009A03EE">
      <w:pPr>
        <w:pStyle w:val="References"/>
        <w:rPr>
          <w:lang w:val="en-US"/>
        </w:rPr>
      </w:pPr>
      <w:r w:rsidRPr="00004116">
        <w:rPr>
          <w:lang w:val="en-US"/>
        </w:rPr>
        <w:t xml:space="preserve">Higgins, D. (2010). </w:t>
      </w:r>
      <w:proofErr w:type="gramStart"/>
      <w:r w:rsidRPr="008332C6">
        <w:rPr>
          <w:rStyle w:val="charitalic"/>
        </w:rPr>
        <w:t>Impact of past adoption practices: Summary of key issues from Australian research (Final report).</w:t>
      </w:r>
      <w:proofErr w:type="gramEnd"/>
      <w:r w:rsidRPr="00004116">
        <w:rPr>
          <w:lang w:val="en-US"/>
        </w:rPr>
        <w:t xml:space="preserve"> Canberra: Department of Families, Housing, Community Services and Indigenous Affairs.</w:t>
      </w:r>
    </w:p>
    <w:p w14:paraId="4052A6FE" w14:textId="434C766A" w:rsidR="00004116" w:rsidRPr="00004116" w:rsidRDefault="00004116" w:rsidP="009A03EE">
      <w:pPr>
        <w:pStyle w:val="References"/>
        <w:rPr>
          <w:lang w:val="en-US"/>
        </w:rPr>
      </w:pPr>
      <w:r w:rsidRPr="00004116">
        <w:rPr>
          <w:lang w:val="en-US"/>
        </w:rPr>
        <w:t xml:space="preserve">Higgins, D. (2011). Current trauma: The impact of adoption practices up to the early 1970s. </w:t>
      </w:r>
      <w:proofErr w:type="gramStart"/>
      <w:r w:rsidRPr="008332C6">
        <w:rPr>
          <w:rStyle w:val="charitalic"/>
        </w:rPr>
        <w:t>Family Relationships Quarterly</w:t>
      </w:r>
      <w:r w:rsidRPr="00004116">
        <w:rPr>
          <w:lang w:val="en-US"/>
        </w:rPr>
        <w:t>, 19</w:t>
      </w:r>
      <w:r w:rsidR="00601D95">
        <w:rPr>
          <w:lang w:val="en-US"/>
        </w:rPr>
        <w:t>.</w:t>
      </w:r>
      <w:proofErr w:type="gramEnd"/>
      <w:r w:rsidR="00601D95">
        <w:rPr>
          <w:lang w:val="en-US"/>
        </w:rPr>
        <w:t xml:space="preserve"> Retrieved</w:t>
      </w:r>
      <w:r w:rsidRPr="00004116">
        <w:rPr>
          <w:lang w:val="en-US"/>
        </w:rPr>
        <w:t xml:space="preserve"> from </w:t>
      </w:r>
      <w:r w:rsidR="00601D95">
        <w:rPr>
          <w:lang w:val="en-US"/>
        </w:rPr>
        <w:t>&lt;</w:t>
      </w:r>
      <w:r w:rsidRPr="00004116">
        <w:rPr>
          <w:lang w:val="en-US"/>
        </w:rPr>
        <w:t>www.aifs.gov.au/afrc/pubs/newsletter/frq019/frq01</w:t>
      </w:r>
      <w:r w:rsidR="002D6B58" w:rsidRPr="00004116">
        <w:rPr>
          <w:lang w:val="en-US"/>
        </w:rPr>
        <w:t>9</w:t>
      </w:r>
      <w:r w:rsidR="00601D95">
        <w:rPr>
          <w:lang w:val="en-US"/>
        </w:rPr>
        <w:t>-</w:t>
      </w:r>
      <w:r w:rsidR="002D6B58" w:rsidRPr="00004116">
        <w:rPr>
          <w:lang w:val="en-US"/>
        </w:rPr>
        <w:t>2</w:t>
      </w:r>
      <w:r w:rsidRPr="00004116">
        <w:rPr>
          <w:lang w:val="en-US"/>
        </w:rPr>
        <w:t>.html</w:t>
      </w:r>
      <w:r w:rsidR="00601D95">
        <w:rPr>
          <w:lang w:val="en-US"/>
        </w:rPr>
        <w:t>&gt;</w:t>
      </w:r>
    </w:p>
    <w:p w14:paraId="3B463295" w14:textId="6767928D" w:rsidR="002D6B58" w:rsidRDefault="00004116" w:rsidP="009A03EE">
      <w:pPr>
        <w:pStyle w:val="References"/>
        <w:rPr>
          <w:lang w:val="en-US"/>
        </w:rPr>
      </w:pPr>
      <w:r w:rsidRPr="00004116">
        <w:rPr>
          <w:lang w:val="en-US"/>
        </w:rPr>
        <w:t xml:space="preserve">Hirai, M., &amp; Clum, G. (2005). An internet-based self-change program for traumatic event related fear, distress, and maladaptive coping. </w:t>
      </w:r>
      <w:r w:rsidRPr="008332C6">
        <w:rPr>
          <w:rStyle w:val="charitalic"/>
        </w:rPr>
        <w:t>Journal of Traumatic Stress</w:t>
      </w:r>
      <w:r w:rsidRPr="008332C6">
        <w:rPr>
          <w:iCs/>
          <w:lang w:val="en-US"/>
        </w:rPr>
        <w:t>,</w:t>
      </w:r>
      <w:r w:rsidRPr="00004116">
        <w:rPr>
          <w:i/>
          <w:iCs/>
          <w:lang w:val="en-US"/>
        </w:rPr>
        <w:t xml:space="preserve"> 18</w:t>
      </w:r>
      <w:r w:rsidRPr="00004116">
        <w:rPr>
          <w:lang w:val="en-US"/>
        </w:rPr>
        <w:t>(6), 631–636.</w:t>
      </w:r>
    </w:p>
    <w:p w14:paraId="6C322086" w14:textId="77777777" w:rsidR="00004116" w:rsidRPr="00004116" w:rsidRDefault="00004116" w:rsidP="009A03EE">
      <w:pPr>
        <w:pStyle w:val="References"/>
        <w:rPr>
          <w:lang w:val="en-US"/>
        </w:rPr>
      </w:pPr>
      <w:r w:rsidRPr="00004116">
        <w:rPr>
          <w:lang w:val="en-US"/>
        </w:rPr>
        <w:t xml:space="preserve">Johnson, D. (2004). Creative therapies. In E. Foa, T. Keane &amp; M. Friedman (Eds.), </w:t>
      </w:r>
      <w:r w:rsidRPr="008332C6">
        <w:rPr>
          <w:rStyle w:val="charitalic"/>
        </w:rPr>
        <w:t>Effective treatments for PTSD: practice guidelines from the International Society for Traumatic Stress Studies</w:t>
      </w:r>
      <w:r w:rsidRPr="00004116">
        <w:rPr>
          <w:lang w:val="en-US"/>
        </w:rPr>
        <w:t>. New York: Guildford.</w:t>
      </w:r>
    </w:p>
    <w:p w14:paraId="5A16A18D" w14:textId="77777777" w:rsidR="00004116" w:rsidRPr="00004116" w:rsidRDefault="00004116" w:rsidP="009A03EE">
      <w:pPr>
        <w:pStyle w:val="References"/>
        <w:rPr>
          <w:lang w:val="en-US"/>
        </w:rPr>
      </w:pPr>
      <w:r w:rsidRPr="00004116">
        <w:rPr>
          <w:lang w:val="en-US"/>
        </w:rPr>
        <w:t xml:space="preserve">Johnson, D., Lahad, M., &amp; Gray, A. (2009). Creative therapies for adults. In E. Foa, T. Keane, M. Friedman &amp; J. N. Cohen (Eds.), </w:t>
      </w:r>
      <w:r w:rsidRPr="008332C6">
        <w:rPr>
          <w:rStyle w:val="charitalic"/>
        </w:rPr>
        <w:t>Effective treatments for PTSD: practice guidelines from the International Society for Traumatic Stress Studies.</w:t>
      </w:r>
      <w:r w:rsidRPr="00004116">
        <w:rPr>
          <w:lang w:val="en-US"/>
        </w:rPr>
        <w:t xml:space="preserve"> New York: Guildford.</w:t>
      </w:r>
    </w:p>
    <w:p w14:paraId="31407537" w14:textId="45920721" w:rsidR="00004116" w:rsidRPr="00004116" w:rsidRDefault="00004116" w:rsidP="009A03EE">
      <w:pPr>
        <w:pStyle w:val="References"/>
        <w:rPr>
          <w:lang w:val="en-US"/>
        </w:rPr>
      </w:pPr>
      <w:r w:rsidRPr="00004116">
        <w:rPr>
          <w:lang w:val="en-US"/>
        </w:rPr>
        <w:t xml:space="preserve">Johnson, S. L. (2009). </w:t>
      </w:r>
      <w:proofErr w:type="gramStart"/>
      <w:r w:rsidRPr="008332C6">
        <w:rPr>
          <w:rStyle w:val="charitalic"/>
        </w:rPr>
        <w:t>Therapist</w:t>
      </w:r>
      <w:r w:rsidR="002D6B58" w:rsidRPr="008332C6">
        <w:rPr>
          <w:rStyle w:val="charitalic"/>
        </w:rPr>
        <w:t>’</w:t>
      </w:r>
      <w:r w:rsidRPr="008332C6">
        <w:rPr>
          <w:rStyle w:val="charitalic"/>
        </w:rPr>
        <w:t>s guide to posttraumatic stress disorder intervention</w:t>
      </w:r>
      <w:r w:rsidRPr="00004116">
        <w:rPr>
          <w:lang w:val="en-US"/>
        </w:rPr>
        <w:t>.</w:t>
      </w:r>
      <w:proofErr w:type="gramEnd"/>
      <w:r w:rsidRPr="00004116">
        <w:rPr>
          <w:lang w:val="en-US"/>
        </w:rPr>
        <w:t xml:space="preserve"> Burlington: Academic Press.</w:t>
      </w:r>
    </w:p>
    <w:p w14:paraId="6B907B50" w14:textId="749FEBB3" w:rsidR="002D6B58" w:rsidRDefault="00004116" w:rsidP="009A03EE">
      <w:pPr>
        <w:pStyle w:val="References"/>
        <w:rPr>
          <w:lang w:val="en-US"/>
        </w:rPr>
      </w:pPr>
      <w:r w:rsidRPr="00004116">
        <w:rPr>
          <w:lang w:val="en-US"/>
        </w:rPr>
        <w:t xml:space="preserve">Kar, N. (2011). Cognitive behavioral therapy for the treatment of post-traumatic stress disorder: </w:t>
      </w:r>
      <w:r w:rsidR="00601D95">
        <w:rPr>
          <w:lang w:val="en-US"/>
        </w:rPr>
        <w:t>A</w:t>
      </w:r>
      <w:r w:rsidRPr="00004116">
        <w:rPr>
          <w:lang w:val="en-US"/>
        </w:rPr>
        <w:t xml:space="preserve"> review. </w:t>
      </w:r>
      <w:r w:rsidRPr="008332C6">
        <w:rPr>
          <w:rStyle w:val="charitalic"/>
        </w:rPr>
        <w:t>Neuropsychiatric Disease and Treatment</w:t>
      </w:r>
      <w:r w:rsidRPr="008332C6">
        <w:rPr>
          <w:iCs/>
          <w:lang w:val="en-US"/>
        </w:rPr>
        <w:t>,</w:t>
      </w:r>
      <w:r w:rsidRPr="00004116">
        <w:rPr>
          <w:i/>
          <w:iCs/>
          <w:lang w:val="en-US"/>
        </w:rPr>
        <w:t xml:space="preserve"> 7</w:t>
      </w:r>
      <w:r w:rsidRPr="00004116">
        <w:rPr>
          <w:lang w:val="en-US"/>
        </w:rPr>
        <w:t>, 167–181.</w:t>
      </w:r>
    </w:p>
    <w:p w14:paraId="62182C35" w14:textId="77777777" w:rsidR="00004116" w:rsidRPr="00004116" w:rsidRDefault="00004116" w:rsidP="009A03EE">
      <w:pPr>
        <w:pStyle w:val="References"/>
        <w:rPr>
          <w:lang w:val="en-US"/>
        </w:rPr>
      </w:pPr>
      <w:r w:rsidRPr="00004116">
        <w:rPr>
          <w:lang w:val="en-US"/>
        </w:rPr>
        <w:t xml:space="preserve">Kenny, P., Higgins, D., Soloff, C., &amp; Sweid, R. (2012). </w:t>
      </w:r>
      <w:r w:rsidRPr="008332C6">
        <w:rPr>
          <w:rStyle w:val="charitalic"/>
        </w:rPr>
        <w:t>Past adoption experiences: National Research Study on the Service Response to Past Adoption Practices</w:t>
      </w:r>
      <w:r w:rsidRPr="00004116">
        <w:rPr>
          <w:lang w:val="en-US"/>
        </w:rPr>
        <w:t xml:space="preserve"> (Research Report No. 21). Melbourne: Australian Insitute of Family Studies.</w:t>
      </w:r>
    </w:p>
    <w:p w14:paraId="5464CBBD" w14:textId="29D7BBDE" w:rsidR="00004116" w:rsidRPr="00004116" w:rsidRDefault="00004116" w:rsidP="009A03EE">
      <w:pPr>
        <w:pStyle w:val="References"/>
        <w:rPr>
          <w:lang w:val="en-US"/>
        </w:rPr>
      </w:pPr>
      <w:r w:rsidRPr="00004116">
        <w:rPr>
          <w:lang w:val="en-US"/>
        </w:rPr>
        <w:t xml:space="preserve">Kessler, M. R. H., White, M. B., &amp; Nelson, B. S. (2003). Group treatments for women sexually abused as children: </w:t>
      </w:r>
      <w:r w:rsidR="00601D95">
        <w:rPr>
          <w:lang w:val="en-US"/>
        </w:rPr>
        <w:t>A</w:t>
      </w:r>
      <w:r w:rsidRPr="00004116">
        <w:rPr>
          <w:lang w:val="en-US"/>
        </w:rPr>
        <w:t xml:space="preserve"> review of the literature and recommendations for future outcome research. </w:t>
      </w:r>
      <w:proofErr w:type="gramStart"/>
      <w:r w:rsidRPr="008332C6">
        <w:rPr>
          <w:rStyle w:val="charitalic"/>
        </w:rPr>
        <w:t>Child Abuse &amp; Neglect</w:t>
      </w:r>
      <w:r w:rsidRPr="008332C6">
        <w:rPr>
          <w:iCs/>
          <w:lang w:val="en-US"/>
        </w:rPr>
        <w:t>,</w:t>
      </w:r>
      <w:r w:rsidRPr="00004116">
        <w:rPr>
          <w:i/>
          <w:iCs/>
          <w:lang w:val="en-US"/>
        </w:rPr>
        <w:t xml:space="preserve"> 27</w:t>
      </w:r>
      <w:r w:rsidRPr="00004116">
        <w:rPr>
          <w:lang w:val="en-US"/>
        </w:rPr>
        <w:t>(9), 104</w:t>
      </w:r>
      <w:r w:rsidR="002D6B58" w:rsidRPr="00004116">
        <w:rPr>
          <w:lang w:val="en-US"/>
        </w:rPr>
        <w:t>51</w:t>
      </w:r>
      <w:r w:rsidR="002D6B58">
        <w:rPr>
          <w:lang w:val="en-US"/>
        </w:rPr>
        <w:t>–</w:t>
      </w:r>
      <w:r w:rsidRPr="00004116">
        <w:rPr>
          <w:lang w:val="en-US"/>
        </w:rPr>
        <w:t>061.</w:t>
      </w:r>
      <w:proofErr w:type="gramEnd"/>
      <w:r w:rsidRPr="00004116">
        <w:rPr>
          <w:lang w:val="en-US"/>
        </w:rPr>
        <w:t xml:space="preserve"> doi: http://dx.doi.org/10.1016/S014</w:t>
      </w:r>
      <w:r w:rsidR="002D6B58" w:rsidRPr="00004116">
        <w:rPr>
          <w:lang w:val="en-US"/>
        </w:rPr>
        <w:t>5</w:t>
      </w:r>
      <w:r w:rsidR="00601D95">
        <w:rPr>
          <w:lang w:val="en-US"/>
        </w:rPr>
        <w:t>-2</w:t>
      </w:r>
      <w:r w:rsidRPr="00004116">
        <w:rPr>
          <w:lang w:val="en-US"/>
        </w:rPr>
        <w:t>134(03)0016</w:t>
      </w:r>
      <w:r w:rsidR="002D6B58" w:rsidRPr="00004116">
        <w:rPr>
          <w:lang w:val="en-US"/>
        </w:rPr>
        <w:t>5</w:t>
      </w:r>
      <w:r w:rsidR="00601D95">
        <w:rPr>
          <w:lang w:val="en-US"/>
        </w:rPr>
        <w:t>-0</w:t>
      </w:r>
    </w:p>
    <w:p w14:paraId="20D7AA78" w14:textId="544EEA1F" w:rsidR="002D6B58" w:rsidRDefault="00004116" w:rsidP="009A03EE">
      <w:pPr>
        <w:pStyle w:val="References"/>
        <w:rPr>
          <w:lang w:val="en-US"/>
        </w:rPr>
      </w:pPr>
      <w:r w:rsidRPr="00004116">
        <w:rPr>
          <w:lang w:val="en-US"/>
        </w:rPr>
        <w:t xml:space="preserve">Keyes, M., Malone, S., Sharma, A., Iacono, W., &amp; McGue, M. (2013). Risk of suicide attempt in adopted and nonadopted offspring. </w:t>
      </w:r>
      <w:proofErr w:type="spellStart"/>
      <w:r w:rsidRPr="008332C6">
        <w:rPr>
          <w:rStyle w:val="charitalic"/>
        </w:rPr>
        <w:t>Pediatrics</w:t>
      </w:r>
      <w:proofErr w:type="spellEnd"/>
      <w:r w:rsidRPr="008332C6">
        <w:rPr>
          <w:iCs/>
          <w:lang w:val="en-US"/>
        </w:rPr>
        <w:t>,</w:t>
      </w:r>
      <w:r w:rsidRPr="00004116">
        <w:rPr>
          <w:i/>
          <w:iCs/>
          <w:lang w:val="en-US"/>
        </w:rPr>
        <w:t xml:space="preserve"> 132</w:t>
      </w:r>
      <w:r w:rsidRPr="00004116">
        <w:rPr>
          <w:lang w:val="en-US"/>
        </w:rPr>
        <w:t>(4), 639–646.</w:t>
      </w:r>
    </w:p>
    <w:p w14:paraId="37E73BF1" w14:textId="30E16674" w:rsidR="00004116" w:rsidRPr="00004116" w:rsidRDefault="00004116" w:rsidP="009A03EE">
      <w:pPr>
        <w:pStyle w:val="References"/>
        <w:rPr>
          <w:lang w:val="en-US"/>
        </w:rPr>
      </w:pPr>
      <w:r w:rsidRPr="00004116">
        <w:rPr>
          <w:lang w:val="en-US"/>
        </w:rPr>
        <w:t>Kezelman, C. (2011). Trauma-informed care and practice</w:t>
      </w:r>
      <w:r w:rsidR="00601D95">
        <w:rPr>
          <w:lang w:val="en-US"/>
        </w:rPr>
        <w:t>: C</w:t>
      </w:r>
      <w:r w:rsidRPr="00004116">
        <w:rPr>
          <w:lang w:val="en-US"/>
        </w:rPr>
        <w:t>hanging the lives of Australian adult survivors of childhood trauma</w:t>
      </w:r>
      <w:r w:rsidR="00601D95">
        <w:rPr>
          <w:lang w:val="en-US"/>
        </w:rPr>
        <w:t>.</w:t>
      </w:r>
      <w:r w:rsidRPr="00004116">
        <w:rPr>
          <w:lang w:val="en-US"/>
        </w:rPr>
        <w:t xml:space="preserve"> </w:t>
      </w:r>
      <w:r w:rsidR="00601D95">
        <w:rPr>
          <w:lang w:val="en-US"/>
        </w:rPr>
        <w:t xml:space="preserve">Retrieved </w:t>
      </w:r>
      <w:r w:rsidRPr="00004116">
        <w:rPr>
          <w:lang w:val="en-US"/>
        </w:rPr>
        <w:t xml:space="preserve">from </w:t>
      </w:r>
      <w:r w:rsidR="00601D95">
        <w:rPr>
          <w:lang w:val="en-US"/>
        </w:rPr>
        <w:t>&lt;</w:t>
      </w:r>
      <w:r w:rsidRPr="00004116">
        <w:rPr>
          <w:lang w:val="en-US"/>
        </w:rPr>
        <w:t>cathykezelman.com/trauma-informed-care-and-practice-–-changing-the-lives-of-australian-adult-survivors-of-childhood-trauma/392/</w:t>
      </w:r>
      <w:r w:rsidR="00601D95">
        <w:rPr>
          <w:lang w:val="en-US"/>
        </w:rPr>
        <w:t>&gt;</w:t>
      </w:r>
    </w:p>
    <w:p w14:paraId="3CF34BA4" w14:textId="52244BC7" w:rsidR="00004116" w:rsidRPr="00004116" w:rsidRDefault="00004116" w:rsidP="009A03EE">
      <w:pPr>
        <w:pStyle w:val="References"/>
        <w:rPr>
          <w:lang w:val="en-US"/>
        </w:rPr>
      </w:pPr>
      <w:r w:rsidRPr="00004116">
        <w:rPr>
          <w:lang w:val="en-US"/>
        </w:rPr>
        <w:t xml:space="preserve">Kezelman, C., &amp; Stavropoulos, P. (2012). </w:t>
      </w:r>
      <w:r w:rsidR="000710A4" w:rsidRPr="008332C6">
        <w:rPr>
          <w:rStyle w:val="charitalic"/>
        </w:rPr>
        <w:t>“</w:t>
      </w:r>
      <w:r w:rsidRPr="008332C6">
        <w:rPr>
          <w:rStyle w:val="charitalic"/>
        </w:rPr>
        <w:t>The last frontier</w:t>
      </w:r>
      <w:r w:rsidR="000710A4" w:rsidRPr="008332C6">
        <w:rPr>
          <w:rStyle w:val="charitalic"/>
        </w:rPr>
        <w:t>”</w:t>
      </w:r>
      <w:r w:rsidR="00601D95" w:rsidRPr="008332C6">
        <w:rPr>
          <w:rStyle w:val="charitalic"/>
        </w:rPr>
        <w:t>: P</w:t>
      </w:r>
      <w:r w:rsidRPr="008332C6">
        <w:rPr>
          <w:rStyle w:val="charitalic"/>
        </w:rPr>
        <w:t>ractice guidelines for treatment of complex trauma and trauma informed care and service delivery</w:t>
      </w:r>
      <w:r w:rsidRPr="00004116">
        <w:rPr>
          <w:lang w:val="en-US"/>
        </w:rPr>
        <w:t>.</w:t>
      </w:r>
      <w:r w:rsidR="000710A4">
        <w:rPr>
          <w:lang w:val="en-US"/>
        </w:rPr>
        <w:t xml:space="preserve"> </w:t>
      </w:r>
      <w:r w:rsidR="000710A4" w:rsidRPr="000710A4">
        <w:rPr>
          <w:lang w:val="en-US"/>
        </w:rPr>
        <w:t>Kirribilli, NSW: Adults Surviving Child Abuse.</w:t>
      </w:r>
    </w:p>
    <w:p w14:paraId="5D7DF4C2" w14:textId="1B419E6E" w:rsidR="002D6B58" w:rsidRDefault="00004116" w:rsidP="009A03EE">
      <w:pPr>
        <w:pStyle w:val="References"/>
        <w:rPr>
          <w:lang w:val="en-US"/>
        </w:rPr>
      </w:pPr>
      <w:r w:rsidRPr="00004116">
        <w:rPr>
          <w:lang w:val="en-US"/>
        </w:rPr>
        <w:t xml:space="preserve">Klein, B., Meyer, D., Austin, D., &amp; Kyrios, M. (2011). Anxiety online—a virtual clinic: </w:t>
      </w:r>
      <w:r w:rsidR="004C27CD">
        <w:rPr>
          <w:lang w:val="en-US"/>
        </w:rPr>
        <w:t>P</w:t>
      </w:r>
      <w:r w:rsidRPr="00004116">
        <w:rPr>
          <w:lang w:val="en-US"/>
        </w:rPr>
        <w:t xml:space="preserve">reliminary outcomes following completion of five fully automated treatment programs for anxiety disorders and </w:t>
      </w:r>
      <w:r w:rsidR="004C27CD">
        <w:rPr>
          <w:lang w:val="en-US"/>
        </w:rPr>
        <w:t>s</w:t>
      </w:r>
      <w:r w:rsidRPr="00004116">
        <w:rPr>
          <w:lang w:val="en-US"/>
        </w:rPr>
        <w:t xml:space="preserve">ymptoms. </w:t>
      </w:r>
      <w:r w:rsidRPr="008332C6">
        <w:rPr>
          <w:rStyle w:val="charitalic"/>
        </w:rPr>
        <w:t>Journal of Medical Internet Research</w:t>
      </w:r>
      <w:r w:rsidRPr="008332C6">
        <w:rPr>
          <w:iCs/>
          <w:lang w:val="en-US"/>
        </w:rPr>
        <w:t>,</w:t>
      </w:r>
      <w:r w:rsidRPr="00004116">
        <w:rPr>
          <w:i/>
          <w:iCs/>
          <w:lang w:val="en-US"/>
        </w:rPr>
        <w:t xml:space="preserve"> 13</w:t>
      </w:r>
      <w:r w:rsidRPr="00004116">
        <w:rPr>
          <w:lang w:val="en-US"/>
        </w:rPr>
        <w:t>(4), 35</w:t>
      </w:r>
      <w:r w:rsidR="002D6B58" w:rsidRPr="00004116">
        <w:rPr>
          <w:lang w:val="en-US"/>
        </w:rPr>
        <w:t>3</w:t>
      </w:r>
      <w:r w:rsidR="002D6B58">
        <w:rPr>
          <w:lang w:val="en-US"/>
        </w:rPr>
        <w:t>–</w:t>
      </w:r>
      <w:r w:rsidR="004C27CD">
        <w:rPr>
          <w:lang w:val="en-US"/>
        </w:rPr>
        <w:t>3</w:t>
      </w:r>
      <w:r w:rsidRPr="00004116">
        <w:rPr>
          <w:lang w:val="en-US"/>
        </w:rPr>
        <w:t>72.</w:t>
      </w:r>
    </w:p>
    <w:p w14:paraId="44239DF4" w14:textId="0CB2C810" w:rsidR="002D6B58" w:rsidRDefault="00004116" w:rsidP="009A03EE">
      <w:pPr>
        <w:pStyle w:val="References"/>
        <w:rPr>
          <w:lang w:val="en-US"/>
        </w:rPr>
      </w:pPr>
      <w:r w:rsidRPr="00004116">
        <w:rPr>
          <w:lang w:val="en-US"/>
        </w:rPr>
        <w:t>Klein, B., Mitchell, J., Abbott, J., Shandley, K., Austin, D., Gilson, K.</w:t>
      </w:r>
      <w:r w:rsidR="004C27CD">
        <w:rPr>
          <w:lang w:val="en-US"/>
        </w:rPr>
        <w:t>,</w:t>
      </w:r>
      <w:r w:rsidR="00417722">
        <w:rPr>
          <w:lang w:val="en-US"/>
        </w:rPr>
        <w:t xml:space="preserve"> et al.</w:t>
      </w:r>
      <w:r w:rsidRPr="00004116">
        <w:rPr>
          <w:lang w:val="en-US"/>
        </w:rPr>
        <w:t xml:space="preserve"> (2010). A therapist-assisted cognitive behavior therapy internet intervention for posttraumatic stress disorder </w:t>
      </w:r>
      <w:r w:rsidR="004C27CD">
        <w:rPr>
          <w:lang w:val="en-US"/>
        </w:rPr>
        <w:t>p</w:t>
      </w:r>
      <w:r w:rsidRPr="00004116">
        <w:rPr>
          <w:lang w:val="en-US"/>
        </w:rPr>
        <w:t xml:space="preserve">re-, post- and 3-month follow-up results from an open trial. </w:t>
      </w:r>
      <w:r w:rsidRPr="008332C6">
        <w:rPr>
          <w:rStyle w:val="charitalic"/>
        </w:rPr>
        <w:t>Journal of Anxiety Disorders</w:t>
      </w:r>
      <w:r w:rsidRPr="008332C6">
        <w:rPr>
          <w:iCs/>
          <w:lang w:val="en-US"/>
        </w:rPr>
        <w:t>,</w:t>
      </w:r>
      <w:r w:rsidRPr="00004116">
        <w:rPr>
          <w:i/>
          <w:iCs/>
          <w:lang w:val="en-US"/>
        </w:rPr>
        <w:t xml:space="preserve"> 24</w:t>
      </w:r>
      <w:r w:rsidRPr="00004116">
        <w:rPr>
          <w:lang w:val="en-US"/>
        </w:rPr>
        <w:t>, 635–644.</w:t>
      </w:r>
    </w:p>
    <w:p w14:paraId="256F6D90" w14:textId="41B1CDE0" w:rsidR="002D6B58" w:rsidRDefault="00004116" w:rsidP="009A03EE">
      <w:pPr>
        <w:pStyle w:val="References"/>
        <w:rPr>
          <w:lang w:val="en-US"/>
        </w:rPr>
      </w:pPr>
      <w:r w:rsidRPr="00004116">
        <w:rPr>
          <w:lang w:val="en-US"/>
        </w:rPr>
        <w:t xml:space="preserve">Klein, B., &amp; Richards, J. C. (2001). A brief internet-based treatment for panic disorder. </w:t>
      </w:r>
      <w:proofErr w:type="gramStart"/>
      <w:r w:rsidRPr="008332C6">
        <w:rPr>
          <w:rStyle w:val="charitalic"/>
        </w:rPr>
        <w:t>Behavioural and cognitive psychotherapy</w:t>
      </w:r>
      <w:r w:rsidRPr="008332C6">
        <w:t>,</w:t>
      </w:r>
      <w:r w:rsidRPr="00004116">
        <w:rPr>
          <w:i/>
          <w:iCs/>
          <w:lang w:val="en-US"/>
        </w:rPr>
        <w:t xml:space="preserve"> 29</w:t>
      </w:r>
      <w:r w:rsidRPr="00004116">
        <w:rPr>
          <w:lang w:val="en-US"/>
        </w:rPr>
        <w:t>(1), 113–117.</w:t>
      </w:r>
      <w:proofErr w:type="gramEnd"/>
    </w:p>
    <w:p w14:paraId="3ECAF193" w14:textId="5D33EFD4" w:rsidR="002D6B58" w:rsidRDefault="00004116" w:rsidP="009A03EE">
      <w:pPr>
        <w:pStyle w:val="References"/>
        <w:rPr>
          <w:lang w:val="en-US"/>
        </w:rPr>
      </w:pPr>
      <w:r w:rsidRPr="00004116">
        <w:rPr>
          <w:lang w:val="en-US"/>
        </w:rPr>
        <w:t xml:space="preserve">Klein, B., Richards, J. C., &amp; Austin, D. (2006). Efficacy of internet therapy for panic disorder. </w:t>
      </w:r>
      <w:r w:rsidRPr="008332C6">
        <w:rPr>
          <w:rStyle w:val="charitalic"/>
        </w:rPr>
        <w:t xml:space="preserve">Journal of </w:t>
      </w:r>
      <w:proofErr w:type="spellStart"/>
      <w:r w:rsidRPr="008332C6">
        <w:rPr>
          <w:rStyle w:val="charitalic"/>
        </w:rPr>
        <w:t>Behavior</w:t>
      </w:r>
      <w:proofErr w:type="spellEnd"/>
      <w:r w:rsidRPr="008332C6">
        <w:rPr>
          <w:rStyle w:val="charitalic"/>
        </w:rPr>
        <w:t xml:space="preserve"> Therapy and Experimental Psychiatry</w:t>
      </w:r>
      <w:r w:rsidRPr="008332C6">
        <w:rPr>
          <w:iCs/>
          <w:lang w:val="en-US"/>
        </w:rPr>
        <w:t>,</w:t>
      </w:r>
      <w:r w:rsidRPr="00004116">
        <w:rPr>
          <w:i/>
          <w:iCs/>
          <w:lang w:val="en-US"/>
        </w:rPr>
        <w:t xml:space="preserve"> 37</w:t>
      </w:r>
      <w:r w:rsidRPr="00004116">
        <w:rPr>
          <w:lang w:val="en-US"/>
        </w:rPr>
        <w:t>(3), 213–238.</w:t>
      </w:r>
    </w:p>
    <w:p w14:paraId="0AA25A17" w14:textId="6FBA741C" w:rsidR="002D6B58" w:rsidRDefault="00004116" w:rsidP="009A03EE">
      <w:pPr>
        <w:pStyle w:val="References"/>
        <w:rPr>
          <w:lang w:val="en-US"/>
        </w:rPr>
      </w:pPr>
      <w:r w:rsidRPr="00004116">
        <w:rPr>
          <w:lang w:val="en-US"/>
        </w:rPr>
        <w:t xml:space="preserve">Knaevelsrud, C., &amp; Maercker, A. (2007). Internet-based treatment for PTSD reduces distress and facilitates the development of a strong therapeutic alliance: </w:t>
      </w:r>
      <w:r w:rsidR="004C27CD">
        <w:rPr>
          <w:lang w:val="en-US"/>
        </w:rPr>
        <w:t>A</w:t>
      </w:r>
      <w:r w:rsidRPr="00004116">
        <w:rPr>
          <w:lang w:val="en-US"/>
        </w:rPr>
        <w:t xml:space="preserve"> randomized controlled clinical trial. </w:t>
      </w:r>
      <w:proofErr w:type="gramStart"/>
      <w:r w:rsidRPr="008332C6">
        <w:rPr>
          <w:rStyle w:val="charitalic"/>
        </w:rPr>
        <w:t>BMC Psychiatry</w:t>
      </w:r>
      <w:r w:rsidRPr="008332C6">
        <w:rPr>
          <w:iCs/>
          <w:lang w:val="en-US"/>
        </w:rPr>
        <w:t>,</w:t>
      </w:r>
      <w:r w:rsidRPr="00004116">
        <w:rPr>
          <w:i/>
          <w:iCs/>
          <w:lang w:val="en-US"/>
        </w:rPr>
        <w:t xml:space="preserve"> 7</w:t>
      </w:r>
      <w:r w:rsidRPr="00004116">
        <w:rPr>
          <w:lang w:val="en-US"/>
        </w:rPr>
        <w:t>(13).</w:t>
      </w:r>
      <w:proofErr w:type="gramEnd"/>
    </w:p>
    <w:p w14:paraId="1A93C13C" w14:textId="77777777" w:rsidR="00BD461B" w:rsidRDefault="00BD461B" w:rsidP="00BD461B">
      <w:pPr>
        <w:pStyle w:val="Heading3"/>
        <w:rPr>
          <w:lang w:val="en-US"/>
        </w:rPr>
      </w:pPr>
      <w:r>
        <w:lastRenderedPageBreak/>
        <w:t>References continued</w:t>
      </w:r>
    </w:p>
    <w:p w14:paraId="1166D4FD" w14:textId="5F05381A" w:rsidR="002D6B58" w:rsidRDefault="00004116" w:rsidP="009A03EE">
      <w:pPr>
        <w:pStyle w:val="References"/>
        <w:rPr>
          <w:lang w:val="en-US"/>
        </w:rPr>
      </w:pPr>
      <w:r w:rsidRPr="00004116">
        <w:rPr>
          <w:lang w:val="en-US"/>
        </w:rPr>
        <w:t xml:space="preserve">Knaevelsrud, C., &amp; Maercker, A. (2009). Long-term effects of an internet-based treatment for posttraumatic stress. </w:t>
      </w:r>
      <w:r w:rsidRPr="008332C6">
        <w:rPr>
          <w:rStyle w:val="charitalic"/>
        </w:rPr>
        <w:t>Cognitive Behaviour Therapy</w:t>
      </w:r>
      <w:r w:rsidRPr="008332C6">
        <w:rPr>
          <w:iCs/>
          <w:lang w:val="en-US"/>
        </w:rPr>
        <w:t>,</w:t>
      </w:r>
      <w:r w:rsidRPr="00004116">
        <w:rPr>
          <w:i/>
          <w:iCs/>
          <w:lang w:val="en-US"/>
        </w:rPr>
        <w:t xml:space="preserve"> 39</w:t>
      </w:r>
      <w:r w:rsidRPr="00004116">
        <w:rPr>
          <w:lang w:val="en-US"/>
        </w:rPr>
        <w:t>(1), 72–77.</w:t>
      </w:r>
    </w:p>
    <w:p w14:paraId="31059CF7" w14:textId="2C4E024B" w:rsidR="002D6B58" w:rsidRDefault="00004116" w:rsidP="009A03EE">
      <w:pPr>
        <w:pStyle w:val="References"/>
        <w:rPr>
          <w:lang w:val="en-US"/>
        </w:rPr>
      </w:pPr>
      <w:r w:rsidRPr="00004116">
        <w:rPr>
          <w:lang w:val="en-US"/>
        </w:rPr>
        <w:t xml:space="preserve">Lange, A., Rietdijk, D., Hudcovicova, M., van de Ven, J.-P., Schrieken, B., &amp; Emmelkamp, P. (2003). Interapy: </w:t>
      </w:r>
      <w:r w:rsidR="00D37A32">
        <w:rPr>
          <w:lang w:val="en-US"/>
        </w:rPr>
        <w:t>A</w:t>
      </w:r>
      <w:r w:rsidR="00D37A32" w:rsidRPr="00004116">
        <w:rPr>
          <w:lang w:val="en-US"/>
        </w:rPr>
        <w:t xml:space="preserve"> </w:t>
      </w:r>
      <w:r w:rsidRPr="00004116">
        <w:rPr>
          <w:lang w:val="en-US"/>
        </w:rPr>
        <w:t xml:space="preserve">controlled randomized trial of the standardized treatment of posttraumatic stress through the internet. </w:t>
      </w:r>
      <w:r w:rsidRPr="008332C6">
        <w:rPr>
          <w:rStyle w:val="charitalic"/>
        </w:rPr>
        <w:t>Journal of Consulting and Clinical Psychology</w:t>
      </w:r>
      <w:r w:rsidRPr="008332C6">
        <w:rPr>
          <w:iCs/>
          <w:lang w:val="en-US"/>
        </w:rPr>
        <w:t>,</w:t>
      </w:r>
      <w:r w:rsidRPr="00004116">
        <w:rPr>
          <w:i/>
          <w:iCs/>
          <w:lang w:val="en-US"/>
        </w:rPr>
        <w:t xml:space="preserve"> 71</w:t>
      </w:r>
      <w:r w:rsidRPr="00004116">
        <w:rPr>
          <w:lang w:val="en-US"/>
        </w:rPr>
        <w:t>(5), 901–909.</w:t>
      </w:r>
    </w:p>
    <w:p w14:paraId="3F638C44" w14:textId="47BAC373" w:rsidR="002D6B58" w:rsidRDefault="00004116" w:rsidP="009A03EE">
      <w:pPr>
        <w:pStyle w:val="References"/>
        <w:rPr>
          <w:lang w:val="en-US"/>
        </w:rPr>
      </w:pPr>
      <w:r w:rsidRPr="00004116">
        <w:rPr>
          <w:lang w:val="en-US"/>
        </w:rPr>
        <w:t xml:space="preserve">Lange, A., van de Ven, J.-P., &amp; Schrieken, B. (2003). Interapy: treatment of post-traumatic stress via the internet. </w:t>
      </w:r>
      <w:r w:rsidRPr="008332C6">
        <w:rPr>
          <w:rStyle w:val="charitalic"/>
        </w:rPr>
        <w:t>Cognitive Behaviour Therapy</w:t>
      </w:r>
      <w:r w:rsidRPr="008332C6">
        <w:t>,</w:t>
      </w:r>
      <w:r w:rsidRPr="00004116">
        <w:rPr>
          <w:i/>
          <w:iCs/>
          <w:lang w:val="en-US"/>
        </w:rPr>
        <w:t xml:space="preserve"> 32</w:t>
      </w:r>
      <w:r w:rsidRPr="00004116">
        <w:rPr>
          <w:lang w:val="en-US"/>
        </w:rPr>
        <w:t>(3), 110–124.</w:t>
      </w:r>
    </w:p>
    <w:p w14:paraId="6908F30E" w14:textId="62E8E233" w:rsidR="002D6B58" w:rsidRDefault="00004116" w:rsidP="009A03EE">
      <w:pPr>
        <w:pStyle w:val="References"/>
        <w:rPr>
          <w:lang w:val="en-US"/>
        </w:rPr>
      </w:pPr>
      <w:r w:rsidRPr="00004116">
        <w:rPr>
          <w:lang w:val="en-US"/>
        </w:rPr>
        <w:t xml:space="preserve">Lange, A., van de Ven, J.-P., Schrieken, B., &amp; Emmelkamp, P. (2001). Interapy. Treatment of posttraumatic stress through the Internet: a controlled trial. </w:t>
      </w:r>
      <w:r w:rsidRPr="008332C6">
        <w:rPr>
          <w:rStyle w:val="charitalic"/>
        </w:rPr>
        <w:t xml:space="preserve">Journal of </w:t>
      </w:r>
      <w:proofErr w:type="spellStart"/>
      <w:r w:rsidRPr="008332C6">
        <w:rPr>
          <w:rStyle w:val="charitalic"/>
        </w:rPr>
        <w:t>Behavior</w:t>
      </w:r>
      <w:proofErr w:type="spellEnd"/>
      <w:r w:rsidRPr="008332C6">
        <w:rPr>
          <w:rStyle w:val="charitalic"/>
        </w:rPr>
        <w:t xml:space="preserve"> Therapy and Experimental Psychiatry</w:t>
      </w:r>
      <w:r w:rsidRPr="008332C6">
        <w:t>,</w:t>
      </w:r>
      <w:r w:rsidRPr="00004116">
        <w:rPr>
          <w:i/>
          <w:iCs/>
          <w:lang w:val="en-US"/>
        </w:rPr>
        <w:t xml:space="preserve"> 32</w:t>
      </w:r>
      <w:r w:rsidRPr="00004116">
        <w:rPr>
          <w:lang w:val="en-US"/>
        </w:rPr>
        <w:t>, 73–90.</w:t>
      </w:r>
    </w:p>
    <w:p w14:paraId="17613E93" w14:textId="1B3AAD0D" w:rsidR="002D6B58" w:rsidRDefault="00004116" w:rsidP="009A03EE">
      <w:pPr>
        <w:pStyle w:val="References"/>
        <w:rPr>
          <w:lang w:val="en-US"/>
        </w:rPr>
      </w:pPr>
      <w:r w:rsidRPr="00004116">
        <w:rPr>
          <w:lang w:val="en-US"/>
        </w:rPr>
        <w:t xml:space="preserve">Litz, B., Engel, C., Bryant, R., &amp; Papa, A. (2007). A randomized, controlled proof-of-concept trial of an internet-based, therapist-assisted self-management treatment for posttraumatic stress disorder. </w:t>
      </w:r>
      <w:r w:rsidRPr="008332C6">
        <w:rPr>
          <w:rStyle w:val="charitalic"/>
        </w:rPr>
        <w:t>The American Journal of Psychiatry</w:t>
      </w:r>
      <w:r w:rsidRPr="00004116">
        <w:rPr>
          <w:i/>
          <w:iCs/>
          <w:lang w:val="en-US"/>
        </w:rPr>
        <w:t>, 164</w:t>
      </w:r>
      <w:r w:rsidRPr="00004116">
        <w:rPr>
          <w:lang w:val="en-US"/>
        </w:rPr>
        <w:t>(11), 1767–1683.</w:t>
      </w:r>
    </w:p>
    <w:p w14:paraId="08AA42C1" w14:textId="350D7C21" w:rsidR="002D6B58" w:rsidRDefault="00004116" w:rsidP="009A03EE">
      <w:pPr>
        <w:pStyle w:val="References"/>
        <w:rPr>
          <w:lang w:val="en-US"/>
        </w:rPr>
      </w:pPr>
      <w:r w:rsidRPr="00004116">
        <w:rPr>
          <w:lang w:val="en-US"/>
        </w:rPr>
        <w:t xml:space="preserve">Moore, N. (2000). A review of EEG biofeedback treatment of anxiety disorders. </w:t>
      </w:r>
      <w:r w:rsidRPr="008332C6">
        <w:rPr>
          <w:rStyle w:val="charitalic"/>
        </w:rPr>
        <w:t>Clinical Electroencephalography</w:t>
      </w:r>
      <w:r w:rsidRPr="008332C6">
        <w:t>,</w:t>
      </w:r>
      <w:r w:rsidRPr="00004116">
        <w:rPr>
          <w:i/>
          <w:iCs/>
          <w:lang w:val="en-US"/>
        </w:rPr>
        <w:t xml:space="preserve"> 31</w:t>
      </w:r>
      <w:r w:rsidRPr="00004116">
        <w:rPr>
          <w:lang w:val="en-US"/>
        </w:rPr>
        <w:t>(1), 1–6.</w:t>
      </w:r>
    </w:p>
    <w:p w14:paraId="06CFA62E" w14:textId="615FBE80" w:rsidR="002D6B58" w:rsidRDefault="00004116" w:rsidP="009A03EE">
      <w:pPr>
        <w:pStyle w:val="References"/>
        <w:rPr>
          <w:lang w:val="en-US"/>
        </w:rPr>
      </w:pPr>
      <w:r w:rsidRPr="00004116">
        <w:rPr>
          <w:lang w:val="en-US"/>
        </w:rPr>
        <w:t xml:space="preserve">Morgan, T., &amp; Cummings, A. (1999). Change experienced during group therapy by female survivors of childhood sexual abuse. </w:t>
      </w:r>
      <w:r w:rsidRPr="008332C6">
        <w:rPr>
          <w:rStyle w:val="charitalic"/>
        </w:rPr>
        <w:t>Journal of Consulting and Clinical Psychology</w:t>
      </w:r>
      <w:r w:rsidRPr="008332C6">
        <w:t>,</w:t>
      </w:r>
      <w:r w:rsidRPr="00004116">
        <w:rPr>
          <w:i/>
          <w:iCs/>
          <w:lang w:val="en-US"/>
        </w:rPr>
        <w:t xml:space="preserve"> 67</w:t>
      </w:r>
      <w:r w:rsidRPr="00004116">
        <w:rPr>
          <w:lang w:val="en-US"/>
        </w:rPr>
        <w:t>(1), 28–36.</w:t>
      </w:r>
    </w:p>
    <w:p w14:paraId="71988F3E" w14:textId="77777777" w:rsidR="00004116" w:rsidRPr="00004116" w:rsidRDefault="00004116" w:rsidP="009A03EE">
      <w:pPr>
        <w:pStyle w:val="References"/>
        <w:rPr>
          <w:lang w:val="en-US"/>
        </w:rPr>
      </w:pPr>
      <w:r w:rsidRPr="00004116">
        <w:rPr>
          <w:lang w:val="en-US"/>
        </w:rPr>
        <w:t xml:space="preserve">Neil, E., Cossar, J., Jones, C., Lorgelly, P., &amp; Young, J. (2011). </w:t>
      </w:r>
      <w:proofErr w:type="gramStart"/>
      <w:r w:rsidRPr="008332C6">
        <w:rPr>
          <w:rStyle w:val="charitalic"/>
        </w:rPr>
        <w:t>Supporting direct contact after adoption</w:t>
      </w:r>
      <w:r w:rsidRPr="00004116">
        <w:rPr>
          <w:lang w:val="en-US"/>
        </w:rPr>
        <w:t>.</w:t>
      </w:r>
      <w:proofErr w:type="gramEnd"/>
      <w:r w:rsidRPr="00004116">
        <w:rPr>
          <w:lang w:val="en-US"/>
        </w:rPr>
        <w:t xml:space="preserve"> London: British Association for Adoption and Fostering.</w:t>
      </w:r>
    </w:p>
    <w:p w14:paraId="04BC3530" w14:textId="311C1D67" w:rsidR="00004116" w:rsidRPr="00004116" w:rsidRDefault="00004116" w:rsidP="009A03EE">
      <w:pPr>
        <w:pStyle w:val="References"/>
        <w:rPr>
          <w:lang w:val="en-US"/>
        </w:rPr>
      </w:pPr>
      <w:r w:rsidRPr="00004116">
        <w:rPr>
          <w:lang w:val="en-US"/>
        </w:rPr>
        <w:t xml:space="preserve">Neil, E., Cossar, J., Lorgelly, P., &amp; Young, J. (2010). </w:t>
      </w:r>
      <w:r w:rsidRPr="008332C6">
        <w:rPr>
          <w:rStyle w:val="charitalic"/>
        </w:rPr>
        <w:t xml:space="preserve">Helping birth </w:t>
      </w:r>
      <w:proofErr w:type="spellStart"/>
      <w:r w:rsidRPr="008332C6">
        <w:rPr>
          <w:rStyle w:val="charitalic"/>
        </w:rPr>
        <w:t>families</w:t>
      </w:r>
      <w:proofErr w:type="gramStart"/>
      <w:r w:rsidRPr="008332C6">
        <w:rPr>
          <w:rStyle w:val="charitalic"/>
        </w:rPr>
        <w:t>:</w:t>
      </w:r>
      <w:r w:rsidR="00D37A32" w:rsidRPr="008332C6">
        <w:rPr>
          <w:rStyle w:val="charitalic"/>
        </w:rPr>
        <w:t>S</w:t>
      </w:r>
      <w:r w:rsidRPr="008332C6">
        <w:rPr>
          <w:rStyle w:val="charitalic"/>
        </w:rPr>
        <w:t>ervices</w:t>
      </w:r>
      <w:proofErr w:type="spellEnd"/>
      <w:proofErr w:type="gramEnd"/>
      <w:r w:rsidRPr="008332C6">
        <w:rPr>
          <w:rStyle w:val="charitalic"/>
        </w:rPr>
        <w:t>, costs and outcomes</w:t>
      </w:r>
      <w:r w:rsidRPr="00004116">
        <w:rPr>
          <w:lang w:val="en-US"/>
        </w:rPr>
        <w:t>. London: British Association for Adoption and Fostering.</w:t>
      </w:r>
    </w:p>
    <w:p w14:paraId="6726F1CC" w14:textId="338D740E" w:rsidR="002D6B58" w:rsidRDefault="00004116" w:rsidP="009A03EE">
      <w:pPr>
        <w:pStyle w:val="References"/>
        <w:rPr>
          <w:lang w:val="en-US"/>
        </w:rPr>
      </w:pPr>
      <w:r w:rsidRPr="00004116">
        <w:rPr>
          <w:lang w:val="en-US"/>
        </w:rPr>
        <w:t>Nemeroff, C. B., Weinberger, D., Rutter, M., Macmillan, H. L., Bryant, R. A., Wessely, S.</w:t>
      </w:r>
      <w:r w:rsidR="00D37A32">
        <w:rPr>
          <w:lang w:val="en-US"/>
        </w:rPr>
        <w:t>,</w:t>
      </w:r>
      <w:r w:rsidR="00417722">
        <w:rPr>
          <w:lang w:val="en-US"/>
        </w:rPr>
        <w:t xml:space="preserve"> et al.</w:t>
      </w:r>
      <w:r w:rsidRPr="00004116">
        <w:rPr>
          <w:lang w:val="en-US"/>
        </w:rPr>
        <w:t xml:space="preserve"> (2013). DSM-5: </w:t>
      </w:r>
      <w:r w:rsidR="00D37A32">
        <w:rPr>
          <w:lang w:val="en-US"/>
        </w:rPr>
        <w:t>A</w:t>
      </w:r>
      <w:r w:rsidR="00D37A32" w:rsidRPr="00004116">
        <w:rPr>
          <w:lang w:val="en-US"/>
        </w:rPr>
        <w:t xml:space="preserve"> </w:t>
      </w:r>
      <w:r w:rsidRPr="00004116">
        <w:rPr>
          <w:lang w:val="en-US"/>
        </w:rPr>
        <w:t xml:space="preserve">collection of psychiatrist views on the changes, controversies, and future directions. </w:t>
      </w:r>
      <w:r w:rsidRPr="008332C6">
        <w:rPr>
          <w:rStyle w:val="charitalic"/>
        </w:rPr>
        <w:t>BMC Medicine</w:t>
      </w:r>
      <w:r w:rsidRPr="008332C6">
        <w:t>,</w:t>
      </w:r>
      <w:r w:rsidRPr="00004116">
        <w:rPr>
          <w:i/>
          <w:iCs/>
          <w:lang w:val="en-US"/>
        </w:rPr>
        <w:t xml:space="preserve"> 11</w:t>
      </w:r>
      <w:r w:rsidRPr="00004116">
        <w:rPr>
          <w:lang w:val="en-US"/>
        </w:rPr>
        <w:t>(1), 1–19.</w:t>
      </w:r>
    </w:p>
    <w:p w14:paraId="1BA10E40" w14:textId="54AA1DE4" w:rsidR="00004116" w:rsidRPr="00004116" w:rsidRDefault="00004116" w:rsidP="009A03EE">
      <w:pPr>
        <w:pStyle w:val="References"/>
        <w:rPr>
          <w:lang w:val="en-US"/>
        </w:rPr>
      </w:pPr>
      <w:r w:rsidRPr="00004116">
        <w:rPr>
          <w:lang w:val="en-US"/>
        </w:rPr>
        <w:t>NSW Government Corrective Services. (2014). Restorative justice</w:t>
      </w:r>
      <w:r w:rsidR="00D37A32">
        <w:rPr>
          <w:lang w:val="en-US"/>
        </w:rPr>
        <w:t>. Retrieved</w:t>
      </w:r>
      <w:r w:rsidRPr="00004116">
        <w:rPr>
          <w:lang w:val="en-US"/>
        </w:rPr>
        <w:t xml:space="preserve"> from </w:t>
      </w:r>
      <w:r w:rsidR="00D37A32">
        <w:rPr>
          <w:lang w:val="en-US"/>
        </w:rPr>
        <w:t>&lt;</w:t>
      </w:r>
      <w:r w:rsidRPr="00004116">
        <w:rPr>
          <w:lang w:val="en-US"/>
        </w:rPr>
        <w:t>www.correctiveservices.nsw.gov.au/information/restorative-justice</w:t>
      </w:r>
      <w:r w:rsidR="00D37A32">
        <w:rPr>
          <w:lang w:val="en-US"/>
        </w:rPr>
        <w:t>&gt;</w:t>
      </w:r>
    </w:p>
    <w:p w14:paraId="5C171D10" w14:textId="1D49A7BF" w:rsidR="002D6B58" w:rsidRDefault="00004116" w:rsidP="009A03EE">
      <w:pPr>
        <w:pStyle w:val="References"/>
        <w:rPr>
          <w:lang w:val="en-US"/>
        </w:rPr>
      </w:pPr>
      <w:r w:rsidRPr="00004116">
        <w:rPr>
          <w:lang w:val="en-US"/>
        </w:rPr>
        <w:t xml:space="preserve">Othmer, S., &amp; Othmer, S. (2009). Post traumatic stress disorder–the neurofeedback remedy. </w:t>
      </w:r>
      <w:r w:rsidRPr="008332C6">
        <w:rPr>
          <w:rStyle w:val="charitalic"/>
        </w:rPr>
        <w:t>Journal of Biofeedback</w:t>
      </w:r>
      <w:r w:rsidRPr="008332C6">
        <w:t>,</w:t>
      </w:r>
      <w:r w:rsidRPr="00004116">
        <w:rPr>
          <w:i/>
          <w:iCs/>
          <w:lang w:val="en-US"/>
        </w:rPr>
        <w:t xml:space="preserve"> 37</w:t>
      </w:r>
      <w:r w:rsidRPr="00004116">
        <w:rPr>
          <w:lang w:val="en-US"/>
        </w:rPr>
        <w:t>(1), 24–31.</w:t>
      </w:r>
    </w:p>
    <w:p w14:paraId="7DC2D59C" w14:textId="2DB4FDCA" w:rsidR="002D6B58" w:rsidRDefault="00004116" w:rsidP="009A03EE">
      <w:pPr>
        <w:pStyle w:val="References"/>
        <w:rPr>
          <w:lang w:val="en-US"/>
        </w:rPr>
      </w:pPr>
      <w:r w:rsidRPr="00004116">
        <w:rPr>
          <w:lang w:val="en-US"/>
        </w:rPr>
        <w:t xml:space="preserve">Parkinson, P. (2006). Keeping in contact: the role of family relationship centres in Australia. </w:t>
      </w:r>
      <w:r w:rsidRPr="008332C6">
        <w:rPr>
          <w:rStyle w:val="charitalic"/>
        </w:rPr>
        <w:t>Child and family law quarterly</w:t>
      </w:r>
      <w:r w:rsidRPr="008332C6">
        <w:rPr>
          <w:iCs/>
          <w:lang w:val="en-US"/>
        </w:rPr>
        <w:t>,</w:t>
      </w:r>
      <w:r w:rsidRPr="00004116">
        <w:rPr>
          <w:i/>
          <w:iCs/>
          <w:lang w:val="en-US"/>
        </w:rPr>
        <w:t xml:space="preserve"> 18</w:t>
      </w:r>
      <w:r w:rsidRPr="00004116">
        <w:rPr>
          <w:lang w:val="en-US"/>
        </w:rPr>
        <w:t>(2), 157–174.</w:t>
      </w:r>
    </w:p>
    <w:p w14:paraId="7478BE3B" w14:textId="22F89E81" w:rsidR="00004116" w:rsidRPr="00004116" w:rsidRDefault="00004116" w:rsidP="009A03EE">
      <w:pPr>
        <w:pStyle w:val="References"/>
        <w:rPr>
          <w:lang w:val="en-US"/>
        </w:rPr>
      </w:pPr>
      <w:r w:rsidRPr="00004116">
        <w:rPr>
          <w:lang w:val="en-US"/>
        </w:rPr>
        <w:t>Parkinson, P. (2012</w:t>
      </w:r>
      <w:r w:rsidR="00877452">
        <w:rPr>
          <w:lang w:val="en-US"/>
        </w:rPr>
        <w:t>, October</w:t>
      </w:r>
      <w:r w:rsidRPr="00004116">
        <w:rPr>
          <w:lang w:val="en-US"/>
        </w:rPr>
        <w:t>). Transcript of evidence given to Victorian Government</w:t>
      </w:r>
      <w:r w:rsidR="002D6B58">
        <w:rPr>
          <w:lang w:val="en-US"/>
        </w:rPr>
        <w:t>’</w:t>
      </w:r>
      <w:r w:rsidRPr="00004116">
        <w:rPr>
          <w:lang w:val="en-US"/>
        </w:rPr>
        <w:t xml:space="preserve">s Family and Community Development Committee </w:t>
      </w:r>
      <w:r w:rsidRPr="008332C6">
        <w:t>Inquiry into the handling of child abuse by religious and other organisations.</w:t>
      </w:r>
      <w:r w:rsidRPr="00004116">
        <w:rPr>
          <w:lang w:val="en-US"/>
        </w:rPr>
        <w:t xml:space="preserve"> Melbourne</w:t>
      </w:r>
      <w:r w:rsidR="00877452">
        <w:rPr>
          <w:lang w:val="en-US"/>
        </w:rPr>
        <w:t>.</w:t>
      </w:r>
    </w:p>
    <w:p w14:paraId="5726E0B5" w14:textId="792903B1" w:rsidR="00004116" w:rsidRPr="00004116" w:rsidRDefault="00004116" w:rsidP="009A03EE">
      <w:pPr>
        <w:pStyle w:val="References"/>
        <w:rPr>
          <w:lang w:val="en-US"/>
        </w:rPr>
      </w:pPr>
      <w:r w:rsidRPr="00004116">
        <w:rPr>
          <w:lang w:val="en-US"/>
        </w:rPr>
        <w:t xml:space="preserve">Parliament of New South Wales: Legislative Council Standing Committee on Social Issues. (2000). </w:t>
      </w:r>
      <w:proofErr w:type="gramStart"/>
      <w:r w:rsidRPr="008332C6">
        <w:rPr>
          <w:rStyle w:val="charitalic"/>
        </w:rPr>
        <w:t>Releasing</w:t>
      </w:r>
      <w:proofErr w:type="gramEnd"/>
      <w:r w:rsidRPr="008332C6">
        <w:rPr>
          <w:rStyle w:val="charitalic"/>
        </w:rPr>
        <w:t xml:space="preserve"> the past: adoption practices 1950–1998. </w:t>
      </w:r>
      <w:proofErr w:type="gramStart"/>
      <w:r w:rsidRPr="008332C6">
        <w:rPr>
          <w:rStyle w:val="charitalic"/>
        </w:rPr>
        <w:t>Final Report</w:t>
      </w:r>
      <w:r w:rsidR="00877452">
        <w:rPr>
          <w:lang w:val="en-US"/>
        </w:rPr>
        <w:t>.</w:t>
      </w:r>
      <w:proofErr w:type="gramEnd"/>
      <w:r w:rsidR="00877452">
        <w:rPr>
          <w:lang w:val="en-US"/>
        </w:rPr>
        <w:t xml:space="preserve"> Retrieved </w:t>
      </w:r>
      <w:r w:rsidRPr="00004116">
        <w:rPr>
          <w:lang w:val="en-US"/>
        </w:rPr>
        <w:t xml:space="preserve">from </w:t>
      </w:r>
      <w:r w:rsidR="00877452">
        <w:rPr>
          <w:lang w:val="en-US"/>
        </w:rPr>
        <w:t>&lt;</w:t>
      </w:r>
      <w:r w:rsidRPr="00004116">
        <w:rPr>
          <w:lang w:val="en-US"/>
        </w:rPr>
        <w:t>www.parliament.nsw.gov.au/prod/parlment/committee.nsf/0/56e4e53dfa16a023ca256cfd002a63bc/$FILE/Report.PDF</w:t>
      </w:r>
      <w:r w:rsidR="00877452">
        <w:rPr>
          <w:lang w:val="en-US"/>
        </w:rPr>
        <w:t>&gt;</w:t>
      </w:r>
    </w:p>
    <w:p w14:paraId="38D97203" w14:textId="0B33D817" w:rsidR="00AE2A61" w:rsidRPr="00004116" w:rsidRDefault="00AE2A61" w:rsidP="00AE2A61">
      <w:pPr>
        <w:pStyle w:val="References"/>
        <w:rPr>
          <w:lang w:val="en-US"/>
        </w:rPr>
      </w:pPr>
      <w:r>
        <w:rPr>
          <w:lang w:val="en-US"/>
        </w:rPr>
        <w:t>Parliament of New South Wales.</w:t>
      </w:r>
      <w:r w:rsidRPr="00004116">
        <w:rPr>
          <w:lang w:val="en-US"/>
        </w:rPr>
        <w:t xml:space="preserve"> (2001). Government response to Releasing the past: </w:t>
      </w:r>
      <w:r>
        <w:rPr>
          <w:lang w:val="en-US"/>
        </w:rPr>
        <w:t>A</w:t>
      </w:r>
      <w:r w:rsidRPr="00004116">
        <w:rPr>
          <w:lang w:val="en-US"/>
        </w:rPr>
        <w:t>doption practices 1950–1998 released by the NSW Legislative Council Standing Committee on Social Issues</w:t>
      </w:r>
      <w:r>
        <w:rPr>
          <w:lang w:val="en-US"/>
        </w:rPr>
        <w:t>.</w:t>
      </w:r>
      <w:r w:rsidRPr="00004116">
        <w:rPr>
          <w:lang w:val="en-US"/>
        </w:rPr>
        <w:t xml:space="preserve"> </w:t>
      </w:r>
      <w:r>
        <w:rPr>
          <w:lang w:val="en-US"/>
        </w:rPr>
        <w:t>Retrieved f</w:t>
      </w:r>
      <w:r w:rsidRPr="00004116">
        <w:rPr>
          <w:lang w:val="en-US"/>
        </w:rPr>
        <w:t xml:space="preserve">rom </w:t>
      </w:r>
      <w:r>
        <w:rPr>
          <w:lang w:val="en-US"/>
        </w:rPr>
        <w:t>&lt;</w:t>
      </w:r>
      <w:r w:rsidRPr="00004116">
        <w:rPr>
          <w:lang w:val="en-US"/>
        </w:rPr>
        <w:t>www.parliament.nsw.gov.au/prod/parlment/committee.nsf/0/56e4e53dfa16a023ca256cfd002a63bc/$FILE/Adoption%20Government%20Response.PDF</w:t>
      </w:r>
      <w:r>
        <w:rPr>
          <w:lang w:val="en-US"/>
        </w:rPr>
        <w:t>&gt;</w:t>
      </w:r>
    </w:p>
    <w:p w14:paraId="09876297" w14:textId="559CB542" w:rsidR="00004116" w:rsidRPr="00004116" w:rsidRDefault="00004116" w:rsidP="009A03EE">
      <w:pPr>
        <w:pStyle w:val="References"/>
        <w:rPr>
          <w:lang w:val="en-US"/>
        </w:rPr>
      </w:pPr>
      <w:r w:rsidRPr="00004116">
        <w:rPr>
          <w:lang w:val="en-US"/>
        </w:rPr>
        <w:t xml:space="preserve">Parliament of Tasmania Joint Select Committee. (1999). </w:t>
      </w:r>
      <w:r w:rsidRPr="008332C6">
        <w:rPr>
          <w:rStyle w:val="charitalic"/>
        </w:rPr>
        <w:t>Adoption and Related Services 1</w:t>
      </w:r>
      <w:r w:rsidR="00877452" w:rsidRPr="008332C6">
        <w:rPr>
          <w:rStyle w:val="charitalic"/>
        </w:rPr>
        <w:t>9</w:t>
      </w:r>
      <w:r w:rsidRPr="008332C6">
        <w:rPr>
          <w:rStyle w:val="charitalic"/>
        </w:rPr>
        <w:t>50–1988</w:t>
      </w:r>
      <w:r w:rsidR="00877452">
        <w:rPr>
          <w:lang w:val="en-US"/>
        </w:rPr>
        <w:t xml:space="preserve">. Retrieved </w:t>
      </w:r>
      <w:r w:rsidRPr="00004116">
        <w:rPr>
          <w:lang w:val="en-US"/>
        </w:rPr>
        <w:t xml:space="preserve">from </w:t>
      </w:r>
      <w:r w:rsidR="00877452">
        <w:rPr>
          <w:lang w:val="en-US"/>
        </w:rPr>
        <w:t>&lt;</w:t>
      </w:r>
      <w:r w:rsidRPr="00004116">
        <w:rPr>
          <w:lang w:val="en-US"/>
        </w:rPr>
        <w:t>www.parliament.tas.gov.au/Ctee/reports/adopt.pdf</w:t>
      </w:r>
      <w:r w:rsidR="00877452">
        <w:rPr>
          <w:lang w:val="en-US"/>
        </w:rPr>
        <w:t>&gt;</w:t>
      </w:r>
    </w:p>
    <w:p w14:paraId="3689C9F8" w14:textId="77E29837" w:rsidR="002D6B58" w:rsidRDefault="00004116" w:rsidP="009A03EE">
      <w:pPr>
        <w:pStyle w:val="References"/>
        <w:rPr>
          <w:lang w:val="en-US"/>
        </w:rPr>
      </w:pPr>
      <w:r w:rsidRPr="00004116">
        <w:rPr>
          <w:lang w:val="en-US"/>
        </w:rPr>
        <w:t xml:space="preserve">Peniston, E., &amp; Kulkosky, P. (1991). Alpha-theta brainwave neuro-feedback therapy for Vietnam veterans with combat-related post-traumatic stress disorder. </w:t>
      </w:r>
      <w:r w:rsidRPr="008332C6">
        <w:rPr>
          <w:rStyle w:val="charitalic"/>
        </w:rPr>
        <w:t>Medical Psychotherapy</w:t>
      </w:r>
      <w:r w:rsidRPr="008332C6">
        <w:rPr>
          <w:iCs/>
          <w:lang w:val="en-US"/>
        </w:rPr>
        <w:t>,</w:t>
      </w:r>
      <w:r w:rsidRPr="00004116">
        <w:rPr>
          <w:i/>
          <w:iCs/>
          <w:lang w:val="en-US"/>
        </w:rPr>
        <w:t xml:space="preserve"> 4</w:t>
      </w:r>
      <w:r w:rsidRPr="00004116">
        <w:rPr>
          <w:lang w:val="en-US"/>
        </w:rPr>
        <w:t>, 47–60.</w:t>
      </w:r>
    </w:p>
    <w:p w14:paraId="3FA8C019" w14:textId="77777777" w:rsidR="00004116" w:rsidRPr="00004116" w:rsidRDefault="00004116" w:rsidP="009A03EE">
      <w:pPr>
        <w:pStyle w:val="References"/>
        <w:rPr>
          <w:lang w:val="en-US"/>
        </w:rPr>
      </w:pPr>
      <w:r w:rsidRPr="00004116">
        <w:rPr>
          <w:lang w:val="en-US"/>
        </w:rPr>
        <w:t xml:space="preserve">Penk, W., &amp; Flannery, R. (2004). Psychosocial rehabilitation. In E. Foa, T. Keane &amp; M. Friedman (Eds.), </w:t>
      </w:r>
      <w:r w:rsidRPr="008332C6">
        <w:rPr>
          <w:rStyle w:val="charitalic"/>
        </w:rPr>
        <w:t>Effective treatments for PTSD: practice guidelines from the International Society for Traumatic Stress Studies</w:t>
      </w:r>
      <w:r w:rsidRPr="00004116">
        <w:rPr>
          <w:lang w:val="en-US"/>
        </w:rPr>
        <w:t xml:space="preserve"> (pp. 224–246). New York: Guilford.</w:t>
      </w:r>
    </w:p>
    <w:p w14:paraId="5F15F227" w14:textId="6877A4FB" w:rsidR="002D6B58" w:rsidRDefault="00004116" w:rsidP="009A03EE">
      <w:pPr>
        <w:pStyle w:val="References"/>
        <w:rPr>
          <w:lang w:val="en-US"/>
        </w:rPr>
      </w:pPr>
      <w:r w:rsidRPr="00004116">
        <w:rPr>
          <w:lang w:val="en-US"/>
        </w:rPr>
        <w:t xml:space="preserve">Ponniah, K., &amp; Hollon, S. (2009). Empirically supported psychological treatments for adult acute stress disorder and posttraumatic stress disorder: </w:t>
      </w:r>
      <w:r w:rsidR="00877452">
        <w:rPr>
          <w:lang w:val="en-US"/>
        </w:rPr>
        <w:t>A</w:t>
      </w:r>
      <w:r w:rsidRPr="00004116">
        <w:rPr>
          <w:lang w:val="en-US"/>
        </w:rPr>
        <w:t xml:space="preserve"> review. </w:t>
      </w:r>
      <w:r w:rsidRPr="008332C6">
        <w:rPr>
          <w:rStyle w:val="charitalic"/>
        </w:rPr>
        <w:t>Depression and Anxiety</w:t>
      </w:r>
      <w:r w:rsidRPr="008332C6">
        <w:t>,</w:t>
      </w:r>
      <w:r w:rsidRPr="00004116">
        <w:rPr>
          <w:i/>
          <w:iCs/>
          <w:lang w:val="en-US"/>
        </w:rPr>
        <w:t xml:space="preserve"> 26</w:t>
      </w:r>
      <w:r w:rsidRPr="00004116">
        <w:rPr>
          <w:lang w:val="en-US"/>
        </w:rPr>
        <w:t>(12), 1086–1109.</w:t>
      </w:r>
    </w:p>
    <w:p w14:paraId="37459012" w14:textId="5101124A" w:rsidR="00004116" w:rsidRPr="00004116" w:rsidRDefault="00004116" w:rsidP="009A03EE">
      <w:pPr>
        <w:pStyle w:val="References"/>
        <w:rPr>
          <w:lang w:val="en-US"/>
        </w:rPr>
      </w:pPr>
      <w:r w:rsidRPr="00004116">
        <w:rPr>
          <w:lang w:val="en-US"/>
        </w:rPr>
        <w:t xml:space="preserve">Quadara, A., Higgins, D., Nagy, V., Lykhina, A., &amp; Wall, L. (2013). </w:t>
      </w:r>
      <w:r w:rsidRPr="008332C6">
        <w:rPr>
          <w:rStyle w:val="charitalic"/>
        </w:rPr>
        <w:t>Therapeutic needs of adult survivors of child sexual abuse: implications for service provision</w:t>
      </w:r>
      <w:r w:rsidR="00877452">
        <w:rPr>
          <w:lang w:val="en-US"/>
        </w:rPr>
        <w:t xml:space="preserve"> (</w:t>
      </w:r>
      <w:r w:rsidRPr="008332C6">
        <w:t>A report to the Department of Families, Housing, Community Services and Indigenous Affairs</w:t>
      </w:r>
      <w:r w:rsidR="00877452">
        <w:t>)</w:t>
      </w:r>
      <w:r w:rsidRPr="00004116">
        <w:rPr>
          <w:lang w:val="en-US"/>
        </w:rPr>
        <w:t>. Melbourne: Australian Institute of Family Studies.</w:t>
      </w:r>
    </w:p>
    <w:p w14:paraId="02B4E380" w14:textId="54F1C1FA" w:rsidR="00004116" w:rsidRPr="00004116" w:rsidRDefault="00004116" w:rsidP="009A03EE">
      <w:pPr>
        <w:pStyle w:val="References"/>
        <w:rPr>
          <w:lang w:val="en-US"/>
        </w:rPr>
      </w:pPr>
      <w:r w:rsidRPr="00004116">
        <w:rPr>
          <w:lang w:val="en-US"/>
        </w:rPr>
        <w:t xml:space="preserve">Quartly, M., Swain, S., &amp; Cuthbert, D. (2013). </w:t>
      </w:r>
      <w:r w:rsidRPr="008332C6">
        <w:rPr>
          <w:rStyle w:val="charitalic"/>
        </w:rPr>
        <w:t xml:space="preserve">The market in babies: </w:t>
      </w:r>
      <w:r w:rsidR="00877452" w:rsidRPr="008332C6">
        <w:rPr>
          <w:rStyle w:val="charitalic"/>
        </w:rPr>
        <w:t>S</w:t>
      </w:r>
      <w:r w:rsidRPr="008332C6">
        <w:rPr>
          <w:rStyle w:val="charitalic"/>
        </w:rPr>
        <w:t>tories of Australian adoption</w:t>
      </w:r>
      <w:r w:rsidRPr="00004116">
        <w:rPr>
          <w:lang w:val="en-US"/>
        </w:rPr>
        <w:t>. Clayton: Monash University Publishing.</w:t>
      </w:r>
    </w:p>
    <w:p w14:paraId="17EC7955" w14:textId="287D1E7F" w:rsidR="001F68ED" w:rsidRDefault="001F68ED" w:rsidP="009A03EE">
      <w:pPr>
        <w:pStyle w:val="References"/>
      </w:pPr>
      <w:r>
        <w:t>Relationships Australia (2013). “Professional Training.” NSW: Relationships Australia. Retrieved from &lt;</w:t>
      </w:r>
      <w:r w:rsidRPr="001F68ED">
        <w:t>www.relationships.org.au/what-we-do/courses/professional-training</w:t>
      </w:r>
      <w:r>
        <w:t>&gt;.</w:t>
      </w:r>
    </w:p>
    <w:p w14:paraId="1CCB7DE3" w14:textId="65F76295" w:rsidR="00CB4E5B" w:rsidRDefault="00CB4E5B" w:rsidP="009A03EE">
      <w:pPr>
        <w:pStyle w:val="References"/>
      </w:pPr>
      <w:r>
        <w:t xml:space="preserve">Relationships Australia (Tas.) </w:t>
      </w:r>
      <w:r w:rsidR="00E4005A">
        <w:t>(</w:t>
      </w:r>
      <w:r>
        <w:t>2013</w:t>
      </w:r>
      <w:r w:rsidR="00E4005A">
        <w:t>).</w:t>
      </w:r>
      <w:r>
        <w:t xml:space="preserve"> “Past Adoption Support Service</w:t>
      </w:r>
      <w:r w:rsidR="00E4005A">
        <w:t>.</w:t>
      </w:r>
      <w:r>
        <w:t>” Tasmania: Relationships Australia. Retrieved from &lt;</w:t>
      </w:r>
      <w:r w:rsidRPr="00CB4E5B">
        <w:t>http://www.tas.relationships.org.au/services/past-adoption-support-service</w:t>
      </w:r>
      <w:r>
        <w:t>&gt;.</w:t>
      </w:r>
    </w:p>
    <w:p w14:paraId="3168E3C7" w14:textId="77777777" w:rsidR="00BD461B" w:rsidRDefault="00BD461B" w:rsidP="009A03EE">
      <w:pPr>
        <w:pStyle w:val="References"/>
        <w:rPr>
          <w:lang w:val="en-US"/>
        </w:rPr>
      </w:pPr>
    </w:p>
    <w:p w14:paraId="6692E674" w14:textId="77777777" w:rsidR="00BD461B" w:rsidRDefault="00BD461B" w:rsidP="00BD461B">
      <w:pPr>
        <w:pStyle w:val="Heading3"/>
        <w:rPr>
          <w:lang w:val="en-US"/>
        </w:rPr>
      </w:pPr>
      <w:r>
        <w:lastRenderedPageBreak/>
        <w:t>References continued</w:t>
      </w:r>
    </w:p>
    <w:p w14:paraId="246D44C4" w14:textId="3B5D7471" w:rsidR="002D6B58" w:rsidRDefault="00004116" w:rsidP="009A03EE">
      <w:pPr>
        <w:pStyle w:val="References"/>
        <w:rPr>
          <w:lang w:val="en-US"/>
        </w:rPr>
      </w:pPr>
      <w:r w:rsidRPr="00004116">
        <w:rPr>
          <w:lang w:val="en-US"/>
        </w:rPr>
        <w:t xml:space="preserve">Richards, J., &amp; Alvarenga, M. (2002). Extention and replication of an Internet-based treatment program for panic disorder. </w:t>
      </w:r>
      <w:r w:rsidRPr="008332C6">
        <w:rPr>
          <w:rStyle w:val="charitalic"/>
        </w:rPr>
        <w:t>Cognitive Behaviour Therapy</w:t>
      </w:r>
      <w:r w:rsidRPr="008332C6">
        <w:t>,</w:t>
      </w:r>
      <w:r w:rsidRPr="00004116">
        <w:rPr>
          <w:i/>
          <w:iCs/>
          <w:lang w:val="en-US"/>
        </w:rPr>
        <w:t xml:space="preserve"> 31</w:t>
      </w:r>
      <w:r w:rsidRPr="00004116">
        <w:rPr>
          <w:lang w:val="en-US"/>
        </w:rPr>
        <w:t>, 41–47.</w:t>
      </w:r>
    </w:p>
    <w:p w14:paraId="19262BD7" w14:textId="438C3BE5" w:rsidR="00004116" w:rsidRPr="00004116" w:rsidRDefault="00004116" w:rsidP="009A03EE">
      <w:pPr>
        <w:pStyle w:val="References"/>
        <w:rPr>
          <w:lang w:val="en-US"/>
        </w:rPr>
      </w:pPr>
      <w:r w:rsidRPr="00004116">
        <w:rPr>
          <w:lang w:val="en-US"/>
        </w:rPr>
        <w:t xml:space="preserve">Rickarby, G. (1995). </w:t>
      </w:r>
      <w:proofErr w:type="gramStart"/>
      <w:r w:rsidRPr="008332C6">
        <w:rPr>
          <w:rStyle w:val="charitalic"/>
        </w:rPr>
        <w:t>Excerpts from Dr Geoff Rickarby</w:t>
      </w:r>
      <w:r w:rsidR="002D6B58" w:rsidRPr="008332C6">
        <w:rPr>
          <w:rStyle w:val="charitalic"/>
        </w:rPr>
        <w:t>’</w:t>
      </w:r>
      <w:r w:rsidRPr="008332C6">
        <w:rPr>
          <w:rStyle w:val="charitalic"/>
        </w:rPr>
        <w:t>s submission to the New South Wales Parliament.</w:t>
      </w:r>
      <w:proofErr w:type="gramEnd"/>
      <w:r w:rsidRPr="008332C6">
        <w:rPr>
          <w:rStyle w:val="charitalic"/>
        </w:rPr>
        <w:t xml:space="preserve"> </w:t>
      </w:r>
      <w:proofErr w:type="gramStart"/>
      <w:r w:rsidRPr="008332C6">
        <w:rPr>
          <w:rStyle w:val="charitalic"/>
        </w:rPr>
        <w:t>Standing Committee on Social Issues Inquiry into Past Adoption Practices</w:t>
      </w:r>
      <w:r w:rsidR="00877452">
        <w:rPr>
          <w:lang w:val="en-US"/>
        </w:rPr>
        <w:t>.</w:t>
      </w:r>
      <w:proofErr w:type="gramEnd"/>
      <w:r w:rsidRPr="00004116">
        <w:rPr>
          <w:lang w:val="en-US"/>
        </w:rPr>
        <w:t xml:space="preserve"> </w:t>
      </w:r>
      <w:r w:rsidR="00877452">
        <w:rPr>
          <w:lang w:val="en-US"/>
        </w:rPr>
        <w:t xml:space="preserve">Retrieved </w:t>
      </w:r>
      <w:r w:rsidRPr="00004116">
        <w:rPr>
          <w:lang w:val="en-US"/>
        </w:rPr>
        <w:t xml:space="preserve">from </w:t>
      </w:r>
      <w:r w:rsidR="00877452">
        <w:rPr>
          <w:lang w:val="en-US"/>
        </w:rPr>
        <w:t>&lt;</w:t>
      </w:r>
      <w:r w:rsidRPr="00004116">
        <w:rPr>
          <w:lang w:val="en-US"/>
        </w:rPr>
        <w:t>www.originsnsw.com/nswinquiry2/id12.html</w:t>
      </w:r>
      <w:r w:rsidR="00877452">
        <w:rPr>
          <w:lang w:val="en-US"/>
        </w:rPr>
        <w:t>&gt;</w:t>
      </w:r>
    </w:p>
    <w:p w14:paraId="263B713E" w14:textId="3A67BF85" w:rsidR="00004116" w:rsidRPr="00004116" w:rsidRDefault="00004116" w:rsidP="009A03EE">
      <w:pPr>
        <w:pStyle w:val="References"/>
        <w:rPr>
          <w:lang w:val="en-US"/>
        </w:rPr>
      </w:pPr>
      <w:r w:rsidRPr="00004116">
        <w:rPr>
          <w:lang w:val="en-US"/>
        </w:rPr>
        <w:t xml:space="preserve">Rickarby, G. (n.d.). </w:t>
      </w:r>
      <w:r w:rsidRPr="008332C6">
        <w:rPr>
          <w:rStyle w:val="charitalic"/>
        </w:rPr>
        <w:t>Post-traumatic phenomena following separation from a baby</w:t>
      </w:r>
      <w:r w:rsidR="00877452" w:rsidRPr="008332C6">
        <w:rPr>
          <w:rStyle w:val="charitalic"/>
        </w:rPr>
        <w:t>:</w:t>
      </w:r>
      <w:r w:rsidRPr="008332C6">
        <w:rPr>
          <w:rStyle w:val="charitalic"/>
        </w:rPr>
        <w:t xml:space="preserve"> Submission to the Commonwealth Contribution to Former Forced Adoption Policies and Practices</w:t>
      </w:r>
      <w:r w:rsidR="00877452">
        <w:rPr>
          <w:lang w:val="en-US"/>
        </w:rPr>
        <w:t>.</w:t>
      </w:r>
      <w:r w:rsidRPr="00004116">
        <w:rPr>
          <w:lang w:val="en-US"/>
        </w:rPr>
        <w:t xml:space="preserve"> </w:t>
      </w:r>
      <w:r w:rsidR="00877452">
        <w:rPr>
          <w:lang w:val="en-US"/>
        </w:rPr>
        <w:t xml:space="preserve">Retrieved </w:t>
      </w:r>
      <w:r w:rsidRPr="00004116">
        <w:rPr>
          <w:lang w:val="en-US"/>
        </w:rPr>
        <w:t xml:space="preserve">from </w:t>
      </w:r>
      <w:r w:rsidR="00877452">
        <w:rPr>
          <w:lang w:val="en-US"/>
        </w:rPr>
        <w:t>&lt;</w:t>
      </w:r>
      <w:r w:rsidRPr="00004116">
        <w:rPr>
          <w:lang w:val="en-US"/>
        </w:rPr>
        <w:t>www.aph.gov.au/Parliamentary_Business/Committees/Senate/Community_Affairs/Completed_inquiries/201</w:t>
      </w:r>
      <w:r w:rsidR="002D6B58" w:rsidRPr="00004116">
        <w:rPr>
          <w:lang w:val="en-US"/>
        </w:rPr>
        <w:t>01</w:t>
      </w:r>
      <w:r w:rsidR="002D6B58">
        <w:rPr>
          <w:lang w:val="en-US"/>
        </w:rPr>
        <w:t>–</w:t>
      </w:r>
      <w:r w:rsidRPr="00004116">
        <w:rPr>
          <w:lang w:val="en-US"/>
        </w:rPr>
        <w:t>3/commcontribformerforcedadoption/submissions</w:t>
      </w:r>
      <w:r w:rsidR="00877452">
        <w:rPr>
          <w:lang w:val="en-US"/>
        </w:rPr>
        <w:t>&gt;</w:t>
      </w:r>
    </w:p>
    <w:p w14:paraId="0EF3E2A1" w14:textId="392B1281" w:rsidR="002D6B58" w:rsidRDefault="00004116" w:rsidP="009A03EE">
      <w:pPr>
        <w:pStyle w:val="References"/>
        <w:rPr>
          <w:lang w:val="en-US"/>
        </w:rPr>
      </w:pPr>
      <w:r w:rsidRPr="00004116">
        <w:rPr>
          <w:lang w:val="en-US"/>
        </w:rPr>
        <w:t xml:space="preserve">Riper, H., Kramer, J., Filip, S., Conijn, B., Gerard, S., &amp; Cuiijpers, P. (2008). Web-based self-help for problem drinkers: A pragmatic randomized trial. </w:t>
      </w:r>
      <w:r w:rsidRPr="008332C6">
        <w:rPr>
          <w:rStyle w:val="charitalic"/>
        </w:rPr>
        <w:t>Addiction</w:t>
      </w:r>
      <w:r w:rsidRPr="008332C6">
        <w:t>,</w:t>
      </w:r>
      <w:r w:rsidRPr="00004116">
        <w:rPr>
          <w:i/>
          <w:iCs/>
          <w:lang w:val="en-US"/>
        </w:rPr>
        <w:t xml:space="preserve"> 103</w:t>
      </w:r>
      <w:r w:rsidRPr="00004116">
        <w:rPr>
          <w:lang w:val="en-US"/>
        </w:rPr>
        <w:t>(2), 218–227.</w:t>
      </w:r>
    </w:p>
    <w:p w14:paraId="3D4A02A5" w14:textId="4471B9C0" w:rsidR="002D6B58" w:rsidRDefault="00004116" w:rsidP="009A03EE">
      <w:pPr>
        <w:pStyle w:val="References"/>
        <w:rPr>
          <w:lang w:val="en-US"/>
        </w:rPr>
      </w:pPr>
      <w:r w:rsidRPr="00004116">
        <w:rPr>
          <w:lang w:val="en-US"/>
        </w:rPr>
        <w:t xml:space="preserve">Robinson, E. (2002). Post-adoption grief counselling. </w:t>
      </w:r>
      <w:r w:rsidRPr="008332C6">
        <w:rPr>
          <w:rStyle w:val="charitalic"/>
        </w:rPr>
        <w:t>Adoption &amp; Fostering</w:t>
      </w:r>
      <w:r w:rsidRPr="008332C6">
        <w:t>,</w:t>
      </w:r>
      <w:r w:rsidRPr="00004116">
        <w:rPr>
          <w:i/>
          <w:iCs/>
          <w:lang w:val="en-US"/>
        </w:rPr>
        <w:t xml:space="preserve"> 26</w:t>
      </w:r>
      <w:r w:rsidRPr="00004116">
        <w:rPr>
          <w:lang w:val="en-US"/>
        </w:rPr>
        <w:t>(2), 57–63.</w:t>
      </w:r>
    </w:p>
    <w:p w14:paraId="5B544AB5" w14:textId="59EFE140" w:rsidR="002D6B58" w:rsidRDefault="00004116" w:rsidP="009A03EE">
      <w:pPr>
        <w:pStyle w:val="References"/>
        <w:rPr>
          <w:lang w:val="en-US"/>
        </w:rPr>
      </w:pPr>
      <w:r w:rsidRPr="00004116">
        <w:rPr>
          <w:lang w:val="en-US"/>
        </w:rPr>
        <w:t xml:space="preserve">Robinson, E. (2007). Long term outcomes of losing a child through adoption: the impact of disenfranchised grief. </w:t>
      </w:r>
      <w:r w:rsidRPr="008332C6">
        <w:rPr>
          <w:rStyle w:val="charitalic"/>
        </w:rPr>
        <w:t xml:space="preserve">The Australian Journal </w:t>
      </w:r>
      <w:proofErr w:type="spellStart"/>
      <w:proofErr w:type="gramStart"/>
      <w:r w:rsidRPr="008332C6">
        <w:rPr>
          <w:rStyle w:val="charitalic"/>
        </w:rPr>
        <w:t>fo</w:t>
      </w:r>
      <w:proofErr w:type="spellEnd"/>
      <w:proofErr w:type="gramEnd"/>
      <w:r w:rsidRPr="008332C6">
        <w:rPr>
          <w:rStyle w:val="charitalic"/>
        </w:rPr>
        <w:t xml:space="preserve"> Grief and Bereavement</w:t>
      </w:r>
      <w:r w:rsidRPr="008332C6">
        <w:t xml:space="preserve">, </w:t>
      </w:r>
      <w:r w:rsidRPr="00004116">
        <w:rPr>
          <w:i/>
          <w:iCs/>
          <w:lang w:val="en-US"/>
        </w:rPr>
        <w:t>10</w:t>
      </w:r>
      <w:r w:rsidRPr="00004116">
        <w:rPr>
          <w:lang w:val="en-US"/>
        </w:rPr>
        <w:t>(1), 8–11.</w:t>
      </w:r>
    </w:p>
    <w:p w14:paraId="20BA98EE" w14:textId="62A140AB" w:rsidR="00004116" w:rsidRPr="00004116" w:rsidRDefault="00004116" w:rsidP="009A03EE">
      <w:pPr>
        <w:pStyle w:val="References"/>
        <w:rPr>
          <w:lang w:val="en-US"/>
        </w:rPr>
      </w:pPr>
      <w:r w:rsidRPr="00004116">
        <w:rPr>
          <w:lang w:val="en-US"/>
        </w:rPr>
        <w:t xml:space="preserve">Robinson, E. (2009). </w:t>
      </w:r>
      <w:proofErr w:type="gramStart"/>
      <w:r w:rsidRPr="008332C6">
        <w:rPr>
          <w:rStyle w:val="charitalic"/>
        </w:rPr>
        <w:t>Online counselling, therapy and dispute resolution</w:t>
      </w:r>
      <w:r w:rsidRPr="00004116">
        <w:rPr>
          <w:lang w:val="en-US"/>
        </w:rPr>
        <w:t xml:space="preserve"> </w:t>
      </w:r>
      <w:r w:rsidR="00C33C01">
        <w:rPr>
          <w:lang w:val="en-US"/>
        </w:rPr>
        <w:t>(</w:t>
      </w:r>
      <w:r w:rsidRPr="008332C6">
        <w:t>AFRC Briefing</w:t>
      </w:r>
      <w:r w:rsidR="00C33C01">
        <w:t>)</w:t>
      </w:r>
      <w:r w:rsidRPr="00004116">
        <w:rPr>
          <w:lang w:val="en-US"/>
        </w:rPr>
        <w:t>.</w:t>
      </w:r>
      <w:proofErr w:type="gramEnd"/>
      <w:r w:rsidRPr="00004116">
        <w:rPr>
          <w:lang w:val="en-US"/>
        </w:rPr>
        <w:t xml:space="preserve"> Melbourne</w:t>
      </w:r>
      <w:r w:rsidR="00C33C01">
        <w:rPr>
          <w:lang w:val="en-US"/>
        </w:rPr>
        <w:t>: AFRC</w:t>
      </w:r>
    </w:p>
    <w:p w14:paraId="0F635164" w14:textId="581F552B" w:rsidR="002D6B58" w:rsidRDefault="00004116" w:rsidP="009A03EE">
      <w:pPr>
        <w:pStyle w:val="References"/>
        <w:rPr>
          <w:lang w:val="en-US"/>
        </w:rPr>
      </w:pPr>
      <w:r w:rsidRPr="00004116">
        <w:rPr>
          <w:lang w:val="en-US"/>
        </w:rPr>
        <w:t>Rothbaum, B., Astin, M., &amp; Marste</w:t>
      </w:r>
      <w:r w:rsidR="00417722">
        <w:rPr>
          <w:lang w:val="en-US"/>
        </w:rPr>
        <w:t>ll</w:t>
      </w:r>
      <w:r w:rsidRPr="00004116">
        <w:rPr>
          <w:lang w:val="en-US"/>
        </w:rPr>
        <w:t xml:space="preserve">er, F. (2005). Prolonged exposure versus eye movement desensitization and reprocessing (EMDR) for PTSD rape victims. </w:t>
      </w:r>
      <w:r w:rsidRPr="008332C6">
        <w:rPr>
          <w:rStyle w:val="charitalic"/>
        </w:rPr>
        <w:t>Journal of Traumatic Stress</w:t>
      </w:r>
      <w:r w:rsidRPr="008332C6">
        <w:t>,</w:t>
      </w:r>
      <w:r w:rsidRPr="00004116">
        <w:rPr>
          <w:i/>
          <w:iCs/>
          <w:lang w:val="en-US"/>
        </w:rPr>
        <w:t xml:space="preserve"> 18</w:t>
      </w:r>
      <w:r w:rsidRPr="00004116">
        <w:rPr>
          <w:lang w:val="en-US"/>
        </w:rPr>
        <w:t>(6), 607–616.</w:t>
      </w:r>
    </w:p>
    <w:p w14:paraId="7C23BD4B" w14:textId="77777777" w:rsidR="00004116" w:rsidRPr="00004116" w:rsidRDefault="00004116" w:rsidP="009A03EE">
      <w:pPr>
        <w:pStyle w:val="References"/>
        <w:rPr>
          <w:lang w:val="en-US"/>
        </w:rPr>
      </w:pPr>
      <w:r w:rsidRPr="00004116">
        <w:rPr>
          <w:lang w:val="en-US"/>
        </w:rPr>
        <w:t xml:space="preserve">Rothbaum, B., Meadows, E., Resick, P., &amp; Foy, D. W. (2004). Cognitive-behavioral therapy. In E. Foa, T. Keane &amp; M. Friedman (Eds.), </w:t>
      </w:r>
      <w:r w:rsidRPr="008332C6">
        <w:rPr>
          <w:rStyle w:val="charitalic"/>
        </w:rPr>
        <w:t>Effective treatments for PTSD: practice guidelines from the International Society for Traumatic Stress Studies</w:t>
      </w:r>
      <w:r w:rsidRPr="00004116">
        <w:rPr>
          <w:lang w:val="en-US"/>
        </w:rPr>
        <w:t>. New York: Guildford.</w:t>
      </w:r>
    </w:p>
    <w:p w14:paraId="70362831" w14:textId="45133EAB" w:rsidR="002D6B58" w:rsidRDefault="00004116" w:rsidP="009A03EE">
      <w:pPr>
        <w:pStyle w:val="References"/>
        <w:rPr>
          <w:lang w:val="en-US"/>
        </w:rPr>
      </w:pPr>
      <w:r w:rsidRPr="00004116">
        <w:rPr>
          <w:lang w:val="en-US"/>
        </w:rPr>
        <w:t xml:space="preserve">Ruwaard, J., Lange, A., Schrieken, B., Dolan, C. V., &amp; Emmelkamp, P. (2012). The effectiveness of online cognitive behavioral treatment in routine clinical practice. </w:t>
      </w:r>
      <w:proofErr w:type="spellStart"/>
      <w:r w:rsidRPr="008332C6">
        <w:rPr>
          <w:rStyle w:val="charitalic"/>
        </w:rPr>
        <w:t>PLoS</w:t>
      </w:r>
      <w:proofErr w:type="spellEnd"/>
      <w:r w:rsidRPr="008332C6">
        <w:rPr>
          <w:rStyle w:val="charitalic"/>
        </w:rPr>
        <w:t xml:space="preserve"> ONE</w:t>
      </w:r>
      <w:r w:rsidR="00C33C01">
        <w:rPr>
          <w:iCs/>
          <w:lang w:val="en-US"/>
        </w:rPr>
        <w:t>,</w:t>
      </w:r>
      <w:r w:rsidRPr="00004116">
        <w:rPr>
          <w:i/>
          <w:iCs/>
          <w:lang w:val="en-US"/>
        </w:rPr>
        <w:t xml:space="preserve"> 7</w:t>
      </w:r>
      <w:r w:rsidRPr="00004116">
        <w:rPr>
          <w:lang w:val="en-US"/>
        </w:rPr>
        <w:t>(7), 1–9.</w:t>
      </w:r>
    </w:p>
    <w:p w14:paraId="6753B563" w14:textId="0E57FD1E" w:rsidR="00004116" w:rsidRPr="00004116" w:rsidRDefault="00004116" w:rsidP="009A03EE">
      <w:pPr>
        <w:pStyle w:val="References"/>
        <w:rPr>
          <w:lang w:val="en-US"/>
        </w:rPr>
      </w:pPr>
      <w:r w:rsidRPr="00004116">
        <w:rPr>
          <w:lang w:val="en-US"/>
        </w:rPr>
        <w:t xml:space="preserve">Sadock, B., &amp; Sadock, V. (2007). </w:t>
      </w:r>
      <w:r w:rsidR="00C33C01" w:rsidRPr="008332C6">
        <w:rPr>
          <w:rStyle w:val="charitalic"/>
        </w:rPr>
        <w:t xml:space="preserve">Kaplan &amp; </w:t>
      </w:r>
      <w:proofErr w:type="spellStart"/>
      <w:r w:rsidR="00C33C01" w:rsidRPr="008332C6">
        <w:rPr>
          <w:rStyle w:val="charitalic"/>
        </w:rPr>
        <w:t>Sadock’</w:t>
      </w:r>
      <w:r w:rsidR="00C33C01">
        <w:rPr>
          <w:rStyle w:val="charitalic"/>
        </w:rPr>
        <w:t>s</w:t>
      </w:r>
      <w:proofErr w:type="spellEnd"/>
      <w:r w:rsidR="00C33C01">
        <w:rPr>
          <w:lang w:val="en-US"/>
        </w:rPr>
        <w:t xml:space="preserve"> </w:t>
      </w:r>
      <w:r w:rsidRPr="008332C6">
        <w:rPr>
          <w:rStyle w:val="charitalic"/>
        </w:rPr>
        <w:t xml:space="preserve">Synopsis of psychiatry: </w:t>
      </w:r>
      <w:r w:rsidR="00C33C01" w:rsidRPr="008332C6">
        <w:rPr>
          <w:rStyle w:val="charitalic"/>
        </w:rPr>
        <w:t>B</w:t>
      </w:r>
      <w:r w:rsidRPr="008332C6">
        <w:rPr>
          <w:rStyle w:val="charitalic"/>
        </w:rPr>
        <w:t xml:space="preserve">ehavioural sciences/clinical psychiatry </w:t>
      </w:r>
      <w:r w:rsidRPr="00004116">
        <w:rPr>
          <w:lang w:val="en-US"/>
        </w:rPr>
        <w:t>(10th ed.).</w:t>
      </w:r>
      <w:r w:rsidR="00C33C01">
        <w:rPr>
          <w:lang w:val="en-US"/>
        </w:rPr>
        <w:t xml:space="preserve"> Philadelphia, PA: Lippincott, Williams &amp; Wilkins </w:t>
      </w:r>
    </w:p>
    <w:p w14:paraId="116289E9" w14:textId="77777777" w:rsidR="00004116" w:rsidRPr="00004116" w:rsidRDefault="00004116" w:rsidP="009A03EE">
      <w:pPr>
        <w:pStyle w:val="References"/>
        <w:rPr>
          <w:lang w:val="en-US"/>
        </w:rPr>
      </w:pPr>
      <w:r w:rsidRPr="00004116">
        <w:rPr>
          <w:lang w:val="en-US"/>
        </w:rPr>
        <w:t xml:space="preserve">Sanderson, C. (2010). </w:t>
      </w:r>
      <w:proofErr w:type="gramStart"/>
      <w:r w:rsidRPr="008332C6">
        <w:rPr>
          <w:rStyle w:val="charitalic"/>
        </w:rPr>
        <w:t>Introduction to counselling survivors of interpersonal trauma</w:t>
      </w:r>
      <w:r w:rsidRPr="00004116">
        <w:rPr>
          <w:lang w:val="en-US"/>
        </w:rPr>
        <w:t>.</w:t>
      </w:r>
      <w:proofErr w:type="gramEnd"/>
      <w:r w:rsidRPr="00004116">
        <w:rPr>
          <w:lang w:val="en-US"/>
        </w:rPr>
        <w:t xml:space="preserve"> London: Jessica Kingsley Publishers.</w:t>
      </w:r>
    </w:p>
    <w:p w14:paraId="68B0C8D9" w14:textId="78FB6B2D" w:rsidR="002D6B58" w:rsidRDefault="00004116" w:rsidP="009A03EE">
      <w:pPr>
        <w:pStyle w:val="References"/>
        <w:rPr>
          <w:lang w:val="en-US"/>
        </w:rPr>
      </w:pPr>
      <w:r w:rsidRPr="00004116">
        <w:rPr>
          <w:lang w:val="en-US"/>
        </w:rPr>
        <w:t xml:space="preserve">Seidler, G., &amp; Wagner, F. (2006). Comparing the efficacy of EMDR and trauma-focused cognitive-behavioral therapy in the treatment of PTSD: </w:t>
      </w:r>
      <w:r w:rsidR="00C33C01">
        <w:rPr>
          <w:lang w:val="en-US"/>
        </w:rPr>
        <w:t>A</w:t>
      </w:r>
      <w:r w:rsidRPr="00004116">
        <w:rPr>
          <w:lang w:val="en-US"/>
        </w:rPr>
        <w:t xml:space="preserve"> meta-analytic study. </w:t>
      </w:r>
      <w:r w:rsidRPr="008332C6">
        <w:rPr>
          <w:rStyle w:val="charitalic"/>
        </w:rPr>
        <w:t>Psychological Medicine</w:t>
      </w:r>
      <w:r w:rsidRPr="008332C6">
        <w:t>,</w:t>
      </w:r>
      <w:r w:rsidRPr="00004116">
        <w:rPr>
          <w:i/>
          <w:iCs/>
          <w:lang w:val="en-US"/>
        </w:rPr>
        <w:t xml:space="preserve"> 36</w:t>
      </w:r>
      <w:r w:rsidRPr="00004116">
        <w:rPr>
          <w:lang w:val="en-US"/>
        </w:rPr>
        <w:t>(11), 1515–1522.</w:t>
      </w:r>
    </w:p>
    <w:p w14:paraId="2AB03E49" w14:textId="695AC06D" w:rsidR="00004116" w:rsidRPr="00004116" w:rsidRDefault="00004116" w:rsidP="009A03EE">
      <w:pPr>
        <w:pStyle w:val="References"/>
        <w:rPr>
          <w:lang w:val="en-US"/>
        </w:rPr>
      </w:pPr>
      <w:r w:rsidRPr="00004116">
        <w:rPr>
          <w:lang w:val="en-US"/>
        </w:rPr>
        <w:t xml:space="preserve">Senate Community Affairs References Committee. (2012). </w:t>
      </w:r>
      <w:r w:rsidRPr="008332C6">
        <w:rPr>
          <w:rStyle w:val="charitalic"/>
        </w:rPr>
        <w:t xml:space="preserve">Commonwealth </w:t>
      </w:r>
      <w:r w:rsidR="00C33C01" w:rsidRPr="008332C6">
        <w:rPr>
          <w:rStyle w:val="charitalic"/>
        </w:rPr>
        <w:t>C</w:t>
      </w:r>
      <w:r w:rsidRPr="008332C6">
        <w:rPr>
          <w:rStyle w:val="charitalic"/>
        </w:rPr>
        <w:t xml:space="preserve">ontribution to </w:t>
      </w:r>
      <w:r w:rsidR="00C33C01" w:rsidRPr="008332C6">
        <w:rPr>
          <w:rStyle w:val="charitalic"/>
        </w:rPr>
        <w:t>F</w:t>
      </w:r>
      <w:r w:rsidRPr="008332C6">
        <w:rPr>
          <w:rStyle w:val="charitalic"/>
        </w:rPr>
        <w:t xml:space="preserve">ormer </w:t>
      </w:r>
      <w:r w:rsidR="00C33C01" w:rsidRPr="008332C6">
        <w:rPr>
          <w:rStyle w:val="charitalic"/>
        </w:rPr>
        <w:t>F</w:t>
      </w:r>
      <w:r w:rsidRPr="008332C6">
        <w:rPr>
          <w:rStyle w:val="charitalic"/>
        </w:rPr>
        <w:t xml:space="preserve">orced </w:t>
      </w:r>
      <w:r w:rsidR="00C33C01" w:rsidRPr="008332C6">
        <w:rPr>
          <w:rStyle w:val="charitalic"/>
        </w:rPr>
        <w:t>A</w:t>
      </w:r>
      <w:r w:rsidRPr="008332C6">
        <w:rPr>
          <w:rStyle w:val="charitalic"/>
        </w:rPr>
        <w:t xml:space="preserve">doption </w:t>
      </w:r>
      <w:r w:rsidR="00C33C01" w:rsidRPr="008332C6">
        <w:rPr>
          <w:rStyle w:val="charitalic"/>
        </w:rPr>
        <w:t>P</w:t>
      </w:r>
      <w:r w:rsidRPr="008332C6">
        <w:rPr>
          <w:rStyle w:val="charitalic"/>
        </w:rPr>
        <w:t xml:space="preserve">olicies and </w:t>
      </w:r>
      <w:r w:rsidR="00C33C01" w:rsidRPr="008332C6">
        <w:rPr>
          <w:rStyle w:val="charitalic"/>
        </w:rPr>
        <w:t>P</w:t>
      </w:r>
      <w:r w:rsidRPr="008332C6">
        <w:rPr>
          <w:rStyle w:val="charitalic"/>
        </w:rPr>
        <w:t>ractices</w:t>
      </w:r>
      <w:r w:rsidRPr="00004116">
        <w:rPr>
          <w:lang w:val="en-US"/>
        </w:rPr>
        <w:t>. Canberra: Senate Community Affairs References Committee.</w:t>
      </w:r>
    </w:p>
    <w:p w14:paraId="28DC1A30" w14:textId="678526A7" w:rsidR="002D6B58" w:rsidRDefault="00004116" w:rsidP="009A03EE">
      <w:pPr>
        <w:pStyle w:val="References"/>
        <w:rPr>
          <w:lang w:val="en-US"/>
        </w:rPr>
      </w:pPr>
      <w:r w:rsidRPr="00004116">
        <w:rPr>
          <w:lang w:val="en-US"/>
        </w:rPr>
        <w:t xml:space="preserve">Sikkema, K. J., Ranby, K. W., Meade, C. S., Hansen, N. B., &amp; Wilson, P. A. (2013). Reductions in traumatic stress following a coping intervention were mediated by decreases in avoidant coping for people living with HIV/AIDS and childhood sexual abuse. </w:t>
      </w:r>
      <w:r w:rsidRPr="008332C6">
        <w:rPr>
          <w:rStyle w:val="charitalic"/>
        </w:rPr>
        <w:t>Journal of Consulting and Clinical Psychology</w:t>
      </w:r>
      <w:r w:rsidRPr="008332C6">
        <w:t xml:space="preserve">, </w:t>
      </w:r>
      <w:r w:rsidRPr="00004116">
        <w:rPr>
          <w:i/>
          <w:iCs/>
          <w:lang w:val="en-US"/>
        </w:rPr>
        <w:t>81</w:t>
      </w:r>
      <w:r w:rsidRPr="00004116">
        <w:rPr>
          <w:lang w:val="en-US"/>
        </w:rPr>
        <w:t>(2), 274–283.</w:t>
      </w:r>
    </w:p>
    <w:p w14:paraId="1EE568C0" w14:textId="0995768B" w:rsidR="002D6B58" w:rsidRDefault="00004116" w:rsidP="009A03EE">
      <w:pPr>
        <w:pStyle w:val="References"/>
        <w:rPr>
          <w:lang w:val="en-US"/>
        </w:rPr>
      </w:pPr>
      <w:r w:rsidRPr="00004116">
        <w:rPr>
          <w:lang w:val="en-US"/>
        </w:rPr>
        <w:t xml:space="preserve">Sloan, D. M., Bovin, M. J., &amp; Schnurr, P. P. (2012). Review of group treatment for PTSD. </w:t>
      </w:r>
      <w:r w:rsidRPr="008332C6">
        <w:rPr>
          <w:rStyle w:val="charitalic"/>
        </w:rPr>
        <w:t>Journal of Rehabilitation Research and Development</w:t>
      </w:r>
      <w:r w:rsidRPr="008332C6">
        <w:t>,</w:t>
      </w:r>
      <w:r w:rsidRPr="00004116">
        <w:rPr>
          <w:i/>
          <w:iCs/>
          <w:lang w:val="en-US"/>
        </w:rPr>
        <w:t xml:space="preserve"> 49</w:t>
      </w:r>
      <w:r w:rsidRPr="00004116">
        <w:rPr>
          <w:lang w:val="en-US"/>
        </w:rPr>
        <w:t>(5), 698–702.</w:t>
      </w:r>
    </w:p>
    <w:p w14:paraId="61F041E6" w14:textId="59B6898F" w:rsidR="002D6B58" w:rsidRDefault="00004116" w:rsidP="009A03EE">
      <w:pPr>
        <w:pStyle w:val="References"/>
        <w:rPr>
          <w:lang w:val="en-US"/>
        </w:rPr>
      </w:pPr>
      <w:r w:rsidRPr="00004116">
        <w:rPr>
          <w:lang w:val="en-US"/>
        </w:rPr>
        <w:t>Sloan, D. M., Feinstein, B. A., Gallagher, M. W., Beck, J. G.</w:t>
      </w:r>
      <w:r w:rsidR="00C6154A">
        <w:rPr>
          <w:lang w:val="en-US"/>
        </w:rPr>
        <w:t>, &amp; Keane, T. M.</w:t>
      </w:r>
      <w:r w:rsidRPr="00004116">
        <w:rPr>
          <w:lang w:val="en-US"/>
        </w:rPr>
        <w:t xml:space="preserve"> (2013). Efficacy of group treatment for posttraumatic stress disorder symptoms: a meta-analysis. </w:t>
      </w:r>
      <w:r w:rsidRPr="008332C6">
        <w:rPr>
          <w:rStyle w:val="charitalic"/>
        </w:rPr>
        <w:t>Psychological Trauma: Theory, Research, Practice, and Policy,</w:t>
      </w:r>
      <w:r w:rsidRPr="00004116">
        <w:rPr>
          <w:i/>
          <w:iCs/>
          <w:lang w:val="en-US"/>
        </w:rPr>
        <w:t xml:space="preserve"> 5</w:t>
      </w:r>
      <w:r w:rsidRPr="00004116">
        <w:rPr>
          <w:lang w:val="en-US"/>
        </w:rPr>
        <w:t>(2), 176–183.</w:t>
      </w:r>
    </w:p>
    <w:p w14:paraId="591CFE94" w14:textId="4AC80E49" w:rsidR="002D6B58" w:rsidRDefault="00004116" w:rsidP="009A03EE">
      <w:pPr>
        <w:pStyle w:val="References"/>
        <w:rPr>
          <w:lang w:val="en-US"/>
        </w:rPr>
      </w:pPr>
      <w:r w:rsidRPr="00004116">
        <w:rPr>
          <w:lang w:val="en-US"/>
        </w:rPr>
        <w:t xml:space="preserve">Smit, E. (2002). Adopted children: core issues and unique challenges. </w:t>
      </w:r>
      <w:r w:rsidRPr="008332C6">
        <w:rPr>
          <w:rStyle w:val="charitalic"/>
        </w:rPr>
        <w:t>Journal of Child and Adolescent Psychiatric Nursing</w:t>
      </w:r>
      <w:r w:rsidRPr="008332C6">
        <w:t>,</w:t>
      </w:r>
      <w:r w:rsidRPr="00004116">
        <w:rPr>
          <w:i/>
          <w:iCs/>
          <w:lang w:val="en-US"/>
        </w:rPr>
        <w:t xml:space="preserve"> 15</w:t>
      </w:r>
      <w:r w:rsidRPr="00004116">
        <w:rPr>
          <w:lang w:val="en-US"/>
        </w:rPr>
        <w:t>(4), 143–150.</w:t>
      </w:r>
    </w:p>
    <w:p w14:paraId="485F4E6E" w14:textId="1D9FB8DD" w:rsidR="002D6B58" w:rsidRDefault="00004116" w:rsidP="009A03EE">
      <w:pPr>
        <w:pStyle w:val="References"/>
        <w:rPr>
          <w:lang w:val="en-US"/>
        </w:rPr>
      </w:pPr>
      <w:r w:rsidRPr="00004116">
        <w:rPr>
          <w:lang w:val="en-US"/>
        </w:rPr>
        <w:t>Collie, K.</w:t>
      </w:r>
      <w:r w:rsidR="00C6154A">
        <w:rPr>
          <w:lang w:val="en-US"/>
        </w:rPr>
        <w:t>, Backos, A., Malchiodi, C., &amp; Spiegel, D.</w:t>
      </w:r>
      <w:r w:rsidRPr="00004116">
        <w:rPr>
          <w:lang w:val="en-US"/>
        </w:rPr>
        <w:t xml:space="preserve"> (2006). Art therapy for combat-related PTSD: </w:t>
      </w:r>
      <w:r w:rsidR="002C2122">
        <w:rPr>
          <w:lang w:val="en-US"/>
        </w:rPr>
        <w:t>R</w:t>
      </w:r>
      <w:r w:rsidRPr="00004116">
        <w:rPr>
          <w:lang w:val="en-US"/>
        </w:rPr>
        <w:t xml:space="preserve">ecommendations for research and practice. </w:t>
      </w:r>
      <w:r w:rsidRPr="008332C6">
        <w:rPr>
          <w:rStyle w:val="charitalic"/>
        </w:rPr>
        <w:t>Art Therapy: Journal of the American Art Therapy Association</w:t>
      </w:r>
      <w:r w:rsidRPr="008332C6">
        <w:t>,</w:t>
      </w:r>
      <w:r w:rsidRPr="00004116">
        <w:rPr>
          <w:i/>
          <w:iCs/>
          <w:lang w:val="en-US"/>
        </w:rPr>
        <w:t xml:space="preserve"> 23</w:t>
      </w:r>
      <w:r w:rsidRPr="00004116">
        <w:rPr>
          <w:lang w:val="en-US"/>
        </w:rPr>
        <w:t>(4), 157–164.</w:t>
      </w:r>
    </w:p>
    <w:p w14:paraId="69C18294" w14:textId="45D6E8BC" w:rsidR="00004116" w:rsidRPr="00004116" w:rsidRDefault="00004116" w:rsidP="009A03EE">
      <w:pPr>
        <w:pStyle w:val="References"/>
        <w:rPr>
          <w:lang w:val="en-US"/>
        </w:rPr>
      </w:pPr>
      <w:r w:rsidRPr="00004116">
        <w:rPr>
          <w:lang w:val="en-US"/>
        </w:rPr>
        <w:t xml:space="preserve">Strang, H. (2001). </w:t>
      </w:r>
      <w:r w:rsidRPr="008332C6">
        <w:rPr>
          <w:rStyle w:val="charitalic"/>
        </w:rPr>
        <w:t xml:space="preserve">Restorative justice programs in Australia: </w:t>
      </w:r>
      <w:r w:rsidR="002C2122" w:rsidRPr="008332C6">
        <w:rPr>
          <w:rStyle w:val="charitalic"/>
        </w:rPr>
        <w:t>A</w:t>
      </w:r>
      <w:r w:rsidRPr="008332C6">
        <w:rPr>
          <w:rStyle w:val="charitalic"/>
        </w:rPr>
        <w:t xml:space="preserve"> report to the Criminology Research Council</w:t>
      </w:r>
      <w:r w:rsidRPr="00004116">
        <w:rPr>
          <w:lang w:val="en-US"/>
        </w:rPr>
        <w:t>. Canberra: Centre for Restorative Justice,Research School of Social Sciences, Australian National University.</w:t>
      </w:r>
      <w:r w:rsidR="002D6B58">
        <w:rPr>
          <w:lang w:val="en-US"/>
        </w:rPr>
        <w:t xml:space="preserve"> </w:t>
      </w:r>
      <w:r w:rsidRPr="00004116">
        <w:rPr>
          <w:lang w:val="en-US"/>
        </w:rPr>
        <w:t>Retrieved from &lt;www.criminologyresearchcouncil.gov.au/reports/strang/&gt;.</w:t>
      </w:r>
    </w:p>
    <w:p w14:paraId="3FBB589C" w14:textId="01B3B0F6" w:rsidR="00004116" w:rsidRPr="00004116" w:rsidRDefault="00004116" w:rsidP="009A03EE">
      <w:pPr>
        <w:pStyle w:val="References"/>
        <w:rPr>
          <w:lang w:val="en-US"/>
        </w:rPr>
      </w:pPr>
      <w:r w:rsidRPr="00004116">
        <w:rPr>
          <w:lang w:val="en-US"/>
        </w:rPr>
        <w:t xml:space="preserve">Strang, H., Sherman, L., Mayo-Wilson, E., Woods, D., &amp; Ariel, B. (2013). </w:t>
      </w:r>
      <w:r w:rsidRPr="008332C6">
        <w:rPr>
          <w:rStyle w:val="charitalic"/>
        </w:rPr>
        <w:t xml:space="preserve">Restorative justice conferencing (RJC) using face-to-face meetings of offenders and victims: Effects on offender recidivism and victim satisfaction. </w:t>
      </w:r>
      <w:proofErr w:type="gramStart"/>
      <w:r w:rsidRPr="008332C6">
        <w:rPr>
          <w:rStyle w:val="charitalic"/>
        </w:rPr>
        <w:t>A systematic review</w:t>
      </w:r>
      <w:r w:rsidRPr="00004116">
        <w:rPr>
          <w:lang w:val="en-US"/>
        </w:rPr>
        <w:t xml:space="preserve"> </w:t>
      </w:r>
      <w:r w:rsidR="002C2122">
        <w:rPr>
          <w:lang w:val="en-US"/>
        </w:rPr>
        <w:t>(</w:t>
      </w:r>
      <w:r w:rsidRPr="008332C6">
        <w:t>Campbell Systematic Reviews no. 12</w:t>
      </w:r>
      <w:r w:rsidR="002C2122">
        <w:t>)</w:t>
      </w:r>
      <w:r w:rsidRPr="00004116">
        <w:rPr>
          <w:i/>
          <w:iCs/>
          <w:lang w:val="en-US"/>
        </w:rPr>
        <w:t>.</w:t>
      </w:r>
      <w:proofErr w:type="gramEnd"/>
      <w:r w:rsidRPr="00004116">
        <w:rPr>
          <w:lang w:val="en-US"/>
        </w:rPr>
        <w:t xml:space="preserve"> </w:t>
      </w:r>
      <w:r w:rsidR="002C2122">
        <w:rPr>
          <w:lang w:val="en-US"/>
        </w:rPr>
        <w:t xml:space="preserve">Retrieved </w:t>
      </w:r>
      <w:r w:rsidRPr="00004116">
        <w:rPr>
          <w:lang w:val="en-US"/>
        </w:rPr>
        <w:t xml:space="preserve">from </w:t>
      </w:r>
      <w:r w:rsidR="002C2122">
        <w:rPr>
          <w:lang w:val="en-US"/>
        </w:rPr>
        <w:t>&lt;</w:t>
      </w:r>
      <w:r w:rsidRPr="00004116">
        <w:rPr>
          <w:lang w:val="en-US"/>
        </w:rPr>
        <w:t>www.campbellcollaboration.org/lib/download/3066/</w:t>
      </w:r>
      <w:r w:rsidR="002C2122">
        <w:rPr>
          <w:lang w:val="en-US"/>
        </w:rPr>
        <w:t>&gt;</w:t>
      </w:r>
    </w:p>
    <w:p w14:paraId="2F9F775F" w14:textId="2A7EA990" w:rsidR="002D6B58" w:rsidRDefault="00004116" w:rsidP="009A03EE">
      <w:pPr>
        <w:pStyle w:val="References"/>
        <w:rPr>
          <w:lang w:val="en-US"/>
        </w:rPr>
      </w:pPr>
      <w:r w:rsidRPr="00004116">
        <w:rPr>
          <w:lang w:val="en-US"/>
        </w:rPr>
        <w:t>Talbot, N. L. (1997). Women</w:t>
      </w:r>
      <w:r w:rsidR="002D6B58">
        <w:rPr>
          <w:lang w:val="en-US"/>
        </w:rPr>
        <w:t>’</w:t>
      </w:r>
      <w:r w:rsidRPr="00004116">
        <w:rPr>
          <w:lang w:val="en-US"/>
        </w:rPr>
        <w:t xml:space="preserve">s safety in recovery: </w:t>
      </w:r>
      <w:r w:rsidR="002C2122">
        <w:rPr>
          <w:lang w:val="en-US"/>
        </w:rPr>
        <w:t>G</w:t>
      </w:r>
      <w:r w:rsidRPr="00004116">
        <w:rPr>
          <w:lang w:val="en-US"/>
        </w:rPr>
        <w:t xml:space="preserve">roup therapy for patients with a history of childhood sexual abuse. </w:t>
      </w:r>
      <w:proofErr w:type="gramStart"/>
      <w:r w:rsidRPr="008332C6">
        <w:rPr>
          <w:rStyle w:val="charitalic"/>
        </w:rPr>
        <w:t>Psychiatric Services</w:t>
      </w:r>
      <w:r w:rsidRPr="008332C6">
        <w:t>,</w:t>
      </w:r>
      <w:r w:rsidRPr="00004116">
        <w:rPr>
          <w:i/>
          <w:iCs/>
          <w:lang w:val="en-US"/>
        </w:rPr>
        <w:t xml:space="preserve"> 49</w:t>
      </w:r>
      <w:r w:rsidRPr="00004116">
        <w:rPr>
          <w:lang w:val="en-US"/>
        </w:rPr>
        <w:t>(2), 213.</w:t>
      </w:r>
      <w:proofErr w:type="gramEnd"/>
    </w:p>
    <w:p w14:paraId="13B349DC" w14:textId="634FA717" w:rsidR="002D6B58" w:rsidRDefault="00004116" w:rsidP="009A03EE">
      <w:pPr>
        <w:pStyle w:val="References"/>
        <w:rPr>
          <w:lang w:val="en-US"/>
        </w:rPr>
      </w:pPr>
      <w:r w:rsidRPr="00004116">
        <w:rPr>
          <w:lang w:val="en-US"/>
        </w:rPr>
        <w:t>Tovey. (2012</w:t>
      </w:r>
      <w:r w:rsidR="002C2122">
        <w:rPr>
          <w:lang w:val="en-US"/>
        </w:rPr>
        <w:t>, September 24</w:t>
      </w:r>
      <w:r w:rsidRPr="00004116">
        <w:rPr>
          <w:lang w:val="en-US"/>
        </w:rPr>
        <w:t>). Funding of help body offends hurt mothers</w:t>
      </w:r>
      <w:r w:rsidR="002C2122">
        <w:rPr>
          <w:lang w:val="en-US"/>
        </w:rPr>
        <w:t xml:space="preserve">. </w:t>
      </w:r>
      <w:proofErr w:type="gramStart"/>
      <w:r w:rsidR="002C2122" w:rsidRPr="008332C6">
        <w:rPr>
          <w:rStyle w:val="charitalic"/>
        </w:rPr>
        <w:t>The Sydney Morning Herald</w:t>
      </w:r>
      <w:r w:rsidR="002C2122">
        <w:rPr>
          <w:lang w:val="en-US"/>
        </w:rPr>
        <w:t>.</w:t>
      </w:r>
      <w:proofErr w:type="gramEnd"/>
      <w:r w:rsidR="002C2122">
        <w:rPr>
          <w:lang w:val="en-US"/>
        </w:rPr>
        <w:t xml:space="preserve"> Retrieved </w:t>
      </w:r>
      <w:r w:rsidRPr="00004116">
        <w:rPr>
          <w:lang w:val="en-US"/>
        </w:rPr>
        <w:t xml:space="preserve">from </w:t>
      </w:r>
      <w:r w:rsidR="002C2122">
        <w:rPr>
          <w:lang w:val="en-US"/>
        </w:rPr>
        <w:t>&lt;</w:t>
      </w:r>
      <w:r w:rsidRPr="00004116">
        <w:rPr>
          <w:lang w:val="en-US"/>
        </w:rPr>
        <w:t>www.smh.com.au/nsw/funding-of-help-body-offends-hurt-mothers-2012092</w:t>
      </w:r>
      <w:r w:rsidR="002D6B58" w:rsidRPr="00004116">
        <w:rPr>
          <w:lang w:val="en-US"/>
        </w:rPr>
        <w:t>4</w:t>
      </w:r>
      <w:r w:rsidR="002C2122">
        <w:rPr>
          <w:lang w:val="en-US"/>
        </w:rPr>
        <w:t>-2</w:t>
      </w:r>
      <w:r w:rsidRPr="00004116">
        <w:rPr>
          <w:lang w:val="en-US"/>
        </w:rPr>
        <w:t>6hg9.html</w:t>
      </w:r>
      <w:r w:rsidR="002C2122">
        <w:rPr>
          <w:lang w:val="en-US"/>
        </w:rPr>
        <w:t>&gt;</w:t>
      </w:r>
    </w:p>
    <w:p w14:paraId="6025484C" w14:textId="01CA0EBA" w:rsidR="002D6B58" w:rsidRDefault="00004116" w:rsidP="009A03EE">
      <w:pPr>
        <w:pStyle w:val="References"/>
        <w:rPr>
          <w:lang w:val="en-US"/>
        </w:rPr>
      </w:pPr>
      <w:r w:rsidRPr="00004116">
        <w:rPr>
          <w:lang w:val="en-US"/>
        </w:rPr>
        <w:t xml:space="preserve">Tucker, M., &amp; Oei, T. (2007). Is group more cost effective than individual cognitive behaviour therapy? The evidence is not solid yet. </w:t>
      </w:r>
      <w:r w:rsidRPr="008332C6">
        <w:rPr>
          <w:rStyle w:val="charitalic"/>
        </w:rPr>
        <w:t>Behavioural and Cognitive Psychotherapy</w:t>
      </w:r>
      <w:r w:rsidRPr="008332C6">
        <w:t>,</w:t>
      </w:r>
      <w:r w:rsidRPr="00004116">
        <w:rPr>
          <w:i/>
          <w:iCs/>
          <w:lang w:val="en-US"/>
        </w:rPr>
        <w:t xml:space="preserve"> 35</w:t>
      </w:r>
      <w:r w:rsidRPr="00004116">
        <w:rPr>
          <w:lang w:val="en-US"/>
        </w:rPr>
        <w:t>(1), 77–91.</w:t>
      </w:r>
    </w:p>
    <w:p w14:paraId="6FE0AFC5" w14:textId="3FA3A23A" w:rsidR="00004116" w:rsidRPr="00004116" w:rsidRDefault="00004116" w:rsidP="009A03EE">
      <w:pPr>
        <w:pStyle w:val="References"/>
        <w:rPr>
          <w:lang w:val="en-US"/>
        </w:rPr>
      </w:pPr>
      <w:r w:rsidRPr="00004116">
        <w:rPr>
          <w:lang w:val="en-US"/>
        </w:rPr>
        <w:t>van der Kolk, B. A., &amp; McFarlane, A. C. (1996). The black hole of trauma. In B. A. van der Kolk, A. McFarlane, C</w:t>
      </w:r>
      <w:r w:rsidR="002C2122">
        <w:rPr>
          <w:lang w:val="en-US"/>
        </w:rPr>
        <w:t>.</w:t>
      </w:r>
      <w:r w:rsidRPr="00004116">
        <w:rPr>
          <w:lang w:val="en-US"/>
        </w:rPr>
        <w:t xml:space="preserve"> &amp; L. Weisaeth (Eds.), </w:t>
      </w:r>
      <w:r w:rsidRPr="008332C6">
        <w:rPr>
          <w:rStyle w:val="charitalic"/>
        </w:rPr>
        <w:t>Traumatic stress: the effects of overwhelming experience on mind, body and society</w:t>
      </w:r>
      <w:r w:rsidRPr="00004116">
        <w:rPr>
          <w:lang w:val="en-US"/>
        </w:rPr>
        <w:t xml:space="preserve"> (pp. 3–23). New York: Guildford.</w:t>
      </w:r>
    </w:p>
    <w:p w14:paraId="0BF452C0" w14:textId="77777777" w:rsidR="00BD461B" w:rsidRDefault="00BD461B" w:rsidP="00BD461B">
      <w:pPr>
        <w:pStyle w:val="Heading3"/>
        <w:rPr>
          <w:lang w:val="en-US"/>
        </w:rPr>
      </w:pPr>
      <w:r>
        <w:lastRenderedPageBreak/>
        <w:t>References continued</w:t>
      </w:r>
    </w:p>
    <w:p w14:paraId="19C40810" w14:textId="2256AAE1" w:rsidR="00004116" w:rsidRPr="00004116" w:rsidRDefault="00C6154A" w:rsidP="009A03EE">
      <w:pPr>
        <w:pStyle w:val="References"/>
        <w:rPr>
          <w:lang w:val="en-US"/>
        </w:rPr>
      </w:pPr>
      <w:r w:rsidRPr="00004116">
        <w:rPr>
          <w:lang w:val="en-US"/>
        </w:rPr>
        <w:t>V</w:t>
      </w:r>
      <w:r>
        <w:rPr>
          <w:lang w:val="en-US"/>
        </w:rPr>
        <w:t>ANISH</w:t>
      </w:r>
      <w:r w:rsidRPr="00004116">
        <w:rPr>
          <w:lang w:val="en-US"/>
        </w:rPr>
        <w:t xml:space="preserve"> </w:t>
      </w:r>
      <w:r w:rsidR="00004116" w:rsidRPr="00004116">
        <w:rPr>
          <w:lang w:val="en-US"/>
        </w:rPr>
        <w:t xml:space="preserve">Inc. (n.d.). Submission 160. </w:t>
      </w:r>
      <w:r w:rsidR="00004116" w:rsidRPr="008332C6">
        <w:rPr>
          <w:iCs/>
          <w:lang w:val="en-US"/>
        </w:rPr>
        <w:t>Submission to the Commonwealth Contribution to Former Forced Adoption Policies and Practices</w:t>
      </w:r>
      <w:r w:rsidR="002C2122">
        <w:rPr>
          <w:lang w:val="en-US"/>
        </w:rPr>
        <w:t>.</w:t>
      </w:r>
      <w:r w:rsidR="00004116" w:rsidRPr="00004116">
        <w:rPr>
          <w:lang w:val="en-US"/>
        </w:rPr>
        <w:t xml:space="preserve"> </w:t>
      </w:r>
      <w:r w:rsidR="002C2122">
        <w:rPr>
          <w:lang w:val="en-US"/>
        </w:rPr>
        <w:t xml:space="preserve">Retrieved </w:t>
      </w:r>
      <w:r w:rsidR="00004116" w:rsidRPr="00004116">
        <w:rPr>
          <w:lang w:val="en-US"/>
        </w:rPr>
        <w:t xml:space="preserve">from </w:t>
      </w:r>
      <w:r w:rsidR="002C2122">
        <w:rPr>
          <w:lang w:val="en-US"/>
        </w:rPr>
        <w:t>&lt;</w:t>
      </w:r>
      <w:r w:rsidR="00004116" w:rsidRPr="00004116">
        <w:rPr>
          <w:lang w:val="en-US"/>
        </w:rPr>
        <w:t>www.aph.gov.au/Parliamentary_Business/Committees/Senate/Community_Affairs/Completed_inquiries/201</w:t>
      </w:r>
      <w:r w:rsidR="002D6B58" w:rsidRPr="00004116">
        <w:rPr>
          <w:lang w:val="en-US"/>
        </w:rPr>
        <w:t>01</w:t>
      </w:r>
      <w:r w:rsidR="002D6B58">
        <w:rPr>
          <w:lang w:val="en-US"/>
        </w:rPr>
        <w:t>–</w:t>
      </w:r>
      <w:r w:rsidR="00004116" w:rsidRPr="00004116">
        <w:rPr>
          <w:lang w:val="en-US"/>
        </w:rPr>
        <w:t>3/commcontribformerforcedadoption/submissions</w:t>
      </w:r>
      <w:r w:rsidR="002C2122">
        <w:rPr>
          <w:lang w:val="en-US"/>
        </w:rPr>
        <w:t>&gt;</w:t>
      </w:r>
    </w:p>
    <w:p w14:paraId="2974C34E" w14:textId="0E326C84" w:rsidR="00EE77DF" w:rsidRPr="00EE77DF" w:rsidRDefault="00E4005A" w:rsidP="006647E4">
      <w:pPr>
        <w:pStyle w:val="References"/>
      </w:pPr>
      <w:r>
        <w:t>VANISH (2013). “L</w:t>
      </w:r>
      <w:r w:rsidR="00EE77DF" w:rsidRPr="00EE77DF">
        <w:t xml:space="preserve">ooking through the </w:t>
      </w:r>
      <w:r w:rsidR="00340B97">
        <w:t>‘</w:t>
      </w:r>
      <w:r w:rsidR="00EE77DF" w:rsidRPr="00EE77DF">
        <w:t>lens</w:t>
      </w:r>
      <w:r w:rsidR="00340B97">
        <w:t xml:space="preserve"> of adoption’ in dealing with loss and trauma.” Victoria: VANISH. Retrieved from &lt;</w:t>
      </w:r>
      <w:r w:rsidR="00340B97" w:rsidRPr="00340B97">
        <w:t>vanish.org.au/media/38264/Counsellor-Training-Flyer-Oct-31-2013.pdf</w:t>
      </w:r>
      <w:r w:rsidR="00340B97">
        <w:t>&gt;</w:t>
      </w:r>
    </w:p>
    <w:p w14:paraId="5E8AA11B" w14:textId="23878FA1" w:rsidR="00A05D42" w:rsidRDefault="00E4005A" w:rsidP="009A03EE">
      <w:pPr>
        <w:pStyle w:val="References"/>
      </w:pPr>
      <w:r>
        <w:t>VANISH (</w:t>
      </w:r>
      <w:r w:rsidR="00A05D42">
        <w:t>2013</w:t>
      </w:r>
      <w:r>
        <w:t>).</w:t>
      </w:r>
      <w:r w:rsidR="00A05D42">
        <w:t xml:space="preserve"> “Register of Adopti</w:t>
      </w:r>
      <w:r>
        <w:t>on Counsellors, Disclaimer.”</w:t>
      </w:r>
      <w:r w:rsidR="00A05D42">
        <w:t xml:space="preserve"> Victoria: VANISH. Retrieved from &lt;</w:t>
      </w:r>
      <w:r w:rsidR="00A05D42" w:rsidRPr="00A05D42">
        <w:t>vanish.org.au/services/register-of-adoption-counsellors</w:t>
      </w:r>
      <w:r w:rsidR="00A05D42">
        <w:t>&gt;</w:t>
      </w:r>
    </w:p>
    <w:p w14:paraId="0DC9CC3E" w14:textId="08F6FCA4" w:rsidR="00C6154A" w:rsidRDefault="00C6154A" w:rsidP="009A03EE">
      <w:pPr>
        <w:pStyle w:val="References"/>
        <w:rPr>
          <w:lang w:val="en-US"/>
        </w:rPr>
      </w:pPr>
      <w:r>
        <w:rPr>
          <w:lang w:val="en-US"/>
        </w:rPr>
        <w:t xml:space="preserve">Victorian Association for Restorative Justice (n.d.). </w:t>
      </w:r>
      <w:r w:rsidR="00E4005A">
        <w:rPr>
          <w:lang w:val="en-US"/>
        </w:rPr>
        <w:t>“</w:t>
      </w:r>
      <w:r>
        <w:rPr>
          <w:lang w:val="en-US"/>
        </w:rPr>
        <w:t>Who we are.</w:t>
      </w:r>
      <w:r w:rsidR="00E4005A">
        <w:rPr>
          <w:lang w:val="en-US"/>
        </w:rPr>
        <w:t>”</w:t>
      </w:r>
      <w:r>
        <w:rPr>
          <w:lang w:val="en-US"/>
        </w:rPr>
        <w:t xml:space="preserve"> Melbourne: VARJ. Retrieved from &lt;www.varj.asn.au&gt;</w:t>
      </w:r>
    </w:p>
    <w:p w14:paraId="4B9ACE15" w14:textId="34A2F4CA" w:rsidR="002D6B58" w:rsidRDefault="00004116" w:rsidP="009A03EE">
      <w:pPr>
        <w:pStyle w:val="References"/>
        <w:rPr>
          <w:lang w:val="en-US"/>
        </w:rPr>
      </w:pPr>
      <w:r w:rsidRPr="00004116">
        <w:rPr>
          <w:lang w:val="en-US"/>
        </w:rPr>
        <w:t xml:space="preserve">Vollestad, J., Nielsen, M. B., &amp; Nielsen, G. H. (2012). Mindfulness- and acceptance-based interventions for anxiety disorders: A systematic review and meta-analysis. </w:t>
      </w:r>
      <w:r w:rsidRPr="008332C6">
        <w:rPr>
          <w:rStyle w:val="charitalic"/>
        </w:rPr>
        <w:t>British Journal of Clinical Psychology</w:t>
      </w:r>
      <w:r w:rsidRPr="008332C6">
        <w:t>,</w:t>
      </w:r>
      <w:r w:rsidRPr="00004116">
        <w:rPr>
          <w:i/>
          <w:iCs/>
          <w:lang w:val="en-US"/>
        </w:rPr>
        <w:t xml:space="preserve"> 51</w:t>
      </w:r>
      <w:r w:rsidRPr="00004116">
        <w:rPr>
          <w:lang w:val="en-US"/>
        </w:rPr>
        <w:t>(3), 239–260.</w:t>
      </w:r>
    </w:p>
    <w:p w14:paraId="27563AAF" w14:textId="7FC90BFF" w:rsidR="002D6B58" w:rsidRDefault="00004116" w:rsidP="009A03EE">
      <w:pPr>
        <w:pStyle w:val="References"/>
        <w:rPr>
          <w:lang w:val="en-US"/>
        </w:rPr>
      </w:pPr>
      <w:r w:rsidRPr="00004116">
        <w:rPr>
          <w:lang w:val="en-US"/>
        </w:rPr>
        <w:t>W</w:t>
      </w:r>
      <w:r>
        <w:rPr>
          <w:lang w:val="en-US"/>
        </w:rPr>
        <w:t>all, L., &amp; Quadara, A. (2014</w:t>
      </w:r>
      <w:r w:rsidRPr="00004116">
        <w:rPr>
          <w:lang w:val="en-US"/>
        </w:rPr>
        <w:t xml:space="preserve">). </w:t>
      </w:r>
      <w:proofErr w:type="gramStart"/>
      <w:r w:rsidRPr="008332C6">
        <w:rPr>
          <w:rStyle w:val="charitalic"/>
        </w:rPr>
        <w:t>Acknowledging complexity in the impacts of sexual victimisation trauma</w:t>
      </w:r>
      <w:r w:rsidRPr="00004116">
        <w:rPr>
          <w:lang w:val="en-US"/>
        </w:rPr>
        <w:t xml:space="preserve"> (</w:t>
      </w:r>
      <w:r>
        <w:rPr>
          <w:lang w:val="en-US"/>
        </w:rPr>
        <w:t>ACSSA Issues Paper No. 14</w:t>
      </w:r>
      <w:r w:rsidRPr="00004116">
        <w:rPr>
          <w:lang w:val="en-US"/>
        </w:rPr>
        <w:t>)</w:t>
      </w:r>
      <w:r>
        <w:rPr>
          <w:lang w:val="en-US"/>
        </w:rPr>
        <w:t>.</w:t>
      </w:r>
      <w:proofErr w:type="gramEnd"/>
      <w:r>
        <w:rPr>
          <w:lang w:val="en-US"/>
        </w:rPr>
        <w:t xml:space="preserve"> </w:t>
      </w:r>
      <w:r w:rsidR="002C2122">
        <w:rPr>
          <w:lang w:val="en-US"/>
        </w:rPr>
        <w:t>Retrieved from &lt;</w:t>
      </w:r>
      <w:r>
        <w:rPr>
          <w:lang w:val="en-US"/>
        </w:rPr>
        <w:t>www.aifs.gov.au/acssa/pubs/issue/i16/index.html</w:t>
      </w:r>
      <w:r w:rsidR="002C2122">
        <w:rPr>
          <w:lang w:val="en-US"/>
        </w:rPr>
        <w:t>&gt;</w:t>
      </w:r>
    </w:p>
    <w:p w14:paraId="32160A97" w14:textId="5EDE3610" w:rsidR="002D6B58" w:rsidRDefault="00004116" w:rsidP="009A03EE">
      <w:pPr>
        <w:pStyle w:val="References"/>
        <w:rPr>
          <w:lang w:val="en-US"/>
        </w:rPr>
      </w:pPr>
      <w:r w:rsidRPr="00004116">
        <w:rPr>
          <w:lang w:val="en-US"/>
        </w:rPr>
        <w:t>Wemmer</w:t>
      </w:r>
      <w:r w:rsidR="00C6154A">
        <w:rPr>
          <w:lang w:val="en-US"/>
        </w:rPr>
        <w:t>s</w:t>
      </w:r>
      <w:r w:rsidRPr="00004116">
        <w:rPr>
          <w:lang w:val="en-US"/>
        </w:rPr>
        <w:t>, J. (2002). Restorative justice for victims of crime: A victim-oriented approach to restorative justice</w:t>
      </w:r>
      <w:r w:rsidR="002C2122">
        <w:rPr>
          <w:lang w:val="en-US"/>
        </w:rPr>
        <w:t>.</w:t>
      </w:r>
      <w:r w:rsidRPr="00004116">
        <w:rPr>
          <w:lang w:val="en-US"/>
        </w:rPr>
        <w:t xml:space="preserve"> </w:t>
      </w:r>
      <w:r w:rsidRPr="008332C6">
        <w:rPr>
          <w:rStyle w:val="charitalic"/>
        </w:rPr>
        <w:t xml:space="preserve">International Review of </w:t>
      </w:r>
      <w:proofErr w:type="spellStart"/>
      <w:r w:rsidRPr="008332C6">
        <w:rPr>
          <w:rStyle w:val="charitalic"/>
        </w:rPr>
        <w:t>Victimology</w:t>
      </w:r>
      <w:proofErr w:type="spellEnd"/>
      <w:r w:rsidRPr="008332C6">
        <w:t xml:space="preserve">, </w:t>
      </w:r>
      <w:r w:rsidRPr="00004116">
        <w:rPr>
          <w:i/>
          <w:iCs/>
          <w:lang w:val="en-US"/>
        </w:rPr>
        <w:t>9</w:t>
      </w:r>
      <w:r w:rsidRPr="00004116">
        <w:rPr>
          <w:lang w:val="en-US"/>
        </w:rPr>
        <w:t>(1), 43–59.</w:t>
      </w:r>
    </w:p>
    <w:p w14:paraId="12A1137B" w14:textId="094E8B19" w:rsidR="002D6B58" w:rsidRDefault="00004116" w:rsidP="009A03EE">
      <w:pPr>
        <w:pStyle w:val="References"/>
        <w:rPr>
          <w:lang w:val="en-US"/>
        </w:rPr>
      </w:pPr>
      <w:r w:rsidRPr="00004116">
        <w:rPr>
          <w:lang w:val="en-US"/>
        </w:rPr>
        <w:t xml:space="preserve">Wong, D., Yeung, M., &amp; Ching, C. (2009). Evaluating a case management model for people with severe mental illness in Hong Kong: </w:t>
      </w:r>
      <w:r w:rsidR="002C2122">
        <w:rPr>
          <w:lang w:val="en-US"/>
        </w:rPr>
        <w:t>A</w:t>
      </w:r>
      <w:r w:rsidRPr="00004116">
        <w:rPr>
          <w:lang w:val="en-US"/>
        </w:rPr>
        <w:t xml:space="preserve"> preliminary study. </w:t>
      </w:r>
      <w:r w:rsidRPr="008332C6">
        <w:rPr>
          <w:rStyle w:val="charitalic"/>
        </w:rPr>
        <w:t>Hong Kong Journal of Psychiatry</w:t>
      </w:r>
      <w:r w:rsidRPr="008332C6">
        <w:t>,</w:t>
      </w:r>
      <w:r w:rsidRPr="00004116">
        <w:rPr>
          <w:i/>
          <w:iCs/>
          <w:lang w:val="en-US"/>
        </w:rPr>
        <w:t xml:space="preserve"> 19</w:t>
      </w:r>
      <w:r w:rsidRPr="00004116">
        <w:rPr>
          <w:lang w:val="en-US"/>
        </w:rPr>
        <w:t>(1), 11–17.</w:t>
      </w:r>
    </w:p>
    <w:p w14:paraId="07835EB8" w14:textId="253B0531" w:rsidR="00004116" w:rsidRPr="00004116" w:rsidRDefault="00004116" w:rsidP="009A03EE">
      <w:pPr>
        <w:pStyle w:val="References"/>
        <w:rPr>
          <w:lang w:val="en-US"/>
        </w:rPr>
      </w:pPr>
      <w:r w:rsidRPr="00004116">
        <w:rPr>
          <w:lang w:val="en-US"/>
        </w:rPr>
        <w:t xml:space="preserve">Young, A. (2004). </w:t>
      </w:r>
      <w:r w:rsidRPr="008332C6">
        <w:rPr>
          <w:rStyle w:val="charitalic"/>
        </w:rPr>
        <w:t xml:space="preserve">Adoption in NSW: </w:t>
      </w:r>
      <w:r w:rsidR="002C2122" w:rsidRPr="008332C6">
        <w:rPr>
          <w:rStyle w:val="charitalic"/>
        </w:rPr>
        <w:t>A</w:t>
      </w:r>
      <w:r w:rsidRPr="008332C6">
        <w:rPr>
          <w:rStyle w:val="charitalic"/>
        </w:rPr>
        <w:t>n information and resource kit for counsellors and practitioners in regional NSW</w:t>
      </w:r>
      <w:r w:rsidRPr="00004116">
        <w:rPr>
          <w:lang w:val="en-US"/>
        </w:rPr>
        <w:t>. Bondi: Post Adoption Resource Centre, Benevolent Society.</w:t>
      </w:r>
    </w:p>
    <w:p w14:paraId="68356B3E" w14:textId="66A07845" w:rsidR="002D6B58" w:rsidRDefault="00004116" w:rsidP="009A03EE">
      <w:pPr>
        <w:pStyle w:val="References"/>
        <w:rPr>
          <w:lang w:val="en-US"/>
        </w:rPr>
      </w:pPr>
      <w:r w:rsidRPr="00004116">
        <w:rPr>
          <w:lang w:val="en-US"/>
        </w:rPr>
        <w:t xml:space="preserve">Zehr, H. (2008). Doing justice, healing trauma: The role of restorative justice in peacebuilding. </w:t>
      </w:r>
      <w:proofErr w:type="gramStart"/>
      <w:r w:rsidRPr="008332C6">
        <w:rPr>
          <w:rStyle w:val="charitalic"/>
        </w:rPr>
        <w:t xml:space="preserve">South Asian Journal of </w:t>
      </w:r>
      <w:proofErr w:type="spellStart"/>
      <w:r w:rsidRPr="008332C6">
        <w:rPr>
          <w:rStyle w:val="charitalic"/>
        </w:rPr>
        <w:t>Peacebuilding</w:t>
      </w:r>
      <w:proofErr w:type="spellEnd"/>
      <w:r w:rsidR="002C2122">
        <w:rPr>
          <w:lang w:val="en-US"/>
        </w:rPr>
        <w:t>.</w:t>
      </w:r>
      <w:proofErr w:type="gramEnd"/>
      <w:r w:rsidR="002C2122">
        <w:rPr>
          <w:lang w:val="en-US"/>
        </w:rPr>
        <w:t xml:space="preserve"> Retrieved</w:t>
      </w:r>
      <w:r w:rsidRPr="00004116">
        <w:rPr>
          <w:lang w:val="en-US"/>
        </w:rPr>
        <w:t xml:space="preserve"> from </w:t>
      </w:r>
      <w:r w:rsidR="002C2122">
        <w:rPr>
          <w:lang w:val="en-US"/>
        </w:rPr>
        <w:t>&lt;</w:t>
      </w:r>
      <w:r w:rsidRPr="00004116">
        <w:rPr>
          <w:lang w:val="en-US"/>
        </w:rPr>
        <w:t>www.wiscomp.org/pp-v1/Howard_Zehr_Paper.pdf</w:t>
      </w:r>
      <w:r w:rsidR="002C2122">
        <w:rPr>
          <w:lang w:val="en-US"/>
        </w:rPr>
        <w:t>&gt;</w:t>
      </w:r>
    </w:p>
    <w:p w14:paraId="73D1EA44" w14:textId="77777777" w:rsidR="00303E8B" w:rsidRPr="00303E8B" w:rsidRDefault="00303E8B" w:rsidP="00303E8B">
      <w:pPr>
        <w:pStyle w:val="BodyText"/>
      </w:pPr>
      <w:r>
        <w:br w:type="page"/>
      </w:r>
    </w:p>
    <w:p w14:paraId="57152139" w14:textId="77777777" w:rsidR="00D6070B" w:rsidRDefault="00D6070B" w:rsidP="00303E8B">
      <w:pPr>
        <w:pStyle w:val="Title2"/>
        <w:spacing w:before="4000"/>
      </w:pPr>
      <w:r>
        <w:lastRenderedPageBreak/>
        <w:t>Attachments</w:t>
      </w:r>
      <w:bookmarkEnd w:id="276"/>
    </w:p>
    <w:p w14:paraId="2FFDEE76" w14:textId="09B4B968" w:rsidR="007973D3" w:rsidRPr="008A23C7" w:rsidRDefault="0080081C" w:rsidP="008A23C7">
      <w:pPr>
        <w:pStyle w:val="Heading2"/>
        <w:numPr>
          <w:ilvl w:val="0"/>
          <w:numId w:val="0"/>
        </w:numPr>
        <w:rPr>
          <w:rFonts w:eastAsia="SimSun"/>
          <w:b/>
          <w:i w:val="0"/>
          <w:w w:val="105"/>
          <w:kern w:val="40"/>
          <w:sz w:val="36"/>
        </w:rPr>
      </w:pPr>
      <w:bookmarkStart w:id="277" w:name="_Toc255219002"/>
      <w:bookmarkStart w:id="278" w:name="_Ref251950250"/>
      <w:bookmarkStart w:id="279" w:name="_Toc251954826"/>
      <w:bookmarkStart w:id="280" w:name="_Toc253834355"/>
      <w:bookmarkStart w:id="281" w:name="_Ref251827112"/>
      <w:bookmarkStart w:id="282" w:name="_Toc251954824"/>
      <w:r w:rsidRPr="008A23C7">
        <w:rPr>
          <w:i w:val="0"/>
          <w:sz w:val="36"/>
        </w:rPr>
        <w:t xml:space="preserve">Attachment A: Senate Committee </w:t>
      </w:r>
      <w:r w:rsidR="007661D9" w:rsidRPr="008A23C7">
        <w:rPr>
          <w:i w:val="0"/>
          <w:sz w:val="36"/>
        </w:rPr>
        <w:t>r</w:t>
      </w:r>
      <w:r w:rsidRPr="008A23C7">
        <w:rPr>
          <w:i w:val="0"/>
          <w:sz w:val="36"/>
        </w:rPr>
        <w:t>ecommendations</w:t>
      </w:r>
      <w:bookmarkEnd w:id="277"/>
    </w:p>
    <w:p w14:paraId="36400EB5" w14:textId="77777777" w:rsidR="004D35D0" w:rsidRPr="00DE0FFE" w:rsidRDefault="004D35D0" w:rsidP="00DE0FFE">
      <w:pPr>
        <w:pStyle w:val="Heading2"/>
        <w:numPr>
          <w:ilvl w:val="0"/>
          <w:numId w:val="0"/>
        </w:numPr>
        <w:rPr>
          <w:w w:val="105"/>
          <w:sz w:val="24"/>
        </w:rPr>
      </w:pPr>
      <w:r w:rsidRPr="00DE0FFE">
        <w:rPr>
          <w:w w:val="105"/>
          <w:sz w:val="24"/>
        </w:rPr>
        <w:t>Recommendation 1</w:t>
      </w:r>
    </w:p>
    <w:p w14:paraId="5280F42B" w14:textId="77777777" w:rsidR="004D35D0" w:rsidRPr="0061455D" w:rsidRDefault="004D35D0" w:rsidP="009A03EE">
      <w:pPr>
        <w:pStyle w:val="BodyText"/>
        <w:rPr>
          <w:w w:val="105"/>
        </w:rPr>
      </w:pPr>
      <w:r w:rsidRPr="0061455D">
        <w:rPr>
          <w:w w:val="105"/>
        </w:rPr>
        <w:t>The committee recommends that a national framework to address the consequences of former forced adoption be developed by the Commonwealth, States and Territories through the Community and Disability Services Ministers Conference.</w:t>
      </w:r>
    </w:p>
    <w:p w14:paraId="3823FB3A" w14:textId="77777777" w:rsidR="004D35D0" w:rsidRPr="008A23C7" w:rsidRDefault="004D35D0" w:rsidP="008A23C7">
      <w:pPr>
        <w:pStyle w:val="Heading2"/>
        <w:numPr>
          <w:ilvl w:val="0"/>
          <w:numId w:val="0"/>
        </w:numPr>
        <w:rPr>
          <w:w w:val="105"/>
          <w:sz w:val="24"/>
        </w:rPr>
      </w:pPr>
      <w:r w:rsidRPr="008A23C7">
        <w:rPr>
          <w:w w:val="105"/>
          <w:sz w:val="24"/>
        </w:rPr>
        <w:t>Recommendation 2</w:t>
      </w:r>
    </w:p>
    <w:p w14:paraId="57699F3C" w14:textId="77777777" w:rsidR="004D35D0" w:rsidRPr="0061455D" w:rsidRDefault="004D35D0" w:rsidP="009A03EE">
      <w:pPr>
        <w:pStyle w:val="BodyText"/>
        <w:rPr>
          <w:w w:val="105"/>
        </w:rPr>
      </w:pPr>
      <w:r w:rsidRPr="0061455D">
        <w:rPr>
          <w:w w:val="105"/>
        </w:rPr>
        <w:t>The committee recommends that the Commonwealth Government issue a formal statement of apology that identifies the actions and policies that resulted in forced adoption and acknowledges, on behalf of the nation, the harm suffered by many parents whose children were forcibly removed and by the children who were separated from their parents.</w:t>
      </w:r>
    </w:p>
    <w:p w14:paraId="0A0E9F5C" w14:textId="77777777" w:rsidR="004D35D0" w:rsidRPr="008A23C7" w:rsidRDefault="004D35D0" w:rsidP="008A23C7">
      <w:pPr>
        <w:pStyle w:val="Heading2"/>
        <w:numPr>
          <w:ilvl w:val="0"/>
          <w:numId w:val="0"/>
        </w:numPr>
        <w:rPr>
          <w:w w:val="105"/>
          <w:sz w:val="24"/>
        </w:rPr>
      </w:pPr>
      <w:r w:rsidRPr="008A23C7">
        <w:rPr>
          <w:w w:val="105"/>
          <w:sz w:val="24"/>
        </w:rPr>
        <w:t>Recommendation 3</w:t>
      </w:r>
    </w:p>
    <w:p w14:paraId="6E0448BD" w14:textId="77777777" w:rsidR="004D35D0" w:rsidRPr="0061455D" w:rsidRDefault="004D35D0" w:rsidP="009A03EE">
      <w:pPr>
        <w:pStyle w:val="BodyText"/>
        <w:rPr>
          <w:w w:val="105"/>
        </w:rPr>
      </w:pPr>
      <w:r w:rsidRPr="0061455D">
        <w:rPr>
          <w:w w:val="105"/>
        </w:rPr>
        <w:t>The committee recommends that State and Territory governments and non</w:t>
      </w:r>
      <w:r>
        <w:rPr>
          <w:w w:val="105"/>
        </w:rPr>
        <w:noBreakHyphen/>
      </w:r>
      <w:r w:rsidRPr="0061455D">
        <w:rPr>
          <w:w w:val="105"/>
        </w:rPr>
        <w:t>government institutions that administered adoptions should issue formal statements of apology that acknowledge practices that were illegal or unethical, as well as other practices that contributed to the harm suffered by many parents whose children were forcibly removed and by the children who were separated from their parents.</w:t>
      </w:r>
    </w:p>
    <w:p w14:paraId="35675CF8" w14:textId="77777777" w:rsidR="004D35D0" w:rsidRPr="008A23C7" w:rsidRDefault="004D35D0" w:rsidP="008A23C7">
      <w:pPr>
        <w:pStyle w:val="Heading2NoNumber"/>
        <w:rPr>
          <w:w w:val="105"/>
          <w:sz w:val="24"/>
        </w:rPr>
      </w:pPr>
      <w:r w:rsidRPr="008A23C7">
        <w:rPr>
          <w:w w:val="105"/>
          <w:sz w:val="24"/>
        </w:rPr>
        <w:t>Recommendation 4</w:t>
      </w:r>
    </w:p>
    <w:p w14:paraId="5966558F" w14:textId="77777777" w:rsidR="004D35D0" w:rsidRPr="0061455D" w:rsidRDefault="004D35D0" w:rsidP="009A03EE">
      <w:pPr>
        <w:pStyle w:val="BodyText"/>
        <w:rPr>
          <w:w w:val="105"/>
        </w:rPr>
      </w:pPr>
      <w:r w:rsidRPr="0061455D">
        <w:rPr>
          <w:w w:val="105"/>
        </w:rPr>
        <w:t>The committee recommends that apologies by the Commonwealth or by other governments and institutions should satisfy the five criteria for formal apologies set out by the Canadian Law Commission and previously noted by the Senate Community Affairs Committee.</w:t>
      </w:r>
    </w:p>
    <w:p w14:paraId="45ED2305" w14:textId="77777777" w:rsidR="004D35D0" w:rsidRPr="008A23C7" w:rsidRDefault="004D35D0" w:rsidP="008A23C7">
      <w:pPr>
        <w:pStyle w:val="Heading2NoNumber"/>
        <w:rPr>
          <w:w w:val="105"/>
          <w:sz w:val="24"/>
        </w:rPr>
      </w:pPr>
      <w:r w:rsidRPr="008A23C7">
        <w:rPr>
          <w:w w:val="105"/>
          <w:sz w:val="24"/>
        </w:rPr>
        <w:t>Recommendation 5</w:t>
      </w:r>
    </w:p>
    <w:p w14:paraId="35654904" w14:textId="75397736" w:rsidR="004D35D0" w:rsidRPr="00FA10FA" w:rsidRDefault="004D35D0" w:rsidP="009A03EE">
      <w:pPr>
        <w:pStyle w:val="BodyText"/>
        <w:rPr>
          <w:rFonts w:eastAsia="SimSun"/>
          <w:b/>
          <w:iCs/>
          <w:color w:val="DEB508"/>
          <w:w w:val="105"/>
        </w:rPr>
      </w:pPr>
      <w:r w:rsidRPr="0061455D">
        <w:rPr>
          <w:w w:val="105"/>
        </w:rPr>
        <w:t>The committee recommends that official apologies should include statements that take responsibility for the past policy choices made by institutions</w:t>
      </w:r>
      <w:r w:rsidR="002D6B58">
        <w:rPr>
          <w:w w:val="105"/>
        </w:rPr>
        <w:t>’</w:t>
      </w:r>
      <w:r w:rsidRPr="0061455D">
        <w:rPr>
          <w:w w:val="105"/>
        </w:rPr>
        <w:t xml:space="preserve"> leaders and staff, and not be qualified by reference to values or professional practice during the period in question.</w:t>
      </w:r>
    </w:p>
    <w:p w14:paraId="09AEDBE6" w14:textId="77777777" w:rsidR="004D35D0" w:rsidRPr="008A23C7" w:rsidRDefault="004D35D0" w:rsidP="008A23C7">
      <w:pPr>
        <w:pStyle w:val="Heading2NoNumber"/>
        <w:rPr>
          <w:w w:val="105"/>
          <w:sz w:val="24"/>
        </w:rPr>
      </w:pPr>
      <w:r w:rsidRPr="008A23C7">
        <w:rPr>
          <w:w w:val="105"/>
          <w:sz w:val="24"/>
        </w:rPr>
        <w:t>Recommendation 6</w:t>
      </w:r>
    </w:p>
    <w:p w14:paraId="1436B7EF" w14:textId="77777777" w:rsidR="004D35D0" w:rsidRPr="0061455D" w:rsidRDefault="004D35D0" w:rsidP="009A03EE">
      <w:pPr>
        <w:pStyle w:val="BodyText"/>
        <w:rPr>
          <w:w w:val="105"/>
        </w:rPr>
      </w:pPr>
      <w:r w:rsidRPr="0061455D">
        <w:rPr>
          <w:w w:val="105"/>
        </w:rPr>
        <w:t>The committee recommends that formal apologies should always be accompanied by undertakings to take concrete actions that offer appropriate redress for past mistakes.</w:t>
      </w:r>
    </w:p>
    <w:p w14:paraId="123B1A34" w14:textId="77777777" w:rsidR="004D35D0" w:rsidRPr="008A23C7" w:rsidRDefault="004D35D0" w:rsidP="008A23C7">
      <w:pPr>
        <w:pStyle w:val="Heading2NoNumber"/>
        <w:rPr>
          <w:w w:val="105"/>
          <w:sz w:val="24"/>
        </w:rPr>
      </w:pPr>
      <w:r w:rsidRPr="008A23C7">
        <w:rPr>
          <w:w w:val="105"/>
          <w:sz w:val="24"/>
        </w:rPr>
        <w:t>Recommendation 7</w:t>
      </w:r>
    </w:p>
    <w:p w14:paraId="7AC95222" w14:textId="389F47CE" w:rsidR="002D6B58" w:rsidRDefault="004D35D0" w:rsidP="009A03EE">
      <w:pPr>
        <w:pStyle w:val="BodyText"/>
        <w:rPr>
          <w:w w:val="105"/>
        </w:rPr>
      </w:pPr>
      <w:r w:rsidRPr="0061455D">
        <w:rPr>
          <w:w w:val="105"/>
        </w:rPr>
        <w:t>The committee recommends that a Commonwealth formal apology be presented in a range of forms, and be widely published.</w:t>
      </w:r>
    </w:p>
    <w:p w14:paraId="54D45814" w14:textId="77777777" w:rsidR="004D35D0" w:rsidRPr="008A23C7" w:rsidRDefault="004D35D0" w:rsidP="008A23C7">
      <w:pPr>
        <w:pStyle w:val="Heading2NoNumber"/>
        <w:rPr>
          <w:w w:val="105"/>
          <w:sz w:val="24"/>
        </w:rPr>
      </w:pPr>
      <w:r w:rsidRPr="008A23C7">
        <w:rPr>
          <w:w w:val="105"/>
          <w:sz w:val="24"/>
        </w:rPr>
        <w:t>Recommendation 8</w:t>
      </w:r>
    </w:p>
    <w:p w14:paraId="7143D8E5" w14:textId="77777777" w:rsidR="004D35D0" w:rsidRPr="0061455D" w:rsidRDefault="004D35D0" w:rsidP="009A03EE">
      <w:pPr>
        <w:pStyle w:val="BodyText"/>
        <w:rPr>
          <w:w w:val="105"/>
        </w:rPr>
      </w:pPr>
      <w:r w:rsidRPr="0061455D">
        <w:rPr>
          <w:w w:val="105"/>
        </w:rPr>
        <w:t>The committee recommends that the Commonwealth, States and Territories urgently determine a process to establish affordable and regionally available specialised professional support and counselling services to address the specific needs of those affected by former forced adoption policies and practices.</w:t>
      </w:r>
    </w:p>
    <w:p w14:paraId="52E4CB6A" w14:textId="77777777" w:rsidR="004D35D0" w:rsidRPr="008A23C7" w:rsidRDefault="004D35D0" w:rsidP="008A23C7">
      <w:pPr>
        <w:pStyle w:val="Heading2NoNumber"/>
        <w:rPr>
          <w:iCs/>
          <w:color w:val="DEB508"/>
          <w:w w:val="105"/>
          <w:sz w:val="24"/>
        </w:rPr>
      </w:pPr>
      <w:r w:rsidRPr="008A23C7">
        <w:rPr>
          <w:w w:val="105"/>
          <w:sz w:val="24"/>
        </w:rPr>
        <w:lastRenderedPageBreak/>
        <w:t>Recommendation 9</w:t>
      </w:r>
    </w:p>
    <w:p w14:paraId="2E5C9606" w14:textId="77777777" w:rsidR="004D35D0" w:rsidRPr="0061455D" w:rsidRDefault="004D35D0" w:rsidP="009A03EE">
      <w:pPr>
        <w:pStyle w:val="BodyText"/>
        <w:rPr>
          <w:w w:val="105"/>
        </w:rPr>
      </w:pPr>
      <w:r w:rsidRPr="0061455D">
        <w:rPr>
          <w:w w:val="105"/>
        </w:rPr>
        <w:t>The committee recommends that the Commonwealth fund peer-support groups that assist people affected by former forced adoption policies and practices to deliver services in the areas of:</w:t>
      </w:r>
    </w:p>
    <w:p w14:paraId="30F428F7" w14:textId="77777777" w:rsidR="004D35D0" w:rsidRPr="0061455D" w:rsidRDefault="004D35D0" w:rsidP="009A03EE">
      <w:pPr>
        <w:pStyle w:val="ListBullet"/>
      </w:pPr>
      <w:r w:rsidRPr="0061455D">
        <w:t>promoting public awareness of the issues;</w:t>
      </w:r>
    </w:p>
    <w:p w14:paraId="21D45BD5" w14:textId="77777777" w:rsidR="004D35D0" w:rsidRPr="0061455D" w:rsidRDefault="004D35D0" w:rsidP="009A03EE">
      <w:pPr>
        <w:pStyle w:val="ListBullet"/>
      </w:pPr>
      <w:r w:rsidRPr="0061455D">
        <w:t>documenting evidence;</w:t>
      </w:r>
    </w:p>
    <w:p w14:paraId="6AD3B485" w14:textId="77777777" w:rsidR="004D35D0" w:rsidRPr="0061455D" w:rsidRDefault="004D35D0" w:rsidP="009A03EE">
      <w:pPr>
        <w:pStyle w:val="ListBullet"/>
      </w:pPr>
      <w:r w:rsidRPr="0061455D">
        <w:t>assisting with information searches; and</w:t>
      </w:r>
    </w:p>
    <w:p w14:paraId="56C150B8" w14:textId="519286F9" w:rsidR="004D35D0" w:rsidRPr="0061455D" w:rsidRDefault="004D35D0" w:rsidP="009A03EE">
      <w:pPr>
        <w:pStyle w:val="ListBullet"/>
      </w:pPr>
      <w:r w:rsidRPr="0061455D">
        <w:t>organising memorial events</w:t>
      </w:r>
      <w:r w:rsidR="00BF519E">
        <w:t>.</w:t>
      </w:r>
    </w:p>
    <w:p w14:paraId="51428D2B" w14:textId="77777777" w:rsidR="004D35D0" w:rsidRPr="0061455D" w:rsidRDefault="004D35D0" w:rsidP="009A03EE">
      <w:pPr>
        <w:pStyle w:val="BodyText"/>
        <w:rPr>
          <w:w w:val="105"/>
        </w:rPr>
      </w:pPr>
      <w:r w:rsidRPr="0061455D">
        <w:rPr>
          <w:w w:val="105"/>
        </w:rPr>
        <w:t xml:space="preserve">And that this funding </w:t>
      </w:r>
      <w:proofErr w:type="gramStart"/>
      <w:r w:rsidRPr="0061455D">
        <w:rPr>
          <w:w w:val="105"/>
        </w:rPr>
        <w:t>be</w:t>
      </w:r>
      <w:proofErr w:type="gramEnd"/>
      <w:r w:rsidRPr="0061455D">
        <w:rPr>
          <w:w w:val="105"/>
        </w:rPr>
        <w:t xml:space="preserve"> provided according to transparent application criteria.</w:t>
      </w:r>
    </w:p>
    <w:p w14:paraId="012E7ACC" w14:textId="77777777" w:rsidR="004D35D0" w:rsidRPr="008A23C7" w:rsidRDefault="004D35D0" w:rsidP="008A23C7">
      <w:pPr>
        <w:pStyle w:val="Heading2NoNumber"/>
        <w:rPr>
          <w:w w:val="105"/>
          <w:sz w:val="24"/>
        </w:rPr>
      </w:pPr>
      <w:r w:rsidRPr="008A23C7">
        <w:rPr>
          <w:w w:val="105"/>
          <w:sz w:val="24"/>
        </w:rPr>
        <w:t>Recommendation 10</w:t>
      </w:r>
    </w:p>
    <w:p w14:paraId="6F29A538" w14:textId="7FF3FBD4" w:rsidR="004D35D0" w:rsidRPr="0061455D" w:rsidRDefault="004D35D0" w:rsidP="009A03EE">
      <w:pPr>
        <w:pStyle w:val="BodyText"/>
        <w:rPr>
          <w:w w:val="105"/>
        </w:rPr>
      </w:pPr>
      <w:r w:rsidRPr="0061455D">
        <w:rPr>
          <w:w w:val="105"/>
        </w:rPr>
        <w:t>The committee recommends that financial contributions be sought from state and territory governments, institutions, and organisations that were involved in the practice of placing children of single mothers for adoption to support the funding of services described in the previous two recommendations.</w:t>
      </w:r>
    </w:p>
    <w:p w14:paraId="2BB44FA1" w14:textId="77777777" w:rsidR="004D35D0" w:rsidRPr="008A23C7" w:rsidRDefault="004D35D0" w:rsidP="008A23C7">
      <w:pPr>
        <w:pStyle w:val="Heading2NoNumber"/>
        <w:rPr>
          <w:w w:val="105"/>
          <w:sz w:val="24"/>
        </w:rPr>
      </w:pPr>
      <w:r w:rsidRPr="008A23C7">
        <w:rPr>
          <w:w w:val="105"/>
          <w:sz w:val="24"/>
        </w:rPr>
        <w:t>Recommendation 11</w:t>
      </w:r>
    </w:p>
    <w:p w14:paraId="3F5FA34A" w14:textId="2041DBE6" w:rsidR="004D35D0" w:rsidRPr="0061455D" w:rsidRDefault="004D35D0" w:rsidP="009A03EE">
      <w:pPr>
        <w:pStyle w:val="BodyText"/>
        <w:rPr>
          <w:w w:val="105"/>
        </w:rPr>
      </w:pPr>
      <w:r w:rsidRPr="0061455D">
        <w:rPr>
          <w:w w:val="105"/>
        </w:rPr>
        <w:t xml:space="preserve">The committee recommends that the Commonwealth should lead discussions with </w:t>
      </w:r>
      <w:r w:rsidR="00BF519E">
        <w:rPr>
          <w:w w:val="105"/>
        </w:rPr>
        <w:t>S</w:t>
      </w:r>
      <w:r w:rsidRPr="0061455D">
        <w:rPr>
          <w:w w:val="105"/>
        </w:rPr>
        <w:t xml:space="preserve">tates and </w:t>
      </w:r>
      <w:r w:rsidR="00BF519E">
        <w:rPr>
          <w:w w:val="105"/>
        </w:rPr>
        <w:t>T</w:t>
      </w:r>
      <w:r w:rsidRPr="0061455D">
        <w:rPr>
          <w:w w:val="105"/>
        </w:rPr>
        <w:t>erritories to consider the issues surrounding the establishment and funding of financial reparation schemes.</w:t>
      </w:r>
    </w:p>
    <w:p w14:paraId="53081284" w14:textId="77777777" w:rsidR="004D35D0" w:rsidRPr="008A23C7" w:rsidRDefault="004D35D0" w:rsidP="008A23C7">
      <w:pPr>
        <w:pStyle w:val="Heading2NoNumber"/>
        <w:rPr>
          <w:w w:val="105"/>
          <w:sz w:val="24"/>
        </w:rPr>
      </w:pPr>
      <w:r w:rsidRPr="008A23C7">
        <w:rPr>
          <w:w w:val="105"/>
          <w:sz w:val="24"/>
        </w:rPr>
        <w:t>Recommendation 12</w:t>
      </w:r>
    </w:p>
    <w:p w14:paraId="77BB3A7A" w14:textId="77777777" w:rsidR="004D35D0" w:rsidRPr="0061455D" w:rsidRDefault="004D35D0" w:rsidP="009A03EE">
      <w:pPr>
        <w:pStyle w:val="BodyText"/>
        <w:rPr>
          <w:w w:val="105"/>
        </w:rPr>
      </w:pPr>
      <w:r w:rsidRPr="0061455D">
        <w:rPr>
          <w:w w:val="105"/>
        </w:rPr>
        <w:t>The committee recommends that institutions and governments that had responsibility for adoption activities in the period from the 1950s to the 1970s establish grievance mechanisms that will allow the hearing of complaints and, where evidence is established of wrongdoing, ensure redress is available. Accessing grievance mechanisms should not be conditional on waiving any right to legal action.</w:t>
      </w:r>
    </w:p>
    <w:p w14:paraId="64BF4311" w14:textId="77777777" w:rsidR="004D35D0" w:rsidRPr="008A23C7" w:rsidRDefault="004D35D0" w:rsidP="008A23C7">
      <w:pPr>
        <w:pStyle w:val="Heading2NoNumber"/>
        <w:rPr>
          <w:w w:val="105"/>
          <w:sz w:val="24"/>
        </w:rPr>
      </w:pPr>
      <w:r w:rsidRPr="008A23C7">
        <w:rPr>
          <w:w w:val="105"/>
          <w:sz w:val="24"/>
        </w:rPr>
        <w:t>Recommendation 13</w:t>
      </w:r>
    </w:p>
    <w:p w14:paraId="187CE0FC" w14:textId="77777777" w:rsidR="004D35D0" w:rsidRPr="0061455D" w:rsidRDefault="004D35D0" w:rsidP="009A03EE">
      <w:pPr>
        <w:pStyle w:val="BodyText"/>
        <w:rPr>
          <w:w w:val="105"/>
        </w:rPr>
      </w:pPr>
      <w:r w:rsidRPr="0061455D">
        <w:rPr>
          <w:w w:val="105"/>
        </w:rPr>
        <w:t>The committee recommends that:</w:t>
      </w:r>
    </w:p>
    <w:p w14:paraId="09CFD60D" w14:textId="199DBEFA" w:rsidR="004D35D0" w:rsidRPr="0061455D" w:rsidRDefault="004D35D0" w:rsidP="009A03EE">
      <w:pPr>
        <w:pStyle w:val="ListBullet"/>
      </w:pPr>
      <w:r w:rsidRPr="0061455D">
        <w:t>all jurisdictions adopt integrated birth certificates, that these be issued to eligible people upon request, and that they be legal proof of identity of equal status to other birth certificates</w:t>
      </w:r>
      <w:r w:rsidR="00BF519E">
        <w:t>;</w:t>
      </w:r>
      <w:r w:rsidRPr="0061455D">
        <w:t xml:space="preserve"> and</w:t>
      </w:r>
    </w:p>
    <w:p w14:paraId="05537489" w14:textId="77777777" w:rsidR="004D35D0" w:rsidRPr="0061455D" w:rsidRDefault="004D35D0" w:rsidP="009A03EE">
      <w:pPr>
        <w:pStyle w:val="ListBullet"/>
      </w:pPr>
      <w:r w:rsidRPr="0061455D">
        <w:t>jurisdictions investigate harmonisation of births, deaths and marriages register access and the facilitation of a single national access point to those registers.</w:t>
      </w:r>
    </w:p>
    <w:p w14:paraId="6DAA6E01" w14:textId="77777777" w:rsidR="004D35D0" w:rsidRPr="008A23C7" w:rsidRDefault="004D35D0" w:rsidP="008A23C7">
      <w:pPr>
        <w:pStyle w:val="Heading2NoNumber"/>
        <w:rPr>
          <w:w w:val="105"/>
          <w:sz w:val="24"/>
        </w:rPr>
      </w:pPr>
      <w:r w:rsidRPr="008A23C7">
        <w:rPr>
          <w:w w:val="105"/>
          <w:sz w:val="24"/>
        </w:rPr>
        <w:t>Recommendation 14</w:t>
      </w:r>
    </w:p>
    <w:p w14:paraId="3E4B0C15" w14:textId="77777777" w:rsidR="004D35D0" w:rsidRPr="0061455D" w:rsidRDefault="004D35D0" w:rsidP="009A03EE">
      <w:pPr>
        <w:pStyle w:val="BodyText"/>
      </w:pPr>
      <w:r w:rsidRPr="0061455D">
        <w:rPr>
          <w:w w:val="105"/>
        </w:rPr>
        <w:t>The committee recommends that:</w:t>
      </w:r>
    </w:p>
    <w:p w14:paraId="601B54DF" w14:textId="53B44E0B" w:rsidR="004D35D0" w:rsidRPr="0061455D" w:rsidRDefault="004D35D0" w:rsidP="009A03EE">
      <w:pPr>
        <w:pStyle w:val="ListBullet"/>
      </w:pPr>
      <w:r w:rsidRPr="0061455D">
        <w:t>all jurisdictions adopt a process for allowing the names of fathers to be added to original birth certificates of children who were subsequently adopted and for whom fathers</w:t>
      </w:r>
      <w:r w:rsidR="002D6B58">
        <w:t>’</w:t>
      </w:r>
      <w:r w:rsidRPr="0061455D">
        <w:t xml:space="preserve"> identities were not originally recorded; and</w:t>
      </w:r>
    </w:p>
    <w:p w14:paraId="1393E7A6" w14:textId="77777777" w:rsidR="004D35D0" w:rsidRPr="0061455D" w:rsidRDefault="004D35D0" w:rsidP="009A03EE">
      <w:pPr>
        <w:pStyle w:val="ListBullet"/>
      </w:pPr>
      <w:r w:rsidRPr="0061455D">
        <w:t>provided that any prescribed conditions are met, the process be administrative and not require an order of a court.</w:t>
      </w:r>
    </w:p>
    <w:p w14:paraId="2C2A8FB7" w14:textId="77777777" w:rsidR="004D35D0" w:rsidRPr="008A23C7" w:rsidRDefault="004D35D0" w:rsidP="008A23C7">
      <w:pPr>
        <w:pStyle w:val="Heading2NoNumber"/>
        <w:rPr>
          <w:w w:val="105"/>
          <w:sz w:val="24"/>
        </w:rPr>
      </w:pPr>
      <w:r w:rsidRPr="008A23C7">
        <w:rPr>
          <w:w w:val="105"/>
          <w:sz w:val="24"/>
        </w:rPr>
        <w:lastRenderedPageBreak/>
        <w:t>Recommendation 15</w:t>
      </w:r>
    </w:p>
    <w:p w14:paraId="77D83319" w14:textId="77777777" w:rsidR="004D35D0" w:rsidRPr="0061455D" w:rsidRDefault="004D35D0" w:rsidP="009A03EE">
      <w:pPr>
        <w:pStyle w:val="BodyText"/>
        <w:rPr>
          <w:w w:val="105"/>
        </w:rPr>
      </w:pPr>
      <w:r w:rsidRPr="0061455D">
        <w:rPr>
          <w:w w:val="105"/>
        </w:rPr>
        <w:t>The committee recommends that the Community and Disability Services Ministers Conference agree on, and implement in their jurisdictions, new principles to govern post</w:t>
      </w:r>
      <w:r w:rsidR="009A03EE">
        <w:rPr>
          <w:w w:val="105"/>
        </w:rPr>
        <w:t>-</w:t>
      </w:r>
      <w:r w:rsidRPr="0061455D">
        <w:rPr>
          <w:w w:val="105"/>
        </w:rPr>
        <w:t>adoption information and contact for pre-reform era adoptions, and that these principles include that:</w:t>
      </w:r>
    </w:p>
    <w:p w14:paraId="3C2D3B32" w14:textId="77777777" w:rsidR="004D35D0" w:rsidRPr="0061455D" w:rsidRDefault="004D35D0" w:rsidP="009A03EE">
      <w:pPr>
        <w:pStyle w:val="ListBullet"/>
      </w:pPr>
      <w:r w:rsidRPr="0061455D">
        <w:t>all adult parties to an adoption be permitted identifying information;</w:t>
      </w:r>
    </w:p>
    <w:p w14:paraId="2E44C368" w14:textId="77777777" w:rsidR="004D35D0" w:rsidRPr="0061455D" w:rsidRDefault="004D35D0" w:rsidP="009A03EE">
      <w:pPr>
        <w:pStyle w:val="ListBullet"/>
      </w:pPr>
      <w:r w:rsidRPr="0061455D">
        <w:t>all parties have an ability to regulate contact, but that there be an upper limit on how long restrictions on contact can be in place without renewal; and</w:t>
      </w:r>
    </w:p>
    <w:p w14:paraId="1F09493F" w14:textId="77777777" w:rsidR="004D35D0" w:rsidRPr="0061455D" w:rsidRDefault="004D35D0" w:rsidP="009A03EE">
      <w:pPr>
        <w:pStyle w:val="ListBullet"/>
      </w:pPr>
      <w:r w:rsidRPr="0061455D">
        <w:t>all jurisdictions provide an information and mediation service to assist parties to adoption who are seeking information and contact.</w:t>
      </w:r>
    </w:p>
    <w:p w14:paraId="424BAEE8" w14:textId="77777777" w:rsidR="004D35D0" w:rsidRPr="008A23C7" w:rsidRDefault="004D35D0" w:rsidP="008A23C7">
      <w:pPr>
        <w:pStyle w:val="Heading2NoNumber"/>
        <w:rPr>
          <w:w w:val="105"/>
          <w:sz w:val="24"/>
        </w:rPr>
      </w:pPr>
      <w:r w:rsidRPr="008A23C7">
        <w:rPr>
          <w:w w:val="105"/>
          <w:sz w:val="24"/>
        </w:rPr>
        <w:t>Recommendation 16</w:t>
      </w:r>
    </w:p>
    <w:p w14:paraId="6C81DCE2" w14:textId="4722D1F0" w:rsidR="004D35D0" w:rsidRPr="0061455D" w:rsidRDefault="004D35D0" w:rsidP="009A03EE">
      <w:pPr>
        <w:pStyle w:val="BodyText"/>
        <w:rPr>
          <w:w w:val="105"/>
        </w:rPr>
      </w:pPr>
      <w:r w:rsidRPr="0061455D">
        <w:rPr>
          <w:w w:val="105"/>
        </w:rPr>
        <w:t>The committee recommends that the Commonwealth provide funding to extend the existing program for family tracing and support services to include adoption records and policies, with organisations such as Link</w:t>
      </w:r>
      <w:r w:rsidR="00D07576">
        <w:rPr>
          <w:w w:val="105"/>
        </w:rPr>
        <w:t xml:space="preserve"> </w:t>
      </w:r>
      <w:proofErr w:type="gramStart"/>
      <w:r w:rsidRPr="0061455D">
        <w:rPr>
          <w:w w:val="105"/>
        </w:rPr>
        <w:t>Up</w:t>
      </w:r>
      <w:proofErr w:type="gramEnd"/>
      <w:r w:rsidRPr="0061455D">
        <w:rPr>
          <w:w w:val="105"/>
        </w:rPr>
        <w:t xml:space="preserve"> Queensland and Jigsaw used as a blueprint.</w:t>
      </w:r>
    </w:p>
    <w:p w14:paraId="4D03CBCD" w14:textId="77777777" w:rsidR="004D35D0" w:rsidRPr="008A23C7" w:rsidRDefault="004D35D0" w:rsidP="008A23C7">
      <w:pPr>
        <w:pStyle w:val="Heading2NoNumber"/>
        <w:rPr>
          <w:w w:val="105"/>
          <w:sz w:val="24"/>
        </w:rPr>
      </w:pPr>
      <w:r w:rsidRPr="008A23C7">
        <w:rPr>
          <w:w w:val="105"/>
          <w:sz w:val="24"/>
        </w:rPr>
        <w:t>Recommendation 17</w:t>
      </w:r>
    </w:p>
    <w:p w14:paraId="25AE6180" w14:textId="77777777" w:rsidR="004D35D0" w:rsidRPr="0061455D" w:rsidRDefault="004D35D0" w:rsidP="009A03EE">
      <w:pPr>
        <w:pStyle w:val="BodyText"/>
        <w:rPr>
          <w:w w:val="105"/>
        </w:rPr>
      </w:pPr>
      <w:r w:rsidRPr="0061455D">
        <w:rPr>
          <w:w w:val="105"/>
        </w:rPr>
        <w:t>The committee recommends that the states and territories extend their Find and Connect information service to include adoption service providers.</w:t>
      </w:r>
    </w:p>
    <w:p w14:paraId="2DDF1FCD" w14:textId="77777777" w:rsidR="004D35D0" w:rsidRPr="008A23C7" w:rsidRDefault="004D35D0" w:rsidP="008A23C7">
      <w:pPr>
        <w:pStyle w:val="Heading2NoNumber"/>
        <w:rPr>
          <w:w w:val="105"/>
          <w:sz w:val="24"/>
        </w:rPr>
      </w:pPr>
      <w:r w:rsidRPr="008A23C7">
        <w:rPr>
          <w:w w:val="105"/>
          <w:sz w:val="24"/>
        </w:rPr>
        <w:t>Recommendation 18</w:t>
      </w:r>
    </w:p>
    <w:p w14:paraId="63D3CD11" w14:textId="3A69ED95" w:rsidR="004D35D0" w:rsidRPr="0061455D" w:rsidRDefault="004D35D0" w:rsidP="009A03EE">
      <w:pPr>
        <w:pStyle w:val="BodyText"/>
        <w:rPr>
          <w:w w:val="105"/>
        </w:rPr>
      </w:pPr>
      <w:r w:rsidRPr="0061455D">
        <w:rPr>
          <w:w w:val="105"/>
        </w:rPr>
        <w:t xml:space="preserve">The committee recommends that non-government organisations with responsibility for former adoption service providers (such as private hospitals or maternity homes) establish projects to identify all records still in their possession, make information about those institutions and records available to </w:t>
      </w:r>
      <w:r w:rsidR="007661D9">
        <w:rPr>
          <w:w w:val="105"/>
        </w:rPr>
        <w:t>s</w:t>
      </w:r>
      <w:r w:rsidRPr="0061455D">
        <w:rPr>
          <w:w w:val="105"/>
        </w:rPr>
        <w:t>tate and t</w:t>
      </w:r>
      <w:r w:rsidR="007661D9">
        <w:rPr>
          <w:w w:val="105"/>
        </w:rPr>
        <w:t>e</w:t>
      </w:r>
      <w:r w:rsidRPr="0061455D">
        <w:rPr>
          <w:w w:val="105"/>
        </w:rPr>
        <w:t>rritory Find and Connect services, and provide free access to individuals seeking their own records.</w:t>
      </w:r>
    </w:p>
    <w:p w14:paraId="4F6EFDF6" w14:textId="77777777" w:rsidR="004D35D0" w:rsidRPr="008A23C7" w:rsidRDefault="004D35D0" w:rsidP="008A23C7">
      <w:pPr>
        <w:pStyle w:val="Heading2NoNumber"/>
        <w:rPr>
          <w:w w:val="105"/>
          <w:sz w:val="24"/>
        </w:rPr>
      </w:pPr>
      <w:r w:rsidRPr="008A23C7">
        <w:rPr>
          <w:w w:val="105"/>
          <w:sz w:val="24"/>
        </w:rPr>
        <w:t>Recommendation 19</w:t>
      </w:r>
    </w:p>
    <w:p w14:paraId="701198B6" w14:textId="77777777" w:rsidR="004D35D0" w:rsidRPr="0061455D" w:rsidRDefault="004D35D0" w:rsidP="009A03EE">
      <w:pPr>
        <w:pStyle w:val="BodyText"/>
        <w:rPr>
          <w:w w:val="105"/>
        </w:rPr>
      </w:pPr>
      <w:r w:rsidRPr="0061455D">
        <w:rPr>
          <w:w w:val="105"/>
        </w:rPr>
        <w:t>The committee recommends that the Community and Disability Services Ministers Conference, in consultation with non-government organisations that had responsibility for adoption services and hospitals, agree on and commit to a statement of principles for access to personal information, that would include a commitment to cheaper and easier searches of, and access to, organisational records.</w:t>
      </w:r>
    </w:p>
    <w:p w14:paraId="6E1C6FDB" w14:textId="77777777" w:rsidR="004D35D0" w:rsidRPr="008A23C7" w:rsidRDefault="004D35D0" w:rsidP="008A23C7">
      <w:pPr>
        <w:pStyle w:val="Heading2NoNumber"/>
        <w:rPr>
          <w:w w:val="105"/>
          <w:sz w:val="24"/>
        </w:rPr>
      </w:pPr>
      <w:r w:rsidRPr="008A23C7">
        <w:rPr>
          <w:w w:val="105"/>
          <w:sz w:val="24"/>
        </w:rPr>
        <w:t>Recommendation 20</w:t>
      </w:r>
    </w:p>
    <w:p w14:paraId="53FC1A92" w14:textId="77777777" w:rsidR="004D35D0" w:rsidRPr="0061455D" w:rsidRDefault="004D35D0" w:rsidP="009A03EE">
      <w:pPr>
        <w:pStyle w:val="BodyText"/>
        <w:rPr>
          <w:w w:val="105"/>
        </w:rPr>
      </w:pPr>
      <w:r w:rsidRPr="0061455D">
        <w:rPr>
          <w:w w:val="105"/>
        </w:rPr>
        <w:t>The committee recommends that the Commonwealth commission an exhibition documenting the experiences of those affected by former forced adoption policies and practices.</w:t>
      </w:r>
    </w:p>
    <w:p w14:paraId="0994302E" w14:textId="0CCC4E3D" w:rsidR="004D35D0" w:rsidRDefault="0080081C" w:rsidP="00DB5F04">
      <w:pPr>
        <w:pStyle w:val="HeadingAppendix"/>
        <w:rPr>
          <w:rFonts w:eastAsia="SimSun"/>
          <w:b/>
          <w:w w:val="105"/>
          <w:kern w:val="40"/>
        </w:rPr>
      </w:pPr>
      <w:bookmarkStart w:id="283" w:name="_Toc255219003"/>
      <w:r>
        <w:lastRenderedPageBreak/>
        <w:t xml:space="preserve">Attachment B: Commonwealth Government response to Senate Inquiry </w:t>
      </w:r>
      <w:r w:rsidR="007661D9">
        <w:t>r</w:t>
      </w:r>
      <w:r>
        <w:t>ec</w:t>
      </w:r>
      <w:r w:rsidR="004D35D0">
        <w:t>ommendations</w:t>
      </w:r>
      <w:bookmarkEnd w:id="283"/>
    </w:p>
    <w:p w14:paraId="1508FFB9" w14:textId="77777777" w:rsidR="004D35D0" w:rsidRPr="008A23C7" w:rsidRDefault="004D35D0" w:rsidP="00DE0FFE">
      <w:pPr>
        <w:pStyle w:val="Heading2"/>
        <w:numPr>
          <w:ilvl w:val="0"/>
          <w:numId w:val="0"/>
        </w:numPr>
        <w:rPr>
          <w:i w:val="0"/>
          <w:w w:val="105"/>
          <w:sz w:val="28"/>
        </w:rPr>
      </w:pPr>
      <w:r w:rsidRPr="008A23C7">
        <w:rPr>
          <w:i w:val="0"/>
          <w:w w:val="105"/>
          <w:sz w:val="28"/>
        </w:rPr>
        <w:t>Recommendation 1</w:t>
      </w:r>
    </w:p>
    <w:p w14:paraId="154719BA" w14:textId="77777777" w:rsidR="004D35D0" w:rsidRPr="0061455D" w:rsidRDefault="004D35D0" w:rsidP="00FD1993">
      <w:pPr>
        <w:pStyle w:val="BodyText"/>
        <w:rPr>
          <w:w w:val="105"/>
        </w:rPr>
      </w:pPr>
      <w:r w:rsidRPr="0061455D">
        <w:rPr>
          <w:w w:val="105"/>
        </w:rPr>
        <w:t>The committee recommends that a national framework to address the consequences of former forced adoption be developed by the Commonwealth, States and Territories through the Community and Disability Services Ministers Conference.</w:t>
      </w:r>
    </w:p>
    <w:p w14:paraId="63B2ACEA" w14:textId="77777777" w:rsidR="004D35D0" w:rsidRPr="008A23C7" w:rsidRDefault="004D35D0" w:rsidP="008A23C7">
      <w:pPr>
        <w:pStyle w:val="Heading3"/>
        <w:rPr>
          <w:i/>
          <w:w w:val="105"/>
          <w:sz w:val="24"/>
        </w:rPr>
      </w:pPr>
      <w:r w:rsidRPr="008A23C7">
        <w:rPr>
          <w:i/>
          <w:w w:val="105"/>
          <w:sz w:val="24"/>
        </w:rPr>
        <w:t>Response to recommendation 1</w:t>
      </w:r>
    </w:p>
    <w:p w14:paraId="1860DFA2" w14:textId="14E23D39" w:rsidR="002D6B58" w:rsidRDefault="004D35D0" w:rsidP="00FD1993">
      <w:pPr>
        <w:pStyle w:val="BodyText"/>
        <w:rPr>
          <w:w w:val="105"/>
        </w:rPr>
      </w:pPr>
      <w:r w:rsidRPr="0061455D">
        <w:rPr>
          <w:w w:val="105"/>
        </w:rPr>
        <w:t xml:space="preserve">The Australian Government </w:t>
      </w:r>
      <w:r>
        <w:rPr>
          <w:w w:val="105"/>
        </w:rPr>
        <w:t>agrees with</w:t>
      </w:r>
      <w:r w:rsidRPr="0061455D">
        <w:rPr>
          <w:w w:val="105"/>
        </w:rPr>
        <w:t xml:space="preserve"> this recommendation in principle but notes this is also a matter for the </w:t>
      </w:r>
      <w:r>
        <w:rPr>
          <w:w w:val="105"/>
        </w:rPr>
        <w:t>s</w:t>
      </w:r>
      <w:r w:rsidRPr="0061455D">
        <w:rPr>
          <w:w w:val="105"/>
        </w:rPr>
        <w:t xml:space="preserve">tates and </w:t>
      </w:r>
      <w:r>
        <w:rPr>
          <w:w w:val="105"/>
        </w:rPr>
        <w:t>t</w:t>
      </w:r>
      <w:r w:rsidRPr="0061455D">
        <w:rPr>
          <w:w w:val="105"/>
        </w:rPr>
        <w:t>erritories.</w:t>
      </w:r>
    </w:p>
    <w:p w14:paraId="20003D31" w14:textId="46537CFD" w:rsidR="004D35D0" w:rsidRPr="0061455D" w:rsidRDefault="004D35D0" w:rsidP="00FD1993">
      <w:pPr>
        <w:pStyle w:val="BodyText"/>
        <w:rPr>
          <w:w w:val="105"/>
        </w:rPr>
      </w:pPr>
      <w:r w:rsidRPr="0061455D">
        <w:rPr>
          <w:w w:val="105"/>
        </w:rPr>
        <w:t>The national framework will be progressed through the</w:t>
      </w:r>
      <w:r>
        <w:rPr>
          <w:w w:val="105"/>
        </w:rPr>
        <w:t xml:space="preserve"> </w:t>
      </w:r>
      <w:r w:rsidRPr="0061455D">
        <w:rPr>
          <w:w w:val="105"/>
        </w:rPr>
        <w:t>Standing Council on Community and Disability Services (formerly known as the Community and Disability Services Ministers</w:t>
      </w:r>
      <w:r w:rsidR="002D6B58">
        <w:rPr>
          <w:w w:val="105"/>
        </w:rPr>
        <w:t>’</w:t>
      </w:r>
      <w:r w:rsidRPr="0061455D">
        <w:rPr>
          <w:w w:val="105"/>
        </w:rPr>
        <w:t xml:space="preserve"> Conference)</w:t>
      </w:r>
      <w:r>
        <w:rPr>
          <w:w w:val="105"/>
        </w:rPr>
        <w:t xml:space="preserve"> in 2013 </w:t>
      </w:r>
      <w:r w:rsidRPr="0061455D">
        <w:rPr>
          <w:w w:val="105"/>
        </w:rPr>
        <w:t>and will comprise the following key elements:</w:t>
      </w:r>
    </w:p>
    <w:p w14:paraId="44384104" w14:textId="0BEEC21E" w:rsidR="004D35D0" w:rsidRPr="0061455D" w:rsidRDefault="007661D9" w:rsidP="00FD1993">
      <w:pPr>
        <w:pStyle w:val="ListBullet"/>
      </w:pPr>
      <w:r>
        <w:t>t</w:t>
      </w:r>
      <w:r w:rsidR="004D35D0" w:rsidRPr="0061455D">
        <w:t xml:space="preserve">he national, </w:t>
      </w:r>
      <w:r w:rsidR="004D35D0">
        <w:t>s</w:t>
      </w:r>
      <w:r w:rsidR="004D35D0" w:rsidRPr="0061455D">
        <w:t xml:space="preserve">tate and </w:t>
      </w:r>
      <w:r w:rsidR="004D35D0">
        <w:t>t</w:t>
      </w:r>
      <w:r w:rsidR="004D35D0" w:rsidRPr="0061455D">
        <w:t>erritory apologies</w:t>
      </w:r>
      <w:r w:rsidR="004D35D0">
        <w:t>;</w:t>
      </w:r>
    </w:p>
    <w:p w14:paraId="3D23037B" w14:textId="6199A1F5" w:rsidR="004D35D0" w:rsidRPr="0061455D" w:rsidRDefault="007661D9" w:rsidP="00FD1993">
      <w:pPr>
        <w:pStyle w:val="ListBullet"/>
      </w:pPr>
      <w:r>
        <w:t>t</w:t>
      </w:r>
      <w:r w:rsidR="004D35D0" w:rsidRPr="0061455D">
        <w:t>he establishment of a suite of specialist services to support those affecte</w:t>
      </w:r>
      <w:r w:rsidR="004D35D0">
        <w:t>d by forced adoption practices;</w:t>
      </w:r>
    </w:p>
    <w:p w14:paraId="03495509" w14:textId="5DE72286" w:rsidR="004D35D0" w:rsidRDefault="007661D9" w:rsidP="00FD1993">
      <w:pPr>
        <w:pStyle w:val="ListBullet"/>
      </w:pPr>
      <w:r>
        <w:t>w</w:t>
      </w:r>
      <w:r w:rsidR="004D35D0" w:rsidRPr="0061455D">
        <w:t>orking towards harmonisation of birth records and re-connection services between state and territory jurisdictions</w:t>
      </w:r>
      <w:r w:rsidR="004D35D0">
        <w:t>; and</w:t>
      </w:r>
    </w:p>
    <w:p w14:paraId="2F4FFB75" w14:textId="77777777" w:rsidR="004D35D0" w:rsidRPr="0061455D" w:rsidRDefault="004D35D0" w:rsidP="00FD1993">
      <w:pPr>
        <w:pStyle w:val="ListBullet"/>
      </w:pPr>
      <w:r>
        <w:t>t</w:t>
      </w:r>
      <w:r w:rsidRPr="0061455D">
        <w:t xml:space="preserve">he National Archives </w:t>
      </w:r>
      <w:r w:rsidRPr="0061455D">
        <w:rPr>
          <w:rFonts w:eastAsia="Calibri" w:cs="Arial"/>
          <w:w w:val="105"/>
          <w:kern w:val="40"/>
        </w:rPr>
        <w:t>Forced Adoption Experiences History Project</w:t>
      </w:r>
      <w:r w:rsidRPr="0061455D">
        <w:t>.</w:t>
      </w:r>
    </w:p>
    <w:p w14:paraId="2A6E9265" w14:textId="77777777" w:rsidR="004D35D0" w:rsidRPr="00FA10FA" w:rsidRDefault="004D35D0" w:rsidP="00FD1993">
      <w:pPr>
        <w:pStyle w:val="Heading3"/>
        <w:rPr>
          <w:w w:val="105"/>
        </w:rPr>
      </w:pPr>
      <w:r w:rsidRPr="00FA10FA">
        <w:rPr>
          <w:w w:val="105"/>
        </w:rPr>
        <w:t>Recommendation 2</w:t>
      </w:r>
    </w:p>
    <w:p w14:paraId="6EF303D5" w14:textId="77777777" w:rsidR="004D35D0" w:rsidRPr="0061455D" w:rsidRDefault="004D35D0" w:rsidP="00FD1993">
      <w:pPr>
        <w:pStyle w:val="BodyText"/>
        <w:rPr>
          <w:w w:val="105"/>
        </w:rPr>
      </w:pPr>
      <w:r w:rsidRPr="0061455D">
        <w:rPr>
          <w:w w:val="105"/>
        </w:rPr>
        <w:t>The committee recommends that the Commonwealth Government issue a formal statement of apology that identifies the actions and policies that resulted in forced adoption and acknowledges, on behalf of the nation, the harm suffered by many parents whose children were forcibly removed and by the children who were separated from their parents.</w:t>
      </w:r>
    </w:p>
    <w:p w14:paraId="7BE6E5BB" w14:textId="77777777" w:rsidR="004D35D0" w:rsidRPr="00ED48E4" w:rsidRDefault="004D35D0" w:rsidP="00FD1993">
      <w:pPr>
        <w:pStyle w:val="Heading4"/>
        <w:rPr>
          <w:w w:val="105"/>
        </w:rPr>
      </w:pPr>
      <w:r w:rsidRPr="00ED48E4">
        <w:rPr>
          <w:w w:val="105"/>
        </w:rPr>
        <w:t>Response to recommendation 2</w:t>
      </w:r>
    </w:p>
    <w:p w14:paraId="640831BD" w14:textId="77777777" w:rsidR="004D35D0" w:rsidRPr="0061455D" w:rsidRDefault="004D35D0" w:rsidP="00FD1993">
      <w:pPr>
        <w:pStyle w:val="BodyText"/>
        <w:rPr>
          <w:w w:val="105"/>
        </w:rPr>
      </w:pPr>
      <w:r w:rsidRPr="0061455D">
        <w:rPr>
          <w:w w:val="105"/>
        </w:rPr>
        <w:t>The Australian Government agrees with this recommendation.</w:t>
      </w:r>
    </w:p>
    <w:p w14:paraId="026122A2" w14:textId="15890D4B" w:rsidR="002D6B58" w:rsidRDefault="004D35D0" w:rsidP="00FD1993">
      <w:pPr>
        <w:pStyle w:val="BodyText"/>
        <w:rPr>
          <w:w w:val="105"/>
        </w:rPr>
      </w:pPr>
      <w:r w:rsidRPr="0061455D">
        <w:rPr>
          <w:w w:val="105"/>
        </w:rPr>
        <w:t xml:space="preserve">On 19 December 2012, the </w:t>
      </w:r>
      <w:r>
        <w:rPr>
          <w:w w:val="105"/>
        </w:rPr>
        <w:t xml:space="preserve">former </w:t>
      </w:r>
      <w:r w:rsidRPr="0061455D">
        <w:rPr>
          <w:w w:val="105"/>
        </w:rPr>
        <w:t>Attorney-General, the</w:t>
      </w:r>
      <w:r>
        <w:rPr>
          <w:w w:val="105"/>
        </w:rPr>
        <w:t> </w:t>
      </w:r>
      <w:r w:rsidRPr="0061455D">
        <w:rPr>
          <w:w w:val="105"/>
        </w:rPr>
        <w:t>Hon</w:t>
      </w:r>
      <w:r w:rsidR="007661D9">
        <w:rPr>
          <w:w w:val="105"/>
        </w:rPr>
        <w:t>.</w:t>
      </w:r>
      <w:r>
        <w:rPr>
          <w:w w:val="105"/>
        </w:rPr>
        <w:t> </w:t>
      </w:r>
      <w:r w:rsidRPr="0061455D">
        <w:rPr>
          <w:w w:val="105"/>
        </w:rPr>
        <w:t>Nicola</w:t>
      </w:r>
      <w:r>
        <w:rPr>
          <w:w w:val="105"/>
        </w:rPr>
        <w:t> </w:t>
      </w:r>
      <w:r w:rsidRPr="0061455D">
        <w:rPr>
          <w:w w:val="105"/>
        </w:rPr>
        <w:t>Roxon</w:t>
      </w:r>
      <w:r>
        <w:rPr>
          <w:w w:val="105"/>
        </w:rPr>
        <w:t> </w:t>
      </w:r>
      <w:r w:rsidRPr="0061455D">
        <w:rPr>
          <w:w w:val="105"/>
        </w:rPr>
        <w:t xml:space="preserve">MP, announced </w:t>
      </w:r>
      <w:r>
        <w:rPr>
          <w:w w:val="105"/>
        </w:rPr>
        <w:t xml:space="preserve">that </w:t>
      </w:r>
      <w:r w:rsidRPr="0061455D">
        <w:rPr>
          <w:w w:val="105"/>
        </w:rPr>
        <w:t>the Australian Government</w:t>
      </w:r>
      <w:r w:rsidR="002D6B58">
        <w:rPr>
          <w:w w:val="105"/>
        </w:rPr>
        <w:t>’</w:t>
      </w:r>
      <w:r w:rsidRPr="0061455D">
        <w:rPr>
          <w:w w:val="105"/>
        </w:rPr>
        <w:t>s formal apology on behalf of the nation would be offered to those affected by forced adoption on 21 March 2013</w:t>
      </w:r>
      <w:r>
        <w:rPr>
          <w:w w:val="105"/>
        </w:rPr>
        <w:t xml:space="preserve"> at Parliament House in Canberra</w:t>
      </w:r>
      <w:r w:rsidRPr="0061455D">
        <w:rPr>
          <w:w w:val="105"/>
        </w:rPr>
        <w:t>.</w:t>
      </w:r>
    </w:p>
    <w:p w14:paraId="68D3973D" w14:textId="497E8827" w:rsidR="002D6B58" w:rsidRDefault="004D35D0" w:rsidP="00FD1993">
      <w:pPr>
        <w:pStyle w:val="BodyText"/>
        <w:rPr>
          <w:w w:val="105"/>
        </w:rPr>
      </w:pPr>
      <w:r w:rsidRPr="0061455D">
        <w:rPr>
          <w:w w:val="105"/>
        </w:rPr>
        <w:t xml:space="preserve">The </w:t>
      </w:r>
      <w:r>
        <w:rPr>
          <w:w w:val="105"/>
        </w:rPr>
        <w:t xml:space="preserve">former </w:t>
      </w:r>
      <w:r w:rsidRPr="0061455D">
        <w:rPr>
          <w:w w:val="105"/>
        </w:rPr>
        <w:t>Attorney-General received advice on the wording of the apology and associated events from the Forced Adoptions Apology Reference Group</w:t>
      </w:r>
      <w:r>
        <w:rPr>
          <w:w w:val="105"/>
        </w:rPr>
        <w:t xml:space="preserve"> (</w:t>
      </w:r>
      <w:r w:rsidR="007661D9">
        <w:rPr>
          <w:w w:val="105"/>
        </w:rPr>
        <w:t>“</w:t>
      </w:r>
      <w:r>
        <w:rPr>
          <w:w w:val="105"/>
        </w:rPr>
        <w:t>the Reference Group</w:t>
      </w:r>
      <w:r w:rsidR="007661D9">
        <w:rPr>
          <w:w w:val="105"/>
        </w:rPr>
        <w:t>”</w:t>
      </w:r>
      <w:r>
        <w:rPr>
          <w:w w:val="105"/>
        </w:rPr>
        <w:t>)</w:t>
      </w:r>
      <w:r w:rsidRPr="0061455D">
        <w:rPr>
          <w:w w:val="105"/>
        </w:rPr>
        <w:t>, which was chaired by</w:t>
      </w:r>
      <w:r>
        <w:rPr>
          <w:w w:val="105"/>
        </w:rPr>
        <w:t xml:space="preserve"> </w:t>
      </w:r>
      <w:r w:rsidRPr="0061455D">
        <w:rPr>
          <w:w w:val="105"/>
        </w:rPr>
        <w:t>the</w:t>
      </w:r>
      <w:r>
        <w:rPr>
          <w:w w:val="105"/>
        </w:rPr>
        <w:t xml:space="preserve"> </w:t>
      </w:r>
      <w:r w:rsidRPr="0061455D">
        <w:rPr>
          <w:w w:val="105"/>
        </w:rPr>
        <w:t>Honourable</w:t>
      </w:r>
      <w:r>
        <w:rPr>
          <w:w w:val="105"/>
        </w:rPr>
        <w:t xml:space="preserve"> </w:t>
      </w:r>
      <w:r w:rsidRPr="0061455D">
        <w:rPr>
          <w:w w:val="105"/>
        </w:rPr>
        <w:t>Nahum</w:t>
      </w:r>
      <w:r>
        <w:rPr>
          <w:w w:val="105"/>
        </w:rPr>
        <w:t> </w:t>
      </w:r>
      <w:r w:rsidRPr="0061455D">
        <w:rPr>
          <w:w w:val="105"/>
        </w:rPr>
        <w:t>Mushin, former Family Court Judge and Adjunct Professor of Law at Monash University</w:t>
      </w:r>
      <w:r>
        <w:rPr>
          <w:w w:val="105"/>
        </w:rPr>
        <w:t>,</w:t>
      </w:r>
      <w:r w:rsidRPr="0061455D">
        <w:rPr>
          <w:w w:val="105"/>
        </w:rPr>
        <w:t xml:space="preserve"> and included people directly affected by forced adoption.</w:t>
      </w:r>
    </w:p>
    <w:p w14:paraId="6A7A731D" w14:textId="1627F621" w:rsidR="002D6B58" w:rsidRDefault="004D35D0" w:rsidP="00FD1993">
      <w:pPr>
        <w:pStyle w:val="BodyText"/>
        <w:rPr>
          <w:w w:val="105"/>
        </w:rPr>
      </w:pPr>
      <w:r w:rsidRPr="0061455D">
        <w:rPr>
          <w:w w:val="105"/>
        </w:rPr>
        <w:t>The work of the Reference Group was informed by 48 face</w:t>
      </w:r>
      <w:r w:rsidR="007661D9">
        <w:rPr>
          <w:w w:val="105"/>
        </w:rPr>
        <w:t>-</w:t>
      </w:r>
      <w:r w:rsidRPr="0061455D">
        <w:rPr>
          <w:w w:val="105"/>
        </w:rPr>
        <w:t>to</w:t>
      </w:r>
      <w:r w:rsidR="007661D9">
        <w:rPr>
          <w:w w:val="105"/>
        </w:rPr>
        <w:t>-</w:t>
      </w:r>
      <w:r w:rsidRPr="0061455D">
        <w:rPr>
          <w:w w:val="105"/>
        </w:rPr>
        <w:t>face consultations with individuals and groups across Australia and over 300</w:t>
      </w:r>
      <w:r>
        <w:rPr>
          <w:w w:val="105"/>
        </w:rPr>
        <w:t> </w:t>
      </w:r>
      <w:r w:rsidRPr="0061455D">
        <w:rPr>
          <w:w w:val="105"/>
        </w:rPr>
        <w:t>written and email submissions on what the apology should contain.</w:t>
      </w:r>
    </w:p>
    <w:p w14:paraId="512C1286" w14:textId="77777777" w:rsidR="004D35D0" w:rsidRPr="00FA10FA" w:rsidRDefault="004D35D0" w:rsidP="00FD1993">
      <w:pPr>
        <w:pStyle w:val="Heading3"/>
        <w:rPr>
          <w:w w:val="105"/>
        </w:rPr>
      </w:pPr>
      <w:r w:rsidRPr="00FA10FA">
        <w:rPr>
          <w:w w:val="105"/>
        </w:rPr>
        <w:lastRenderedPageBreak/>
        <w:t>Recommendation 3</w:t>
      </w:r>
    </w:p>
    <w:p w14:paraId="22CF7DD7" w14:textId="77777777" w:rsidR="004D35D0" w:rsidRPr="0061455D" w:rsidRDefault="004D35D0" w:rsidP="00FD1993">
      <w:pPr>
        <w:pStyle w:val="BodyText"/>
        <w:rPr>
          <w:w w:val="105"/>
        </w:rPr>
      </w:pPr>
      <w:r w:rsidRPr="0061455D">
        <w:rPr>
          <w:w w:val="105"/>
        </w:rPr>
        <w:t>The committee recommends that State and Territory governments and non</w:t>
      </w:r>
      <w:r w:rsidR="00FD1993">
        <w:rPr>
          <w:w w:val="105"/>
        </w:rPr>
        <w:t>-</w:t>
      </w:r>
      <w:r w:rsidRPr="0061455D">
        <w:rPr>
          <w:w w:val="105"/>
        </w:rPr>
        <w:t>government institutions that administered adoptions should issue formal statements of apology that acknowledge practices that were illegal or unethical, as well as other practices that contributed to the harm suffered by many parents whose children were forcibly removed and by the children who were separated from their parents.</w:t>
      </w:r>
    </w:p>
    <w:p w14:paraId="0D1B6ECF" w14:textId="77777777" w:rsidR="004D35D0" w:rsidRPr="00ED48E4" w:rsidRDefault="004D35D0" w:rsidP="00FD1993">
      <w:pPr>
        <w:pStyle w:val="Heading4"/>
        <w:rPr>
          <w:w w:val="105"/>
        </w:rPr>
      </w:pPr>
      <w:r w:rsidRPr="00ED48E4">
        <w:rPr>
          <w:w w:val="105"/>
        </w:rPr>
        <w:t>Response to recommendation 3</w:t>
      </w:r>
    </w:p>
    <w:p w14:paraId="13DA397D" w14:textId="161A0737" w:rsidR="002D6B58" w:rsidRDefault="004D35D0" w:rsidP="00FD1993">
      <w:pPr>
        <w:pStyle w:val="BodyText"/>
        <w:rPr>
          <w:w w:val="105"/>
        </w:rPr>
      </w:pPr>
      <w:r w:rsidRPr="0061455D">
        <w:rPr>
          <w:w w:val="105"/>
        </w:rPr>
        <w:t xml:space="preserve">The Australian Government </w:t>
      </w:r>
      <w:r>
        <w:rPr>
          <w:w w:val="105"/>
        </w:rPr>
        <w:t>agrees</w:t>
      </w:r>
      <w:r w:rsidRPr="0061455D">
        <w:rPr>
          <w:w w:val="105"/>
        </w:rPr>
        <w:t xml:space="preserve"> in principle </w:t>
      </w:r>
      <w:r>
        <w:rPr>
          <w:w w:val="105"/>
        </w:rPr>
        <w:t xml:space="preserve">with this </w:t>
      </w:r>
      <w:r w:rsidRPr="0061455D">
        <w:rPr>
          <w:w w:val="105"/>
        </w:rPr>
        <w:t>recommendation</w:t>
      </w:r>
      <w:r>
        <w:rPr>
          <w:w w:val="105"/>
        </w:rPr>
        <w:t xml:space="preserve">, </w:t>
      </w:r>
      <w:r w:rsidRPr="0061455D">
        <w:rPr>
          <w:w w:val="105"/>
        </w:rPr>
        <w:t>but notes that statements of apology from state and territory governments and non-government institutions are a matter for those institutions.</w:t>
      </w:r>
    </w:p>
    <w:p w14:paraId="35DC3BDD" w14:textId="7F93776F" w:rsidR="002D6B58" w:rsidRDefault="004D35D0" w:rsidP="00FD1993">
      <w:pPr>
        <w:pStyle w:val="BodyText"/>
        <w:rPr>
          <w:w w:val="105"/>
        </w:rPr>
      </w:pPr>
      <w:r w:rsidRPr="0061455D">
        <w:rPr>
          <w:w w:val="105"/>
        </w:rPr>
        <w:t xml:space="preserve">In April 2012, the Attorney-General wrote to state and territory attorneys general and community ministers asking them to consider whether a public apology would be appropriate in their jurisdictions. Apologies for forced adoption practices have been made by the Governments of each </w:t>
      </w:r>
      <w:r>
        <w:rPr>
          <w:w w:val="105"/>
        </w:rPr>
        <w:t>s</w:t>
      </w:r>
      <w:r w:rsidRPr="0061455D">
        <w:rPr>
          <w:w w:val="105"/>
        </w:rPr>
        <w:t>tate and the A</w:t>
      </w:r>
      <w:r>
        <w:rPr>
          <w:w w:val="105"/>
        </w:rPr>
        <w:t xml:space="preserve">ustralian </w:t>
      </w:r>
      <w:r w:rsidRPr="0061455D">
        <w:rPr>
          <w:w w:val="105"/>
        </w:rPr>
        <w:t>C</w:t>
      </w:r>
      <w:r>
        <w:rPr>
          <w:w w:val="105"/>
        </w:rPr>
        <w:t xml:space="preserve">apital </w:t>
      </w:r>
      <w:r w:rsidRPr="0061455D">
        <w:rPr>
          <w:w w:val="105"/>
        </w:rPr>
        <w:t>T</w:t>
      </w:r>
      <w:r>
        <w:rPr>
          <w:w w:val="105"/>
        </w:rPr>
        <w:t>erritory</w:t>
      </w:r>
      <w:r w:rsidRPr="0061455D">
        <w:rPr>
          <w:w w:val="105"/>
        </w:rPr>
        <w:t>.</w:t>
      </w:r>
    </w:p>
    <w:p w14:paraId="5CF163C0" w14:textId="2B60EF24" w:rsidR="002D6B58" w:rsidRDefault="004D35D0" w:rsidP="00FD1993">
      <w:pPr>
        <w:pStyle w:val="BodyText"/>
        <w:rPr>
          <w:w w:val="105"/>
        </w:rPr>
      </w:pPr>
      <w:r w:rsidRPr="0061455D">
        <w:rPr>
          <w:w w:val="105"/>
        </w:rPr>
        <w:t>The Australian Government notes that some non-government institutions have also delivered apologies or announced an intention to apologise.</w:t>
      </w:r>
    </w:p>
    <w:p w14:paraId="37B5A25D" w14:textId="77777777" w:rsidR="004D35D0" w:rsidRPr="00FA10FA" w:rsidRDefault="004D35D0" w:rsidP="00FD1993">
      <w:pPr>
        <w:pStyle w:val="Heading3"/>
        <w:rPr>
          <w:w w:val="105"/>
        </w:rPr>
      </w:pPr>
      <w:r w:rsidRPr="00FA10FA">
        <w:rPr>
          <w:w w:val="105"/>
        </w:rPr>
        <w:t>Recommendation 4</w:t>
      </w:r>
    </w:p>
    <w:p w14:paraId="4E229217" w14:textId="77777777" w:rsidR="004D35D0" w:rsidRPr="0061455D" w:rsidRDefault="004D35D0" w:rsidP="00FD1993">
      <w:pPr>
        <w:pStyle w:val="BodyText"/>
        <w:rPr>
          <w:w w:val="105"/>
        </w:rPr>
      </w:pPr>
      <w:r w:rsidRPr="0061455D">
        <w:rPr>
          <w:w w:val="105"/>
        </w:rPr>
        <w:t>The committee recommends that apologies by the Commonwealth or by other governments and institutions should satisfy the five criteria for formal apologies set out by the Canadian Law Commission and previously noted by the Senate Community Affairs Committee.</w:t>
      </w:r>
    </w:p>
    <w:p w14:paraId="1F4B6110" w14:textId="77777777" w:rsidR="004D35D0" w:rsidRPr="00FA10FA" w:rsidRDefault="004D35D0" w:rsidP="00FD1993">
      <w:pPr>
        <w:pStyle w:val="Heading3"/>
        <w:rPr>
          <w:w w:val="105"/>
        </w:rPr>
      </w:pPr>
      <w:r w:rsidRPr="00FA10FA">
        <w:rPr>
          <w:w w:val="105"/>
        </w:rPr>
        <w:t>Recommendation 5</w:t>
      </w:r>
    </w:p>
    <w:p w14:paraId="29D75B16" w14:textId="40C2F42C" w:rsidR="004D35D0" w:rsidRPr="00FA10FA" w:rsidRDefault="004D35D0" w:rsidP="00FD1993">
      <w:pPr>
        <w:pStyle w:val="BodyText"/>
        <w:rPr>
          <w:rFonts w:eastAsia="SimSun"/>
          <w:b/>
          <w:iCs/>
          <w:color w:val="DEB508"/>
          <w:w w:val="105"/>
        </w:rPr>
      </w:pPr>
      <w:r w:rsidRPr="0061455D">
        <w:rPr>
          <w:w w:val="105"/>
        </w:rPr>
        <w:t>The committee recommends that official apologies should include statements that take responsibility for the past policy choices made by institutions</w:t>
      </w:r>
      <w:r w:rsidR="002D6B58">
        <w:rPr>
          <w:w w:val="105"/>
        </w:rPr>
        <w:t>’</w:t>
      </w:r>
      <w:r w:rsidRPr="0061455D">
        <w:rPr>
          <w:w w:val="105"/>
        </w:rPr>
        <w:t xml:space="preserve"> leaders and staff, and not be qualified by reference to values or professional practice during the period in question.</w:t>
      </w:r>
    </w:p>
    <w:p w14:paraId="45CE1E47" w14:textId="77777777" w:rsidR="004D35D0" w:rsidRPr="00ED48E4" w:rsidRDefault="004D35D0" w:rsidP="00FD1993">
      <w:pPr>
        <w:pStyle w:val="Heading4"/>
        <w:rPr>
          <w:w w:val="105"/>
        </w:rPr>
      </w:pPr>
      <w:r w:rsidRPr="00ED48E4">
        <w:rPr>
          <w:w w:val="105"/>
        </w:rPr>
        <w:t>Response to recommendation</w:t>
      </w:r>
      <w:r>
        <w:rPr>
          <w:w w:val="105"/>
        </w:rPr>
        <w:t>s</w:t>
      </w:r>
      <w:r w:rsidRPr="00ED48E4">
        <w:rPr>
          <w:w w:val="105"/>
        </w:rPr>
        <w:t xml:space="preserve"> 4 and 5</w:t>
      </w:r>
    </w:p>
    <w:p w14:paraId="370087EB" w14:textId="121E0963" w:rsidR="002D6B58" w:rsidRDefault="004D35D0" w:rsidP="00FD1993">
      <w:pPr>
        <w:pStyle w:val="BodyText"/>
        <w:rPr>
          <w:w w:val="105"/>
        </w:rPr>
      </w:pPr>
      <w:r w:rsidRPr="0061455D">
        <w:rPr>
          <w:w w:val="105"/>
        </w:rPr>
        <w:t xml:space="preserve">The Australian Government </w:t>
      </w:r>
      <w:r>
        <w:rPr>
          <w:w w:val="105"/>
        </w:rPr>
        <w:t>agrees</w:t>
      </w:r>
      <w:r w:rsidRPr="0061455D">
        <w:rPr>
          <w:w w:val="105"/>
        </w:rPr>
        <w:t xml:space="preserve"> in principle </w:t>
      </w:r>
      <w:r>
        <w:rPr>
          <w:w w:val="105"/>
        </w:rPr>
        <w:t xml:space="preserve">with </w:t>
      </w:r>
      <w:r w:rsidRPr="0061455D">
        <w:rPr>
          <w:w w:val="105"/>
        </w:rPr>
        <w:t>recommendation</w:t>
      </w:r>
      <w:r>
        <w:rPr>
          <w:w w:val="105"/>
        </w:rPr>
        <w:t>s</w:t>
      </w:r>
      <w:r w:rsidRPr="0061455D">
        <w:rPr>
          <w:w w:val="105"/>
        </w:rPr>
        <w:t xml:space="preserve"> four and five but notes that statements of apology and the respective wording from state and territory governments and non-government institutions </w:t>
      </w:r>
      <w:r>
        <w:rPr>
          <w:w w:val="105"/>
        </w:rPr>
        <w:t>are</w:t>
      </w:r>
      <w:r w:rsidRPr="0061455D">
        <w:rPr>
          <w:w w:val="105"/>
        </w:rPr>
        <w:t xml:space="preserve"> a matter for those institutions.</w:t>
      </w:r>
    </w:p>
    <w:p w14:paraId="2A6B261A" w14:textId="25405DB5" w:rsidR="002D6B58" w:rsidRDefault="004D35D0" w:rsidP="00FD1993">
      <w:pPr>
        <w:pStyle w:val="BodyText"/>
        <w:rPr>
          <w:w w:val="105"/>
        </w:rPr>
      </w:pPr>
      <w:r w:rsidRPr="0061455D">
        <w:rPr>
          <w:w w:val="105"/>
        </w:rPr>
        <w:t>The Reference Group has advised the Australian Government on the content of the national apology.</w:t>
      </w:r>
      <w:r w:rsidR="002D6B58">
        <w:rPr>
          <w:w w:val="105"/>
        </w:rPr>
        <w:t xml:space="preserve"> </w:t>
      </w:r>
      <w:r w:rsidRPr="0061455D">
        <w:rPr>
          <w:w w:val="105"/>
        </w:rPr>
        <w:t>The Reference Group considered the five criteria for formal apologies set out by the Canadian Law Commission during its development of its advice to the Australian Government on the apology content.</w:t>
      </w:r>
      <w:r w:rsidR="002D6B58">
        <w:rPr>
          <w:w w:val="105"/>
        </w:rPr>
        <w:t xml:space="preserve"> </w:t>
      </w:r>
      <w:r w:rsidRPr="0061455D">
        <w:rPr>
          <w:w w:val="105"/>
        </w:rPr>
        <w:t>A major focus of the Reference Group was ensuring that the national apology will not be qualified by the reference to past values or practice.</w:t>
      </w:r>
    </w:p>
    <w:p w14:paraId="6BA18437" w14:textId="3157BAF4" w:rsidR="002D6B58" w:rsidRDefault="004D35D0" w:rsidP="00FD1993">
      <w:pPr>
        <w:pStyle w:val="BodyText"/>
        <w:rPr>
          <w:w w:val="105"/>
        </w:rPr>
      </w:pPr>
      <w:r w:rsidRPr="0061455D">
        <w:rPr>
          <w:w w:val="105"/>
        </w:rPr>
        <w:t xml:space="preserve">In April 2012, the Attorney-General wrote to state and territory attorneys general and community ministers asking them to consider whether a public apology would be appropriate in their jurisdictions. Apologies for forced adoption practices have been made by the Governments of each </w:t>
      </w:r>
      <w:r>
        <w:rPr>
          <w:w w:val="105"/>
        </w:rPr>
        <w:t>s</w:t>
      </w:r>
      <w:r w:rsidRPr="0061455D">
        <w:rPr>
          <w:w w:val="105"/>
        </w:rPr>
        <w:t>tate and the ACT.</w:t>
      </w:r>
    </w:p>
    <w:p w14:paraId="2E5A2AD7" w14:textId="15C05D5F" w:rsidR="002D6B58" w:rsidRDefault="004D35D0" w:rsidP="00FD1993">
      <w:pPr>
        <w:pStyle w:val="BodyText"/>
        <w:rPr>
          <w:w w:val="105"/>
        </w:rPr>
      </w:pPr>
      <w:r w:rsidRPr="0061455D">
        <w:rPr>
          <w:w w:val="105"/>
        </w:rPr>
        <w:t>The Australian Government notes that some non-government institutions have also delivered apologies or announced an intention to apologise and some have implemented the principles outlined in the recommendations into their statements of apology.</w:t>
      </w:r>
    </w:p>
    <w:p w14:paraId="49989F82" w14:textId="77777777" w:rsidR="004D35D0" w:rsidRPr="00FA10FA" w:rsidRDefault="004D35D0" w:rsidP="00FD1993">
      <w:pPr>
        <w:pStyle w:val="Heading3"/>
        <w:rPr>
          <w:w w:val="105"/>
        </w:rPr>
      </w:pPr>
      <w:r w:rsidRPr="00FA10FA">
        <w:rPr>
          <w:w w:val="105"/>
        </w:rPr>
        <w:lastRenderedPageBreak/>
        <w:t>Recommendation 6</w:t>
      </w:r>
    </w:p>
    <w:p w14:paraId="7F2C124B" w14:textId="77777777" w:rsidR="004D35D0" w:rsidRPr="0061455D" w:rsidRDefault="004D35D0" w:rsidP="00FD1993">
      <w:pPr>
        <w:pStyle w:val="BodyText"/>
        <w:rPr>
          <w:w w:val="105"/>
        </w:rPr>
      </w:pPr>
      <w:r w:rsidRPr="0061455D">
        <w:rPr>
          <w:w w:val="105"/>
        </w:rPr>
        <w:t>The committee recommends that formal apologies should always be accompanied by undertakings to take concrete actions that offer appropriate redress for past mistakes.</w:t>
      </w:r>
    </w:p>
    <w:p w14:paraId="58C6BFCE" w14:textId="77777777" w:rsidR="004D35D0" w:rsidRPr="00ED48E4" w:rsidRDefault="004D35D0" w:rsidP="00FD1993">
      <w:pPr>
        <w:pStyle w:val="Heading4"/>
        <w:rPr>
          <w:w w:val="105"/>
        </w:rPr>
      </w:pPr>
      <w:r w:rsidRPr="00ED48E4">
        <w:rPr>
          <w:w w:val="105"/>
        </w:rPr>
        <w:t>Response to recommendation 6</w:t>
      </w:r>
    </w:p>
    <w:p w14:paraId="542A537E" w14:textId="0FCAD3E4" w:rsidR="002D6B58" w:rsidRDefault="004D35D0" w:rsidP="00FD1993">
      <w:pPr>
        <w:pStyle w:val="BodyText"/>
        <w:rPr>
          <w:w w:val="105"/>
        </w:rPr>
      </w:pPr>
      <w:r w:rsidRPr="0061455D">
        <w:rPr>
          <w:w w:val="105"/>
        </w:rPr>
        <w:t>The Australian Government agrees with this recommendation.</w:t>
      </w:r>
    </w:p>
    <w:p w14:paraId="76D1FD5C" w14:textId="7A33F955" w:rsidR="002D6B58" w:rsidRDefault="004D35D0" w:rsidP="00FD1993">
      <w:pPr>
        <w:pStyle w:val="BodyText"/>
        <w:rPr>
          <w:w w:val="105"/>
        </w:rPr>
      </w:pPr>
      <w:r w:rsidRPr="0061455D">
        <w:rPr>
          <w:w w:val="105"/>
        </w:rPr>
        <w:t>The Australian Government</w:t>
      </w:r>
      <w:r w:rsidR="002D6B58">
        <w:rPr>
          <w:w w:val="105"/>
        </w:rPr>
        <w:t>’</w:t>
      </w:r>
      <w:r w:rsidRPr="0061455D">
        <w:rPr>
          <w:w w:val="105"/>
        </w:rPr>
        <w:t>s response to the Committee</w:t>
      </w:r>
      <w:r w:rsidR="002D6B58">
        <w:rPr>
          <w:w w:val="105"/>
        </w:rPr>
        <w:t>’</w:t>
      </w:r>
      <w:r w:rsidRPr="0061455D">
        <w:rPr>
          <w:w w:val="105"/>
        </w:rPr>
        <w:t>s report will form the basis of these concrete measures</w:t>
      </w:r>
      <w:r>
        <w:rPr>
          <w:w w:val="105"/>
        </w:rPr>
        <w:t xml:space="preserve"> (see response to recommendations 8 and 20)</w:t>
      </w:r>
      <w:r w:rsidRPr="0061455D">
        <w:rPr>
          <w:w w:val="105"/>
        </w:rPr>
        <w:t>.</w:t>
      </w:r>
    </w:p>
    <w:p w14:paraId="43886E0E" w14:textId="77777777" w:rsidR="004D35D0" w:rsidRPr="0061455D" w:rsidRDefault="004D35D0" w:rsidP="00FD1993">
      <w:pPr>
        <w:pStyle w:val="BodyText"/>
        <w:rPr>
          <w:w w:val="105"/>
        </w:rPr>
      </w:pPr>
      <w:r w:rsidRPr="0061455D">
        <w:rPr>
          <w:w w:val="105"/>
        </w:rPr>
        <w:t>In particular, the Australian Government has committed $</w:t>
      </w:r>
      <w:r>
        <w:rPr>
          <w:w w:val="105"/>
        </w:rPr>
        <w:t>11.5</w:t>
      </w:r>
      <w:r w:rsidRPr="0061455D">
        <w:rPr>
          <w:w w:val="105"/>
        </w:rPr>
        <w:t xml:space="preserve"> million:</w:t>
      </w:r>
    </w:p>
    <w:p w14:paraId="63F2E926" w14:textId="36F125B8" w:rsidR="004D35D0" w:rsidRPr="00B16140" w:rsidRDefault="004D35D0" w:rsidP="00FD1993">
      <w:pPr>
        <w:pStyle w:val="ListBullet"/>
      </w:pPr>
      <w:r w:rsidRPr="0061455D">
        <w:rPr>
          <w:rFonts w:eastAsia="Calibri" w:cs="Arial"/>
          <w:w w:val="105"/>
          <w:kern w:val="40"/>
        </w:rPr>
        <w:t>$</w:t>
      </w:r>
      <w:r w:rsidRPr="00B16140">
        <w:t xml:space="preserve">5 million over </w:t>
      </w:r>
      <w:r w:rsidR="00EA4896">
        <w:t>four</w:t>
      </w:r>
      <w:r w:rsidR="00EA4896" w:rsidRPr="00B16140">
        <w:t xml:space="preserve"> </w:t>
      </w:r>
      <w:r w:rsidRPr="00B16140">
        <w:t>years to improve access to specialist support services, peer and professional counselling support and records tracing support for people affected by forced adoptions</w:t>
      </w:r>
      <w:r w:rsidR="007661D9">
        <w:t>;</w:t>
      </w:r>
    </w:p>
    <w:p w14:paraId="78E73D61" w14:textId="5C40E22D" w:rsidR="004D35D0" w:rsidRPr="00B16140" w:rsidRDefault="004D35D0" w:rsidP="00FD1993">
      <w:pPr>
        <w:pStyle w:val="ListBullet"/>
      </w:pPr>
      <w:r w:rsidRPr="00B16140">
        <w:t>$5 million for the development of guidelines and training materials for mental health professionals to assist in the diagnosis, treatment and care of those affected and increase the capacity of the Access to Allied Psychological Services (ATAPS) program to deliver psychological services to this target group in the immediate post apology period, while specialist support and counselling services are being established</w:t>
      </w:r>
      <w:r w:rsidR="007661D9">
        <w:t>;</w:t>
      </w:r>
      <w:r w:rsidRPr="00B16140">
        <w:t xml:space="preserve"> and</w:t>
      </w:r>
    </w:p>
    <w:p w14:paraId="5A2AA5A0" w14:textId="77777777" w:rsidR="004D35D0" w:rsidRPr="00B16140" w:rsidRDefault="004D35D0" w:rsidP="00FD1993">
      <w:pPr>
        <w:pStyle w:val="ListBullet"/>
      </w:pPr>
      <w:r w:rsidRPr="00B16140">
        <w:t>$1.5 million to the National Archives of Australia to deliver a Forced Adoption Experiences History Project.</w:t>
      </w:r>
    </w:p>
    <w:p w14:paraId="3120E0D7" w14:textId="77777777" w:rsidR="004D35D0" w:rsidRPr="00FA10FA" w:rsidRDefault="004D35D0" w:rsidP="00FD1993">
      <w:pPr>
        <w:pStyle w:val="Heading3"/>
        <w:rPr>
          <w:w w:val="105"/>
        </w:rPr>
      </w:pPr>
      <w:r w:rsidRPr="00FA10FA">
        <w:rPr>
          <w:w w:val="105"/>
        </w:rPr>
        <w:t>Recommendation 7</w:t>
      </w:r>
    </w:p>
    <w:p w14:paraId="01420E30" w14:textId="4031CC7D" w:rsidR="002D6B58" w:rsidRDefault="004D35D0" w:rsidP="00FD1993">
      <w:pPr>
        <w:pStyle w:val="BodyText"/>
        <w:rPr>
          <w:w w:val="105"/>
        </w:rPr>
      </w:pPr>
      <w:r w:rsidRPr="0061455D">
        <w:rPr>
          <w:w w:val="105"/>
        </w:rPr>
        <w:t>The committee recommends that a Commonwealth formal apology be presented in a range of forms, and be widely published.</w:t>
      </w:r>
    </w:p>
    <w:p w14:paraId="1F946D23" w14:textId="77777777" w:rsidR="004D35D0" w:rsidRPr="00ED48E4" w:rsidRDefault="004D35D0" w:rsidP="00FD1993">
      <w:pPr>
        <w:pStyle w:val="Heading4"/>
        <w:rPr>
          <w:w w:val="105"/>
        </w:rPr>
      </w:pPr>
      <w:r w:rsidRPr="00ED48E4">
        <w:rPr>
          <w:w w:val="105"/>
        </w:rPr>
        <w:t>Response to recommendation 7</w:t>
      </w:r>
    </w:p>
    <w:p w14:paraId="1A911C5F" w14:textId="517E9FB7" w:rsidR="002D6B58" w:rsidRDefault="004D35D0" w:rsidP="00FD1993">
      <w:pPr>
        <w:pStyle w:val="BodyText"/>
        <w:rPr>
          <w:w w:val="105"/>
        </w:rPr>
      </w:pPr>
      <w:r w:rsidRPr="0061455D">
        <w:rPr>
          <w:w w:val="105"/>
        </w:rPr>
        <w:t xml:space="preserve">The Australian Government agrees </w:t>
      </w:r>
      <w:r>
        <w:rPr>
          <w:w w:val="105"/>
        </w:rPr>
        <w:t xml:space="preserve">with </w:t>
      </w:r>
      <w:r w:rsidRPr="0061455D">
        <w:rPr>
          <w:w w:val="105"/>
        </w:rPr>
        <w:t>this recommendation.</w:t>
      </w:r>
    </w:p>
    <w:p w14:paraId="4BFA1F82" w14:textId="5B0EFE9B" w:rsidR="002D6B58" w:rsidRDefault="004D35D0" w:rsidP="00FD1993">
      <w:pPr>
        <w:pStyle w:val="BodyText"/>
        <w:rPr>
          <w:w w:val="105"/>
        </w:rPr>
      </w:pPr>
      <w:r w:rsidRPr="0061455D">
        <w:rPr>
          <w:w w:val="105"/>
        </w:rPr>
        <w:t xml:space="preserve">The national apology will be accessible to all interested Australians. </w:t>
      </w:r>
      <w:r>
        <w:rPr>
          <w:w w:val="105"/>
        </w:rPr>
        <w:t>Comprehensive information about the apology</w:t>
      </w:r>
      <w:r w:rsidRPr="0061455D">
        <w:rPr>
          <w:w w:val="105"/>
        </w:rPr>
        <w:t xml:space="preserve"> </w:t>
      </w:r>
      <w:r>
        <w:rPr>
          <w:w w:val="105"/>
        </w:rPr>
        <w:t>is available on the Attorney</w:t>
      </w:r>
      <w:r>
        <w:rPr>
          <w:w w:val="105"/>
        </w:rPr>
        <w:noBreakHyphen/>
        <w:t>General</w:t>
      </w:r>
      <w:r w:rsidR="002D6B58">
        <w:rPr>
          <w:w w:val="105"/>
        </w:rPr>
        <w:t>’</w:t>
      </w:r>
      <w:r>
        <w:rPr>
          <w:w w:val="105"/>
        </w:rPr>
        <w:t>s Department website. T</w:t>
      </w:r>
      <w:r w:rsidRPr="0061455D">
        <w:rPr>
          <w:w w:val="105"/>
        </w:rPr>
        <w:t>he apology will be publicised and broadcast over various mediums. Additionally, the event will be accessible for people with hearing difficulties and a DVD of the apology will be produced.</w:t>
      </w:r>
      <w:r w:rsidR="002D6B58">
        <w:rPr>
          <w:w w:val="105"/>
        </w:rPr>
        <w:t xml:space="preserve"> </w:t>
      </w:r>
      <w:r>
        <w:rPr>
          <w:w w:val="105"/>
        </w:rPr>
        <w:t>The exhibition by the National Archives of Australia will also focus on the apology.</w:t>
      </w:r>
    </w:p>
    <w:p w14:paraId="34D2EADF" w14:textId="77777777" w:rsidR="004D35D0" w:rsidRPr="00FA10FA" w:rsidRDefault="004D35D0" w:rsidP="00FD1993">
      <w:pPr>
        <w:pStyle w:val="Heading3"/>
        <w:rPr>
          <w:w w:val="105"/>
        </w:rPr>
      </w:pPr>
      <w:r w:rsidRPr="00FA10FA">
        <w:rPr>
          <w:w w:val="105"/>
        </w:rPr>
        <w:t>Recommendation 8</w:t>
      </w:r>
    </w:p>
    <w:p w14:paraId="1A892DD4" w14:textId="77777777" w:rsidR="004D35D0" w:rsidRPr="00FD1993" w:rsidRDefault="004D35D0" w:rsidP="00FD1993">
      <w:pPr>
        <w:pStyle w:val="BodyText"/>
        <w:rPr>
          <w:w w:val="105"/>
        </w:rPr>
      </w:pPr>
      <w:r w:rsidRPr="0061455D">
        <w:rPr>
          <w:w w:val="105"/>
        </w:rPr>
        <w:t>The committee recommends that the Commonwealth, States and Territories urgently determine a process to establish affordable and regionally available specialised professional support and counselling services to address the specific needs of those affected by former forced adoption policies and practices.</w:t>
      </w:r>
    </w:p>
    <w:p w14:paraId="1BAFD611" w14:textId="77777777" w:rsidR="004D35D0" w:rsidRPr="00ED48E4" w:rsidRDefault="004D35D0" w:rsidP="00FD1993">
      <w:pPr>
        <w:pStyle w:val="Heading4"/>
        <w:rPr>
          <w:w w:val="105"/>
        </w:rPr>
      </w:pPr>
      <w:r w:rsidRPr="00ED48E4">
        <w:rPr>
          <w:w w:val="105"/>
        </w:rPr>
        <w:t>Response to recommendation 8</w:t>
      </w:r>
    </w:p>
    <w:p w14:paraId="43B3F88E" w14:textId="77777777" w:rsidR="004D35D0" w:rsidRPr="0061455D" w:rsidRDefault="004D35D0" w:rsidP="00FD1993">
      <w:pPr>
        <w:pStyle w:val="BodyText"/>
        <w:rPr>
          <w:w w:val="105"/>
        </w:rPr>
      </w:pPr>
      <w:r w:rsidRPr="0061455D">
        <w:rPr>
          <w:w w:val="105"/>
        </w:rPr>
        <w:t xml:space="preserve">The Australian Government agrees </w:t>
      </w:r>
      <w:r>
        <w:rPr>
          <w:w w:val="105"/>
        </w:rPr>
        <w:t xml:space="preserve">in principle </w:t>
      </w:r>
      <w:r w:rsidRPr="0061455D">
        <w:rPr>
          <w:w w:val="105"/>
        </w:rPr>
        <w:t>with this recommendation.</w:t>
      </w:r>
    </w:p>
    <w:p w14:paraId="6A534A22" w14:textId="77777777" w:rsidR="004D35D0" w:rsidRPr="0061455D" w:rsidRDefault="004D35D0" w:rsidP="00FD1993">
      <w:pPr>
        <w:pStyle w:val="BodyText"/>
        <w:rPr>
          <w:w w:val="105"/>
        </w:rPr>
      </w:pPr>
      <w:r w:rsidRPr="0061455D">
        <w:rPr>
          <w:w w:val="105"/>
        </w:rPr>
        <w:t>The Australian Government recognises the importance of specialised support and counselling services and will be contributing $</w:t>
      </w:r>
      <w:r>
        <w:rPr>
          <w:w w:val="105"/>
        </w:rPr>
        <w:t xml:space="preserve">5 </w:t>
      </w:r>
      <w:r w:rsidRPr="0061455D">
        <w:rPr>
          <w:w w:val="105"/>
        </w:rPr>
        <w:t>million over four years to deliver a suite of services for those affected by former forced adoption policies and practices.</w:t>
      </w:r>
    </w:p>
    <w:p w14:paraId="5597A481" w14:textId="64EFAFC9" w:rsidR="002D6B58" w:rsidRDefault="004D35D0" w:rsidP="00FD1993">
      <w:pPr>
        <w:pStyle w:val="BodyText"/>
        <w:rPr>
          <w:w w:val="105"/>
        </w:rPr>
      </w:pPr>
      <w:r w:rsidRPr="0061455D">
        <w:rPr>
          <w:w w:val="105"/>
        </w:rPr>
        <w:lastRenderedPageBreak/>
        <w:t>In addition, the Australian Government will provide funding of $5 million over four years for the development of guidelines and training materials for mental health professionals to assist in the treatment of those affected</w:t>
      </w:r>
      <w:r>
        <w:rPr>
          <w:w w:val="105"/>
        </w:rPr>
        <w:t xml:space="preserve"> </w:t>
      </w:r>
      <w:r>
        <w:t>and increase capacity of the Access to Allied Psychological Services (ATAPS) program to deliver psychological services to this target group in the immediate post apology period, while the specialist support and counselling services are being established</w:t>
      </w:r>
      <w:r>
        <w:rPr>
          <w:w w:val="105"/>
        </w:rPr>
        <w:t>.</w:t>
      </w:r>
    </w:p>
    <w:p w14:paraId="4B3B5A13" w14:textId="77777777" w:rsidR="004D35D0" w:rsidRPr="00260535" w:rsidRDefault="004D35D0" w:rsidP="00FD1993">
      <w:pPr>
        <w:pStyle w:val="BodyText"/>
        <w:rPr>
          <w:w w:val="105"/>
        </w:rPr>
      </w:pPr>
      <w:r w:rsidRPr="0061455D">
        <w:rPr>
          <w:w w:val="105"/>
        </w:rPr>
        <w:t xml:space="preserve">The Australian, state and territory governments commissioned the Australian Institute of Family Studies (AIFS) to undertake a National Research Study on the Service Response to Past Adoption Practices. This study was published in August 2012 and found that the availability of one-to-one support and counselling interventions delivered by professionals who had specialised training or experience in adoption-related issues such as trauma, relational and attachment </w:t>
      </w:r>
      <w:r w:rsidRPr="00260535">
        <w:rPr>
          <w:w w:val="105"/>
        </w:rPr>
        <w:t>focused theory, was a key service need (2012:9).</w:t>
      </w:r>
    </w:p>
    <w:p w14:paraId="358EC061" w14:textId="0BB235F6" w:rsidR="002D6B58" w:rsidRDefault="004D35D0" w:rsidP="00FD1993">
      <w:pPr>
        <w:pStyle w:val="BodyText"/>
      </w:pPr>
      <w:r w:rsidRPr="00260535">
        <w:t xml:space="preserve">All states and territories currently fund some level of services to support those affected by </w:t>
      </w:r>
      <w:r>
        <w:t>forced</w:t>
      </w:r>
      <w:r w:rsidRPr="00260535">
        <w:t xml:space="preserve"> adoption policies and practices.</w:t>
      </w:r>
      <w:r w:rsidR="002D6B58">
        <w:t xml:space="preserve"> </w:t>
      </w:r>
      <w:r w:rsidRPr="00260535">
        <w:t>The Australian Government will work with state and territory governments to undertake a scoping study of the services currently available and gaps in the service system for those affected by forced adoption practices.</w:t>
      </w:r>
    </w:p>
    <w:p w14:paraId="4C9CA6F9" w14:textId="77777777" w:rsidR="004D35D0" w:rsidRPr="0061455D" w:rsidRDefault="004D35D0" w:rsidP="00FD1993">
      <w:pPr>
        <w:pStyle w:val="Heading3"/>
        <w:rPr>
          <w:iCs/>
          <w:color w:val="DEB508"/>
          <w:w w:val="105"/>
        </w:rPr>
      </w:pPr>
      <w:r w:rsidRPr="00FA10FA">
        <w:rPr>
          <w:w w:val="105"/>
        </w:rPr>
        <w:t>Recommendation 9</w:t>
      </w:r>
    </w:p>
    <w:p w14:paraId="30BE730D" w14:textId="77777777" w:rsidR="004D35D0" w:rsidRPr="0061455D" w:rsidRDefault="004D35D0" w:rsidP="00FD1993">
      <w:pPr>
        <w:pStyle w:val="BodyText"/>
        <w:rPr>
          <w:w w:val="105"/>
        </w:rPr>
      </w:pPr>
      <w:r w:rsidRPr="0061455D">
        <w:rPr>
          <w:w w:val="105"/>
        </w:rPr>
        <w:t>The committee recommends that the Commonwealth fund peer-support groups that assist people affected by former forced adoption policies and practices to deliver services in the areas of:</w:t>
      </w:r>
    </w:p>
    <w:p w14:paraId="15509656" w14:textId="77777777" w:rsidR="004D35D0" w:rsidRPr="0061455D" w:rsidRDefault="004D35D0" w:rsidP="00FD1993">
      <w:pPr>
        <w:pStyle w:val="ListBullet"/>
      </w:pPr>
      <w:r w:rsidRPr="0061455D">
        <w:t>promoting public awareness of the issues;</w:t>
      </w:r>
    </w:p>
    <w:p w14:paraId="4FA42833" w14:textId="77777777" w:rsidR="004D35D0" w:rsidRPr="0061455D" w:rsidRDefault="004D35D0" w:rsidP="00FD1993">
      <w:pPr>
        <w:pStyle w:val="ListBullet"/>
      </w:pPr>
      <w:r w:rsidRPr="0061455D">
        <w:t>documenting evidence;</w:t>
      </w:r>
    </w:p>
    <w:p w14:paraId="67A706E4" w14:textId="77777777" w:rsidR="004D35D0" w:rsidRPr="0061455D" w:rsidRDefault="004D35D0" w:rsidP="00FD1993">
      <w:pPr>
        <w:pStyle w:val="ListBullet"/>
      </w:pPr>
      <w:r w:rsidRPr="0061455D">
        <w:t>assisting with information searches; and</w:t>
      </w:r>
    </w:p>
    <w:p w14:paraId="0DC034EB" w14:textId="4ECCD211" w:rsidR="004D35D0" w:rsidRPr="0061455D" w:rsidRDefault="004D35D0" w:rsidP="00FD1993">
      <w:pPr>
        <w:pStyle w:val="ListBullet"/>
      </w:pPr>
      <w:r w:rsidRPr="0061455D">
        <w:t>organising memorial events</w:t>
      </w:r>
      <w:r w:rsidR="00EA4896">
        <w:t>.</w:t>
      </w:r>
    </w:p>
    <w:p w14:paraId="21BAD7EA" w14:textId="77777777" w:rsidR="004D35D0" w:rsidRPr="0061455D" w:rsidRDefault="004D35D0" w:rsidP="00FD1993">
      <w:pPr>
        <w:pStyle w:val="BodyText"/>
        <w:rPr>
          <w:w w:val="105"/>
        </w:rPr>
      </w:pPr>
      <w:r w:rsidRPr="0061455D">
        <w:rPr>
          <w:w w:val="105"/>
        </w:rPr>
        <w:t xml:space="preserve">And that this funding </w:t>
      </w:r>
      <w:proofErr w:type="gramStart"/>
      <w:r w:rsidRPr="0061455D">
        <w:rPr>
          <w:w w:val="105"/>
        </w:rPr>
        <w:t>be</w:t>
      </w:r>
      <w:proofErr w:type="gramEnd"/>
      <w:r w:rsidRPr="0061455D">
        <w:rPr>
          <w:w w:val="105"/>
        </w:rPr>
        <w:t xml:space="preserve"> provided according to transparent application criteria.</w:t>
      </w:r>
    </w:p>
    <w:p w14:paraId="17F9FCDC" w14:textId="77777777" w:rsidR="004D35D0" w:rsidRPr="00ED48E4" w:rsidRDefault="004D35D0" w:rsidP="00FD1993">
      <w:pPr>
        <w:pStyle w:val="Heading4"/>
        <w:rPr>
          <w:w w:val="105"/>
        </w:rPr>
      </w:pPr>
      <w:r w:rsidRPr="00ED48E4">
        <w:rPr>
          <w:w w:val="105"/>
        </w:rPr>
        <w:t>Response to recommendation 9</w:t>
      </w:r>
    </w:p>
    <w:p w14:paraId="366F7D98" w14:textId="22A3BCC1" w:rsidR="002D6B58" w:rsidRDefault="004D35D0" w:rsidP="00FD1993">
      <w:pPr>
        <w:pStyle w:val="BodyText"/>
        <w:rPr>
          <w:w w:val="105"/>
        </w:rPr>
      </w:pPr>
      <w:r w:rsidRPr="0061455D">
        <w:rPr>
          <w:w w:val="105"/>
        </w:rPr>
        <w:t xml:space="preserve">The Australian Government </w:t>
      </w:r>
      <w:r>
        <w:rPr>
          <w:w w:val="105"/>
        </w:rPr>
        <w:t xml:space="preserve">agrees in principle with </w:t>
      </w:r>
      <w:r w:rsidRPr="0061455D">
        <w:rPr>
          <w:w w:val="105"/>
        </w:rPr>
        <w:t>this recommendation.</w:t>
      </w:r>
    </w:p>
    <w:p w14:paraId="2859B660" w14:textId="7E8D0523" w:rsidR="004D35D0" w:rsidRPr="0061455D" w:rsidRDefault="004D35D0" w:rsidP="00FD1993">
      <w:pPr>
        <w:pStyle w:val="BodyText"/>
        <w:rPr>
          <w:w w:val="105"/>
        </w:rPr>
      </w:pPr>
      <w:r w:rsidRPr="0061455D">
        <w:rPr>
          <w:w w:val="105"/>
        </w:rPr>
        <w:t>The Australian Government recognises that peer</w:t>
      </w:r>
      <w:r w:rsidR="00EB2EEC">
        <w:rPr>
          <w:w w:val="105"/>
        </w:rPr>
        <w:t>-</w:t>
      </w:r>
      <w:r w:rsidRPr="0061455D">
        <w:rPr>
          <w:w w:val="105"/>
        </w:rPr>
        <w:t>support groups can be effective in supporting vulnerable people with shared experiences.</w:t>
      </w:r>
    </w:p>
    <w:p w14:paraId="0D3D9B37" w14:textId="0D1A8292" w:rsidR="002D6B58" w:rsidRDefault="004D35D0" w:rsidP="00FD1993">
      <w:pPr>
        <w:pStyle w:val="BodyText"/>
        <w:rPr>
          <w:w w:val="105"/>
        </w:rPr>
      </w:pPr>
      <w:r w:rsidRPr="0061455D">
        <w:rPr>
          <w:w w:val="105"/>
        </w:rPr>
        <w:t xml:space="preserve">The AIFS National Research Study on the Service Response to Past Adoption Practices (2012:185) affirmed </w:t>
      </w:r>
      <w:r>
        <w:rPr>
          <w:w w:val="105"/>
        </w:rPr>
        <w:t xml:space="preserve">that </w:t>
      </w:r>
      <w:r w:rsidRPr="0061455D">
        <w:rPr>
          <w:w w:val="105"/>
        </w:rPr>
        <w:t>there is a role for peer</w:t>
      </w:r>
      <w:r w:rsidR="00EB2EEC">
        <w:rPr>
          <w:w w:val="105"/>
        </w:rPr>
        <w:t>-</w:t>
      </w:r>
      <w:r w:rsidRPr="0061455D">
        <w:rPr>
          <w:w w:val="105"/>
        </w:rPr>
        <w:t xml:space="preserve">support models to assist people affected by former </w:t>
      </w:r>
      <w:r>
        <w:rPr>
          <w:w w:val="105"/>
        </w:rPr>
        <w:t>forced</w:t>
      </w:r>
      <w:r w:rsidRPr="0061455D">
        <w:rPr>
          <w:w w:val="105"/>
        </w:rPr>
        <w:t xml:space="preserve"> adoption policies and practices. The study identified that a number of groups have already been established in metropolitan areas and proposed an option of incorporating adoption-related peer</w:t>
      </w:r>
      <w:r w:rsidR="00EB2EEC">
        <w:rPr>
          <w:w w:val="105"/>
        </w:rPr>
        <w:t>-</w:t>
      </w:r>
      <w:r w:rsidRPr="0061455D">
        <w:rPr>
          <w:w w:val="105"/>
        </w:rPr>
        <w:t>support services into existing services such as family support, parenting or phone line services.</w:t>
      </w:r>
    </w:p>
    <w:p w14:paraId="300B4F73" w14:textId="4D0FC7B2" w:rsidR="004D35D0" w:rsidRPr="0061455D" w:rsidRDefault="004D35D0" w:rsidP="00FD1993">
      <w:pPr>
        <w:pStyle w:val="BodyText"/>
        <w:rPr>
          <w:w w:val="105"/>
        </w:rPr>
      </w:pPr>
      <w:r w:rsidRPr="0061455D">
        <w:rPr>
          <w:w w:val="105"/>
        </w:rPr>
        <w:t xml:space="preserve">All states and territories currently fund some level of services to support those affected by </w:t>
      </w:r>
      <w:r>
        <w:rPr>
          <w:w w:val="105"/>
        </w:rPr>
        <w:t>forced</w:t>
      </w:r>
      <w:r w:rsidRPr="0061455D">
        <w:rPr>
          <w:w w:val="105"/>
        </w:rPr>
        <w:t xml:space="preserve"> adoption policies and practices.</w:t>
      </w:r>
      <w:r w:rsidR="002D6B58">
        <w:rPr>
          <w:w w:val="105"/>
        </w:rPr>
        <w:t xml:space="preserve"> </w:t>
      </w:r>
      <w:r w:rsidRPr="0061455D">
        <w:rPr>
          <w:w w:val="105"/>
        </w:rPr>
        <w:t>The Australian Government will work with state and territory governments to undertake a scoping study of the services currently available and gaps in the service system for those affected by forced adoption practices.</w:t>
      </w:r>
    </w:p>
    <w:p w14:paraId="3CF3C804" w14:textId="78298276" w:rsidR="004D35D0" w:rsidRPr="0061455D" w:rsidRDefault="004D35D0" w:rsidP="00FD1993">
      <w:pPr>
        <w:pStyle w:val="BodyText"/>
        <w:rPr>
          <w:w w:val="105"/>
        </w:rPr>
      </w:pPr>
      <w:r w:rsidRPr="0061455D">
        <w:rPr>
          <w:w w:val="105"/>
        </w:rPr>
        <w:t>The findings of the scoping study will inform governments</w:t>
      </w:r>
      <w:r w:rsidR="002D6B58">
        <w:rPr>
          <w:w w:val="105"/>
        </w:rPr>
        <w:t>’</w:t>
      </w:r>
      <w:r w:rsidRPr="0061455D">
        <w:rPr>
          <w:w w:val="105"/>
        </w:rPr>
        <w:t xml:space="preserve"> considerations of how to best integrate and complement the Australian Government $</w:t>
      </w:r>
      <w:r>
        <w:rPr>
          <w:w w:val="105"/>
        </w:rPr>
        <w:t>10 </w:t>
      </w:r>
      <w:r w:rsidRPr="0061455D">
        <w:rPr>
          <w:w w:val="105"/>
        </w:rPr>
        <w:t>million support package and existing Australian, state and territory government peer</w:t>
      </w:r>
      <w:r w:rsidR="00EB2EEC">
        <w:rPr>
          <w:w w:val="105"/>
        </w:rPr>
        <w:t>-</w:t>
      </w:r>
      <w:r w:rsidRPr="0061455D">
        <w:rPr>
          <w:w w:val="105"/>
        </w:rPr>
        <w:t>support services.</w:t>
      </w:r>
    </w:p>
    <w:p w14:paraId="6F4D281A" w14:textId="77777777" w:rsidR="004D35D0" w:rsidRPr="00FA10FA" w:rsidRDefault="004D35D0" w:rsidP="00FD1993">
      <w:pPr>
        <w:pStyle w:val="Heading3"/>
        <w:rPr>
          <w:w w:val="105"/>
        </w:rPr>
      </w:pPr>
      <w:r w:rsidRPr="00FA10FA">
        <w:rPr>
          <w:w w:val="105"/>
        </w:rPr>
        <w:lastRenderedPageBreak/>
        <w:t>Recommendation 10</w:t>
      </w:r>
    </w:p>
    <w:p w14:paraId="7E0867CD" w14:textId="6B7EE1E0" w:rsidR="004D35D0" w:rsidRPr="0061455D" w:rsidRDefault="004D35D0" w:rsidP="00FD1993">
      <w:pPr>
        <w:pStyle w:val="BodyText"/>
        <w:rPr>
          <w:w w:val="105"/>
        </w:rPr>
      </w:pPr>
      <w:r w:rsidRPr="0061455D">
        <w:rPr>
          <w:w w:val="105"/>
        </w:rPr>
        <w:t xml:space="preserve">The committee recommends that financial contributions be sought from </w:t>
      </w:r>
      <w:r w:rsidR="00EA4896">
        <w:rPr>
          <w:w w:val="105"/>
        </w:rPr>
        <w:t>s</w:t>
      </w:r>
      <w:r w:rsidRPr="0061455D">
        <w:rPr>
          <w:w w:val="105"/>
        </w:rPr>
        <w:t>tate and territory governments, institutions, and organisations that were involved in the practice of placing children of single mothers for adoption to support the funding of services described in the previous two recommendations.</w:t>
      </w:r>
    </w:p>
    <w:p w14:paraId="23831524" w14:textId="77777777" w:rsidR="004D35D0" w:rsidRPr="00ED48E4" w:rsidRDefault="004D35D0" w:rsidP="00FD1993">
      <w:pPr>
        <w:pStyle w:val="Heading4"/>
        <w:rPr>
          <w:w w:val="105"/>
        </w:rPr>
      </w:pPr>
      <w:r w:rsidRPr="00ED48E4">
        <w:rPr>
          <w:w w:val="105"/>
        </w:rPr>
        <w:t>Response to recommendation 10</w:t>
      </w:r>
    </w:p>
    <w:p w14:paraId="0F784B8D" w14:textId="7DAC35B3"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w:t>
      </w:r>
    </w:p>
    <w:p w14:paraId="14F7070A" w14:textId="52950073" w:rsidR="002D6B58" w:rsidRDefault="004D35D0" w:rsidP="00FD1993">
      <w:pPr>
        <w:pStyle w:val="BodyText"/>
        <w:rPr>
          <w:w w:val="105"/>
        </w:rPr>
      </w:pPr>
      <w:r w:rsidRPr="0061455D">
        <w:rPr>
          <w:w w:val="105"/>
        </w:rPr>
        <w:t xml:space="preserve">All jurisdictions have some existing </w:t>
      </w:r>
      <w:r w:rsidR="00EA0476">
        <w:rPr>
          <w:w w:val="105"/>
        </w:rPr>
        <w:t>post-adoption</w:t>
      </w:r>
      <w:r w:rsidRPr="0061455D">
        <w:rPr>
          <w:w w:val="105"/>
        </w:rPr>
        <w:t xml:space="preserve"> support services and many have funded additional services as part of their forced adoptions apologies.</w:t>
      </w:r>
    </w:p>
    <w:p w14:paraId="63D5C18E" w14:textId="393F0F53" w:rsidR="002D6B58" w:rsidRDefault="004D35D0" w:rsidP="00FD1993">
      <w:pPr>
        <w:pStyle w:val="BodyText"/>
        <w:rPr>
          <w:w w:val="105"/>
        </w:rPr>
      </w:pPr>
      <w:r w:rsidRPr="0061455D">
        <w:rPr>
          <w:w w:val="105"/>
        </w:rPr>
        <w:t>It is expected that the Australian Government will progress this work through the Standing Council on Community and Disability Services and senior officials represented by the Standing Council on Community and Disability Services Advisory Council.</w:t>
      </w:r>
    </w:p>
    <w:p w14:paraId="634824A0" w14:textId="77777777" w:rsidR="004D35D0" w:rsidRPr="00FA10FA" w:rsidRDefault="004D35D0" w:rsidP="00FD1993">
      <w:pPr>
        <w:pStyle w:val="Heading3"/>
        <w:rPr>
          <w:w w:val="105"/>
        </w:rPr>
      </w:pPr>
      <w:r w:rsidRPr="00FA10FA">
        <w:rPr>
          <w:w w:val="105"/>
        </w:rPr>
        <w:t>Recommendation 11</w:t>
      </w:r>
    </w:p>
    <w:p w14:paraId="61B20BA1" w14:textId="77777777" w:rsidR="004D35D0" w:rsidRPr="0061455D" w:rsidRDefault="004D35D0" w:rsidP="00FD1993">
      <w:pPr>
        <w:pStyle w:val="BodyText"/>
        <w:rPr>
          <w:w w:val="105"/>
        </w:rPr>
      </w:pPr>
      <w:r w:rsidRPr="0061455D">
        <w:rPr>
          <w:w w:val="105"/>
        </w:rPr>
        <w:t>The committee recommends that the Commonwealth should lead discussions with states and territories to consider the issues surrounding the establishment and funding of financial reparation schemes.</w:t>
      </w:r>
    </w:p>
    <w:p w14:paraId="067502D9" w14:textId="77777777" w:rsidR="004D35D0" w:rsidRPr="00FA10FA" w:rsidRDefault="004D35D0" w:rsidP="00FD1993">
      <w:pPr>
        <w:pStyle w:val="Heading3"/>
        <w:rPr>
          <w:w w:val="105"/>
        </w:rPr>
      </w:pPr>
      <w:r w:rsidRPr="00FA10FA">
        <w:rPr>
          <w:w w:val="105"/>
        </w:rPr>
        <w:t>Recommendation 12</w:t>
      </w:r>
    </w:p>
    <w:p w14:paraId="51FAECC3" w14:textId="77777777" w:rsidR="004D35D0" w:rsidRPr="0061455D" w:rsidRDefault="004D35D0" w:rsidP="00FD1993">
      <w:pPr>
        <w:pStyle w:val="BodyText"/>
        <w:rPr>
          <w:w w:val="105"/>
        </w:rPr>
      </w:pPr>
      <w:r w:rsidRPr="0061455D">
        <w:rPr>
          <w:w w:val="105"/>
        </w:rPr>
        <w:t>The committee recommends that institutions and governments that had responsibility for adoption activities in the period from the 1950s to the 1970s establish grievance mechanisms that will allow the hearing of complaints and, where evidence is established of wrongdoing, ensure redress is available. Accessing grievance mechanisms should not be conditional on waiving any right to legal action.</w:t>
      </w:r>
    </w:p>
    <w:p w14:paraId="2259DBF1" w14:textId="77777777" w:rsidR="004D35D0" w:rsidRPr="00ED48E4" w:rsidRDefault="004D35D0" w:rsidP="00FD1993">
      <w:pPr>
        <w:pStyle w:val="Heading4"/>
        <w:rPr>
          <w:w w:val="105"/>
        </w:rPr>
      </w:pPr>
      <w:r w:rsidRPr="00ED48E4">
        <w:rPr>
          <w:w w:val="105"/>
        </w:rPr>
        <w:t>Response to recommendations 11 and 12</w:t>
      </w:r>
    </w:p>
    <w:p w14:paraId="6C5783FD" w14:textId="77777777" w:rsidR="004D35D0" w:rsidRPr="0061455D" w:rsidRDefault="004D35D0" w:rsidP="00FD1993">
      <w:pPr>
        <w:pStyle w:val="BodyText"/>
        <w:rPr>
          <w:w w:val="105"/>
        </w:rPr>
      </w:pPr>
      <w:r w:rsidRPr="0061455D">
        <w:rPr>
          <w:w w:val="105"/>
        </w:rPr>
        <w:t>The Australian Governme</w:t>
      </w:r>
      <w:r>
        <w:rPr>
          <w:w w:val="105"/>
        </w:rPr>
        <w:t>nt notes recommendations 11 and 12.</w:t>
      </w:r>
    </w:p>
    <w:p w14:paraId="398C83D4" w14:textId="433BAAEF" w:rsidR="002D6B58" w:rsidRDefault="004D35D0" w:rsidP="00FD1993">
      <w:pPr>
        <w:pStyle w:val="BodyText"/>
        <w:rPr>
          <w:w w:val="105"/>
        </w:rPr>
      </w:pPr>
      <w:r w:rsidRPr="0061455D">
        <w:rPr>
          <w:w w:val="105"/>
        </w:rPr>
        <w:t>Reparation and redress schemes are matters for each state and territory government and relevant non-government organisations.</w:t>
      </w:r>
    </w:p>
    <w:p w14:paraId="43B87A88" w14:textId="6480DBB1" w:rsidR="002D6B58" w:rsidRDefault="004D35D0" w:rsidP="00FD1993">
      <w:pPr>
        <w:pStyle w:val="BodyText"/>
        <w:rPr>
          <w:w w:val="105"/>
        </w:rPr>
      </w:pPr>
      <w:r w:rsidRPr="00ED48E4">
        <w:rPr>
          <w:w w:val="105"/>
        </w:rPr>
        <w:t>The Australian Government led discussion about these recommendations at the Standing Council on Law and Justice (SCLJ) meeting on 5 October</w:t>
      </w:r>
      <w:r>
        <w:rPr>
          <w:w w:val="105"/>
        </w:rPr>
        <w:t xml:space="preserve"> 2012</w:t>
      </w:r>
      <w:r w:rsidRPr="00ED48E4">
        <w:rPr>
          <w:w w:val="105"/>
        </w:rPr>
        <w:t>. At that meeting, these recommendations were referred to the Standing Council on Community and Disability Services (formerly known as the Community and Disability Services Ministers</w:t>
      </w:r>
      <w:r w:rsidR="002D6B58">
        <w:rPr>
          <w:w w:val="105"/>
        </w:rPr>
        <w:t>’</w:t>
      </w:r>
      <w:r w:rsidRPr="00ED48E4">
        <w:rPr>
          <w:w w:val="105"/>
        </w:rPr>
        <w:t xml:space="preserve"> Conference) for further consideration.</w:t>
      </w:r>
    </w:p>
    <w:p w14:paraId="5FC8B4E1" w14:textId="77777777" w:rsidR="004D35D0" w:rsidRPr="00FA10FA" w:rsidRDefault="004D35D0" w:rsidP="00FD1993">
      <w:pPr>
        <w:pStyle w:val="Heading3"/>
        <w:rPr>
          <w:w w:val="105"/>
        </w:rPr>
      </w:pPr>
      <w:r w:rsidRPr="00FA10FA">
        <w:rPr>
          <w:w w:val="105"/>
        </w:rPr>
        <w:t>Recommendation 13</w:t>
      </w:r>
    </w:p>
    <w:p w14:paraId="31D00A42" w14:textId="77777777" w:rsidR="004D35D0" w:rsidRPr="0061455D" w:rsidRDefault="004D35D0" w:rsidP="00FD1993">
      <w:pPr>
        <w:pStyle w:val="BodyText"/>
        <w:rPr>
          <w:w w:val="105"/>
        </w:rPr>
      </w:pPr>
      <w:r w:rsidRPr="0061455D">
        <w:rPr>
          <w:w w:val="105"/>
        </w:rPr>
        <w:t>The committee recommends that:</w:t>
      </w:r>
    </w:p>
    <w:p w14:paraId="15265CBF" w14:textId="3E790C23" w:rsidR="004D35D0" w:rsidRPr="0061455D" w:rsidRDefault="004D35D0" w:rsidP="00FD1993">
      <w:pPr>
        <w:pStyle w:val="ListBullet"/>
      </w:pPr>
      <w:r w:rsidRPr="0061455D">
        <w:t>all jurisdictions adopt integrated birth certificates, that these be issued to eligible people upon request, and that they be legal proof of identity of equal status to other birth certificates</w:t>
      </w:r>
      <w:r w:rsidR="00EA4896">
        <w:t>;</w:t>
      </w:r>
      <w:r w:rsidRPr="0061455D">
        <w:t xml:space="preserve"> and</w:t>
      </w:r>
    </w:p>
    <w:p w14:paraId="7BC0CBE6" w14:textId="77777777" w:rsidR="004D35D0" w:rsidRPr="0061455D" w:rsidRDefault="004D35D0" w:rsidP="00FD1993">
      <w:pPr>
        <w:pStyle w:val="ListBullet"/>
      </w:pPr>
      <w:r w:rsidRPr="0061455D">
        <w:t>jurisdictions investigate harmonisation of births, deaths and marriages register access and the facilitation of a single national access point to those registers.</w:t>
      </w:r>
    </w:p>
    <w:p w14:paraId="2E5B1F75" w14:textId="77777777" w:rsidR="004D35D0" w:rsidRPr="00FA10FA" w:rsidRDefault="004D35D0" w:rsidP="00FD1993">
      <w:pPr>
        <w:pStyle w:val="Heading3"/>
        <w:rPr>
          <w:w w:val="105"/>
        </w:rPr>
      </w:pPr>
      <w:r w:rsidRPr="00FA10FA">
        <w:rPr>
          <w:w w:val="105"/>
        </w:rPr>
        <w:lastRenderedPageBreak/>
        <w:t>Recommendation 14</w:t>
      </w:r>
    </w:p>
    <w:p w14:paraId="78D28A5E" w14:textId="77777777" w:rsidR="004D35D0" w:rsidRPr="0061455D" w:rsidRDefault="004D35D0" w:rsidP="00FD1993">
      <w:pPr>
        <w:pStyle w:val="BodyText"/>
      </w:pPr>
      <w:r w:rsidRPr="0061455D">
        <w:rPr>
          <w:w w:val="105"/>
        </w:rPr>
        <w:t>The committee recommends that:</w:t>
      </w:r>
    </w:p>
    <w:p w14:paraId="40132133" w14:textId="44D377B3" w:rsidR="004D35D0" w:rsidRPr="0061455D" w:rsidRDefault="004D35D0" w:rsidP="00FD1993">
      <w:pPr>
        <w:pStyle w:val="ListBullet"/>
      </w:pPr>
      <w:r w:rsidRPr="0061455D">
        <w:t>all jurisdictions adopt a process for allowing the names of fathers to be added to original birth certificates of children who were subsequently adopted and for whom fathers</w:t>
      </w:r>
      <w:r w:rsidR="002D6B58">
        <w:t>’</w:t>
      </w:r>
      <w:r w:rsidRPr="0061455D">
        <w:t xml:space="preserve"> identities were not originally recorded; and</w:t>
      </w:r>
    </w:p>
    <w:p w14:paraId="38ED6E7B" w14:textId="77777777" w:rsidR="004D35D0" w:rsidRPr="0061455D" w:rsidRDefault="004D35D0" w:rsidP="00FD1993">
      <w:pPr>
        <w:pStyle w:val="ListBullet"/>
      </w:pPr>
      <w:r w:rsidRPr="0061455D">
        <w:t>provided that any prescribed conditions are met, the process be administrative and not require an order of a court.</w:t>
      </w:r>
    </w:p>
    <w:p w14:paraId="07B42D11" w14:textId="77777777" w:rsidR="004D35D0" w:rsidRPr="00ED48E4" w:rsidRDefault="004D35D0" w:rsidP="00FD1993">
      <w:pPr>
        <w:pStyle w:val="Heading4"/>
        <w:rPr>
          <w:w w:val="105"/>
        </w:rPr>
      </w:pPr>
      <w:r w:rsidRPr="00ED48E4">
        <w:rPr>
          <w:w w:val="105"/>
        </w:rPr>
        <w:t>Response to recommendations 13 and 14</w:t>
      </w:r>
    </w:p>
    <w:p w14:paraId="486FE016" w14:textId="7FA3F7D3"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recommendations</w:t>
      </w:r>
      <w:r>
        <w:rPr>
          <w:w w:val="105"/>
        </w:rPr>
        <w:t xml:space="preserve"> 13 and 14</w:t>
      </w:r>
      <w:r w:rsidRPr="0061455D">
        <w:rPr>
          <w:w w:val="105"/>
        </w:rPr>
        <w:t xml:space="preserve">, but notes that birth certificates and births, deaths and marriage registers are the responsibility of </w:t>
      </w:r>
      <w:r>
        <w:rPr>
          <w:w w:val="105"/>
        </w:rPr>
        <w:t>s</w:t>
      </w:r>
      <w:r w:rsidRPr="0061455D">
        <w:rPr>
          <w:w w:val="105"/>
        </w:rPr>
        <w:t xml:space="preserve">tate and </w:t>
      </w:r>
      <w:r>
        <w:rPr>
          <w:w w:val="105"/>
        </w:rPr>
        <w:t>t</w:t>
      </w:r>
      <w:r w:rsidRPr="0061455D">
        <w:rPr>
          <w:w w:val="105"/>
        </w:rPr>
        <w:t>erritory governments.</w:t>
      </w:r>
    </w:p>
    <w:p w14:paraId="5A66318F" w14:textId="77777777" w:rsidR="004D35D0" w:rsidRPr="0061455D" w:rsidRDefault="004D35D0" w:rsidP="00FD1993">
      <w:pPr>
        <w:pStyle w:val="BodyText"/>
        <w:rPr>
          <w:w w:val="105"/>
        </w:rPr>
      </w:pPr>
      <w:r w:rsidRPr="0061455D">
        <w:rPr>
          <w:w w:val="105"/>
        </w:rPr>
        <w:t>The Australian Government led discussions with the states and territories about these recommendations at the Standing Council on Law and Justice on 5 October 2012. At that meeting, agreement was reached for an officer level working group to examine these recommendations. The Group will report back with progress in early 2013.</w:t>
      </w:r>
    </w:p>
    <w:p w14:paraId="1D8824FA" w14:textId="77777777" w:rsidR="004D35D0" w:rsidRPr="00FA10FA" w:rsidRDefault="004D35D0" w:rsidP="00FD1993">
      <w:pPr>
        <w:pStyle w:val="Heading3"/>
        <w:rPr>
          <w:w w:val="105"/>
        </w:rPr>
      </w:pPr>
      <w:r w:rsidRPr="00FA10FA">
        <w:rPr>
          <w:w w:val="105"/>
        </w:rPr>
        <w:t>Recommendation 15</w:t>
      </w:r>
    </w:p>
    <w:p w14:paraId="0AFF3F20" w14:textId="77777777" w:rsidR="004D35D0" w:rsidRPr="0061455D" w:rsidRDefault="004D35D0" w:rsidP="00FD1993">
      <w:pPr>
        <w:pStyle w:val="BodyText"/>
        <w:rPr>
          <w:w w:val="105"/>
        </w:rPr>
      </w:pPr>
      <w:r w:rsidRPr="0061455D">
        <w:rPr>
          <w:w w:val="105"/>
        </w:rPr>
        <w:t>The committee recommends that the Community and Disability Services Ministers Conference agree on, and implement in their jurisdictions, new principles to govern post</w:t>
      </w:r>
      <w:r w:rsidRPr="0061455D">
        <w:rPr>
          <w:w w:val="105"/>
        </w:rPr>
        <w:noBreakHyphen/>
        <w:t>adoption information and contact for pre-reform era adoptions, and that these principles include that:</w:t>
      </w:r>
    </w:p>
    <w:p w14:paraId="7D2559DB" w14:textId="77777777" w:rsidR="004D35D0" w:rsidRPr="0061455D" w:rsidRDefault="004D35D0" w:rsidP="00FD1993">
      <w:pPr>
        <w:pStyle w:val="ListBullet"/>
      </w:pPr>
      <w:r w:rsidRPr="0061455D">
        <w:t>all adult parties to an adoption be permitted identifying information;</w:t>
      </w:r>
    </w:p>
    <w:p w14:paraId="1CF51F58" w14:textId="77777777" w:rsidR="004D35D0" w:rsidRPr="0061455D" w:rsidRDefault="004D35D0" w:rsidP="00FD1993">
      <w:pPr>
        <w:pStyle w:val="ListBullet"/>
      </w:pPr>
      <w:r w:rsidRPr="0061455D">
        <w:t>all parties have an ability to regulate contact, but that there be an upper limit on how long restrictions on contact can be in place without renewal; and</w:t>
      </w:r>
    </w:p>
    <w:p w14:paraId="02C04552" w14:textId="77777777" w:rsidR="004D35D0" w:rsidRPr="0061455D" w:rsidRDefault="004D35D0" w:rsidP="00FD1993">
      <w:pPr>
        <w:pStyle w:val="ListBullet"/>
      </w:pPr>
      <w:r w:rsidRPr="0061455D">
        <w:t>all jurisdictions provide an information and mediation service to assist parties to adoption who are seeking information and contact.</w:t>
      </w:r>
    </w:p>
    <w:p w14:paraId="252FFFCE" w14:textId="77777777" w:rsidR="004D35D0" w:rsidRPr="00ED48E4" w:rsidRDefault="004D35D0" w:rsidP="00FD1993">
      <w:pPr>
        <w:pStyle w:val="Heading4"/>
        <w:rPr>
          <w:w w:val="105"/>
        </w:rPr>
      </w:pPr>
      <w:r w:rsidRPr="00ED48E4">
        <w:rPr>
          <w:w w:val="105"/>
        </w:rPr>
        <w:t>Response to recommendation 15</w:t>
      </w:r>
    </w:p>
    <w:p w14:paraId="6C4C3EBB" w14:textId="506745C6" w:rsidR="002D6B58" w:rsidRDefault="004D35D0" w:rsidP="00FD1993">
      <w:pPr>
        <w:pStyle w:val="BodyText"/>
        <w:rPr>
          <w:w w:val="105"/>
        </w:rPr>
      </w:pPr>
      <w:r w:rsidRPr="0061455D">
        <w:rPr>
          <w:w w:val="105"/>
        </w:rPr>
        <w:t xml:space="preserve">The Australian Government </w:t>
      </w:r>
      <w:r>
        <w:rPr>
          <w:w w:val="105"/>
        </w:rPr>
        <w:t xml:space="preserve">agrees in principle with this recommendation, </w:t>
      </w:r>
      <w:r w:rsidRPr="0061455D">
        <w:rPr>
          <w:w w:val="105"/>
        </w:rPr>
        <w:t xml:space="preserve">but notes that this is also a matter for the </w:t>
      </w:r>
      <w:r>
        <w:rPr>
          <w:w w:val="105"/>
        </w:rPr>
        <w:t>s</w:t>
      </w:r>
      <w:r w:rsidRPr="0061455D">
        <w:rPr>
          <w:w w:val="105"/>
        </w:rPr>
        <w:t xml:space="preserve">tates and </w:t>
      </w:r>
      <w:r>
        <w:rPr>
          <w:w w:val="105"/>
        </w:rPr>
        <w:t>t</w:t>
      </w:r>
      <w:r w:rsidRPr="0061455D">
        <w:rPr>
          <w:w w:val="105"/>
        </w:rPr>
        <w:t>erritories.</w:t>
      </w:r>
    </w:p>
    <w:p w14:paraId="440F8637" w14:textId="24EC9AF7" w:rsidR="002D6B58" w:rsidRDefault="004D35D0" w:rsidP="00FD1993">
      <w:pPr>
        <w:pStyle w:val="BodyText"/>
        <w:rPr>
          <w:w w:val="105"/>
        </w:rPr>
      </w:pPr>
      <w:r w:rsidRPr="0061455D">
        <w:rPr>
          <w:w w:val="105"/>
        </w:rPr>
        <w:t>As recommend</w:t>
      </w:r>
      <w:r>
        <w:rPr>
          <w:w w:val="105"/>
        </w:rPr>
        <w:t>ed by the Committee</w:t>
      </w:r>
      <w:r w:rsidRPr="0061455D">
        <w:rPr>
          <w:w w:val="105"/>
        </w:rPr>
        <w:t>, it is expected that the Australian</w:t>
      </w:r>
      <w:r>
        <w:rPr>
          <w:w w:val="105"/>
        </w:rPr>
        <w:t> </w:t>
      </w:r>
      <w:r w:rsidRPr="0061455D">
        <w:rPr>
          <w:w w:val="105"/>
        </w:rPr>
        <w:t>Government will progress this work through the Standing Council on Community and Disability Services and senior officials represented by the Standing Council on Community and Disability Services Advisory Council.</w:t>
      </w:r>
    </w:p>
    <w:p w14:paraId="1438A418" w14:textId="77777777" w:rsidR="004D35D0" w:rsidRPr="00FA10FA" w:rsidRDefault="004D35D0" w:rsidP="00FD1993">
      <w:pPr>
        <w:pStyle w:val="Heading3"/>
        <w:rPr>
          <w:w w:val="105"/>
        </w:rPr>
      </w:pPr>
      <w:r w:rsidRPr="00FA10FA">
        <w:rPr>
          <w:w w:val="105"/>
        </w:rPr>
        <w:t>Recommendation 16</w:t>
      </w:r>
    </w:p>
    <w:p w14:paraId="5BFBEE6E" w14:textId="2401CDFF" w:rsidR="004D35D0" w:rsidRPr="0061455D" w:rsidRDefault="004D35D0" w:rsidP="00FD1993">
      <w:pPr>
        <w:pStyle w:val="BodyText"/>
        <w:rPr>
          <w:w w:val="105"/>
        </w:rPr>
      </w:pPr>
      <w:r w:rsidRPr="0061455D">
        <w:rPr>
          <w:w w:val="105"/>
        </w:rPr>
        <w:t>The committee recommends that the Commonwealth provide funding to extend the existing program for family tracing and support services to include adoption records and policies, with organisations such as Link</w:t>
      </w:r>
      <w:r w:rsidR="00D07576">
        <w:rPr>
          <w:w w:val="105"/>
        </w:rPr>
        <w:t xml:space="preserve"> </w:t>
      </w:r>
      <w:proofErr w:type="gramStart"/>
      <w:r w:rsidRPr="0061455D">
        <w:rPr>
          <w:w w:val="105"/>
        </w:rPr>
        <w:t>Up</w:t>
      </w:r>
      <w:proofErr w:type="gramEnd"/>
      <w:r w:rsidRPr="0061455D">
        <w:rPr>
          <w:w w:val="105"/>
        </w:rPr>
        <w:t xml:space="preserve"> Queensland and Jigsaw used as a blueprint.</w:t>
      </w:r>
    </w:p>
    <w:p w14:paraId="6AF6D743" w14:textId="77777777" w:rsidR="004D35D0" w:rsidRPr="00ED48E4" w:rsidRDefault="004D35D0" w:rsidP="00FD1993">
      <w:pPr>
        <w:pStyle w:val="Heading4"/>
        <w:rPr>
          <w:w w:val="105"/>
        </w:rPr>
      </w:pPr>
      <w:r w:rsidRPr="00ED48E4">
        <w:rPr>
          <w:w w:val="105"/>
        </w:rPr>
        <w:t>Response to recommendation 16</w:t>
      </w:r>
    </w:p>
    <w:p w14:paraId="1AAD155C" w14:textId="77777777" w:rsidR="004D35D0" w:rsidRPr="0061455D"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w:t>
      </w:r>
    </w:p>
    <w:p w14:paraId="75E1BDFD" w14:textId="7448886D" w:rsidR="002D6B58" w:rsidRDefault="004D35D0" w:rsidP="00FD1993">
      <w:pPr>
        <w:pStyle w:val="BodyText"/>
        <w:rPr>
          <w:w w:val="105"/>
        </w:rPr>
      </w:pPr>
      <w:r w:rsidRPr="0061455D">
        <w:rPr>
          <w:w w:val="105"/>
        </w:rPr>
        <w:t xml:space="preserve">The Australian Institute of Family Studies National Research Study on the Service Response to Past Adoption Practices (2012:175) found that over half of the adopted </w:t>
      </w:r>
      <w:r w:rsidRPr="0061455D">
        <w:rPr>
          <w:w w:val="105"/>
        </w:rPr>
        <w:lastRenderedPageBreak/>
        <w:t>individuals and almost 70 per cent of mothers had used search and contact services. The study suggested the need for improvements to the navigation of the search and contact service system and the need for support and guidance from experienced professionals.</w:t>
      </w:r>
    </w:p>
    <w:p w14:paraId="70429043" w14:textId="1C73C532" w:rsidR="002D6B58" w:rsidRDefault="004D35D0" w:rsidP="00FD1993">
      <w:pPr>
        <w:pStyle w:val="BodyText"/>
        <w:rPr>
          <w:w w:val="105"/>
        </w:rPr>
      </w:pPr>
      <w:r w:rsidRPr="0061455D">
        <w:rPr>
          <w:w w:val="105"/>
        </w:rPr>
        <w:t>The scoping study of the current service system (as proposed in response to recommendations 8 and 9) will include an exploration of family tracing and support services such as Link</w:t>
      </w:r>
      <w:r w:rsidR="00D07576">
        <w:rPr>
          <w:w w:val="105"/>
        </w:rPr>
        <w:t xml:space="preserve"> </w:t>
      </w:r>
      <w:proofErr w:type="gramStart"/>
      <w:r w:rsidRPr="0061455D">
        <w:rPr>
          <w:w w:val="105"/>
        </w:rPr>
        <w:t>Up</w:t>
      </w:r>
      <w:proofErr w:type="gramEnd"/>
      <w:r w:rsidRPr="0061455D">
        <w:rPr>
          <w:w w:val="105"/>
        </w:rPr>
        <w:t xml:space="preserve"> Queensland and Jigsaw.</w:t>
      </w:r>
    </w:p>
    <w:p w14:paraId="3C574D8F" w14:textId="2060D825" w:rsidR="004D35D0" w:rsidRPr="0061455D" w:rsidRDefault="004D35D0" w:rsidP="00FD1993">
      <w:pPr>
        <w:pStyle w:val="BodyText"/>
        <w:rPr>
          <w:w w:val="105"/>
        </w:rPr>
      </w:pPr>
      <w:r w:rsidRPr="0061455D">
        <w:rPr>
          <w:w w:val="105"/>
        </w:rPr>
        <w:t>The findings of the scoping study will inform governments</w:t>
      </w:r>
      <w:r w:rsidR="002D6B58">
        <w:rPr>
          <w:w w:val="105"/>
        </w:rPr>
        <w:t>’</w:t>
      </w:r>
      <w:r w:rsidRPr="0061455D">
        <w:rPr>
          <w:w w:val="105"/>
        </w:rPr>
        <w:t xml:space="preserve"> considerations of how to best integrate and complement the Australian Government $</w:t>
      </w:r>
      <w:r>
        <w:rPr>
          <w:w w:val="105"/>
        </w:rPr>
        <w:t>10 </w:t>
      </w:r>
      <w:r w:rsidRPr="0061455D">
        <w:rPr>
          <w:w w:val="105"/>
        </w:rPr>
        <w:t>million support package and existing search and contact services.</w:t>
      </w:r>
    </w:p>
    <w:p w14:paraId="7C473A6A" w14:textId="77777777" w:rsidR="004D35D0" w:rsidRPr="00FA10FA" w:rsidRDefault="004D35D0" w:rsidP="00FD1993">
      <w:pPr>
        <w:pStyle w:val="Heading3"/>
        <w:rPr>
          <w:w w:val="105"/>
        </w:rPr>
      </w:pPr>
      <w:r w:rsidRPr="00FA10FA">
        <w:rPr>
          <w:w w:val="105"/>
        </w:rPr>
        <w:t>Recommendation 17</w:t>
      </w:r>
    </w:p>
    <w:p w14:paraId="5399020C" w14:textId="77777777" w:rsidR="004D35D0" w:rsidRPr="0061455D" w:rsidRDefault="004D35D0" w:rsidP="00FD1993">
      <w:pPr>
        <w:pStyle w:val="BodyText"/>
        <w:rPr>
          <w:w w:val="105"/>
        </w:rPr>
      </w:pPr>
      <w:r w:rsidRPr="0061455D">
        <w:rPr>
          <w:w w:val="105"/>
        </w:rPr>
        <w:t>The committee recommends that the states and territories extend their Find and Connect information service to include adoption service providers.</w:t>
      </w:r>
    </w:p>
    <w:p w14:paraId="2FF064D8" w14:textId="77777777" w:rsidR="004D35D0" w:rsidRPr="00ED48E4" w:rsidRDefault="004D35D0" w:rsidP="00FD1993">
      <w:pPr>
        <w:pStyle w:val="Heading4"/>
        <w:rPr>
          <w:w w:val="105"/>
        </w:rPr>
      </w:pPr>
      <w:r w:rsidRPr="00ED48E4">
        <w:rPr>
          <w:w w:val="105"/>
        </w:rPr>
        <w:t>Response to recommendation 17</w:t>
      </w:r>
    </w:p>
    <w:p w14:paraId="34598E2F" w14:textId="77777777" w:rsidR="004D35D0" w:rsidRPr="0061455D" w:rsidRDefault="004D35D0" w:rsidP="00FD1993">
      <w:pPr>
        <w:pStyle w:val="BodyText"/>
        <w:rPr>
          <w:w w:val="105"/>
        </w:rPr>
      </w:pPr>
      <w:r w:rsidRPr="0061455D">
        <w:rPr>
          <w:w w:val="105"/>
        </w:rPr>
        <w:t xml:space="preserve">The Australian Government </w:t>
      </w:r>
      <w:r>
        <w:rPr>
          <w:w w:val="105"/>
        </w:rPr>
        <w:t xml:space="preserve">agrees in principle with </w:t>
      </w:r>
      <w:r w:rsidRPr="0061455D">
        <w:rPr>
          <w:w w:val="105"/>
        </w:rPr>
        <w:t>this recommendation</w:t>
      </w:r>
      <w:r>
        <w:rPr>
          <w:w w:val="105"/>
        </w:rPr>
        <w:t>, but notes this is a matter for the states and territories</w:t>
      </w:r>
      <w:r w:rsidRPr="0061455D">
        <w:rPr>
          <w:w w:val="105"/>
        </w:rPr>
        <w:t>.</w:t>
      </w:r>
    </w:p>
    <w:p w14:paraId="6AB06123" w14:textId="3ECD2A43" w:rsidR="004D35D0" w:rsidRPr="0061455D" w:rsidRDefault="004D35D0" w:rsidP="00FD1993">
      <w:pPr>
        <w:pStyle w:val="BodyText"/>
        <w:rPr>
          <w:w w:val="105"/>
        </w:rPr>
      </w:pPr>
      <w:r w:rsidRPr="0061455D">
        <w:rPr>
          <w:w w:val="105"/>
        </w:rPr>
        <w:t xml:space="preserve">The Australian Government has established the Find and Connect network of support services to provide specialist trauma informed counselling as well as records tracing, supported release and peer support tailored to the needs of Forgotten Australians and Former Child Migrants. Foundational to the Find and Connect network of support services is the Find and Connect web resource. This web resource demonstrates an effective model for making information and records relating to past providers of </w:t>
      </w:r>
      <w:r w:rsidR="002D6B58">
        <w:rPr>
          <w:w w:val="105"/>
        </w:rPr>
        <w:t>‘</w:t>
      </w:r>
      <w:r w:rsidRPr="0061455D">
        <w:rPr>
          <w:w w:val="105"/>
        </w:rPr>
        <w:t>care</w:t>
      </w:r>
      <w:r w:rsidR="002D6B58">
        <w:rPr>
          <w:w w:val="105"/>
        </w:rPr>
        <w:t>’</w:t>
      </w:r>
      <w:r w:rsidRPr="0061455D">
        <w:rPr>
          <w:w w:val="105"/>
        </w:rPr>
        <w:t xml:space="preserve"> available to care leavers.</w:t>
      </w:r>
    </w:p>
    <w:p w14:paraId="15E89FBF" w14:textId="5FDB12FF" w:rsidR="002D6B58" w:rsidRDefault="004D35D0" w:rsidP="00FD1993">
      <w:pPr>
        <w:pStyle w:val="BodyText"/>
        <w:rPr>
          <w:w w:val="105"/>
        </w:rPr>
      </w:pPr>
      <w:r w:rsidRPr="0061455D">
        <w:rPr>
          <w:w w:val="105"/>
        </w:rPr>
        <w:t>The scoping study of the current service system (as proposed in response to recommendations 8, 9 and 16) will include an exploration of existing Australian, state and territory government information services supporting those affected by forced adoption practices.</w:t>
      </w:r>
    </w:p>
    <w:p w14:paraId="7D1B8635" w14:textId="7FFD98FA" w:rsidR="004D35D0" w:rsidRPr="0061455D" w:rsidRDefault="004D35D0" w:rsidP="00FD1993">
      <w:pPr>
        <w:pStyle w:val="BodyText"/>
        <w:rPr>
          <w:w w:val="105"/>
        </w:rPr>
      </w:pPr>
      <w:r w:rsidRPr="0061455D">
        <w:rPr>
          <w:w w:val="105"/>
        </w:rPr>
        <w:t>The findings of this exploration will inform governments</w:t>
      </w:r>
      <w:r w:rsidR="002D6B58">
        <w:rPr>
          <w:w w:val="105"/>
        </w:rPr>
        <w:t>’</w:t>
      </w:r>
      <w:r w:rsidRPr="0061455D">
        <w:rPr>
          <w:w w:val="105"/>
        </w:rPr>
        <w:t xml:space="preserve"> considerations on improving information services </w:t>
      </w:r>
      <w:r w:rsidRPr="0061455D">
        <w:t xml:space="preserve">and actioning this recommendation will require consideration of the response to </w:t>
      </w:r>
      <w:r w:rsidR="002C7D04">
        <w:t>r</w:t>
      </w:r>
      <w:r w:rsidRPr="0061455D">
        <w:t>ecommendation 10</w:t>
      </w:r>
      <w:r w:rsidRPr="0061455D">
        <w:rPr>
          <w:w w:val="105"/>
        </w:rPr>
        <w:t>.</w:t>
      </w:r>
    </w:p>
    <w:p w14:paraId="23F8AC6C" w14:textId="77777777" w:rsidR="004D35D0" w:rsidRPr="00B16140" w:rsidRDefault="004D35D0" w:rsidP="00FD1993">
      <w:pPr>
        <w:pStyle w:val="Heading3"/>
        <w:rPr>
          <w:w w:val="105"/>
        </w:rPr>
      </w:pPr>
      <w:r w:rsidRPr="00B16140">
        <w:rPr>
          <w:w w:val="105"/>
        </w:rPr>
        <w:t>Recommendation 18</w:t>
      </w:r>
    </w:p>
    <w:p w14:paraId="15FB66CE" w14:textId="77777777" w:rsidR="004D35D0" w:rsidRPr="0061455D" w:rsidRDefault="004D35D0" w:rsidP="00FD1993">
      <w:pPr>
        <w:pStyle w:val="BodyText"/>
        <w:rPr>
          <w:w w:val="105"/>
        </w:rPr>
      </w:pPr>
      <w:r w:rsidRPr="0061455D">
        <w:rPr>
          <w:w w:val="105"/>
        </w:rPr>
        <w:t>The committee recommends that non-government organisations with responsibility for former adoption service providers (such as private hospitals or maternity homes) establish projects to identify all records still in their possession, make information about those institutions and records available to state and territory Find and Connect services, and provide free access to individuals seeking their own records.</w:t>
      </w:r>
    </w:p>
    <w:p w14:paraId="68A3AFD2" w14:textId="77777777" w:rsidR="004D35D0" w:rsidRPr="00ED48E4" w:rsidRDefault="004D35D0" w:rsidP="00FD1993">
      <w:pPr>
        <w:pStyle w:val="Heading4"/>
        <w:rPr>
          <w:w w:val="105"/>
        </w:rPr>
      </w:pPr>
      <w:r w:rsidRPr="00ED48E4">
        <w:rPr>
          <w:w w:val="105"/>
        </w:rPr>
        <w:t>Response to recommendation 18</w:t>
      </w:r>
    </w:p>
    <w:p w14:paraId="1845253A" w14:textId="3EE2B6AA"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 but notes this </w:t>
      </w:r>
      <w:r>
        <w:rPr>
          <w:w w:val="105"/>
        </w:rPr>
        <w:t xml:space="preserve">is a </w:t>
      </w:r>
      <w:r w:rsidRPr="0061455D">
        <w:rPr>
          <w:w w:val="105"/>
        </w:rPr>
        <w:t>matter for the non-government organisations.</w:t>
      </w:r>
    </w:p>
    <w:p w14:paraId="22481B0E" w14:textId="77777777" w:rsidR="004D35D0" w:rsidRPr="0061455D" w:rsidRDefault="004D35D0" w:rsidP="00FD1993">
      <w:pPr>
        <w:pStyle w:val="BodyText"/>
        <w:rPr>
          <w:w w:val="105"/>
        </w:rPr>
      </w:pPr>
      <w:r w:rsidRPr="0061455D">
        <w:rPr>
          <w:w w:val="105"/>
        </w:rPr>
        <w:t>The Australian Government acknowledges that access to records is of critical importance to those affected by forced adoption practices and that the organisations that hold these records need to make every effort to ensure records are made available, free of charge, to individuals who are seeking them.</w:t>
      </w:r>
    </w:p>
    <w:p w14:paraId="4342B723" w14:textId="71F7B54A" w:rsidR="004D35D0" w:rsidRPr="0061455D" w:rsidRDefault="004D35D0" w:rsidP="00FD1993">
      <w:pPr>
        <w:pStyle w:val="BodyText"/>
        <w:rPr>
          <w:w w:val="105"/>
        </w:rPr>
      </w:pPr>
      <w:r w:rsidRPr="0061455D">
        <w:rPr>
          <w:w w:val="105"/>
        </w:rPr>
        <w:lastRenderedPageBreak/>
        <w:t>With regard to making these records available through the Find and Connect web resource, it should be noted that the Government</w:t>
      </w:r>
      <w:r w:rsidR="002D6B58">
        <w:rPr>
          <w:w w:val="105"/>
        </w:rPr>
        <w:t>’</w:t>
      </w:r>
      <w:r w:rsidRPr="0061455D">
        <w:rPr>
          <w:w w:val="105"/>
        </w:rPr>
        <w:t>s response to recommendation 17 looks to identify the most appropriate mechanism for information sharing for those affected by forced adoption practices.</w:t>
      </w:r>
      <w:r w:rsidR="002D6B58">
        <w:rPr>
          <w:w w:val="105"/>
        </w:rPr>
        <w:t xml:space="preserve"> </w:t>
      </w:r>
      <w:r w:rsidRPr="0061455D">
        <w:rPr>
          <w:w w:val="105"/>
        </w:rPr>
        <w:t>The findings of recommendation 17 and consultation with key stakeholders will inform the final direction of recommendation 18.</w:t>
      </w:r>
    </w:p>
    <w:p w14:paraId="71788564" w14:textId="77777777" w:rsidR="004D35D0" w:rsidRPr="0061455D" w:rsidRDefault="004D35D0" w:rsidP="00FD1993">
      <w:pPr>
        <w:pStyle w:val="BodyText"/>
        <w:rPr>
          <w:w w:val="105"/>
        </w:rPr>
      </w:pPr>
      <w:r w:rsidRPr="0061455D">
        <w:rPr>
          <w:w w:val="105"/>
        </w:rPr>
        <w:t>To this end, the Australian Government supports the recommendation that former adoption service providers establish projects to identify all records still in their possession, make information available to the information sharing service agreed under recommendation 17, and provide free access to individuals seeking their own records.</w:t>
      </w:r>
    </w:p>
    <w:p w14:paraId="37A238B4" w14:textId="77777777" w:rsidR="004D35D0" w:rsidRPr="00FA10FA" w:rsidRDefault="004D35D0" w:rsidP="00FD1993">
      <w:pPr>
        <w:pStyle w:val="Heading3"/>
        <w:rPr>
          <w:w w:val="105"/>
        </w:rPr>
      </w:pPr>
      <w:r w:rsidRPr="00FA10FA">
        <w:rPr>
          <w:w w:val="105"/>
        </w:rPr>
        <w:t>Recommendation 19</w:t>
      </w:r>
    </w:p>
    <w:p w14:paraId="6566101B" w14:textId="77777777" w:rsidR="004D35D0" w:rsidRPr="0061455D" w:rsidRDefault="004D35D0" w:rsidP="00FD1993">
      <w:pPr>
        <w:pStyle w:val="BodyText"/>
        <w:rPr>
          <w:w w:val="105"/>
        </w:rPr>
      </w:pPr>
      <w:r w:rsidRPr="0061455D">
        <w:rPr>
          <w:w w:val="105"/>
        </w:rPr>
        <w:t>The committee recommends that the Community and Disability Services Ministers Conference, in consultation with non-government organisations that had responsibility for adoption services and hospitals, agree on and commit to a statement of principles for access to personal information, that would include a commitment to cheaper and easier searches of, and access to, organisational records.</w:t>
      </w:r>
    </w:p>
    <w:p w14:paraId="1784B6ED" w14:textId="77777777" w:rsidR="004D35D0" w:rsidRPr="00ED48E4" w:rsidRDefault="004D35D0" w:rsidP="00FD1993">
      <w:pPr>
        <w:pStyle w:val="Heading4"/>
        <w:rPr>
          <w:w w:val="105"/>
        </w:rPr>
      </w:pPr>
      <w:r w:rsidRPr="00ED48E4">
        <w:rPr>
          <w:w w:val="105"/>
        </w:rPr>
        <w:t>Response to recommendation 19</w:t>
      </w:r>
    </w:p>
    <w:p w14:paraId="547CABFA" w14:textId="46F2BC70"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w:t>
      </w:r>
    </w:p>
    <w:p w14:paraId="4DDE8A7C" w14:textId="06F9923D" w:rsidR="002D6B58" w:rsidRDefault="004D35D0" w:rsidP="00FD1993">
      <w:pPr>
        <w:pStyle w:val="BodyText"/>
        <w:rPr>
          <w:w w:val="105"/>
        </w:rPr>
      </w:pPr>
      <w:r w:rsidRPr="0061455D">
        <w:rPr>
          <w:w w:val="105"/>
        </w:rPr>
        <w:t>As part of the scoping study that will be undertaken to guide the composition of the specific service response, a Past Adoption Practices consultative forum</w:t>
      </w:r>
      <w:r>
        <w:rPr>
          <w:w w:val="105"/>
        </w:rPr>
        <w:t>, led by the Australian Government Department of Families, Housing, Community Services and Indigenous Affairs,</w:t>
      </w:r>
      <w:r w:rsidRPr="0061455D">
        <w:rPr>
          <w:w w:val="105"/>
        </w:rPr>
        <w:t xml:space="preserve"> will be convened.</w:t>
      </w:r>
      <w:r w:rsidR="002D6B58">
        <w:rPr>
          <w:w w:val="105"/>
        </w:rPr>
        <w:t xml:space="preserve"> </w:t>
      </w:r>
      <w:r w:rsidRPr="0061455D">
        <w:rPr>
          <w:w w:val="105"/>
        </w:rPr>
        <w:t>The study would be undertaken by an independent consultant and would be supported by a national consultation group involving people affected by forced adoption practices, Commonwealth and state and territory government officials, archival experts and existing service providers</w:t>
      </w:r>
    </w:p>
    <w:p w14:paraId="6D7389C4" w14:textId="2F6BDCFE" w:rsidR="002D6B58" w:rsidRDefault="004D35D0" w:rsidP="00FD1993">
      <w:pPr>
        <w:pStyle w:val="BodyText"/>
        <w:rPr>
          <w:w w:val="105"/>
        </w:rPr>
      </w:pPr>
      <w:r w:rsidRPr="0061455D">
        <w:rPr>
          <w:w w:val="105"/>
        </w:rPr>
        <w:t>This work will be progressed through the Standing Council on Community and Disability Services.</w:t>
      </w:r>
    </w:p>
    <w:p w14:paraId="4130B27F" w14:textId="77777777" w:rsidR="004D35D0" w:rsidRPr="00FA10FA" w:rsidRDefault="004D35D0" w:rsidP="00FD1993">
      <w:pPr>
        <w:pStyle w:val="Heading3"/>
        <w:rPr>
          <w:w w:val="105"/>
        </w:rPr>
      </w:pPr>
      <w:r w:rsidRPr="00FA10FA">
        <w:rPr>
          <w:w w:val="105"/>
        </w:rPr>
        <w:t>Recommendation 20</w:t>
      </w:r>
    </w:p>
    <w:p w14:paraId="043C7919" w14:textId="77777777" w:rsidR="004D35D0" w:rsidRPr="0061455D" w:rsidRDefault="004D35D0" w:rsidP="00FD1993">
      <w:pPr>
        <w:pStyle w:val="BodyText"/>
        <w:rPr>
          <w:w w:val="105"/>
        </w:rPr>
      </w:pPr>
      <w:r w:rsidRPr="0061455D">
        <w:rPr>
          <w:w w:val="105"/>
        </w:rPr>
        <w:t>The committee recommends that the Commonwealth commission an exhibition documenting the experiences of those affected by former forced adoption policies and practices.</w:t>
      </w:r>
    </w:p>
    <w:p w14:paraId="1EFE6816" w14:textId="77777777" w:rsidR="004D35D0" w:rsidRPr="00ED48E4" w:rsidRDefault="004D35D0" w:rsidP="00FD1993">
      <w:pPr>
        <w:pStyle w:val="Heading4"/>
        <w:rPr>
          <w:w w:val="105"/>
        </w:rPr>
      </w:pPr>
      <w:r w:rsidRPr="00ED48E4">
        <w:rPr>
          <w:w w:val="105"/>
        </w:rPr>
        <w:t>Response to recommendation 20</w:t>
      </w:r>
    </w:p>
    <w:p w14:paraId="0479126D" w14:textId="5809C3E7" w:rsidR="002D6B58" w:rsidRDefault="004D35D0" w:rsidP="00FD1993">
      <w:pPr>
        <w:pStyle w:val="BodyText"/>
        <w:rPr>
          <w:w w:val="105"/>
        </w:rPr>
      </w:pPr>
      <w:r w:rsidRPr="0061455D">
        <w:rPr>
          <w:w w:val="105"/>
        </w:rPr>
        <w:t>The Australian Government agrees with this recommendation.</w:t>
      </w:r>
    </w:p>
    <w:p w14:paraId="186A84A5" w14:textId="09AD67A3" w:rsidR="002D6B58" w:rsidRDefault="004D35D0" w:rsidP="00FD1993">
      <w:pPr>
        <w:pStyle w:val="BodyText"/>
        <w:rPr>
          <w:w w:val="105"/>
        </w:rPr>
      </w:pPr>
      <w:r w:rsidRPr="0061455D">
        <w:rPr>
          <w:w w:val="105"/>
        </w:rPr>
        <w:t>The Australian Government is funding National Archives of Australia $1.5</w:t>
      </w:r>
      <w:r>
        <w:rPr>
          <w:w w:val="105"/>
        </w:rPr>
        <w:t> </w:t>
      </w:r>
      <w:r w:rsidRPr="0061455D">
        <w:rPr>
          <w:w w:val="105"/>
        </w:rPr>
        <w:t>million over three years to deliver a Forced Adoption Experiences History Project. This will include an exhibition to increase awareness and understanding of experiences of individuals affected by forced adoption practices and a website to identify and share stories of forced adoption experiences.</w:t>
      </w:r>
      <w:bookmarkStart w:id="284" w:name="_Ref251949246"/>
      <w:bookmarkStart w:id="285" w:name="_Toc251954836"/>
      <w:bookmarkStart w:id="286" w:name="_Toc253834358"/>
      <w:bookmarkStart w:id="287" w:name="_Toc255219004"/>
    </w:p>
    <w:p w14:paraId="58002AD0" w14:textId="77777777" w:rsidR="00E459D3" w:rsidRDefault="00E459D3" w:rsidP="00E459D3">
      <w:pPr>
        <w:pStyle w:val="HeadingAppendix"/>
      </w:pPr>
      <w:r>
        <w:lastRenderedPageBreak/>
        <w:t>Attachment C:</w:t>
      </w:r>
      <w:r>
        <w:tab/>
        <w:t>Workshop Activity 1 worksheet</w:t>
      </w:r>
      <w:bookmarkEnd w:id="284"/>
      <w:bookmarkEnd w:id="285"/>
      <w:bookmarkEnd w:id="286"/>
      <w:bookmarkEnd w:id="287"/>
    </w:p>
    <w:p w14:paraId="19774708" w14:textId="77777777" w:rsidR="00E459D3" w:rsidRDefault="00E459D3" w:rsidP="00E459D3">
      <w:pPr>
        <w:pStyle w:val="Heading2NoNumber"/>
      </w:pPr>
      <w:bookmarkStart w:id="288" w:name="_Toc255219005"/>
      <w:r w:rsidRPr="008E557A">
        <w:t>Activity 1: Strengths and weaknesses</w:t>
      </w:r>
      <w:bookmarkEnd w:id="288"/>
    </w:p>
    <w:p w14:paraId="6817A3E1" w14:textId="34F558B5" w:rsidR="002D6B58" w:rsidRDefault="00E459D3" w:rsidP="00E459D3">
      <w:pPr>
        <w:pStyle w:val="BodyText"/>
        <w:tabs>
          <w:tab w:val="right" w:pos="8498"/>
        </w:tabs>
      </w:pPr>
      <w:r>
        <w:t>My service type:</w:t>
      </w:r>
    </w:p>
    <w:p w14:paraId="05AB964C" w14:textId="77777777" w:rsidR="00E459D3" w:rsidRDefault="00E459D3" w:rsidP="00E459D3">
      <w:pPr>
        <w:pStyle w:val="BodyText"/>
      </w:pPr>
      <w:r>
        <w:t>Based on your own knowledge and experience, please indicate to what extent you believe each service type addresses the listed service and support needs of those affected by past adoption policies and practices.</w:t>
      </w:r>
    </w:p>
    <w:p w14:paraId="22B1879A" w14:textId="77777777" w:rsidR="00E459D3" w:rsidRDefault="00E459D3" w:rsidP="00E459D3">
      <w:pPr>
        <w:pStyle w:val="BodyText"/>
      </w:pPr>
      <w:r w:rsidRPr="00D729E9">
        <w:rPr>
          <w:rStyle w:val="charbold"/>
        </w:rPr>
        <w:t xml:space="preserve">Response options </w:t>
      </w:r>
      <w:r w:rsidRPr="00197944">
        <w:t>X = No</w:t>
      </w:r>
      <w:r>
        <w:t xml:space="preserve"> </w:t>
      </w:r>
      <w:r w:rsidRPr="00197944">
        <w:rPr>
          <w:rFonts w:ascii="Menlo Regular" w:hAnsi="Menlo Regular" w:cs="Menlo Regular"/>
        </w:rPr>
        <w:t>✔</w:t>
      </w:r>
      <w:r w:rsidRPr="00197944">
        <w:t xml:space="preserve"> = </w:t>
      </w:r>
      <w:proofErr w:type="gramStart"/>
      <w:r w:rsidRPr="00197944">
        <w:t>Yes</w:t>
      </w:r>
      <w:r>
        <w:t xml:space="preserve"> </w:t>
      </w:r>
      <w:r w:rsidRPr="00197944">
        <w:t>?</w:t>
      </w:r>
      <w:proofErr w:type="gramEnd"/>
      <w:r w:rsidRPr="00197944">
        <w:t xml:space="preserve"> = Unsure</w:t>
      </w:r>
    </w:p>
    <w:p w14:paraId="0FABD5F2" w14:textId="77777777" w:rsidR="00E459D3" w:rsidRPr="00187DAC" w:rsidRDefault="00E459D3" w:rsidP="00E459D3">
      <w:pPr>
        <w:pStyle w:val="BodyText"/>
        <w:rPr>
          <w:rStyle w:val="charbold"/>
        </w:rPr>
      </w:pPr>
      <w:r w:rsidRPr="00187DAC">
        <w:rPr>
          <w:rStyle w:val="charbold"/>
        </w:rPr>
        <w:t>* If you wish to differentiate between the types of people accessing the service types, please use M to indicate mothers, F to indicate fathers and A to indicate adopted individuals.</w:t>
      </w:r>
    </w:p>
    <w:p w14:paraId="23E911A9" w14:textId="77777777" w:rsidR="008D5D59" w:rsidRDefault="008D5D59" w:rsidP="008D5D59">
      <w:pPr>
        <w:spacing w:line="360" w:lineRule="auto"/>
        <w:jc w:val="left"/>
        <w:rPr>
          <w:rFonts w:ascii="Arial Narrow" w:hAnsi="Arial Narrow"/>
          <w:b/>
        </w:rPr>
      </w:pPr>
    </w:p>
    <w:p w14:paraId="4E3B64D4" w14:textId="19F4ABEC" w:rsidR="00E459D3" w:rsidRPr="008D5D59" w:rsidRDefault="00943F10" w:rsidP="008D5D59">
      <w:pPr>
        <w:spacing w:line="360" w:lineRule="auto"/>
        <w:jc w:val="left"/>
        <w:rPr>
          <w:rFonts w:ascii="Arial Narrow" w:hAnsi="Arial Narrow"/>
          <w:b/>
        </w:rPr>
      </w:pPr>
      <w:r w:rsidRPr="008D5D59">
        <w:rPr>
          <w:rFonts w:ascii="Arial Narrow" w:hAnsi="Arial Narrow"/>
          <w:b/>
        </w:rPr>
        <w:t>Service type</w:t>
      </w:r>
    </w:p>
    <w:tbl>
      <w:tblPr>
        <w:tblStyle w:val="TableGrid"/>
        <w:tblW w:w="5000" w:type="pct"/>
        <w:tblLook w:val="04A0" w:firstRow="1" w:lastRow="0" w:firstColumn="1" w:lastColumn="0" w:noHBand="0" w:noVBand="1"/>
        <w:tblDescription w:val="Workshop activity one worksheet: Strengths and weaknesses."/>
      </w:tblPr>
      <w:tblGrid>
        <w:gridCol w:w="1957"/>
        <w:gridCol w:w="1589"/>
        <w:gridCol w:w="1216"/>
        <w:gridCol w:w="1337"/>
        <w:gridCol w:w="1480"/>
        <w:gridCol w:w="1135"/>
      </w:tblGrid>
      <w:tr w:rsidR="00E459D3" w:rsidRPr="008D5D59" w14:paraId="20B98F0E" w14:textId="77777777" w:rsidTr="00943F10">
        <w:trPr>
          <w:cnfStyle w:val="100000000000" w:firstRow="1" w:lastRow="0" w:firstColumn="0" w:lastColumn="0" w:oddVBand="0" w:evenVBand="0" w:oddHBand="0" w:evenHBand="0" w:firstRowFirstColumn="0" w:firstRowLastColumn="0" w:lastRowFirstColumn="0" w:lastRowLastColumn="0"/>
          <w:cantSplit/>
          <w:tblHeader/>
        </w:trPr>
        <w:tc>
          <w:tcPr>
            <w:tcW w:w="1123" w:type="pct"/>
            <w:tcBorders>
              <w:top w:val="single" w:sz="4" w:space="0" w:color="auto"/>
            </w:tcBorders>
          </w:tcPr>
          <w:p w14:paraId="4A235BBE" w14:textId="06D4D389" w:rsidR="00E459D3" w:rsidRPr="008D5D59" w:rsidRDefault="00943F10" w:rsidP="00E459D3">
            <w:pPr>
              <w:pStyle w:val="Tablecolheadcentred"/>
              <w:rPr>
                <w:sz w:val="24"/>
              </w:rPr>
            </w:pPr>
            <w:proofErr w:type="gramStart"/>
            <w:r w:rsidRPr="008D5D59">
              <w:t>Can this need</w:t>
            </w:r>
            <w:proofErr w:type="gramEnd"/>
            <w:r w:rsidRPr="008D5D59">
              <w:t xml:space="preserve"> be addressed?</w:t>
            </w:r>
          </w:p>
        </w:tc>
        <w:tc>
          <w:tcPr>
            <w:tcW w:w="912" w:type="pct"/>
          </w:tcPr>
          <w:p w14:paraId="49835BCB" w14:textId="77777777" w:rsidR="00E459D3" w:rsidRPr="008D5D59" w:rsidRDefault="00E459D3" w:rsidP="00E459D3">
            <w:pPr>
              <w:pStyle w:val="Tablecolheadcentred"/>
            </w:pPr>
            <w:r w:rsidRPr="008D5D59">
              <w:t>Information Services (including identifying information and access to personal records)</w:t>
            </w:r>
          </w:p>
        </w:tc>
        <w:tc>
          <w:tcPr>
            <w:tcW w:w="698" w:type="pct"/>
          </w:tcPr>
          <w:p w14:paraId="4F65576F" w14:textId="77777777" w:rsidR="00E459D3" w:rsidRPr="008D5D59" w:rsidRDefault="00E459D3" w:rsidP="00E459D3">
            <w:pPr>
              <w:pStyle w:val="Tablecolheadcentred"/>
            </w:pPr>
            <w:r w:rsidRPr="008D5D59">
              <w:t>Search and Contact Services</w:t>
            </w:r>
          </w:p>
        </w:tc>
        <w:tc>
          <w:tcPr>
            <w:tcW w:w="767" w:type="pct"/>
          </w:tcPr>
          <w:p w14:paraId="7DD80B3F" w14:textId="77777777" w:rsidR="00E459D3" w:rsidRPr="008D5D59" w:rsidRDefault="00E459D3" w:rsidP="00E459D3">
            <w:pPr>
              <w:pStyle w:val="Tablecolheadcentred"/>
            </w:pPr>
            <w:r w:rsidRPr="008D5D59">
              <w:t>Post Adoption Support Services</w:t>
            </w:r>
          </w:p>
        </w:tc>
        <w:tc>
          <w:tcPr>
            <w:tcW w:w="849" w:type="pct"/>
          </w:tcPr>
          <w:p w14:paraId="64346C7E" w14:textId="77777777" w:rsidR="00E459D3" w:rsidRPr="008D5D59" w:rsidRDefault="00E459D3" w:rsidP="00E459D3">
            <w:pPr>
              <w:pStyle w:val="Tablecolheadcentred"/>
            </w:pPr>
            <w:r w:rsidRPr="008D5D59">
              <w:t>Therapeutic Services</w:t>
            </w:r>
          </w:p>
        </w:tc>
        <w:tc>
          <w:tcPr>
            <w:tcW w:w="651" w:type="pct"/>
          </w:tcPr>
          <w:p w14:paraId="4A32FA4F" w14:textId="77777777" w:rsidR="00E459D3" w:rsidRPr="008D5D59" w:rsidRDefault="00E459D3" w:rsidP="00E459D3">
            <w:pPr>
              <w:pStyle w:val="Tablecolheadcentred"/>
            </w:pPr>
            <w:r w:rsidRPr="008D5D59">
              <w:t>Peer Services</w:t>
            </w:r>
          </w:p>
        </w:tc>
      </w:tr>
      <w:tr w:rsidR="00E459D3" w:rsidRPr="00197944" w14:paraId="1EAA46E3" w14:textId="77777777" w:rsidTr="00943F10">
        <w:trPr>
          <w:cantSplit/>
        </w:trPr>
        <w:tc>
          <w:tcPr>
            <w:tcW w:w="1123" w:type="pct"/>
          </w:tcPr>
          <w:p w14:paraId="09B1C436" w14:textId="77777777" w:rsidR="00E459D3" w:rsidRPr="00D729E9" w:rsidRDefault="00E459D3" w:rsidP="00E459D3">
            <w:pPr>
              <w:pStyle w:val="Tabletext"/>
              <w:rPr>
                <w:rStyle w:val="charbold"/>
              </w:rPr>
            </w:pPr>
            <w:r w:rsidRPr="00D729E9">
              <w:rPr>
                <w:rStyle w:val="charbold"/>
              </w:rPr>
              <w:t>Trauma lens</w:t>
            </w:r>
          </w:p>
        </w:tc>
        <w:tc>
          <w:tcPr>
            <w:tcW w:w="912" w:type="pct"/>
          </w:tcPr>
          <w:p w14:paraId="03C100F8" w14:textId="77777777" w:rsidR="00E459D3" w:rsidRPr="00197944" w:rsidRDefault="00E459D3" w:rsidP="00E459D3">
            <w:pPr>
              <w:pStyle w:val="Tabletext"/>
            </w:pPr>
          </w:p>
        </w:tc>
        <w:tc>
          <w:tcPr>
            <w:tcW w:w="698" w:type="pct"/>
          </w:tcPr>
          <w:p w14:paraId="1E4EEA29" w14:textId="77777777" w:rsidR="00E459D3" w:rsidRPr="00197944" w:rsidRDefault="00E459D3" w:rsidP="00E459D3">
            <w:pPr>
              <w:pStyle w:val="Tabletext"/>
            </w:pPr>
          </w:p>
        </w:tc>
        <w:tc>
          <w:tcPr>
            <w:tcW w:w="767" w:type="pct"/>
          </w:tcPr>
          <w:p w14:paraId="5479E5FC" w14:textId="77777777" w:rsidR="00E459D3" w:rsidRPr="00197944" w:rsidRDefault="00E459D3" w:rsidP="00E459D3">
            <w:pPr>
              <w:pStyle w:val="Tabletext"/>
            </w:pPr>
          </w:p>
        </w:tc>
        <w:tc>
          <w:tcPr>
            <w:tcW w:w="849" w:type="pct"/>
          </w:tcPr>
          <w:p w14:paraId="6378CC23" w14:textId="77777777" w:rsidR="00E459D3" w:rsidRPr="00197944" w:rsidRDefault="00E459D3" w:rsidP="00E459D3">
            <w:pPr>
              <w:pStyle w:val="Tabletext"/>
            </w:pPr>
          </w:p>
        </w:tc>
        <w:tc>
          <w:tcPr>
            <w:tcW w:w="651" w:type="pct"/>
          </w:tcPr>
          <w:p w14:paraId="2C3C4185" w14:textId="77777777" w:rsidR="00E459D3" w:rsidRPr="00197944" w:rsidRDefault="00E459D3" w:rsidP="00E459D3">
            <w:pPr>
              <w:pStyle w:val="Tabletext"/>
            </w:pPr>
          </w:p>
        </w:tc>
      </w:tr>
      <w:tr w:rsidR="00E459D3" w:rsidRPr="00197944" w14:paraId="7A64ECC0" w14:textId="77777777" w:rsidTr="00943F10">
        <w:trPr>
          <w:cantSplit/>
        </w:trPr>
        <w:tc>
          <w:tcPr>
            <w:tcW w:w="1123" w:type="pct"/>
          </w:tcPr>
          <w:p w14:paraId="056E3574" w14:textId="77777777" w:rsidR="00E459D3" w:rsidRPr="00D729E9" w:rsidRDefault="00E459D3" w:rsidP="00E459D3">
            <w:pPr>
              <w:pStyle w:val="Tabletext"/>
              <w:rPr>
                <w:rStyle w:val="charbold"/>
              </w:rPr>
            </w:pPr>
            <w:r w:rsidRPr="00D729E9">
              <w:rPr>
                <w:rStyle w:val="charbold"/>
              </w:rPr>
              <w:t>Grief and loss</w:t>
            </w:r>
          </w:p>
        </w:tc>
        <w:tc>
          <w:tcPr>
            <w:tcW w:w="912" w:type="pct"/>
          </w:tcPr>
          <w:p w14:paraId="70056573" w14:textId="77777777" w:rsidR="00E459D3" w:rsidRPr="00197944" w:rsidRDefault="00E459D3" w:rsidP="00E459D3">
            <w:pPr>
              <w:pStyle w:val="Tabletext"/>
            </w:pPr>
          </w:p>
        </w:tc>
        <w:tc>
          <w:tcPr>
            <w:tcW w:w="698" w:type="pct"/>
          </w:tcPr>
          <w:p w14:paraId="1A11E377" w14:textId="77777777" w:rsidR="00E459D3" w:rsidRPr="00197944" w:rsidRDefault="00E459D3" w:rsidP="00E459D3">
            <w:pPr>
              <w:pStyle w:val="Tabletext"/>
            </w:pPr>
          </w:p>
        </w:tc>
        <w:tc>
          <w:tcPr>
            <w:tcW w:w="767" w:type="pct"/>
          </w:tcPr>
          <w:p w14:paraId="3B501B48" w14:textId="77777777" w:rsidR="00E459D3" w:rsidRPr="00197944" w:rsidRDefault="00E459D3" w:rsidP="00E459D3">
            <w:pPr>
              <w:pStyle w:val="Tabletext"/>
            </w:pPr>
          </w:p>
        </w:tc>
        <w:tc>
          <w:tcPr>
            <w:tcW w:w="849" w:type="pct"/>
          </w:tcPr>
          <w:p w14:paraId="0B3364D6" w14:textId="77777777" w:rsidR="00E459D3" w:rsidRPr="00197944" w:rsidRDefault="00E459D3" w:rsidP="00E459D3">
            <w:pPr>
              <w:pStyle w:val="Tabletext"/>
            </w:pPr>
          </w:p>
        </w:tc>
        <w:tc>
          <w:tcPr>
            <w:tcW w:w="651" w:type="pct"/>
          </w:tcPr>
          <w:p w14:paraId="4DB02AC0" w14:textId="77777777" w:rsidR="00E459D3" w:rsidRPr="00197944" w:rsidRDefault="00E459D3" w:rsidP="00E459D3">
            <w:pPr>
              <w:pStyle w:val="Tabletext"/>
            </w:pPr>
          </w:p>
        </w:tc>
      </w:tr>
      <w:tr w:rsidR="00E459D3" w:rsidRPr="00197944" w14:paraId="67209A21" w14:textId="77777777" w:rsidTr="00943F10">
        <w:trPr>
          <w:cantSplit/>
        </w:trPr>
        <w:tc>
          <w:tcPr>
            <w:tcW w:w="1123" w:type="pct"/>
          </w:tcPr>
          <w:p w14:paraId="0CDB7C43" w14:textId="77777777" w:rsidR="00E459D3" w:rsidRPr="00D729E9" w:rsidRDefault="00E459D3" w:rsidP="00E459D3">
            <w:pPr>
              <w:pStyle w:val="Tabletext"/>
              <w:rPr>
                <w:rStyle w:val="charbold"/>
              </w:rPr>
            </w:pPr>
            <w:r w:rsidRPr="00D729E9">
              <w:rPr>
                <w:rStyle w:val="charbold"/>
              </w:rPr>
              <w:t>Secrecy and shame</w:t>
            </w:r>
          </w:p>
        </w:tc>
        <w:tc>
          <w:tcPr>
            <w:tcW w:w="912" w:type="pct"/>
          </w:tcPr>
          <w:p w14:paraId="5B3AC937" w14:textId="77777777" w:rsidR="00E459D3" w:rsidRPr="00197944" w:rsidRDefault="00E459D3" w:rsidP="00E459D3">
            <w:pPr>
              <w:pStyle w:val="Tabletext"/>
            </w:pPr>
          </w:p>
        </w:tc>
        <w:tc>
          <w:tcPr>
            <w:tcW w:w="698" w:type="pct"/>
          </w:tcPr>
          <w:p w14:paraId="794629A1" w14:textId="77777777" w:rsidR="00E459D3" w:rsidRPr="00197944" w:rsidRDefault="00E459D3" w:rsidP="00E459D3">
            <w:pPr>
              <w:pStyle w:val="Tabletext"/>
            </w:pPr>
          </w:p>
        </w:tc>
        <w:tc>
          <w:tcPr>
            <w:tcW w:w="767" w:type="pct"/>
          </w:tcPr>
          <w:p w14:paraId="13B7FFD9" w14:textId="77777777" w:rsidR="00E459D3" w:rsidRPr="00197944" w:rsidRDefault="00E459D3" w:rsidP="00E459D3">
            <w:pPr>
              <w:pStyle w:val="Tabletext"/>
            </w:pPr>
          </w:p>
        </w:tc>
        <w:tc>
          <w:tcPr>
            <w:tcW w:w="849" w:type="pct"/>
          </w:tcPr>
          <w:p w14:paraId="14DEF323" w14:textId="77777777" w:rsidR="00E459D3" w:rsidRPr="00197944" w:rsidRDefault="00E459D3" w:rsidP="00E459D3">
            <w:pPr>
              <w:pStyle w:val="Tabletext"/>
            </w:pPr>
          </w:p>
        </w:tc>
        <w:tc>
          <w:tcPr>
            <w:tcW w:w="651" w:type="pct"/>
          </w:tcPr>
          <w:p w14:paraId="48224E3F" w14:textId="77777777" w:rsidR="00E459D3" w:rsidRPr="00197944" w:rsidRDefault="00E459D3" w:rsidP="00E459D3">
            <w:pPr>
              <w:pStyle w:val="Tabletext"/>
            </w:pPr>
          </w:p>
        </w:tc>
      </w:tr>
      <w:tr w:rsidR="00E459D3" w:rsidRPr="00197944" w14:paraId="3AD3516E" w14:textId="77777777" w:rsidTr="00943F10">
        <w:trPr>
          <w:cantSplit/>
        </w:trPr>
        <w:tc>
          <w:tcPr>
            <w:tcW w:w="1123" w:type="pct"/>
          </w:tcPr>
          <w:p w14:paraId="68C5DC9F" w14:textId="77777777" w:rsidR="00E459D3" w:rsidRPr="00D729E9" w:rsidRDefault="00E459D3" w:rsidP="00E459D3">
            <w:pPr>
              <w:pStyle w:val="Tabletext"/>
              <w:rPr>
                <w:rStyle w:val="charbold"/>
              </w:rPr>
            </w:pPr>
            <w:r w:rsidRPr="00D729E9">
              <w:rPr>
                <w:rStyle w:val="charbold"/>
              </w:rPr>
              <w:t>Identity, attachment, abandonment and relationships</w:t>
            </w:r>
          </w:p>
        </w:tc>
        <w:tc>
          <w:tcPr>
            <w:tcW w:w="912" w:type="pct"/>
          </w:tcPr>
          <w:p w14:paraId="09ADAA8A" w14:textId="77777777" w:rsidR="00E459D3" w:rsidRPr="00197944" w:rsidRDefault="00E459D3" w:rsidP="00E459D3">
            <w:pPr>
              <w:pStyle w:val="Tabletext"/>
            </w:pPr>
          </w:p>
        </w:tc>
        <w:tc>
          <w:tcPr>
            <w:tcW w:w="698" w:type="pct"/>
          </w:tcPr>
          <w:p w14:paraId="66741D63" w14:textId="77777777" w:rsidR="00E459D3" w:rsidRPr="00197944" w:rsidRDefault="00E459D3" w:rsidP="00E459D3">
            <w:pPr>
              <w:pStyle w:val="Tabletext"/>
            </w:pPr>
          </w:p>
        </w:tc>
        <w:tc>
          <w:tcPr>
            <w:tcW w:w="767" w:type="pct"/>
          </w:tcPr>
          <w:p w14:paraId="0F985415" w14:textId="77777777" w:rsidR="00E459D3" w:rsidRPr="00197944" w:rsidRDefault="00E459D3" w:rsidP="00E459D3">
            <w:pPr>
              <w:pStyle w:val="Tabletext"/>
            </w:pPr>
          </w:p>
        </w:tc>
        <w:tc>
          <w:tcPr>
            <w:tcW w:w="849" w:type="pct"/>
          </w:tcPr>
          <w:p w14:paraId="61DE596E" w14:textId="77777777" w:rsidR="00E459D3" w:rsidRPr="00197944" w:rsidRDefault="00E459D3" w:rsidP="00E459D3">
            <w:pPr>
              <w:pStyle w:val="Tabletext"/>
            </w:pPr>
          </w:p>
        </w:tc>
        <w:tc>
          <w:tcPr>
            <w:tcW w:w="651" w:type="pct"/>
          </w:tcPr>
          <w:p w14:paraId="2A19CCD2" w14:textId="77777777" w:rsidR="00E459D3" w:rsidRPr="00197944" w:rsidRDefault="00E459D3" w:rsidP="00E459D3">
            <w:pPr>
              <w:pStyle w:val="Tabletext"/>
            </w:pPr>
          </w:p>
        </w:tc>
      </w:tr>
      <w:tr w:rsidR="00E459D3" w:rsidRPr="00197944" w14:paraId="7C9CFFC4" w14:textId="77777777" w:rsidTr="00943F10">
        <w:trPr>
          <w:cantSplit/>
        </w:trPr>
        <w:tc>
          <w:tcPr>
            <w:tcW w:w="1123" w:type="pct"/>
          </w:tcPr>
          <w:p w14:paraId="57E7CB31" w14:textId="77777777" w:rsidR="00E459D3" w:rsidRPr="00D729E9" w:rsidRDefault="00E459D3" w:rsidP="00E459D3">
            <w:pPr>
              <w:pStyle w:val="Tabletext"/>
              <w:rPr>
                <w:rStyle w:val="charbold"/>
              </w:rPr>
            </w:pPr>
            <w:r w:rsidRPr="00D729E9">
              <w:rPr>
                <w:rStyle w:val="charbold"/>
              </w:rPr>
              <w:t>Assist with contacting family separated by adoption</w:t>
            </w:r>
          </w:p>
        </w:tc>
        <w:tc>
          <w:tcPr>
            <w:tcW w:w="912" w:type="pct"/>
          </w:tcPr>
          <w:p w14:paraId="726AF5A8" w14:textId="77777777" w:rsidR="00E459D3" w:rsidRPr="00197944" w:rsidRDefault="00E459D3" w:rsidP="00E459D3">
            <w:pPr>
              <w:pStyle w:val="Tabletext"/>
            </w:pPr>
          </w:p>
        </w:tc>
        <w:tc>
          <w:tcPr>
            <w:tcW w:w="698" w:type="pct"/>
          </w:tcPr>
          <w:p w14:paraId="0C5F2C97" w14:textId="77777777" w:rsidR="00E459D3" w:rsidRPr="00197944" w:rsidRDefault="00E459D3" w:rsidP="00E459D3">
            <w:pPr>
              <w:pStyle w:val="Tabletext"/>
            </w:pPr>
          </w:p>
        </w:tc>
        <w:tc>
          <w:tcPr>
            <w:tcW w:w="767" w:type="pct"/>
          </w:tcPr>
          <w:p w14:paraId="3A3E4864" w14:textId="77777777" w:rsidR="00E459D3" w:rsidRPr="00197944" w:rsidRDefault="00E459D3" w:rsidP="00E459D3">
            <w:pPr>
              <w:pStyle w:val="Tabletext"/>
            </w:pPr>
          </w:p>
        </w:tc>
        <w:tc>
          <w:tcPr>
            <w:tcW w:w="849" w:type="pct"/>
          </w:tcPr>
          <w:p w14:paraId="026BEC43" w14:textId="77777777" w:rsidR="00E459D3" w:rsidRPr="00197944" w:rsidRDefault="00E459D3" w:rsidP="00E459D3">
            <w:pPr>
              <w:pStyle w:val="Tabletext"/>
            </w:pPr>
          </w:p>
        </w:tc>
        <w:tc>
          <w:tcPr>
            <w:tcW w:w="651" w:type="pct"/>
          </w:tcPr>
          <w:p w14:paraId="01538835" w14:textId="77777777" w:rsidR="00E459D3" w:rsidRPr="00197944" w:rsidRDefault="00E459D3" w:rsidP="00E459D3">
            <w:pPr>
              <w:pStyle w:val="Tabletext"/>
            </w:pPr>
          </w:p>
        </w:tc>
      </w:tr>
      <w:tr w:rsidR="00E459D3" w:rsidRPr="00197944" w14:paraId="188E4F23" w14:textId="77777777" w:rsidTr="00943F10">
        <w:trPr>
          <w:cantSplit/>
        </w:trPr>
        <w:tc>
          <w:tcPr>
            <w:tcW w:w="1123" w:type="pct"/>
          </w:tcPr>
          <w:p w14:paraId="2E0D00FA" w14:textId="77777777" w:rsidR="00E459D3" w:rsidRPr="00D729E9" w:rsidRDefault="00E459D3" w:rsidP="00E459D3">
            <w:pPr>
              <w:pStyle w:val="Tabletext"/>
              <w:rPr>
                <w:rStyle w:val="charbold"/>
              </w:rPr>
            </w:pPr>
            <w:r w:rsidRPr="00D729E9">
              <w:rPr>
                <w:rStyle w:val="charbold"/>
              </w:rPr>
              <w:t>Information (Birth Certificates; Medical histories; hospital records etc.) that is accurate and provided in a timely and sensitive manner</w:t>
            </w:r>
          </w:p>
        </w:tc>
        <w:tc>
          <w:tcPr>
            <w:tcW w:w="912" w:type="pct"/>
          </w:tcPr>
          <w:p w14:paraId="43EB4A84" w14:textId="77777777" w:rsidR="00E459D3" w:rsidRPr="00197944" w:rsidRDefault="00E459D3" w:rsidP="00E459D3">
            <w:pPr>
              <w:pStyle w:val="Tabletext"/>
            </w:pPr>
          </w:p>
        </w:tc>
        <w:tc>
          <w:tcPr>
            <w:tcW w:w="698" w:type="pct"/>
          </w:tcPr>
          <w:p w14:paraId="34967FAC" w14:textId="77777777" w:rsidR="00E459D3" w:rsidRPr="00197944" w:rsidRDefault="00E459D3" w:rsidP="00E459D3">
            <w:pPr>
              <w:pStyle w:val="Tabletext"/>
            </w:pPr>
          </w:p>
        </w:tc>
        <w:tc>
          <w:tcPr>
            <w:tcW w:w="767" w:type="pct"/>
          </w:tcPr>
          <w:p w14:paraId="0CACBB89" w14:textId="77777777" w:rsidR="00E459D3" w:rsidRPr="00197944" w:rsidRDefault="00E459D3" w:rsidP="00E459D3">
            <w:pPr>
              <w:pStyle w:val="Tabletext"/>
            </w:pPr>
          </w:p>
        </w:tc>
        <w:tc>
          <w:tcPr>
            <w:tcW w:w="849" w:type="pct"/>
          </w:tcPr>
          <w:p w14:paraId="59A32646" w14:textId="77777777" w:rsidR="00E459D3" w:rsidRPr="00197944" w:rsidRDefault="00E459D3" w:rsidP="00E459D3">
            <w:pPr>
              <w:pStyle w:val="Tabletext"/>
            </w:pPr>
          </w:p>
        </w:tc>
        <w:tc>
          <w:tcPr>
            <w:tcW w:w="651" w:type="pct"/>
          </w:tcPr>
          <w:p w14:paraId="63002B69" w14:textId="77777777" w:rsidR="00E459D3" w:rsidRPr="00197944" w:rsidRDefault="00E459D3" w:rsidP="00E459D3">
            <w:pPr>
              <w:pStyle w:val="Tabletext"/>
            </w:pPr>
          </w:p>
        </w:tc>
      </w:tr>
      <w:tr w:rsidR="00E459D3" w:rsidRPr="00197944" w14:paraId="6E53083D" w14:textId="77777777" w:rsidTr="00943F10">
        <w:trPr>
          <w:cantSplit/>
        </w:trPr>
        <w:tc>
          <w:tcPr>
            <w:tcW w:w="1123" w:type="pct"/>
          </w:tcPr>
          <w:p w14:paraId="267EAC16" w14:textId="77777777" w:rsidR="00E459D3" w:rsidRPr="00D729E9" w:rsidRDefault="00E459D3" w:rsidP="00E459D3">
            <w:pPr>
              <w:pStyle w:val="Tabletext"/>
              <w:rPr>
                <w:rStyle w:val="charbold"/>
              </w:rPr>
            </w:pPr>
            <w:r w:rsidRPr="00D729E9">
              <w:rPr>
                <w:rStyle w:val="charbold"/>
              </w:rPr>
              <w:t>Affordable</w:t>
            </w:r>
          </w:p>
        </w:tc>
        <w:tc>
          <w:tcPr>
            <w:tcW w:w="912" w:type="pct"/>
          </w:tcPr>
          <w:p w14:paraId="649C8E93" w14:textId="77777777" w:rsidR="00E459D3" w:rsidRPr="00197944" w:rsidRDefault="00E459D3" w:rsidP="00E459D3">
            <w:pPr>
              <w:pStyle w:val="Tabletext"/>
            </w:pPr>
          </w:p>
        </w:tc>
        <w:tc>
          <w:tcPr>
            <w:tcW w:w="698" w:type="pct"/>
          </w:tcPr>
          <w:p w14:paraId="65167B49" w14:textId="77777777" w:rsidR="00E459D3" w:rsidRPr="00197944" w:rsidRDefault="00E459D3" w:rsidP="00E459D3">
            <w:pPr>
              <w:pStyle w:val="Tabletext"/>
            </w:pPr>
          </w:p>
        </w:tc>
        <w:tc>
          <w:tcPr>
            <w:tcW w:w="767" w:type="pct"/>
          </w:tcPr>
          <w:p w14:paraId="2A849037" w14:textId="77777777" w:rsidR="00E459D3" w:rsidRPr="00197944" w:rsidRDefault="00E459D3" w:rsidP="00E459D3">
            <w:pPr>
              <w:pStyle w:val="Tabletext"/>
            </w:pPr>
          </w:p>
        </w:tc>
        <w:tc>
          <w:tcPr>
            <w:tcW w:w="849" w:type="pct"/>
          </w:tcPr>
          <w:p w14:paraId="3A9D48A6" w14:textId="77777777" w:rsidR="00E459D3" w:rsidRPr="00197944" w:rsidRDefault="00E459D3" w:rsidP="00E459D3">
            <w:pPr>
              <w:pStyle w:val="Tabletext"/>
            </w:pPr>
          </w:p>
        </w:tc>
        <w:tc>
          <w:tcPr>
            <w:tcW w:w="651" w:type="pct"/>
          </w:tcPr>
          <w:p w14:paraId="3EF8EAC3" w14:textId="77777777" w:rsidR="00E459D3" w:rsidRPr="00197944" w:rsidRDefault="00E459D3" w:rsidP="00E459D3">
            <w:pPr>
              <w:pStyle w:val="Tabletext"/>
            </w:pPr>
          </w:p>
        </w:tc>
      </w:tr>
      <w:tr w:rsidR="00E459D3" w:rsidRPr="00197944" w14:paraId="077C9EB2" w14:textId="77777777" w:rsidTr="00943F10">
        <w:trPr>
          <w:cantSplit/>
        </w:trPr>
        <w:tc>
          <w:tcPr>
            <w:tcW w:w="1123" w:type="pct"/>
          </w:tcPr>
          <w:p w14:paraId="026FFE5B" w14:textId="77777777" w:rsidR="00E459D3" w:rsidRPr="00D729E9" w:rsidRDefault="00E459D3" w:rsidP="00E459D3">
            <w:pPr>
              <w:pStyle w:val="Tabletext"/>
              <w:rPr>
                <w:rStyle w:val="charbold"/>
              </w:rPr>
            </w:pPr>
            <w:r w:rsidRPr="00D729E9">
              <w:rPr>
                <w:rStyle w:val="charbold"/>
              </w:rPr>
              <w:t>Accessible</w:t>
            </w:r>
          </w:p>
        </w:tc>
        <w:tc>
          <w:tcPr>
            <w:tcW w:w="912" w:type="pct"/>
          </w:tcPr>
          <w:p w14:paraId="1D7D95A5" w14:textId="77777777" w:rsidR="00E459D3" w:rsidRPr="00197944" w:rsidRDefault="00E459D3" w:rsidP="00E459D3">
            <w:pPr>
              <w:pStyle w:val="Tabletext"/>
            </w:pPr>
          </w:p>
        </w:tc>
        <w:tc>
          <w:tcPr>
            <w:tcW w:w="698" w:type="pct"/>
          </w:tcPr>
          <w:p w14:paraId="75E29157" w14:textId="77777777" w:rsidR="00E459D3" w:rsidRPr="00197944" w:rsidRDefault="00E459D3" w:rsidP="00E459D3">
            <w:pPr>
              <w:pStyle w:val="Tabletext"/>
            </w:pPr>
          </w:p>
        </w:tc>
        <w:tc>
          <w:tcPr>
            <w:tcW w:w="767" w:type="pct"/>
          </w:tcPr>
          <w:p w14:paraId="0FEEA281" w14:textId="77777777" w:rsidR="00E459D3" w:rsidRPr="00197944" w:rsidRDefault="00E459D3" w:rsidP="00E459D3">
            <w:pPr>
              <w:pStyle w:val="Tabletext"/>
            </w:pPr>
          </w:p>
        </w:tc>
        <w:tc>
          <w:tcPr>
            <w:tcW w:w="849" w:type="pct"/>
          </w:tcPr>
          <w:p w14:paraId="50DCF7EB" w14:textId="77777777" w:rsidR="00E459D3" w:rsidRPr="00197944" w:rsidRDefault="00E459D3" w:rsidP="00E459D3">
            <w:pPr>
              <w:pStyle w:val="Tabletext"/>
            </w:pPr>
          </w:p>
        </w:tc>
        <w:tc>
          <w:tcPr>
            <w:tcW w:w="651" w:type="pct"/>
          </w:tcPr>
          <w:p w14:paraId="481FD008" w14:textId="77777777" w:rsidR="00E459D3" w:rsidRPr="00197944" w:rsidRDefault="00E459D3" w:rsidP="00E459D3">
            <w:pPr>
              <w:pStyle w:val="Tabletext"/>
            </w:pPr>
          </w:p>
        </w:tc>
      </w:tr>
      <w:tr w:rsidR="00E459D3" w:rsidRPr="00197944" w14:paraId="019F8A14" w14:textId="77777777" w:rsidTr="00943F10">
        <w:trPr>
          <w:cantSplit/>
        </w:trPr>
        <w:tc>
          <w:tcPr>
            <w:tcW w:w="1123" w:type="pct"/>
          </w:tcPr>
          <w:p w14:paraId="52E0D9B2" w14:textId="77777777" w:rsidR="00E459D3" w:rsidRPr="00D729E9" w:rsidRDefault="00E459D3" w:rsidP="00E459D3">
            <w:pPr>
              <w:pStyle w:val="Tabletext"/>
              <w:rPr>
                <w:rStyle w:val="charbold"/>
              </w:rPr>
            </w:pPr>
            <w:r w:rsidRPr="00D729E9">
              <w:rPr>
                <w:rStyle w:val="charbold"/>
              </w:rPr>
              <w:t xml:space="preserve">Diversity of support interventions </w:t>
            </w:r>
          </w:p>
        </w:tc>
        <w:tc>
          <w:tcPr>
            <w:tcW w:w="912" w:type="pct"/>
          </w:tcPr>
          <w:p w14:paraId="170C6300" w14:textId="77777777" w:rsidR="00E459D3" w:rsidRPr="00197944" w:rsidRDefault="00E459D3" w:rsidP="00E459D3">
            <w:pPr>
              <w:pStyle w:val="Tabletext"/>
            </w:pPr>
          </w:p>
        </w:tc>
        <w:tc>
          <w:tcPr>
            <w:tcW w:w="698" w:type="pct"/>
          </w:tcPr>
          <w:p w14:paraId="513EA89A" w14:textId="77777777" w:rsidR="00E459D3" w:rsidRPr="00197944" w:rsidRDefault="00E459D3" w:rsidP="00E459D3">
            <w:pPr>
              <w:pStyle w:val="Tabletext"/>
            </w:pPr>
          </w:p>
        </w:tc>
        <w:tc>
          <w:tcPr>
            <w:tcW w:w="767" w:type="pct"/>
          </w:tcPr>
          <w:p w14:paraId="6BD6FF39" w14:textId="77777777" w:rsidR="00E459D3" w:rsidRPr="00197944" w:rsidRDefault="00E459D3" w:rsidP="00E459D3">
            <w:pPr>
              <w:pStyle w:val="Tabletext"/>
            </w:pPr>
          </w:p>
        </w:tc>
        <w:tc>
          <w:tcPr>
            <w:tcW w:w="849" w:type="pct"/>
          </w:tcPr>
          <w:p w14:paraId="320A2166" w14:textId="77777777" w:rsidR="00E459D3" w:rsidRPr="00197944" w:rsidRDefault="00E459D3" w:rsidP="00E459D3">
            <w:pPr>
              <w:pStyle w:val="Tabletext"/>
            </w:pPr>
          </w:p>
        </w:tc>
        <w:tc>
          <w:tcPr>
            <w:tcW w:w="651" w:type="pct"/>
          </w:tcPr>
          <w:p w14:paraId="49B00AEA" w14:textId="77777777" w:rsidR="00E459D3" w:rsidRPr="00197944" w:rsidRDefault="00E459D3" w:rsidP="00E459D3">
            <w:pPr>
              <w:pStyle w:val="Tabletext"/>
            </w:pPr>
          </w:p>
        </w:tc>
      </w:tr>
      <w:tr w:rsidR="00E459D3" w:rsidRPr="00197944" w14:paraId="02DA6B83" w14:textId="77777777" w:rsidTr="00943F10">
        <w:trPr>
          <w:cantSplit/>
        </w:trPr>
        <w:tc>
          <w:tcPr>
            <w:tcW w:w="1123" w:type="pct"/>
          </w:tcPr>
          <w:p w14:paraId="6080D74A" w14:textId="77777777" w:rsidR="00E459D3" w:rsidRPr="00D729E9" w:rsidRDefault="00E459D3" w:rsidP="00E459D3">
            <w:pPr>
              <w:pStyle w:val="Tabletext"/>
              <w:rPr>
                <w:rStyle w:val="charbold"/>
              </w:rPr>
            </w:pPr>
            <w:r w:rsidRPr="00D729E9">
              <w:rPr>
                <w:rStyle w:val="charbold"/>
              </w:rPr>
              <w:t>Educating and raising community awareness</w:t>
            </w:r>
          </w:p>
        </w:tc>
        <w:tc>
          <w:tcPr>
            <w:tcW w:w="912" w:type="pct"/>
          </w:tcPr>
          <w:p w14:paraId="49D00A4D" w14:textId="77777777" w:rsidR="00E459D3" w:rsidRPr="00197944" w:rsidRDefault="00E459D3" w:rsidP="00E459D3">
            <w:pPr>
              <w:pStyle w:val="Tabletext"/>
            </w:pPr>
          </w:p>
        </w:tc>
        <w:tc>
          <w:tcPr>
            <w:tcW w:w="698" w:type="pct"/>
          </w:tcPr>
          <w:p w14:paraId="4D27F7CD" w14:textId="77777777" w:rsidR="00E459D3" w:rsidRPr="00197944" w:rsidRDefault="00E459D3" w:rsidP="00E459D3">
            <w:pPr>
              <w:pStyle w:val="Tabletext"/>
            </w:pPr>
          </w:p>
        </w:tc>
        <w:tc>
          <w:tcPr>
            <w:tcW w:w="767" w:type="pct"/>
          </w:tcPr>
          <w:p w14:paraId="115A466C" w14:textId="77777777" w:rsidR="00E459D3" w:rsidRPr="00197944" w:rsidRDefault="00E459D3" w:rsidP="00E459D3">
            <w:pPr>
              <w:pStyle w:val="Tabletext"/>
            </w:pPr>
          </w:p>
        </w:tc>
        <w:tc>
          <w:tcPr>
            <w:tcW w:w="849" w:type="pct"/>
          </w:tcPr>
          <w:p w14:paraId="4F4C53A2" w14:textId="77777777" w:rsidR="00E459D3" w:rsidRPr="00197944" w:rsidRDefault="00E459D3" w:rsidP="00E459D3">
            <w:pPr>
              <w:pStyle w:val="Tabletext"/>
            </w:pPr>
          </w:p>
        </w:tc>
        <w:tc>
          <w:tcPr>
            <w:tcW w:w="651" w:type="pct"/>
          </w:tcPr>
          <w:p w14:paraId="3E3142BF" w14:textId="77777777" w:rsidR="00E459D3" w:rsidRPr="00197944" w:rsidRDefault="00E459D3" w:rsidP="00E459D3">
            <w:pPr>
              <w:pStyle w:val="Tabletext"/>
            </w:pPr>
          </w:p>
        </w:tc>
      </w:tr>
    </w:tbl>
    <w:p w14:paraId="105B3711" w14:textId="77777777" w:rsidR="00E459D3" w:rsidRPr="00197944" w:rsidRDefault="00E459D3" w:rsidP="00E459D3">
      <w:pPr>
        <w:spacing w:line="360" w:lineRule="auto"/>
        <w:rPr>
          <w:rFonts w:asciiTheme="majorHAnsi" w:hAnsiTheme="majorHAnsi"/>
        </w:rPr>
      </w:pPr>
    </w:p>
    <w:p w14:paraId="165C3CAE" w14:textId="77777777" w:rsidR="00E459D3" w:rsidRDefault="00E459D3" w:rsidP="00E459D3">
      <w:pPr>
        <w:pStyle w:val="HeadingAppendix"/>
      </w:pPr>
      <w:bookmarkStart w:id="289" w:name="_Ref251949293"/>
      <w:bookmarkStart w:id="290" w:name="_Toc251954837"/>
      <w:bookmarkStart w:id="291" w:name="_Toc253834359"/>
      <w:bookmarkStart w:id="292" w:name="_Toc255219006"/>
      <w:r>
        <w:lastRenderedPageBreak/>
        <w:t>Attachment D:</w:t>
      </w:r>
      <w:r>
        <w:tab/>
        <w:t>Workshop Activity 3 worksheet</w:t>
      </w:r>
      <w:bookmarkEnd w:id="289"/>
      <w:bookmarkEnd w:id="290"/>
      <w:bookmarkEnd w:id="291"/>
      <w:bookmarkEnd w:id="292"/>
    </w:p>
    <w:p w14:paraId="6B909DD9" w14:textId="77777777" w:rsidR="00E459D3" w:rsidRPr="00C0479F" w:rsidRDefault="00E459D3" w:rsidP="00E459D3">
      <w:pPr>
        <w:pStyle w:val="Heading2NoNumber"/>
      </w:pPr>
      <w:bookmarkStart w:id="293" w:name="_Toc255219007"/>
      <w:r w:rsidRPr="00C0479F">
        <w:t>Activity 3: Good practice principles and accountability</w:t>
      </w:r>
      <w:bookmarkEnd w:id="293"/>
    </w:p>
    <w:p w14:paraId="34DA897E" w14:textId="0F708C79" w:rsidR="002D6B58" w:rsidRDefault="00E459D3" w:rsidP="00E459D3">
      <w:pPr>
        <w:pStyle w:val="BodyText"/>
        <w:tabs>
          <w:tab w:val="right" w:pos="8498"/>
        </w:tabs>
      </w:pPr>
      <w:r>
        <w:t>My service type:</w:t>
      </w:r>
    </w:p>
    <w:p w14:paraId="16EF4AD9" w14:textId="77777777" w:rsidR="00E459D3" w:rsidRDefault="00E459D3" w:rsidP="00E459D3">
      <w:pPr>
        <w:pStyle w:val="BodyText"/>
      </w:pPr>
      <w:r w:rsidRPr="0042313F">
        <w:t>1. As your service/group/agency currently operates, how would you be able to demonstrate accountability for what your service can do?</w:t>
      </w:r>
    </w:p>
    <w:p w14:paraId="7517271E" w14:textId="77777777" w:rsidR="00E459D3" w:rsidRPr="0042313F" w:rsidRDefault="00E459D3" w:rsidP="00E459D3">
      <w:pPr>
        <w:pStyle w:val="BodyText"/>
      </w:pPr>
      <w:r w:rsidRPr="0042313F">
        <w:t xml:space="preserve">2. In the </w:t>
      </w:r>
      <w:proofErr w:type="spellStart"/>
      <w:r w:rsidRPr="0042313F">
        <w:t>spreadsheet</w:t>
      </w:r>
      <w:proofErr w:type="spellEnd"/>
      <w:r w:rsidRPr="0042313F">
        <w:t>, indicate the degree to which the current services/system matches what research shows are elements of good practice.</w:t>
      </w:r>
    </w:p>
    <w:p w14:paraId="1444A442" w14:textId="77777777" w:rsidR="00E459D3" w:rsidRDefault="00E459D3" w:rsidP="00E459D3">
      <w:pPr>
        <w:pStyle w:val="Heading3"/>
      </w:pPr>
      <w:r w:rsidRPr="003F6739">
        <w:t>Response format:</w:t>
      </w:r>
    </w:p>
    <w:p w14:paraId="285E4348" w14:textId="77777777" w:rsidR="00E459D3" w:rsidRPr="003F6739" w:rsidRDefault="00E459D3" w:rsidP="00E459D3">
      <w:pPr>
        <w:pStyle w:val="BodyText"/>
        <w:ind w:left="709" w:hanging="709"/>
      </w:pPr>
      <w:r w:rsidRPr="003F6739">
        <w:rPr>
          <w:rFonts w:ascii="Menlo Regular" w:hAnsi="Menlo Regular" w:cs="Menlo Regular"/>
        </w:rPr>
        <w:t>✓</w:t>
      </w:r>
      <w:r w:rsidRPr="003F6739">
        <w:t></w:t>
      </w:r>
      <w:r w:rsidRPr="003F6739">
        <w:rPr>
          <w:rFonts w:ascii="Menlo Regular" w:hAnsi="Menlo Regular" w:cs="Menlo Regular"/>
        </w:rPr>
        <w:t>✓</w:t>
      </w:r>
      <w:r>
        <w:t></w:t>
      </w:r>
      <w:r>
        <w:tab/>
      </w:r>
      <w:r w:rsidRPr="003F6739">
        <w:t>indicates this is a key strength of this particular service type</w:t>
      </w:r>
    </w:p>
    <w:p w14:paraId="4347E9B0" w14:textId="77777777" w:rsidR="00E459D3" w:rsidRPr="003F6739" w:rsidRDefault="00E459D3" w:rsidP="00E459D3">
      <w:pPr>
        <w:pStyle w:val="BodyText"/>
        <w:ind w:left="709" w:hanging="709"/>
      </w:pPr>
      <w:r w:rsidRPr="003F6739">
        <w:rPr>
          <w:rFonts w:ascii="Menlo Regular" w:hAnsi="Menlo Regular" w:cs="Menlo Regular"/>
        </w:rPr>
        <w:t>✓</w:t>
      </w:r>
      <w:r w:rsidRPr="003F6739">
        <w:t></w:t>
      </w:r>
      <w:r>
        <w:tab/>
      </w:r>
      <w:r w:rsidRPr="003F6739">
        <w:t>indicates this service type meets these</w:t>
      </w:r>
      <w:r>
        <w:t xml:space="preserve"> </w:t>
      </w:r>
      <w:r w:rsidRPr="003F6739">
        <w:t>criteria to some degree, but improvements are needed</w:t>
      </w:r>
    </w:p>
    <w:p w14:paraId="38DCD82F" w14:textId="77777777" w:rsidR="00E459D3" w:rsidRPr="003F6739" w:rsidRDefault="00E459D3" w:rsidP="00E459D3">
      <w:pPr>
        <w:pStyle w:val="BodyText"/>
        <w:ind w:left="709" w:hanging="709"/>
      </w:pPr>
      <w:r w:rsidRPr="00187DAC">
        <w:t>X</w:t>
      </w:r>
      <w:r>
        <w:tab/>
      </w:r>
      <w:r w:rsidRPr="003F6739">
        <w:t>indicates this service type does not meet</w:t>
      </w:r>
    </w:p>
    <w:p w14:paraId="0B5E5559" w14:textId="22960EA3" w:rsidR="00E459D3" w:rsidRDefault="00E459D3" w:rsidP="00E459D3">
      <w:pPr>
        <w:pStyle w:val="BodyText"/>
      </w:pPr>
      <w:r w:rsidRPr="00187DAC">
        <w:rPr>
          <w:rStyle w:val="charbold"/>
        </w:rPr>
        <w:t xml:space="preserve">N/A </w:t>
      </w:r>
      <w:r w:rsidR="00D5045D">
        <w:rPr>
          <w:rStyle w:val="charbold"/>
        </w:rPr>
        <w:tab/>
      </w:r>
      <w:r w:rsidRPr="003F6739">
        <w:t>indicates this element of good practice is not applicable to the service type.</w:t>
      </w:r>
    </w:p>
    <w:p w14:paraId="3CFCFBBE" w14:textId="77777777" w:rsidR="00E459D3" w:rsidRPr="00187DAC" w:rsidRDefault="00E459D3" w:rsidP="00E459D3">
      <w:pPr>
        <w:pStyle w:val="BodyTextSpaceAfter"/>
      </w:pPr>
      <w:proofErr w:type="gramStart"/>
      <w:r w:rsidRPr="00187DAC">
        <w:rPr>
          <w:rStyle w:val="charbold"/>
        </w:rPr>
        <w:t>If you wish to differentiate between the types of people accessing the service types, please use M to indicate mothers, F to indicate fathers and A to indicate adopted individuals.</w:t>
      </w:r>
      <w:proofErr w:type="gramEnd"/>
    </w:p>
    <w:tbl>
      <w:tblPr>
        <w:tblStyle w:val="TableGrid"/>
        <w:tblW w:w="5000" w:type="pct"/>
        <w:tblBorders>
          <w:left w:val="single" w:sz="2" w:space="0" w:color="auto"/>
          <w:right w:val="single" w:sz="2" w:space="0" w:color="auto"/>
          <w:insideH w:val="none" w:sz="0"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397BFA02" w14:textId="77777777" w:rsidTr="00C40EB9">
        <w:trPr>
          <w:cnfStyle w:val="100000000000" w:firstRow="1" w:lastRow="0" w:firstColumn="0" w:lastColumn="0" w:oddVBand="0" w:evenVBand="0" w:oddHBand="0" w:evenHBand="0" w:firstRowFirstColumn="0" w:firstRowLastColumn="0" w:lastRowFirstColumn="0" w:lastRowLastColumn="0"/>
          <w:cantSplit/>
          <w:tblHeader/>
        </w:trPr>
        <w:tc>
          <w:tcPr>
            <w:tcW w:w="1723" w:type="pct"/>
          </w:tcPr>
          <w:p w14:paraId="50527BA5" w14:textId="77777777" w:rsidR="00E459D3" w:rsidRPr="00187DAC" w:rsidRDefault="00E459D3" w:rsidP="00E459D3">
            <w:pPr>
              <w:pStyle w:val="Tablecolheadcentred"/>
              <w:keepNext w:val="0"/>
              <w:keepLines w:val="0"/>
              <w:widowControl w:val="0"/>
            </w:pPr>
          </w:p>
        </w:tc>
        <w:tc>
          <w:tcPr>
            <w:tcW w:w="942" w:type="pct"/>
          </w:tcPr>
          <w:p w14:paraId="075E37B2" w14:textId="77777777" w:rsidR="00E459D3" w:rsidRPr="00187DAC" w:rsidRDefault="00E459D3" w:rsidP="00E459D3">
            <w:pPr>
              <w:pStyle w:val="Tablecolheadcentred"/>
              <w:keepNext w:val="0"/>
              <w:keepLines w:val="0"/>
              <w:widowControl w:val="0"/>
            </w:pPr>
            <w:r w:rsidRPr="00187DAC">
              <w:t>Information Services (including identifying information and access to personal records)</w:t>
            </w:r>
          </w:p>
        </w:tc>
        <w:tc>
          <w:tcPr>
            <w:tcW w:w="584" w:type="pct"/>
          </w:tcPr>
          <w:p w14:paraId="448B5778" w14:textId="77777777" w:rsidR="00E459D3" w:rsidRPr="00187DAC" w:rsidRDefault="00E459D3" w:rsidP="00E459D3">
            <w:pPr>
              <w:pStyle w:val="Tablecolheadcentred"/>
              <w:keepNext w:val="0"/>
              <w:keepLines w:val="0"/>
              <w:widowControl w:val="0"/>
            </w:pPr>
            <w:r w:rsidRPr="00187DAC">
              <w:t>Search and Contact Services</w:t>
            </w:r>
          </w:p>
        </w:tc>
        <w:tc>
          <w:tcPr>
            <w:tcW w:w="584" w:type="pct"/>
          </w:tcPr>
          <w:p w14:paraId="30A76C17" w14:textId="77777777" w:rsidR="00E459D3" w:rsidRPr="00187DAC" w:rsidRDefault="00E459D3" w:rsidP="00E459D3">
            <w:pPr>
              <w:pStyle w:val="Tablecolheadcentred"/>
              <w:keepNext w:val="0"/>
              <w:keepLines w:val="0"/>
              <w:widowControl w:val="0"/>
            </w:pPr>
            <w:r w:rsidRPr="00187DAC">
              <w:t>Post Adoption Support Services</w:t>
            </w:r>
          </w:p>
        </w:tc>
        <w:tc>
          <w:tcPr>
            <w:tcW w:w="621" w:type="pct"/>
          </w:tcPr>
          <w:p w14:paraId="21EA6B80" w14:textId="77777777" w:rsidR="00E459D3" w:rsidRPr="00187DAC" w:rsidRDefault="00E459D3" w:rsidP="00E459D3">
            <w:pPr>
              <w:pStyle w:val="Tablecolheadcentred"/>
              <w:keepNext w:val="0"/>
              <w:keepLines w:val="0"/>
              <w:widowControl w:val="0"/>
            </w:pPr>
            <w:r w:rsidRPr="00187DAC">
              <w:t>Therapeutic Services</w:t>
            </w:r>
          </w:p>
        </w:tc>
        <w:tc>
          <w:tcPr>
            <w:tcW w:w="546" w:type="pct"/>
          </w:tcPr>
          <w:p w14:paraId="392AC95E" w14:textId="77777777" w:rsidR="00E459D3" w:rsidRPr="00187DAC" w:rsidRDefault="00E459D3" w:rsidP="00E459D3">
            <w:pPr>
              <w:pStyle w:val="Tablecolheadcentred"/>
              <w:keepNext w:val="0"/>
              <w:keepLines w:val="0"/>
              <w:widowControl w:val="0"/>
            </w:pPr>
            <w:r w:rsidRPr="00187DAC">
              <w:t>Peer Services</w:t>
            </w:r>
          </w:p>
        </w:tc>
      </w:tr>
    </w:tbl>
    <w:p w14:paraId="3F57372B" w14:textId="60C2EC7A" w:rsidR="008D5D59" w:rsidRPr="008D5D59" w:rsidRDefault="008D5D59">
      <w:pPr>
        <w:rPr>
          <w:rFonts w:ascii="Arial Narrow" w:hAnsi="Arial Narrow"/>
          <w:sz w:val="18"/>
          <w:szCs w:val="18"/>
        </w:rPr>
      </w:pPr>
      <w:r w:rsidRPr="008D5D59">
        <w:rPr>
          <w:rStyle w:val="charbold"/>
          <w:rFonts w:ascii="Arial Narrow" w:hAnsi="Arial Narrow"/>
          <w:sz w:val="18"/>
          <w:szCs w:val="18"/>
        </w:rPr>
        <w:t>Accountability</w:t>
      </w:r>
    </w:p>
    <w:tbl>
      <w:tblPr>
        <w:tblW w:w="5000" w:type="pct"/>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1751C9D0" w14:textId="77777777" w:rsidTr="00C40EB9">
        <w:tc>
          <w:tcPr>
            <w:tcW w:w="1723" w:type="pct"/>
            <w:tcBorders>
              <w:top w:val="single" w:sz="2" w:space="0" w:color="auto"/>
              <w:left w:val="single" w:sz="2" w:space="0" w:color="auto"/>
              <w:bottom w:val="single" w:sz="2" w:space="0" w:color="auto"/>
              <w:right w:val="single" w:sz="2" w:space="0" w:color="auto"/>
            </w:tcBorders>
          </w:tcPr>
          <w:p w14:paraId="727EAA20" w14:textId="77777777" w:rsidR="00E459D3" w:rsidRPr="00187DAC" w:rsidRDefault="00E459D3" w:rsidP="00E459D3">
            <w:pPr>
              <w:pStyle w:val="Tabletext"/>
              <w:keepNext w:val="0"/>
              <w:keepLines w:val="0"/>
              <w:widowControl w:val="0"/>
            </w:pPr>
            <w:r w:rsidRPr="00187DAC">
              <w:t xml:space="preserve">Formalised complaints processes in place that are known and readily available to service users </w:t>
            </w:r>
          </w:p>
        </w:tc>
        <w:tc>
          <w:tcPr>
            <w:tcW w:w="942" w:type="pct"/>
            <w:tcBorders>
              <w:top w:val="single" w:sz="2" w:space="0" w:color="auto"/>
              <w:left w:val="single" w:sz="2" w:space="0" w:color="auto"/>
              <w:bottom w:val="single" w:sz="2" w:space="0" w:color="auto"/>
              <w:right w:val="single" w:sz="2" w:space="0" w:color="auto"/>
            </w:tcBorders>
          </w:tcPr>
          <w:p w14:paraId="005179FA"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0C1121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9E08F0C"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56DC7D2D"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63BAFB91" w14:textId="77777777" w:rsidR="00E459D3" w:rsidRPr="00187DAC" w:rsidRDefault="00E459D3" w:rsidP="00E459D3">
            <w:pPr>
              <w:pStyle w:val="Tabletext"/>
              <w:keepNext w:val="0"/>
              <w:keepLines w:val="0"/>
              <w:widowControl w:val="0"/>
            </w:pPr>
          </w:p>
        </w:tc>
      </w:tr>
      <w:tr w:rsidR="00E459D3" w:rsidRPr="003F6739" w14:paraId="061FB0C7" w14:textId="77777777" w:rsidTr="00C40EB9">
        <w:tc>
          <w:tcPr>
            <w:tcW w:w="1723" w:type="pct"/>
            <w:tcBorders>
              <w:top w:val="single" w:sz="2" w:space="0" w:color="auto"/>
              <w:left w:val="single" w:sz="2" w:space="0" w:color="auto"/>
              <w:bottom w:val="single" w:sz="2" w:space="0" w:color="auto"/>
              <w:right w:val="single" w:sz="2" w:space="0" w:color="auto"/>
            </w:tcBorders>
          </w:tcPr>
          <w:p w14:paraId="37B7E5C3" w14:textId="77777777" w:rsidR="00E459D3" w:rsidRPr="00187DAC" w:rsidRDefault="00E459D3" w:rsidP="00E459D3">
            <w:pPr>
              <w:pStyle w:val="Tabletext"/>
              <w:keepNext w:val="0"/>
              <w:keepLines w:val="0"/>
              <w:widowControl w:val="0"/>
            </w:pPr>
            <w:r w:rsidRPr="00187DAC">
              <w:t>Overseen by an independent governing body (board/committee)</w:t>
            </w:r>
          </w:p>
        </w:tc>
        <w:tc>
          <w:tcPr>
            <w:tcW w:w="942" w:type="pct"/>
            <w:tcBorders>
              <w:top w:val="single" w:sz="2" w:space="0" w:color="auto"/>
              <w:left w:val="single" w:sz="2" w:space="0" w:color="auto"/>
              <w:bottom w:val="single" w:sz="2" w:space="0" w:color="auto"/>
              <w:right w:val="single" w:sz="2" w:space="0" w:color="auto"/>
            </w:tcBorders>
          </w:tcPr>
          <w:p w14:paraId="24F64255"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65B7E37"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4F05B475"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28E8DA5A"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080D6D1D" w14:textId="77777777" w:rsidR="00E459D3" w:rsidRPr="00187DAC" w:rsidRDefault="00E459D3" w:rsidP="00E459D3">
            <w:pPr>
              <w:pStyle w:val="Tabletext"/>
              <w:keepNext w:val="0"/>
              <w:keepLines w:val="0"/>
              <w:widowControl w:val="0"/>
            </w:pPr>
          </w:p>
        </w:tc>
      </w:tr>
      <w:tr w:rsidR="00E459D3" w:rsidRPr="003F6739" w14:paraId="2391B095" w14:textId="77777777" w:rsidTr="00C40EB9">
        <w:tc>
          <w:tcPr>
            <w:tcW w:w="1723" w:type="pct"/>
            <w:tcBorders>
              <w:top w:val="single" w:sz="2" w:space="0" w:color="auto"/>
              <w:left w:val="single" w:sz="2" w:space="0" w:color="auto"/>
              <w:bottom w:val="single" w:sz="2" w:space="0" w:color="auto"/>
              <w:right w:val="single" w:sz="2" w:space="0" w:color="auto"/>
            </w:tcBorders>
          </w:tcPr>
          <w:p w14:paraId="08CD8176" w14:textId="77777777" w:rsidR="00E459D3" w:rsidRPr="00187DAC" w:rsidRDefault="00E459D3" w:rsidP="00E459D3">
            <w:pPr>
              <w:pStyle w:val="Tabletext"/>
              <w:keepNext w:val="0"/>
              <w:keepLines w:val="0"/>
              <w:widowControl w:val="0"/>
            </w:pPr>
            <w:r w:rsidRPr="00187DAC">
              <w:t>Independent mediator facilitates searching for information and exchanging information</w:t>
            </w:r>
          </w:p>
        </w:tc>
        <w:tc>
          <w:tcPr>
            <w:tcW w:w="942" w:type="pct"/>
            <w:tcBorders>
              <w:top w:val="single" w:sz="2" w:space="0" w:color="auto"/>
              <w:left w:val="single" w:sz="2" w:space="0" w:color="auto"/>
              <w:bottom w:val="single" w:sz="2" w:space="0" w:color="auto"/>
              <w:right w:val="single" w:sz="2" w:space="0" w:color="auto"/>
            </w:tcBorders>
          </w:tcPr>
          <w:p w14:paraId="4EEC4410"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8FBFC7E"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6125014"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796F519"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15456DCB" w14:textId="77777777" w:rsidR="00E459D3" w:rsidRPr="00187DAC" w:rsidRDefault="00E459D3" w:rsidP="00E459D3">
            <w:pPr>
              <w:pStyle w:val="Tabletext"/>
              <w:keepNext w:val="0"/>
              <w:keepLines w:val="0"/>
              <w:widowControl w:val="0"/>
            </w:pPr>
          </w:p>
        </w:tc>
      </w:tr>
      <w:tr w:rsidR="00E459D3" w:rsidRPr="003F6739" w14:paraId="18979B55" w14:textId="77777777" w:rsidTr="00C40EB9">
        <w:tc>
          <w:tcPr>
            <w:tcW w:w="1723" w:type="pct"/>
            <w:tcBorders>
              <w:top w:val="single" w:sz="2" w:space="0" w:color="auto"/>
              <w:left w:val="single" w:sz="2" w:space="0" w:color="auto"/>
              <w:bottom w:val="single" w:sz="2" w:space="0" w:color="auto"/>
              <w:right w:val="single" w:sz="2" w:space="0" w:color="auto"/>
            </w:tcBorders>
          </w:tcPr>
          <w:p w14:paraId="27300192" w14:textId="77777777" w:rsidR="00E459D3" w:rsidRPr="00187DAC" w:rsidRDefault="00E459D3" w:rsidP="00E459D3">
            <w:pPr>
              <w:pStyle w:val="Tabletext"/>
              <w:keepNext w:val="0"/>
              <w:keepLines w:val="0"/>
              <w:widowControl w:val="0"/>
            </w:pPr>
            <w:r w:rsidRPr="00187DAC">
              <w:t>Administrative data are recorded – including referrals and service uptake</w:t>
            </w:r>
          </w:p>
        </w:tc>
        <w:tc>
          <w:tcPr>
            <w:tcW w:w="942" w:type="pct"/>
            <w:tcBorders>
              <w:top w:val="single" w:sz="2" w:space="0" w:color="auto"/>
              <w:left w:val="single" w:sz="2" w:space="0" w:color="auto"/>
              <w:bottom w:val="single" w:sz="2" w:space="0" w:color="auto"/>
              <w:right w:val="single" w:sz="2" w:space="0" w:color="auto"/>
            </w:tcBorders>
          </w:tcPr>
          <w:p w14:paraId="77B915C7"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2856809"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2F4D4BF"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2592750F"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7EA199D6" w14:textId="77777777" w:rsidR="00E459D3" w:rsidRPr="00187DAC" w:rsidRDefault="00E459D3" w:rsidP="00E459D3">
            <w:pPr>
              <w:pStyle w:val="Tabletext"/>
              <w:keepNext w:val="0"/>
              <w:keepLines w:val="0"/>
              <w:widowControl w:val="0"/>
            </w:pPr>
          </w:p>
        </w:tc>
      </w:tr>
    </w:tbl>
    <w:p w14:paraId="5FABC9B3" w14:textId="5C65BF94" w:rsidR="008D5D59" w:rsidRPr="008D5D59" w:rsidRDefault="008D5D59">
      <w:pPr>
        <w:rPr>
          <w:rFonts w:ascii="Arial Narrow" w:hAnsi="Arial Narrow"/>
          <w:sz w:val="18"/>
        </w:rPr>
      </w:pPr>
      <w:r w:rsidRPr="008D5D59">
        <w:rPr>
          <w:rStyle w:val="charbold"/>
          <w:rFonts w:ascii="Arial Narrow" w:hAnsi="Arial Narrow"/>
          <w:sz w:val="18"/>
        </w:rPr>
        <w:t>Accessibility (including affordability)</w:t>
      </w:r>
    </w:p>
    <w:tbl>
      <w:tblPr>
        <w:tblW w:w="5000" w:type="pct"/>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491BBB27" w14:textId="77777777" w:rsidTr="00C40EB9">
        <w:tc>
          <w:tcPr>
            <w:tcW w:w="1723" w:type="pct"/>
            <w:tcBorders>
              <w:top w:val="single" w:sz="2" w:space="0" w:color="auto"/>
              <w:left w:val="single" w:sz="2" w:space="0" w:color="auto"/>
              <w:bottom w:val="single" w:sz="2" w:space="0" w:color="auto"/>
              <w:right w:val="single" w:sz="2" w:space="0" w:color="auto"/>
            </w:tcBorders>
          </w:tcPr>
          <w:p w14:paraId="3DD1FEE6" w14:textId="77777777" w:rsidR="00E459D3" w:rsidRPr="00187DAC" w:rsidRDefault="00E459D3" w:rsidP="00E459D3">
            <w:pPr>
              <w:pStyle w:val="Tabletext"/>
              <w:keepNext w:val="0"/>
              <w:keepLines w:val="0"/>
              <w:widowControl w:val="0"/>
            </w:pPr>
            <w:r w:rsidRPr="00187DAC">
              <w:t>Identifiable staff to be point of contact</w:t>
            </w:r>
          </w:p>
        </w:tc>
        <w:tc>
          <w:tcPr>
            <w:tcW w:w="942" w:type="pct"/>
            <w:tcBorders>
              <w:top w:val="single" w:sz="2" w:space="0" w:color="auto"/>
              <w:left w:val="single" w:sz="2" w:space="0" w:color="auto"/>
              <w:bottom w:val="single" w:sz="2" w:space="0" w:color="auto"/>
              <w:right w:val="single" w:sz="2" w:space="0" w:color="auto"/>
            </w:tcBorders>
          </w:tcPr>
          <w:p w14:paraId="3C2C9213"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4ECB88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8709DF0"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7367DA2C"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7229CFF4" w14:textId="77777777" w:rsidR="00E459D3" w:rsidRPr="00187DAC" w:rsidRDefault="00E459D3" w:rsidP="00E459D3">
            <w:pPr>
              <w:pStyle w:val="Tabletext"/>
              <w:keepNext w:val="0"/>
              <w:keepLines w:val="0"/>
              <w:widowControl w:val="0"/>
            </w:pPr>
          </w:p>
        </w:tc>
      </w:tr>
      <w:tr w:rsidR="00E459D3" w:rsidRPr="003F6739" w14:paraId="66A14B32" w14:textId="77777777" w:rsidTr="00C40EB9">
        <w:tc>
          <w:tcPr>
            <w:tcW w:w="1723" w:type="pct"/>
            <w:tcBorders>
              <w:top w:val="single" w:sz="2" w:space="0" w:color="auto"/>
              <w:left w:val="single" w:sz="2" w:space="0" w:color="auto"/>
              <w:bottom w:val="single" w:sz="2" w:space="0" w:color="auto"/>
              <w:right w:val="single" w:sz="2" w:space="0" w:color="auto"/>
            </w:tcBorders>
          </w:tcPr>
          <w:p w14:paraId="47E79638" w14:textId="77777777" w:rsidR="00E459D3" w:rsidRPr="00187DAC" w:rsidRDefault="00E459D3" w:rsidP="00E459D3">
            <w:pPr>
              <w:pStyle w:val="Tabletext"/>
              <w:keepNext w:val="0"/>
              <w:keepLines w:val="0"/>
              <w:widowControl w:val="0"/>
            </w:pPr>
            <w:r w:rsidRPr="00187DAC">
              <w:t>Flexible hours of operation</w:t>
            </w:r>
          </w:p>
        </w:tc>
        <w:tc>
          <w:tcPr>
            <w:tcW w:w="942" w:type="pct"/>
            <w:tcBorders>
              <w:top w:val="single" w:sz="2" w:space="0" w:color="auto"/>
              <w:left w:val="single" w:sz="2" w:space="0" w:color="auto"/>
              <w:bottom w:val="single" w:sz="2" w:space="0" w:color="auto"/>
              <w:right w:val="single" w:sz="2" w:space="0" w:color="auto"/>
            </w:tcBorders>
          </w:tcPr>
          <w:p w14:paraId="1A7AAE06"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6F72E130"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535D371"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CFD6A33"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40DFD954" w14:textId="77777777" w:rsidR="00E459D3" w:rsidRPr="00187DAC" w:rsidRDefault="00E459D3" w:rsidP="00E459D3">
            <w:pPr>
              <w:pStyle w:val="Tabletext"/>
              <w:keepNext w:val="0"/>
              <w:keepLines w:val="0"/>
              <w:widowControl w:val="0"/>
            </w:pPr>
          </w:p>
        </w:tc>
      </w:tr>
      <w:tr w:rsidR="00E459D3" w:rsidRPr="003F6739" w14:paraId="28D8A2E0" w14:textId="77777777" w:rsidTr="00C40EB9">
        <w:tc>
          <w:tcPr>
            <w:tcW w:w="1723" w:type="pct"/>
            <w:tcBorders>
              <w:top w:val="single" w:sz="2" w:space="0" w:color="auto"/>
              <w:left w:val="single" w:sz="2" w:space="0" w:color="auto"/>
              <w:bottom w:val="single" w:sz="2" w:space="0" w:color="auto"/>
              <w:right w:val="single" w:sz="2" w:space="0" w:color="auto"/>
            </w:tcBorders>
          </w:tcPr>
          <w:p w14:paraId="54CEBBA4" w14:textId="77777777" w:rsidR="00E459D3" w:rsidRPr="00187DAC" w:rsidRDefault="00E459D3" w:rsidP="00E459D3">
            <w:pPr>
              <w:pStyle w:val="Tabletext"/>
              <w:keepNext w:val="0"/>
              <w:keepLines w:val="0"/>
              <w:widowControl w:val="0"/>
            </w:pPr>
            <w:r w:rsidRPr="00187DAC">
              <w:t>Servicing remote locations or those unable to physically access the service on site</w:t>
            </w:r>
          </w:p>
        </w:tc>
        <w:tc>
          <w:tcPr>
            <w:tcW w:w="942" w:type="pct"/>
            <w:tcBorders>
              <w:top w:val="single" w:sz="2" w:space="0" w:color="auto"/>
              <w:left w:val="single" w:sz="2" w:space="0" w:color="auto"/>
              <w:bottom w:val="single" w:sz="2" w:space="0" w:color="auto"/>
              <w:right w:val="single" w:sz="2" w:space="0" w:color="auto"/>
            </w:tcBorders>
          </w:tcPr>
          <w:p w14:paraId="1A0173C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44C41E31"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32C729C6"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D9A60F5"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46864A2E" w14:textId="77777777" w:rsidR="00E459D3" w:rsidRPr="00187DAC" w:rsidRDefault="00E459D3" w:rsidP="00E459D3">
            <w:pPr>
              <w:pStyle w:val="Tabletext"/>
              <w:keepNext w:val="0"/>
              <w:keepLines w:val="0"/>
              <w:widowControl w:val="0"/>
            </w:pPr>
          </w:p>
        </w:tc>
      </w:tr>
      <w:tr w:rsidR="00E459D3" w:rsidRPr="003F6739" w14:paraId="7FA9AC88" w14:textId="77777777" w:rsidTr="00C40EB9">
        <w:tc>
          <w:tcPr>
            <w:tcW w:w="1723" w:type="pct"/>
            <w:tcBorders>
              <w:top w:val="single" w:sz="2" w:space="0" w:color="auto"/>
              <w:left w:val="single" w:sz="2" w:space="0" w:color="auto"/>
              <w:bottom w:val="single" w:sz="2" w:space="0" w:color="auto"/>
              <w:right w:val="single" w:sz="2" w:space="0" w:color="auto"/>
            </w:tcBorders>
          </w:tcPr>
          <w:p w14:paraId="19ED2EE3" w14:textId="77777777" w:rsidR="00E459D3" w:rsidRPr="00187DAC" w:rsidRDefault="00E459D3" w:rsidP="00E459D3">
            <w:pPr>
              <w:pStyle w:val="Tabletext"/>
              <w:keepNext w:val="0"/>
              <w:keepLines w:val="0"/>
              <w:widowControl w:val="0"/>
            </w:pPr>
            <w:r w:rsidRPr="00187DAC">
              <w:t>Low cost or free</w:t>
            </w:r>
          </w:p>
        </w:tc>
        <w:tc>
          <w:tcPr>
            <w:tcW w:w="942" w:type="pct"/>
            <w:tcBorders>
              <w:top w:val="single" w:sz="2" w:space="0" w:color="auto"/>
              <w:left w:val="single" w:sz="2" w:space="0" w:color="auto"/>
              <w:bottom w:val="single" w:sz="2" w:space="0" w:color="auto"/>
              <w:right w:val="single" w:sz="2" w:space="0" w:color="auto"/>
            </w:tcBorders>
          </w:tcPr>
          <w:p w14:paraId="3B2C8731"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364B3CA4"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7F62313F"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75083DA3"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58318AE1" w14:textId="77777777" w:rsidR="00E459D3" w:rsidRPr="00187DAC" w:rsidRDefault="00E459D3" w:rsidP="00E459D3">
            <w:pPr>
              <w:pStyle w:val="Tabletext"/>
              <w:keepNext w:val="0"/>
              <w:keepLines w:val="0"/>
              <w:widowControl w:val="0"/>
            </w:pPr>
          </w:p>
        </w:tc>
      </w:tr>
      <w:tr w:rsidR="00E459D3" w:rsidRPr="003F6739" w14:paraId="1F8515C7" w14:textId="77777777" w:rsidTr="00C40EB9">
        <w:tc>
          <w:tcPr>
            <w:tcW w:w="1723" w:type="pct"/>
            <w:tcBorders>
              <w:top w:val="single" w:sz="2" w:space="0" w:color="auto"/>
              <w:left w:val="single" w:sz="2" w:space="0" w:color="auto"/>
              <w:bottom w:val="single" w:sz="2" w:space="0" w:color="auto"/>
              <w:right w:val="single" w:sz="2" w:space="0" w:color="auto"/>
            </w:tcBorders>
          </w:tcPr>
          <w:p w14:paraId="2B4CD298" w14:textId="77777777" w:rsidR="00E459D3" w:rsidRPr="00187DAC" w:rsidRDefault="00E459D3" w:rsidP="00E459D3">
            <w:pPr>
              <w:pStyle w:val="Tabletext"/>
              <w:keepNext w:val="0"/>
              <w:keepLines w:val="0"/>
              <w:widowControl w:val="0"/>
            </w:pPr>
            <w:r w:rsidRPr="00187DAC">
              <w:t>Timely responses to requests</w:t>
            </w:r>
          </w:p>
        </w:tc>
        <w:tc>
          <w:tcPr>
            <w:tcW w:w="942" w:type="pct"/>
            <w:tcBorders>
              <w:top w:val="single" w:sz="2" w:space="0" w:color="auto"/>
              <w:left w:val="single" w:sz="2" w:space="0" w:color="auto"/>
              <w:bottom w:val="single" w:sz="2" w:space="0" w:color="auto"/>
              <w:right w:val="single" w:sz="2" w:space="0" w:color="auto"/>
            </w:tcBorders>
          </w:tcPr>
          <w:p w14:paraId="3D37EE5B"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5BFEA6F"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4E9161D7"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3A6353D1"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0F93432F" w14:textId="77777777" w:rsidR="00E459D3" w:rsidRPr="00187DAC" w:rsidRDefault="00E459D3" w:rsidP="00E459D3">
            <w:pPr>
              <w:pStyle w:val="Tabletext"/>
              <w:keepNext w:val="0"/>
              <w:keepLines w:val="0"/>
              <w:widowControl w:val="0"/>
            </w:pPr>
          </w:p>
        </w:tc>
      </w:tr>
      <w:tr w:rsidR="00E459D3" w:rsidRPr="003F6739" w14:paraId="417CCBF2" w14:textId="77777777" w:rsidTr="00C40EB9">
        <w:tc>
          <w:tcPr>
            <w:tcW w:w="1723" w:type="pct"/>
            <w:tcBorders>
              <w:top w:val="single" w:sz="2" w:space="0" w:color="auto"/>
              <w:left w:val="single" w:sz="2" w:space="0" w:color="auto"/>
              <w:bottom w:val="single" w:sz="2" w:space="0" w:color="auto"/>
              <w:right w:val="single" w:sz="2" w:space="0" w:color="auto"/>
            </w:tcBorders>
          </w:tcPr>
          <w:p w14:paraId="4FA13382" w14:textId="77777777" w:rsidR="00E459D3" w:rsidRPr="00187DAC" w:rsidRDefault="00E459D3" w:rsidP="00E459D3">
            <w:pPr>
              <w:pStyle w:val="Tabletext"/>
              <w:keepNext w:val="0"/>
              <w:keepLines w:val="0"/>
              <w:widowControl w:val="0"/>
            </w:pPr>
            <w:r w:rsidRPr="00187DAC">
              <w:t>Ongoing counselling and support</w:t>
            </w:r>
          </w:p>
        </w:tc>
        <w:tc>
          <w:tcPr>
            <w:tcW w:w="942" w:type="pct"/>
            <w:tcBorders>
              <w:top w:val="single" w:sz="2" w:space="0" w:color="auto"/>
              <w:left w:val="single" w:sz="2" w:space="0" w:color="auto"/>
              <w:bottom w:val="single" w:sz="2" w:space="0" w:color="auto"/>
              <w:right w:val="single" w:sz="2" w:space="0" w:color="auto"/>
            </w:tcBorders>
          </w:tcPr>
          <w:p w14:paraId="7641CF40"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5B8BFF6"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BA927FF"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3701D22"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4F1A5D5E" w14:textId="77777777" w:rsidR="00E459D3" w:rsidRPr="00187DAC" w:rsidRDefault="00E459D3" w:rsidP="00E459D3">
            <w:pPr>
              <w:pStyle w:val="Tabletext"/>
              <w:keepNext w:val="0"/>
              <w:keepLines w:val="0"/>
              <w:widowControl w:val="0"/>
            </w:pPr>
          </w:p>
        </w:tc>
      </w:tr>
    </w:tbl>
    <w:p w14:paraId="63FA9589" w14:textId="7899A39F" w:rsidR="008D5D59" w:rsidRPr="008D5D59" w:rsidRDefault="008D5D59">
      <w:pPr>
        <w:rPr>
          <w:rFonts w:ascii="Arial Narrow" w:hAnsi="Arial Narrow"/>
        </w:rPr>
      </w:pPr>
      <w:r w:rsidRPr="008D5D59">
        <w:rPr>
          <w:rStyle w:val="charbold"/>
          <w:rFonts w:ascii="Arial Narrow" w:hAnsi="Arial Narrow"/>
          <w:sz w:val="18"/>
        </w:rPr>
        <w:t>Knowledge of presenting issues and capacity to respond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21DC74F3" w14:textId="77777777" w:rsidTr="00C40EB9">
        <w:tc>
          <w:tcPr>
            <w:tcW w:w="1723" w:type="pct"/>
          </w:tcPr>
          <w:p w14:paraId="2514C3FE" w14:textId="77777777" w:rsidR="00E459D3" w:rsidRPr="00187DAC" w:rsidRDefault="00E459D3" w:rsidP="00E459D3">
            <w:pPr>
              <w:pStyle w:val="Tabletext"/>
              <w:keepNext w:val="0"/>
              <w:keepLines w:val="0"/>
              <w:widowControl w:val="0"/>
            </w:pPr>
            <w:r w:rsidRPr="00187DAC">
              <w:t xml:space="preserve">Well-informed staff who understand the issues associated with adoption </w:t>
            </w:r>
          </w:p>
        </w:tc>
        <w:tc>
          <w:tcPr>
            <w:tcW w:w="942" w:type="pct"/>
          </w:tcPr>
          <w:p w14:paraId="28AFB859" w14:textId="77777777" w:rsidR="00E459D3" w:rsidRPr="00187DAC" w:rsidRDefault="00E459D3" w:rsidP="00E459D3">
            <w:pPr>
              <w:pStyle w:val="Tabletext"/>
              <w:keepNext w:val="0"/>
              <w:keepLines w:val="0"/>
              <w:widowControl w:val="0"/>
            </w:pPr>
          </w:p>
        </w:tc>
        <w:tc>
          <w:tcPr>
            <w:tcW w:w="584" w:type="pct"/>
          </w:tcPr>
          <w:p w14:paraId="783FF656" w14:textId="77777777" w:rsidR="00E459D3" w:rsidRPr="00187DAC" w:rsidRDefault="00E459D3" w:rsidP="00E459D3">
            <w:pPr>
              <w:pStyle w:val="Tabletext"/>
              <w:keepNext w:val="0"/>
              <w:keepLines w:val="0"/>
              <w:widowControl w:val="0"/>
            </w:pPr>
          </w:p>
        </w:tc>
        <w:tc>
          <w:tcPr>
            <w:tcW w:w="584" w:type="pct"/>
          </w:tcPr>
          <w:p w14:paraId="48DA3070" w14:textId="77777777" w:rsidR="00E459D3" w:rsidRPr="00187DAC" w:rsidRDefault="00E459D3" w:rsidP="00E459D3">
            <w:pPr>
              <w:pStyle w:val="Tabletext"/>
              <w:keepNext w:val="0"/>
              <w:keepLines w:val="0"/>
              <w:widowControl w:val="0"/>
            </w:pPr>
          </w:p>
        </w:tc>
        <w:tc>
          <w:tcPr>
            <w:tcW w:w="621" w:type="pct"/>
          </w:tcPr>
          <w:p w14:paraId="75810171" w14:textId="77777777" w:rsidR="00E459D3" w:rsidRPr="00187DAC" w:rsidRDefault="00E459D3" w:rsidP="00E459D3">
            <w:pPr>
              <w:pStyle w:val="Tabletext"/>
              <w:keepNext w:val="0"/>
              <w:keepLines w:val="0"/>
              <w:widowControl w:val="0"/>
            </w:pPr>
          </w:p>
        </w:tc>
        <w:tc>
          <w:tcPr>
            <w:tcW w:w="546" w:type="pct"/>
          </w:tcPr>
          <w:p w14:paraId="71213433" w14:textId="77777777" w:rsidR="00E459D3" w:rsidRPr="00187DAC" w:rsidRDefault="00E459D3" w:rsidP="00E459D3">
            <w:pPr>
              <w:pStyle w:val="Tabletext"/>
              <w:keepNext w:val="0"/>
              <w:keepLines w:val="0"/>
              <w:widowControl w:val="0"/>
            </w:pPr>
          </w:p>
        </w:tc>
      </w:tr>
      <w:tr w:rsidR="00E459D3" w:rsidRPr="003F6739" w14:paraId="12A3865B" w14:textId="77777777" w:rsidTr="00C40EB9">
        <w:tc>
          <w:tcPr>
            <w:tcW w:w="1723" w:type="pct"/>
          </w:tcPr>
          <w:p w14:paraId="217F61D3" w14:textId="77777777" w:rsidR="00E459D3" w:rsidRPr="00187DAC" w:rsidRDefault="00E459D3" w:rsidP="00E459D3">
            <w:pPr>
              <w:pStyle w:val="Tabletext"/>
              <w:keepNext w:val="0"/>
              <w:keepLines w:val="0"/>
              <w:widowControl w:val="0"/>
            </w:pPr>
            <w:r w:rsidRPr="00187DAC">
              <w:lastRenderedPageBreak/>
              <w:t>Sensitivity to the needs of those seeking it (confidentiality, discretion, language used, etc.)</w:t>
            </w:r>
          </w:p>
        </w:tc>
        <w:tc>
          <w:tcPr>
            <w:tcW w:w="942" w:type="pct"/>
          </w:tcPr>
          <w:p w14:paraId="2ED8A36F" w14:textId="77777777" w:rsidR="00E459D3" w:rsidRPr="00187DAC" w:rsidRDefault="00E459D3" w:rsidP="00E459D3">
            <w:pPr>
              <w:pStyle w:val="Tabletext"/>
              <w:keepNext w:val="0"/>
              <w:keepLines w:val="0"/>
              <w:widowControl w:val="0"/>
            </w:pPr>
          </w:p>
        </w:tc>
        <w:tc>
          <w:tcPr>
            <w:tcW w:w="584" w:type="pct"/>
          </w:tcPr>
          <w:p w14:paraId="4802B39D" w14:textId="77777777" w:rsidR="00E459D3" w:rsidRPr="00187DAC" w:rsidRDefault="00E459D3" w:rsidP="00E459D3">
            <w:pPr>
              <w:pStyle w:val="Tabletext"/>
              <w:keepNext w:val="0"/>
              <w:keepLines w:val="0"/>
              <w:widowControl w:val="0"/>
            </w:pPr>
          </w:p>
        </w:tc>
        <w:tc>
          <w:tcPr>
            <w:tcW w:w="584" w:type="pct"/>
          </w:tcPr>
          <w:p w14:paraId="2AB16328" w14:textId="77777777" w:rsidR="00E459D3" w:rsidRPr="00187DAC" w:rsidRDefault="00E459D3" w:rsidP="00E459D3">
            <w:pPr>
              <w:pStyle w:val="Tabletext"/>
              <w:keepNext w:val="0"/>
              <w:keepLines w:val="0"/>
              <w:widowControl w:val="0"/>
            </w:pPr>
          </w:p>
        </w:tc>
        <w:tc>
          <w:tcPr>
            <w:tcW w:w="621" w:type="pct"/>
          </w:tcPr>
          <w:p w14:paraId="7235B631" w14:textId="77777777" w:rsidR="00E459D3" w:rsidRPr="00187DAC" w:rsidRDefault="00E459D3" w:rsidP="00E459D3">
            <w:pPr>
              <w:pStyle w:val="Tabletext"/>
              <w:keepNext w:val="0"/>
              <w:keepLines w:val="0"/>
              <w:widowControl w:val="0"/>
            </w:pPr>
          </w:p>
        </w:tc>
        <w:tc>
          <w:tcPr>
            <w:tcW w:w="546" w:type="pct"/>
          </w:tcPr>
          <w:p w14:paraId="119B6CA4" w14:textId="77777777" w:rsidR="00E459D3" w:rsidRPr="00187DAC" w:rsidRDefault="00E459D3" w:rsidP="00E459D3">
            <w:pPr>
              <w:pStyle w:val="Tabletext"/>
              <w:keepNext w:val="0"/>
              <w:keepLines w:val="0"/>
              <w:widowControl w:val="0"/>
            </w:pPr>
          </w:p>
        </w:tc>
      </w:tr>
      <w:tr w:rsidR="00E459D3" w:rsidRPr="003F6739" w14:paraId="0282B7EB" w14:textId="77777777" w:rsidTr="00C40EB9">
        <w:tc>
          <w:tcPr>
            <w:tcW w:w="1723" w:type="pct"/>
          </w:tcPr>
          <w:p w14:paraId="2665FC12" w14:textId="77777777" w:rsidR="00E459D3" w:rsidRPr="00187DAC" w:rsidRDefault="00E459D3" w:rsidP="00E459D3">
            <w:pPr>
              <w:pStyle w:val="Tabletext"/>
              <w:keepNext w:val="0"/>
              <w:keepLines w:val="0"/>
              <w:widowControl w:val="0"/>
            </w:pPr>
            <w:r w:rsidRPr="00187DAC">
              <w:t>All staff are trained</w:t>
            </w:r>
          </w:p>
        </w:tc>
        <w:tc>
          <w:tcPr>
            <w:tcW w:w="942" w:type="pct"/>
          </w:tcPr>
          <w:p w14:paraId="3183FC0E" w14:textId="77777777" w:rsidR="00E459D3" w:rsidRPr="00187DAC" w:rsidRDefault="00E459D3" w:rsidP="00E459D3">
            <w:pPr>
              <w:pStyle w:val="Tabletext"/>
              <w:keepNext w:val="0"/>
              <w:keepLines w:val="0"/>
              <w:widowControl w:val="0"/>
            </w:pPr>
          </w:p>
        </w:tc>
        <w:tc>
          <w:tcPr>
            <w:tcW w:w="584" w:type="pct"/>
          </w:tcPr>
          <w:p w14:paraId="2F6983CC" w14:textId="77777777" w:rsidR="00E459D3" w:rsidRPr="00187DAC" w:rsidRDefault="00E459D3" w:rsidP="00E459D3">
            <w:pPr>
              <w:pStyle w:val="Tabletext"/>
              <w:keepNext w:val="0"/>
              <w:keepLines w:val="0"/>
              <w:widowControl w:val="0"/>
            </w:pPr>
          </w:p>
        </w:tc>
        <w:tc>
          <w:tcPr>
            <w:tcW w:w="584" w:type="pct"/>
          </w:tcPr>
          <w:p w14:paraId="7DF1F35C" w14:textId="77777777" w:rsidR="00E459D3" w:rsidRPr="00187DAC" w:rsidRDefault="00E459D3" w:rsidP="00E459D3">
            <w:pPr>
              <w:pStyle w:val="Tabletext"/>
              <w:keepNext w:val="0"/>
              <w:keepLines w:val="0"/>
              <w:widowControl w:val="0"/>
            </w:pPr>
          </w:p>
        </w:tc>
        <w:tc>
          <w:tcPr>
            <w:tcW w:w="621" w:type="pct"/>
          </w:tcPr>
          <w:p w14:paraId="461210D9" w14:textId="77777777" w:rsidR="00E459D3" w:rsidRPr="00187DAC" w:rsidRDefault="00E459D3" w:rsidP="00E459D3">
            <w:pPr>
              <w:pStyle w:val="Tabletext"/>
              <w:keepNext w:val="0"/>
              <w:keepLines w:val="0"/>
              <w:widowControl w:val="0"/>
            </w:pPr>
          </w:p>
        </w:tc>
        <w:tc>
          <w:tcPr>
            <w:tcW w:w="546" w:type="pct"/>
          </w:tcPr>
          <w:p w14:paraId="3E1D3B8F" w14:textId="77777777" w:rsidR="00E459D3" w:rsidRPr="00187DAC" w:rsidRDefault="00E459D3" w:rsidP="00E459D3">
            <w:pPr>
              <w:pStyle w:val="Tabletext"/>
              <w:keepNext w:val="0"/>
              <w:keepLines w:val="0"/>
              <w:widowControl w:val="0"/>
            </w:pPr>
          </w:p>
        </w:tc>
      </w:tr>
      <w:tr w:rsidR="00E459D3" w:rsidRPr="003F6739" w14:paraId="037FC17A" w14:textId="77777777" w:rsidTr="00C40EB9">
        <w:tc>
          <w:tcPr>
            <w:tcW w:w="1723" w:type="pct"/>
          </w:tcPr>
          <w:p w14:paraId="6BD6531D" w14:textId="77777777" w:rsidR="00E459D3" w:rsidRPr="00187DAC" w:rsidRDefault="00E459D3" w:rsidP="00E459D3">
            <w:pPr>
              <w:pStyle w:val="Tabletext"/>
              <w:keepNext w:val="0"/>
              <w:keepLines w:val="0"/>
              <w:widowControl w:val="0"/>
            </w:pPr>
            <w:r w:rsidRPr="00187DAC">
              <w:t xml:space="preserve">Ongoing training/professional development opportunities are available to staff. </w:t>
            </w:r>
          </w:p>
        </w:tc>
        <w:tc>
          <w:tcPr>
            <w:tcW w:w="942" w:type="pct"/>
          </w:tcPr>
          <w:p w14:paraId="183F67D7" w14:textId="77777777" w:rsidR="00E459D3" w:rsidRPr="00187DAC" w:rsidRDefault="00E459D3" w:rsidP="00E459D3">
            <w:pPr>
              <w:pStyle w:val="Tabletext"/>
              <w:keepNext w:val="0"/>
              <w:keepLines w:val="0"/>
              <w:widowControl w:val="0"/>
            </w:pPr>
          </w:p>
        </w:tc>
        <w:tc>
          <w:tcPr>
            <w:tcW w:w="584" w:type="pct"/>
          </w:tcPr>
          <w:p w14:paraId="537F67AA" w14:textId="77777777" w:rsidR="00E459D3" w:rsidRPr="00187DAC" w:rsidRDefault="00E459D3" w:rsidP="00E459D3">
            <w:pPr>
              <w:pStyle w:val="Tabletext"/>
              <w:keepNext w:val="0"/>
              <w:keepLines w:val="0"/>
              <w:widowControl w:val="0"/>
            </w:pPr>
          </w:p>
        </w:tc>
        <w:tc>
          <w:tcPr>
            <w:tcW w:w="584" w:type="pct"/>
          </w:tcPr>
          <w:p w14:paraId="59B8C650" w14:textId="77777777" w:rsidR="00E459D3" w:rsidRPr="00187DAC" w:rsidRDefault="00E459D3" w:rsidP="00E459D3">
            <w:pPr>
              <w:pStyle w:val="Tabletext"/>
              <w:keepNext w:val="0"/>
              <w:keepLines w:val="0"/>
              <w:widowControl w:val="0"/>
            </w:pPr>
          </w:p>
        </w:tc>
        <w:tc>
          <w:tcPr>
            <w:tcW w:w="621" w:type="pct"/>
          </w:tcPr>
          <w:p w14:paraId="209CD7F0" w14:textId="77777777" w:rsidR="00E459D3" w:rsidRPr="00187DAC" w:rsidRDefault="00E459D3" w:rsidP="00E459D3">
            <w:pPr>
              <w:pStyle w:val="Tabletext"/>
              <w:keepNext w:val="0"/>
              <w:keepLines w:val="0"/>
              <w:widowControl w:val="0"/>
            </w:pPr>
          </w:p>
        </w:tc>
        <w:tc>
          <w:tcPr>
            <w:tcW w:w="546" w:type="pct"/>
          </w:tcPr>
          <w:p w14:paraId="3C14C2BE" w14:textId="77777777" w:rsidR="00E459D3" w:rsidRPr="00187DAC" w:rsidRDefault="00E459D3" w:rsidP="00E459D3">
            <w:pPr>
              <w:pStyle w:val="Tabletext"/>
              <w:keepNext w:val="0"/>
              <w:keepLines w:val="0"/>
              <w:widowControl w:val="0"/>
            </w:pPr>
          </w:p>
        </w:tc>
      </w:tr>
      <w:tr w:rsidR="00E459D3" w:rsidRPr="003F6739" w14:paraId="578D4E6F" w14:textId="77777777" w:rsidTr="00C40EB9">
        <w:tc>
          <w:tcPr>
            <w:tcW w:w="1723" w:type="pct"/>
          </w:tcPr>
          <w:p w14:paraId="572E1F9D" w14:textId="77777777" w:rsidR="00E459D3" w:rsidRPr="00187DAC" w:rsidRDefault="00E459D3" w:rsidP="00E459D3">
            <w:pPr>
              <w:pStyle w:val="Tabletext"/>
              <w:keepNext w:val="0"/>
              <w:keepLines w:val="0"/>
              <w:widowControl w:val="0"/>
            </w:pPr>
            <w:r w:rsidRPr="00187DAC">
              <w:t>External clinical supervision is available to staff.</w:t>
            </w:r>
          </w:p>
        </w:tc>
        <w:tc>
          <w:tcPr>
            <w:tcW w:w="942" w:type="pct"/>
          </w:tcPr>
          <w:p w14:paraId="1F7FB004" w14:textId="77777777" w:rsidR="00E459D3" w:rsidRPr="00187DAC" w:rsidRDefault="00E459D3" w:rsidP="00E459D3">
            <w:pPr>
              <w:pStyle w:val="Tabletext"/>
              <w:keepNext w:val="0"/>
              <w:keepLines w:val="0"/>
              <w:widowControl w:val="0"/>
            </w:pPr>
          </w:p>
        </w:tc>
        <w:tc>
          <w:tcPr>
            <w:tcW w:w="584" w:type="pct"/>
          </w:tcPr>
          <w:p w14:paraId="0090451A" w14:textId="77777777" w:rsidR="00E459D3" w:rsidRPr="00187DAC" w:rsidRDefault="00E459D3" w:rsidP="00E459D3">
            <w:pPr>
              <w:pStyle w:val="Tabletext"/>
              <w:keepNext w:val="0"/>
              <w:keepLines w:val="0"/>
              <w:widowControl w:val="0"/>
            </w:pPr>
          </w:p>
        </w:tc>
        <w:tc>
          <w:tcPr>
            <w:tcW w:w="584" w:type="pct"/>
          </w:tcPr>
          <w:p w14:paraId="39B79A09" w14:textId="77777777" w:rsidR="00E459D3" w:rsidRPr="00187DAC" w:rsidRDefault="00E459D3" w:rsidP="00E459D3">
            <w:pPr>
              <w:pStyle w:val="Tabletext"/>
              <w:keepNext w:val="0"/>
              <w:keepLines w:val="0"/>
              <w:widowControl w:val="0"/>
            </w:pPr>
          </w:p>
        </w:tc>
        <w:tc>
          <w:tcPr>
            <w:tcW w:w="621" w:type="pct"/>
          </w:tcPr>
          <w:p w14:paraId="539D2FD3" w14:textId="77777777" w:rsidR="00E459D3" w:rsidRPr="00187DAC" w:rsidRDefault="00E459D3" w:rsidP="00E459D3">
            <w:pPr>
              <w:pStyle w:val="Tabletext"/>
              <w:keepNext w:val="0"/>
              <w:keepLines w:val="0"/>
              <w:widowControl w:val="0"/>
            </w:pPr>
          </w:p>
        </w:tc>
        <w:tc>
          <w:tcPr>
            <w:tcW w:w="546" w:type="pct"/>
          </w:tcPr>
          <w:p w14:paraId="50408DD0" w14:textId="77777777" w:rsidR="00E459D3" w:rsidRPr="00187DAC" w:rsidRDefault="00E459D3" w:rsidP="00E459D3">
            <w:pPr>
              <w:pStyle w:val="Tabletext"/>
              <w:keepNext w:val="0"/>
              <w:keepLines w:val="0"/>
              <w:widowControl w:val="0"/>
            </w:pPr>
          </w:p>
        </w:tc>
      </w:tr>
    </w:tbl>
    <w:p w14:paraId="78999E5F" w14:textId="0B2B44C8" w:rsidR="008D5D59" w:rsidRPr="008D5D59" w:rsidRDefault="008D5D59">
      <w:pPr>
        <w:rPr>
          <w:rFonts w:ascii="Arial Narrow" w:hAnsi="Arial Narrow"/>
        </w:rPr>
      </w:pPr>
      <w:r w:rsidRPr="008D5D59">
        <w:rPr>
          <w:rStyle w:val="charbold"/>
          <w:rFonts w:ascii="Arial Narrow" w:hAnsi="Arial Narrow"/>
          <w:sz w:val="18"/>
        </w:rPr>
        <w:t>Diversity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2F8CE2B5" w14:textId="77777777" w:rsidTr="00C40EB9">
        <w:tc>
          <w:tcPr>
            <w:tcW w:w="1723" w:type="pct"/>
          </w:tcPr>
          <w:p w14:paraId="695FF700" w14:textId="77777777" w:rsidR="00E459D3" w:rsidRPr="00187DAC" w:rsidRDefault="00E459D3" w:rsidP="00E459D3">
            <w:pPr>
              <w:pStyle w:val="Tabletext"/>
              <w:keepNext w:val="0"/>
              <w:keepLines w:val="0"/>
              <w:widowControl w:val="0"/>
            </w:pPr>
            <w:r w:rsidRPr="00187DAC">
              <w:t>Options for both professional and peer supports</w:t>
            </w:r>
          </w:p>
        </w:tc>
        <w:tc>
          <w:tcPr>
            <w:tcW w:w="942" w:type="pct"/>
          </w:tcPr>
          <w:p w14:paraId="2193BAC1" w14:textId="77777777" w:rsidR="00E459D3" w:rsidRPr="00187DAC" w:rsidRDefault="00E459D3" w:rsidP="00E459D3">
            <w:pPr>
              <w:pStyle w:val="Tabletext"/>
              <w:keepNext w:val="0"/>
              <w:keepLines w:val="0"/>
              <w:widowControl w:val="0"/>
            </w:pPr>
          </w:p>
        </w:tc>
        <w:tc>
          <w:tcPr>
            <w:tcW w:w="584" w:type="pct"/>
          </w:tcPr>
          <w:p w14:paraId="3B704C57" w14:textId="77777777" w:rsidR="00E459D3" w:rsidRPr="00187DAC" w:rsidRDefault="00E459D3" w:rsidP="00E459D3">
            <w:pPr>
              <w:pStyle w:val="Tabletext"/>
              <w:keepNext w:val="0"/>
              <w:keepLines w:val="0"/>
              <w:widowControl w:val="0"/>
            </w:pPr>
          </w:p>
        </w:tc>
        <w:tc>
          <w:tcPr>
            <w:tcW w:w="584" w:type="pct"/>
          </w:tcPr>
          <w:p w14:paraId="5E2D715B" w14:textId="77777777" w:rsidR="00E459D3" w:rsidRPr="00187DAC" w:rsidRDefault="00E459D3" w:rsidP="00E459D3">
            <w:pPr>
              <w:pStyle w:val="Tabletext"/>
              <w:keepNext w:val="0"/>
              <w:keepLines w:val="0"/>
              <w:widowControl w:val="0"/>
            </w:pPr>
          </w:p>
        </w:tc>
        <w:tc>
          <w:tcPr>
            <w:tcW w:w="621" w:type="pct"/>
          </w:tcPr>
          <w:p w14:paraId="1062A267" w14:textId="77777777" w:rsidR="00E459D3" w:rsidRPr="00187DAC" w:rsidRDefault="00E459D3" w:rsidP="00E459D3">
            <w:pPr>
              <w:pStyle w:val="Tabletext"/>
              <w:keepNext w:val="0"/>
              <w:keepLines w:val="0"/>
              <w:widowControl w:val="0"/>
            </w:pPr>
          </w:p>
        </w:tc>
        <w:tc>
          <w:tcPr>
            <w:tcW w:w="546" w:type="pct"/>
          </w:tcPr>
          <w:p w14:paraId="32FD03F0" w14:textId="77777777" w:rsidR="00E459D3" w:rsidRPr="00187DAC" w:rsidRDefault="00E459D3" w:rsidP="00E459D3">
            <w:pPr>
              <w:pStyle w:val="Tabletext"/>
              <w:keepNext w:val="0"/>
              <w:keepLines w:val="0"/>
              <w:widowControl w:val="0"/>
            </w:pPr>
          </w:p>
        </w:tc>
      </w:tr>
      <w:tr w:rsidR="00E459D3" w:rsidRPr="003F6739" w14:paraId="0EFDF566" w14:textId="77777777" w:rsidTr="00C40EB9">
        <w:tc>
          <w:tcPr>
            <w:tcW w:w="1723" w:type="pct"/>
          </w:tcPr>
          <w:p w14:paraId="4AE20F66" w14:textId="61030280" w:rsidR="00E459D3" w:rsidRPr="00187DAC" w:rsidRDefault="00E459D3" w:rsidP="00E459D3">
            <w:pPr>
              <w:pStyle w:val="Tabletext"/>
              <w:keepNext w:val="0"/>
              <w:keepLines w:val="0"/>
              <w:widowControl w:val="0"/>
            </w:pPr>
            <w:r w:rsidRPr="00187DAC">
              <w:t>Range of options for participation</w:t>
            </w:r>
            <w:r w:rsidR="00D5045D">
              <w:t>,</w:t>
            </w:r>
            <w:r w:rsidRPr="00187DAC">
              <w:t xml:space="preserve"> i.e. mixed, mother/adoptee-specific</w:t>
            </w:r>
            <w:r w:rsidR="00D5045D">
              <w:t>,</w:t>
            </w:r>
            <w:r w:rsidRPr="00187DAC">
              <w:t xml:space="preserve"> etc.</w:t>
            </w:r>
          </w:p>
        </w:tc>
        <w:tc>
          <w:tcPr>
            <w:tcW w:w="942" w:type="pct"/>
          </w:tcPr>
          <w:p w14:paraId="5D758722" w14:textId="77777777" w:rsidR="00E459D3" w:rsidRPr="00187DAC" w:rsidRDefault="00E459D3" w:rsidP="00E459D3">
            <w:pPr>
              <w:pStyle w:val="Tabletext"/>
              <w:keepNext w:val="0"/>
              <w:keepLines w:val="0"/>
              <w:widowControl w:val="0"/>
            </w:pPr>
          </w:p>
        </w:tc>
        <w:tc>
          <w:tcPr>
            <w:tcW w:w="584" w:type="pct"/>
          </w:tcPr>
          <w:p w14:paraId="00CDFD58" w14:textId="77777777" w:rsidR="00E459D3" w:rsidRPr="00187DAC" w:rsidRDefault="00E459D3" w:rsidP="00E459D3">
            <w:pPr>
              <w:pStyle w:val="Tabletext"/>
              <w:keepNext w:val="0"/>
              <w:keepLines w:val="0"/>
              <w:widowControl w:val="0"/>
            </w:pPr>
          </w:p>
        </w:tc>
        <w:tc>
          <w:tcPr>
            <w:tcW w:w="584" w:type="pct"/>
          </w:tcPr>
          <w:p w14:paraId="797CD236" w14:textId="77777777" w:rsidR="00E459D3" w:rsidRPr="00187DAC" w:rsidRDefault="00E459D3" w:rsidP="00E459D3">
            <w:pPr>
              <w:pStyle w:val="Tabletext"/>
              <w:keepNext w:val="0"/>
              <w:keepLines w:val="0"/>
              <w:widowControl w:val="0"/>
            </w:pPr>
          </w:p>
        </w:tc>
        <w:tc>
          <w:tcPr>
            <w:tcW w:w="621" w:type="pct"/>
          </w:tcPr>
          <w:p w14:paraId="44995921" w14:textId="77777777" w:rsidR="00E459D3" w:rsidRPr="00187DAC" w:rsidRDefault="00E459D3" w:rsidP="00E459D3">
            <w:pPr>
              <w:pStyle w:val="Tabletext"/>
              <w:keepNext w:val="0"/>
              <w:keepLines w:val="0"/>
              <w:widowControl w:val="0"/>
            </w:pPr>
          </w:p>
        </w:tc>
        <w:tc>
          <w:tcPr>
            <w:tcW w:w="546" w:type="pct"/>
          </w:tcPr>
          <w:p w14:paraId="49FD2194" w14:textId="77777777" w:rsidR="00E459D3" w:rsidRPr="00187DAC" w:rsidRDefault="00E459D3" w:rsidP="00E459D3">
            <w:pPr>
              <w:pStyle w:val="Tabletext"/>
              <w:keepNext w:val="0"/>
              <w:keepLines w:val="0"/>
              <w:widowControl w:val="0"/>
            </w:pPr>
          </w:p>
        </w:tc>
      </w:tr>
      <w:tr w:rsidR="00E459D3" w:rsidRPr="003F6739" w14:paraId="134443BC" w14:textId="77777777" w:rsidTr="00C40EB9">
        <w:tc>
          <w:tcPr>
            <w:tcW w:w="1723" w:type="pct"/>
          </w:tcPr>
          <w:p w14:paraId="3FBBFA3C" w14:textId="77777777" w:rsidR="00E459D3" w:rsidRPr="00187DAC" w:rsidRDefault="00E459D3" w:rsidP="00E459D3">
            <w:pPr>
              <w:pStyle w:val="Tabletext"/>
              <w:keepNext w:val="0"/>
              <w:keepLines w:val="0"/>
              <w:widowControl w:val="0"/>
            </w:pPr>
            <w:r w:rsidRPr="00187DAC">
              <w:t>Range of support levels (e.g., access to support person—onsite and follow-up).</w:t>
            </w:r>
          </w:p>
        </w:tc>
        <w:tc>
          <w:tcPr>
            <w:tcW w:w="942" w:type="pct"/>
          </w:tcPr>
          <w:p w14:paraId="297BA1C5" w14:textId="77777777" w:rsidR="00E459D3" w:rsidRPr="00187DAC" w:rsidRDefault="00E459D3" w:rsidP="00E459D3">
            <w:pPr>
              <w:pStyle w:val="Tabletext"/>
              <w:keepNext w:val="0"/>
              <w:keepLines w:val="0"/>
              <w:widowControl w:val="0"/>
            </w:pPr>
          </w:p>
        </w:tc>
        <w:tc>
          <w:tcPr>
            <w:tcW w:w="584" w:type="pct"/>
          </w:tcPr>
          <w:p w14:paraId="06F9D178" w14:textId="77777777" w:rsidR="00E459D3" w:rsidRPr="00187DAC" w:rsidRDefault="00E459D3" w:rsidP="00E459D3">
            <w:pPr>
              <w:pStyle w:val="Tabletext"/>
              <w:keepNext w:val="0"/>
              <w:keepLines w:val="0"/>
              <w:widowControl w:val="0"/>
            </w:pPr>
          </w:p>
        </w:tc>
        <w:tc>
          <w:tcPr>
            <w:tcW w:w="584" w:type="pct"/>
          </w:tcPr>
          <w:p w14:paraId="38E5A656" w14:textId="77777777" w:rsidR="00E459D3" w:rsidRPr="00187DAC" w:rsidRDefault="00E459D3" w:rsidP="00E459D3">
            <w:pPr>
              <w:pStyle w:val="Tabletext"/>
              <w:keepNext w:val="0"/>
              <w:keepLines w:val="0"/>
              <w:widowControl w:val="0"/>
            </w:pPr>
          </w:p>
        </w:tc>
        <w:tc>
          <w:tcPr>
            <w:tcW w:w="621" w:type="pct"/>
          </w:tcPr>
          <w:p w14:paraId="5D2AFE7E" w14:textId="77777777" w:rsidR="00E459D3" w:rsidRPr="00187DAC" w:rsidRDefault="00E459D3" w:rsidP="00E459D3">
            <w:pPr>
              <w:pStyle w:val="Tabletext"/>
              <w:keepNext w:val="0"/>
              <w:keepLines w:val="0"/>
              <w:widowControl w:val="0"/>
            </w:pPr>
          </w:p>
        </w:tc>
        <w:tc>
          <w:tcPr>
            <w:tcW w:w="546" w:type="pct"/>
          </w:tcPr>
          <w:p w14:paraId="55720C07" w14:textId="77777777" w:rsidR="00E459D3" w:rsidRPr="00187DAC" w:rsidRDefault="00E459D3" w:rsidP="00E459D3">
            <w:pPr>
              <w:pStyle w:val="Tabletext"/>
              <w:keepNext w:val="0"/>
              <w:keepLines w:val="0"/>
              <w:widowControl w:val="0"/>
            </w:pPr>
          </w:p>
        </w:tc>
      </w:tr>
      <w:tr w:rsidR="00E459D3" w:rsidRPr="003F6739" w14:paraId="29200623" w14:textId="77777777" w:rsidTr="00C40EB9">
        <w:tc>
          <w:tcPr>
            <w:tcW w:w="1723" w:type="pct"/>
          </w:tcPr>
          <w:p w14:paraId="3CE738F2" w14:textId="77777777" w:rsidR="00E459D3" w:rsidRPr="00187DAC" w:rsidRDefault="00E459D3" w:rsidP="00E459D3">
            <w:pPr>
              <w:pStyle w:val="Tabletext"/>
              <w:keepNext w:val="0"/>
              <w:keepLines w:val="0"/>
              <w:widowControl w:val="0"/>
            </w:pPr>
            <w:r w:rsidRPr="00187DAC">
              <w:t xml:space="preserve">Support, education and information for the other family members </w:t>
            </w:r>
            <w:proofErr w:type="gramStart"/>
            <w:r w:rsidRPr="00187DAC">
              <w:t>is</w:t>
            </w:r>
            <w:proofErr w:type="gramEnd"/>
            <w:r w:rsidRPr="00187DAC">
              <w:t xml:space="preserve"> readily available.</w:t>
            </w:r>
          </w:p>
        </w:tc>
        <w:tc>
          <w:tcPr>
            <w:tcW w:w="942" w:type="pct"/>
          </w:tcPr>
          <w:p w14:paraId="0D8077DB" w14:textId="77777777" w:rsidR="00E459D3" w:rsidRPr="00187DAC" w:rsidRDefault="00E459D3" w:rsidP="00E459D3">
            <w:pPr>
              <w:pStyle w:val="Tabletext"/>
              <w:keepNext w:val="0"/>
              <w:keepLines w:val="0"/>
              <w:widowControl w:val="0"/>
            </w:pPr>
          </w:p>
        </w:tc>
        <w:tc>
          <w:tcPr>
            <w:tcW w:w="584" w:type="pct"/>
          </w:tcPr>
          <w:p w14:paraId="1482BB2B" w14:textId="77777777" w:rsidR="00E459D3" w:rsidRPr="00187DAC" w:rsidRDefault="00E459D3" w:rsidP="00E459D3">
            <w:pPr>
              <w:pStyle w:val="Tabletext"/>
              <w:keepNext w:val="0"/>
              <w:keepLines w:val="0"/>
              <w:widowControl w:val="0"/>
            </w:pPr>
          </w:p>
        </w:tc>
        <w:tc>
          <w:tcPr>
            <w:tcW w:w="584" w:type="pct"/>
          </w:tcPr>
          <w:p w14:paraId="76531358" w14:textId="77777777" w:rsidR="00E459D3" w:rsidRPr="00187DAC" w:rsidRDefault="00E459D3" w:rsidP="00E459D3">
            <w:pPr>
              <w:pStyle w:val="Tabletext"/>
              <w:keepNext w:val="0"/>
              <w:keepLines w:val="0"/>
              <w:widowControl w:val="0"/>
            </w:pPr>
          </w:p>
        </w:tc>
        <w:tc>
          <w:tcPr>
            <w:tcW w:w="621" w:type="pct"/>
          </w:tcPr>
          <w:p w14:paraId="6C1A160B" w14:textId="77777777" w:rsidR="00E459D3" w:rsidRPr="00187DAC" w:rsidRDefault="00E459D3" w:rsidP="00E459D3">
            <w:pPr>
              <w:pStyle w:val="Tabletext"/>
              <w:keepNext w:val="0"/>
              <w:keepLines w:val="0"/>
              <w:widowControl w:val="0"/>
            </w:pPr>
          </w:p>
        </w:tc>
        <w:tc>
          <w:tcPr>
            <w:tcW w:w="546" w:type="pct"/>
          </w:tcPr>
          <w:p w14:paraId="3FCCA699" w14:textId="77777777" w:rsidR="00E459D3" w:rsidRPr="00187DAC" w:rsidRDefault="00E459D3" w:rsidP="00E459D3">
            <w:pPr>
              <w:pStyle w:val="Tabletext"/>
              <w:keepNext w:val="0"/>
              <w:keepLines w:val="0"/>
              <w:widowControl w:val="0"/>
            </w:pPr>
          </w:p>
        </w:tc>
      </w:tr>
    </w:tbl>
    <w:p w14:paraId="2EBBA2EC" w14:textId="10D8A58B" w:rsidR="008D5D59" w:rsidRPr="008D5D59" w:rsidRDefault="008D5D59">
      <w:pPr>
        <w:rPr>
          <w:rFonts w:ascii="Arial Narrow" w:hAnsi="Arial Narrow"/>
        </w:rPr>
      </w:pPr>
      <w:r w:rsidRPr="008D5D59">
        <w:rPr>
          <w:rStyle w:val="charbold"/>
          <w:rFonts w:ascii="Arial Narrow" w:hAnsi="Arial Narrow"/>
          <w:sz w:val="18"/>
        </w:rPr>
        <w:t>Service interventions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44FDF96D" w14:textId="77777777" w:rsidTr="00C40EB9">
        <w:tc>
          <w:tcPr>
            <w:tcW w:w="1723" w:type="pct"/>
          </w:tcPr>
          <w:p w14:paraId="4BBE1D58" w14:textId="6BC9C3CA" w:rsidR="00E459D3" w:rsidRPr="00187DAC" w:rsidRDefault="00E459D3" w:rsidP="00D5045D">
            <w:pPr>
              <w:pStyle w:val="Tabletext"/>
              <w:keepNext w:val="0"/>
              <w:keepLines w:val="0"/>
              <w:widowControl w:val="0"/>
            </w:pPr>
            <w:r w:rsidRPr="00187DAC">
              <w:t>Address issues associated with grief and loss; trauma; identity; shame; excess feelings of guilt; rejection; emotions of anger/hurt; difficulty in maintaining friendships or close relationships with family (attachment issues); anxiety; and self-confidence problems</w:t>
            </w:r>
          </w:p>
        </w:tc>
        <w:tc>
          <w:tcPr>
            <w:tcW w:w="942" w:type="pct"/>
          </w:tcPr>
          <w:p w14:paraId="5778A098" w14:textId="77777777" w:rsidR="00E459D3" w:rsidRPr="00187DAC" w:rsidRDefault="00E459D3" w:rsidP="00E459D3">
            <w:pPr>
              <w:pStyle w:val="Tabletext"/>
              <w:keepNext w:val="0"/>
              <w:keepLines w:val="0"/>
              <w:widowControl w:val="0"/>
            </w:pPr>
          </w:p>
        </w:tc>
        <w:tc>
          <w:tcPr>
            <w:tcW w:w="584" w:type="pct"/>
          </w:tcPr>
          <w:p w14:paraId="49B5C913" w14:textId="77777777" w:rsidR="00E459D3" w:rsidRPr="00187DAC" w:rsidRDefault="00E459D3" w:rsidP="00E459D3">
            <w:pPr>
              <w:pStyle w:val="Tabletext"/>
              <w:keepNext w:val="0"/>
              <w:keepLines w:val="0"/>
              <w:widowControl w:val="0"/>
            </w:pPr>
          </w:p>
        </w:tc>
        <w:tc>
          <w:tcPr>
            <w:tcW w:w="584" w:type="pct"/>
          </w:tcPr>
          <w:p w14:paraId="5DEFC048" w14:textId="77777777" w:rsidR="00E459D3" w:rsidRPr="00187DAC" w:rsidRDefault="00E459D3" w:rsidP="00E459D3">
            <w:pPr>
              <w:pStyle w:val="Tabletext"/>
              <w:keepNext w:val="0"/>
              <w:keepLines w:val="0"/>
              <w:widowControl w:val="0"/>
            </w:pPr>
          </w:p>
        </w:tc>
        <w:tc>
          <w:tcPr>
            <w:tcW w:w="621" w:type="pct"/>
          </w:tcPr>
          <w:p w14:paraId="51B076F4" w14:textId="77777777" w:rsidR="00E459D3" w:rsidRPr="00187DAC" w:rsidRDefault="00E459D3" w:rsidP="00E459D3">
            <w:pPr>
              <w:pStyle w:val="Tabletext"/>
              <w:keepNext w:val="0"/>
              <w:keepLines w:val="0"/>
              <w:widowControl w:val="0"/>
            </w:pPr>
          </w:p>
        </w:tc>
        <w:tc>
          <w:tcPr>
            <w:tcW w:w="546" w:type="pct"/>
          </w:tcPr>
          <w:p w14:paraId="79D03E96" w14:textId="77777777" w:rsidR="00E459D3" w:rsidRPr="00187DAC" w:rsidRDefault="00E459D3" w:rsidP="00E459D3">
            <w:pPr>
              <w:pStyle w:val="Tabletext"/>
              <w:keepNext w:val="0"/>
              <w:keepLines w:val="0"/>
              <w:widowControl w:val="0"/>
            </w:pPr>
          </w:p>
        </w:tc>
      </w:tr>
      <w:tr w:rsidR="00E459D3" w:rsidRPr="003F6739" w14:paraId="453624C6" w14:textId="77777777" w:rsidTr="00C40EB9">
        <w:tc>
          <w:tcPr>
            <w:tcW w:w="1723" w:type="pct"/>
          </w:tcPr>
          <w:p w14:paraId="5E56AB07" w14:textId="75642750" w:rsidR="00E459D3" w:rsidRPr="00187DAC" w:rsidRDefault="00E459D3" w:rsidP="00E459D3">
            <w:pPr>
              <w:pStyle w:val="Tabletext"/>
              <w:keepNext w:val="0"/>
              <w:keepLines w:val="0"/>
              <w:widowControl w:val="0"/>
            </w:pPr>
            <w:r w:rsidRPr="00187DAC">
              <w:t xml:space="preserve">Services are tailored to relevant </w:t>
            </w:r>
            <w:r w:rsidR="002D6B58">
              <w:t>“</w:t>
            </w:r>
            <w:r w:rsidRPr="00187DAC">
              <w:t>stage of the journey</w:t>
            </w:r>
            <w:r w:rsidR="002D6B58">
              <w:t>”</w:t>
            </w:r>
            <w:r w:rsidRPr="00187DAC">
              <w:t xml:space="preserve"> of individuals</w:t>
            </w:r>
          </w:p>
        </w:tc>
        <w:tc>
          <w:tcPr>
            <w:tcW w:w="942" w:type="pct"/>
          </w:tcPr>
          <w:p w14:paraId="3DEC22FB" w14:textId="77777777" w:rsidR="00E459D3" w:rsidRPr="00187DAC" w:rsidRDefault="00E459D3" w:rsidP="00E459D3">
            <w:pPr>
              <w:pStyle w:val="Tabletext"/>
              <w:keepNext w:val="0"/>
              <w:keepLines w:val="0"/>
              <w:widowControl w:val="0"/>
            </w:pPr>
          </w:p>
        </w:tc>
        <w:tc>
          <w:tcPr>
            <w:tcW w:w="584" w:type="pct"/>
          </w:tcPr>
          <w:p w14:paraId="2706BF31" w14:textId="77777777" w:rsidR="00E459D3" w:rsidRPr="00187DAC" w:rsidRDefault="00E459D3" w:rsidP="00E459D3">
            <w:pPr>
              <w:pStyle w:val="Tabletext"/>
              <w:keepNext w:val="0"/>
              <w:keepLines w:val="0"/>
              <w:widowControl w:val="0"/>
            </w:pPr>
          </w:p>
        </w:tc>
        <w:tc>
          <w:tcPr>
            <w:tcW w:w="584" w:type="pct"/>
          </w:tcPr>
          <w:p w14:paraId="48E183A2" w14:textId="77777777" w:rsidR="00E459D3" w:rsidRPr="00187DAC" w:rsidRDefault="00E459D3" w:rsidP="00E459D3">
            <w:pPr>
              <w:pStyle w:val="Tabletext"/>
              <w:keepNext w:val="0"/>
              <w:keepLines w:val="0"/>
              <w:widowControl w:val="0"/>
            </w:pPr>
          </w:p>
        </w:tc>
        <w:tc>
          <w:tcPr>
            <w:tcW w:w="621" w:type="pct"/>
          </w:tcPr>
          <w:p w14:paraId="0E83A69C" w14:textId="77777777" w:rsidR="00E459D3" w:rsidRPr="00187DAC" w:rsidRDefault="00E459D3" w:rsidP="00E459D3">
            <w:pPr>
              <w:pStyle w:val="Tabletext"/>
              <w:keepNext w:val="0"/>
              <w:keepLines w:val="0"/>
              <w:widowControl w:val="0"/>
            </w:pPr>
          </w:p>
        </w:tc>
        <w:tc>
          <w:tcPr>
            <w:tcW w:w="546" w:type="pct"/>
          </w:tcPr>
          <w:p w14:paraId="6B9B7075" w14:textId="77777777" w:rsidR="00E459D3" w:rsidRPr="00187DAC" w:rsidRDefault="00E459D3" w:rsidP="00E459D3">
            <w:pPr>
              <w:pStyle w:val="Tabletext"/>
              <w:keepNext w:val="0"/>
              <w:keepLines w:val="0"/>
              <w:widowControl w:val="0"/>
            </w:pPr>
          </w:p>
        </w:tc>
      </w:tr>
      <w:tr w:rsidR="00E459D3" w:rsidRPr="003F6739" w14:paraId="1A7FD1CF" w14:textId="77777777" w:rsidTr="00C40EB9">
        <w:tc>
          <w:tcPr>
            <w:tcW w:w="1723" w:type="pct"/>
          </w:tcPr>
          <w:p w14:paraId="492DABE7" w14:textId="1E450C52" w:rsidR="00E459D3" w:rsidRPr="00187DAC" w:rsidRDefault="00E459D3" w:rsidP="00E459D3">
            <w:pPr>
              <w:pStyle w:val="Tabletext"/>
              <w:keepNext w:val="0"/>
              <w:keepLines w:val="0"/>
              <w:widowControl w:val="0"/>
            </w:pPr>
            <w:r w:rsidRPr="00187DAC">
              <w:t>Clients</w:t>
            </w:r>
            <w:r w:rsidR="002D6B58">
              <w:t>’</w:t>
            </w:r>
            <w:r w:rsidRPr="00187DAC">
              <w:t xml:space="preserve"> expectations at commencement of support relationship are managed, particularly in relation to search and contact. </w:t>
            </w:r>
          </w:p>
        </w:tc>
        <w:tc>
          <w:tcPr>
            <w:tcW w:w="942" w:type="pct"/>
          </w:tcPr>
          <w:p w14:paraId="78288CF0" w14:textId="77777777" w:rsidR="00E459D3" w:rsidRPr="00187DAC" w:rsidRDefault="00E459D3" w:rsidP="00E459D3">
            <w:pPr>
              <w:pStyle w:val="Tabletext"/>
              <w:keepNext w:val="0"/>
              <w:keepLines w:val="0"/>
              <w:widowControl w:val="0"/>
            </w:pPr>
          </w:p>
        </w:tc>
        <w:tc>
          <w:tcPr>
            <w:tcW w:w="584" w:type="pct"/>
          </w:tcPr>
          <w:p w14:paraId="46B3D317" w14:textId="77777777" w:rsidR="00E459D3" w:rsidRPr="00187DAC" w:rsidRDefault="00E459D3" w:rsidP="00E459D3">
            <w:pPr>
              <w:pStyle w:val="Tabletext"/>
              <w:keepNext w:val="0"/>
              <w:keepLines w:val="0"/>
              <w:widowControl w:val="0"/>
            </w:pPr>
          </w:p>
        </w:tc>
        <w:tc>
          <w:tcPr>
            <w:tcW w:w="584" w:type="pct"/>
          </w:tcPr>
          <w:p w14:paraId="7BB5F597" w14:textId="77777777" w:rsidR="00E459D3" w:rsidRPr="00187DAC" w:rsidRDefault="00E459D3" w:rsidP="00E459D3">
            <w:pPr>
              <w:pStyle w:val="Tabletext"/>
              <w:keepNext w:val="0"/>
              <w:keepLines w:val="0"/>
              <w:widowControl w:val="0"/>
            </w:pPr>
          </w:p>
        </w:tc>
        <w:tc>
          <w:tcPr>
            <w:tcW w:w="621" w:type="pct"/>
          </w:tcPr>
          <w:p w14:paraId="0E9B92B3" w14:textId="77777777" w:rsidR="00E459D3" w:rsidRPr="00187DAC" w:rsidRDefault="00E459D3" w:rsidP="00E459D3">
            <w:pPr>
              <w:pStyle w:val="Tabletext"/>
              <w:keepNext w:val="0"/>
              <w:keepLines w:val="0"/>
              <w:widowControl w:val="0"/>
            </w:pPr>
          </w:p>
        </w:tc>
        <w:tc>
          <w:tcPr>
            <w:tcW w:w="546" w:type="pct"/>
          </w:tcPr>
          <w:p w14:paraId="0157A5C9" w14:textId="77777777" w:rsidR="00E459D3" w:rsidRPr="00187DAC" w:rsidRDefault="00E459D3" w:rsidP="00E459D3">
            <w:pPr>
              <w:pStyle w:val="Tabletext"/>
              <w:keepNext w:val="0"/>
              <w:keepLines w:val="0"/>
              <w:widowControl w:val="0"/>
            </w:pPr>
          </w:p>
        </w:tc>
      </w:tr>
      <w:tr w:rsidR="00E459D3" w:rsidRPr="003F6739" w14:paraId="3D1F5555" w14:textId="77777777" w:rsidTr="00C40EB9">
        <w:tc>
          <w:tcPr>
            <w:tcW w:w="1723" w:type="pct"/>
          </w:tcPr>
          <w:p w14:paraId="34A0B81C" w14:textId="77777777" w:rsidR="00E459D3" w:rsidRPr="00187DAC" w:rsidRDefault="00E459D3" w:rsidP="00E459D3">
            <w:pPr>
              <w:pStyle w:val="Tabletext"/>
              <w:keepNext w:val="0"/>
              <w:keepLines w:val="0"/>
              <w:widowControl w:val="0"/>
            </w:pPr>
            <w:r w:rsidRPr="00187DAC">
              <w:t>Support and follow-up from the agency involved is provided on an on-going basis.</w:t>
            </w:r>
          </w:p>
        </w:tc>
        <w:tc>
          <w:tcPr>
            <w:tcW w:w="942" w:type="pct"/>
          </w:tcPr>
          <w:p w14:paraId="14C3DB36" w14:textId="77777777" w:rsidR="00E459D3" w:rsidRPr="00187DAC" w:rsidRDefault="00E459D3" w:rsidP="00E459D3">
            <w:pPr>
              <w:pStyle w:val="Tabletext"/>
              <w:keepNext w:val="0"/>
              <w:keepLines w:val="0"/>
              <w:widowControl w:val="0"/>
            </w:pPr>
          </w:p>
        </w:tc>
        <w:tc>
          <w:tcPr>
            <w:tcW w:w="584" w:type="pct"/>
          </w:tcPr>
          <w:p w14:paraId="38BD57F5" w14:textId="77777777" w:rsidR="00E459D3" w:rsidRPr="00187DAC" w:rsidRDefault="00E459D3" w:rsidP="00E459D3">
            <w:pPr>
              <w:pStyle w:val="Tabletext"/>
              <w:keepNext w:val="0"/>
              <w:keepLines w:val="0"/>
              <w:widowControl w:val="0"/>
            </w:pPr>
          </w:p>
        </w:tc>
        <w:tc>
          <w:tcPr>
            <w:tcW w:w="584" w:type="pct"/>
          </w:tcPr>
          <w:p w14:paraId="52E43013" w14:textId="77777777" w:rsidR="00E459D3" w:rsidRPr="00187DAC" w:rsidRDefault="00E459D3" w:rsidP="00E459D3">
            <w:pPr>
              <w:pStyle w:val="Tabletext"/>
              <w:keepNext w:val="0"/>
              <w:keepLines w:val="0"/>
              <w:widowControl w:val="0"/>
            </w:pPr>
          </w:p>
        </w:tc>
        <w:tc>
          <w:tcPr>
            <w:tcW w:w="621" w:type="pct"/>
          </w:tcPr>
          <w:p w14:paraId="171537CD" w14:textId="77777777" w:rsidR="00E459D3" w:rsidRPr="00187DAC" w:rsidRDefault="00E459D3" w:rsidP="00E459D3">
            <w:pPr>
              <w:pStyle w:val="Tabletext"/>
              <w:keepNext w:val="0"/>
              <w:keepLines w:val="0"/>
              <w:widowControl w:val="0"/>
            </w:pPr>
          </w:p>
        </w:tc>
        <w:tc>
          <w:tcPr>
            <w:tcW w:w="546" w:type="pct"/>
          </w:tcPr>
          <w:p w14:paraId="240A605B" w14:textId="77777777" w:rsidR="00E459D3" w:rsidRPr="00187DAC" w:rsidRDefault="00E459D3" w:rsidP="00E459D3">
            <w:pPr>
              <w:pStyle w:val="Tabletext"/>
              <w:keepNext w:val="0"/>
              <w:keepLines w:val="0"/>
              <w:widowControl w:val="0"/>
            </w:pPr>
          </w:p>
        </w:tc>
      </w:tr>
    </w:tbl>
    <w:p w14:paraId="1F45E65D" w14:textId="68C3B0CE" w:rsidR="008D5D59" w:rsidRPr="008D5D59" w:rsidRDefault="008D5D59">
      <w:pPr>
        <w:rPr>
          <w:rFonts w:ascii="Arial Narrow" w:hAnsi="Arial Narrow"/>
          <w:sz w:val="18"/>
        </w:rPr>
      </w:pPr>
      <w:r w:rsidRPr="008D5D59">
        <w:rPr>
          <w:rStyle w:val="charbold"/>
          <w:rFonts w:ascii="Arial Narrow" w:hAnsi="Arial Narrow"/>
          <w:sz w:val="18"/>
        </w:rPr>
        <w:t>Continuity of Care</w:t>
      </w:r>
    </w:p>
    <w:tbl>
      <w:tblPr>
        <w:tblW w:w="5000" w:type="pct"/>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604194F6" w14:textId="77777777" w:rsidTr="00C40EB9">
        <w:tc>
          <w:tcPr>
            <w:tcW w:w="1723" w:type="pct"/>
            <w:tcBorders>
              <w:top w:val="single" w:sz="2" w:space="0" w:color="auto"/>
              <w:left w:val="single" w:sz="2" w:space="0" w:color="auto"/>
              <w:bottom w:val="single" w:sz="2" w:space="0" w:color="auto"/>
              <w:right w:val="single" w:sz="2" w:space="0" w:color="auto"/>
            </w:tcBorders>
          </w:tcPr>
          <w:p w14:paraId="14D4179E" w14:textId="59F65AC3" w:rsidR="00E459D3" w:rsidRPr="00187DAC" w:rsidRDefault="00E459D3" w:rsidP="00E459D3">
            <w:pPr>
              <w:pStyle w:val="Tabletext"/>
              <w:keepNext w:val="0"/>
              <w:keepLines w:val="0"/>
              <w:widowControl w:val="0"/>
            </w:pPr>
            <w:r w:rsidRPr="00187DAC">
              <w:t>Service has formalised links or arrangements with other relevant services for referral or shared care arrangements where own service can</w:t>
            </w:r>
            <w:r w:rsidR="002D6B58">
              <w:t>’</w:t>
            </w:r>
            <w:r w:rsidRPr="00187DAC">
              <w:t>t meet the presenting needs of service users.</w:t>
            </w:r>
          </w:p>
        </w:tc>
        <w:tc>
          <w:tcPr>
            <w:tcW w:w="942" w:type="pct"/>
            <w:tcBorders>
              <w:top w:val="single" w:sz="2" w:space="0" w:color="auto"/>
              <w:left w:val="single" w:sz="2" w:space="0" w:color="auto"/>
              <w:bottom w:val="single" w:sz="2" w:space="0" w:color="auto"/>
              <w:right w:val="single" w:sz="2" w:space="0" w:color="auto"/>
            </w:tcBorders>
          </w:tcPr>
          <w:p w14:paraId="279AB834"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75997862"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BAC2B1C"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36FE8D0A"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5E75977E" w14:textId="77777777" w:rsidR="00E459D3" w:rsidRPr="00187DAC" w:rsidRDefault="00E459D3" w:rsidP="00E459D3">
            <w:pPr>
              <w:pStyle w:val="Tabletext"/>
              <w:keepNext w:val="0"/>
              <w:keepLines w:val="0"/>
              <w:widowControl w:val="0"/>
            </w:pPr>
          </w:p>
        </w:tc>
      </w:tr>
      <w:tr w:rsidR="00E459D3" w:rsidRPr="003F6739" w14:paraId="7CF31EF9" w14:textId="77777777" w:rsidTr="00C40EB9">
        <w:tc>
          <w:tcPr>
            <w:tcW w:w="1723" w:type="pct"/>
            <w:tcBorders>
              <w:top w:val="single" w:sz="2" w:space="0" w:color="auto"/>
              <w:left w:val="single" w:sz="2" w:space="0" w:color="auto"/>
              <w:bottom w:val="single" w:sz="2" w:space="0" w:color="auto"/>
              <w:right w:val="single" w:sz="2" w:space="0" w:color="auto"/>
            </w:tcBorders>
          </w:tcPr>
          <w:p w14:paraId="4EFC998D" w14:textId="77777777" w:rsidR="00E459D3" w:rsidRPr="00187DAC" w:rsidRDefault="00E459D3" w:rsidP="00E459D3">
            <w:pPr>
              <w:pStyle w:val="Tabletext"/>
              <w:keepNext w:val="0"/>
              <w:keepLines w:val="0"/>
              <w:widowControl w:val="0"/>
            </w:pPr>
            <w:r w:rsidRPr="00187DAC">
              <w:t>Adoption-related supports are incorporated into existing services (such as Family Support Program funded services, or Medicare-funded psychological services)</w:t>
            </w:r>
          </w:p>
        </w:tc>
        <w:tc>
          <w:tcPr>
            <w:tcW w:w="942" w:type="pct"/>
            <w:tcBorders>
              <w:top w:val="single" w:sz="2" w:space="0" w:color="auto"/>
              <w:left w:val="single" w:sz="2" w:space="0" w:color="auto"/>
              <w:bottom w:val="single" w:sz="2" w:space="0" w:color="auto"/>
              <w:right w:val="single" w:sz="2" w:space="0" w:color="auto"/>
            </w:tcBorders>
          </w:tcPr>
          <w:p w14:paraId="4B9B9D8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BF7F035"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61C6EDC1"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279BF06A"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2462CA2E" w14:textId="77777777" w:rsidR="00E459D3" w:rsidRPr="00187DAC" w:rsidRDefault="00E459D3" w:rsidP="00E459D3">
            <w:pPr>
              <w:pStyle w:val="Tabletext"/>
              <w:keepNext w:val="0"/>
              <w:keepLines w:val="0"/>
              <w:widowControl w:val="0"/>
            </w:pPr>
          </w:p>
        </w:tc>
      </w:tr>
      <w:tr w:rsidR="00E459D3" w:rsidRPr="003F6739" w14:paraId="635251F7" w14:textId="77777777" w:rsidTr="00C40EB9">
        <w:tc>
          <w:tcPr>
            <w:tcW w:w="1723" w:type="pct"/>
            <w:tcBorders>
              <w:top w:val="single" w:sz="2" w:space="0" w:color="auto"/>
              <w:left w:val="single" w:sz="2" w:space="0" w:color="auto"/>
              <w:bottom w:val="single" w:sz="2" w:space="0" w:color="auto"/>
              <w:right w:val="single" w:sz="2" w:space="0" w:color="auto"/>
            </w:tcBorders>
          </w:tcPr>
          <w:p w14:paraId="15F8359D" w14:textId="77777777" w:rsidR="00E459D3" w:rsidRPr="00187DAC" w:rsidRDefault="00E459D3" w:rsidP="00E459D3">
            <w:pPr>
              <w:pStyle w:val="Tabletext"/>
              <w:keepNext w:val="0"/>
              <w:keepLines w:val="0"/>
              <w:widowControl w:val="0"/>
            </w:pPr>
            <w:r w:rsidRPr="00187DAC">
              <w:t>Regular networking activities both within and external to adoption-specific agencies.</w:t>
            </w:r>
          </w:p>
        </w:tc>
        <w:tc>
          <w:tcPr>
            <w:tcW w:w="3277" w:type="pct"/>
            <w:gridSpan w:val="5"/>
            <w:tcBorders>
              <w:top w:val="single" w:sz="2" w:space="0" w:color="auto"/>
              <w:left w:val="single" w:sz="2" w:space="0" w:color="auto"/>
              <w:bottom w:val="single" w:sz="2" w:space="0" w:color="auto"/>
              <w:right w:val="single" w:sz="2" w:space="0" w:color="auto"/>
            </w:tcBorders>
          </w:tcPr>
          <w:p w14:paraId="6E2D84F3" w14:textId="77777777" w:rsidR="00E459D3" w:rsidRPr="00187DAC" w:rsidRDefault="00E459D3" w:rsidP="00E459D3">
            <w:pPr>
              <w:pStyle w:val="Tabletext"/>
              <w:keepNext w:val="0"/>
              <w:keepLines w:val="0"/>
              <w:widowControl w:val="0"/>
            </w:pPr>
          </w:p>
        </w:tc>
      </w:tr>
      <w:tr w:rsidR="00E459D3" w:rsidRPr="003F6739" w14:paraId="1D31DA25" w14:textId="77777777" w:rsidTr="00C40EB9">
        <w:tc>
          <w:tcPr>
            <w:tcW w:w="1723" w:type="pct"/>
            <w:tcBorders>
              <w:top w:val="single" w:sz="2" w:space="0" w:color="auto"/>
              <w:left w:val="single" w:sz="2" w:space="0" w:color="auto"/>
              <w:bottom w:val="single" w:sz="2" w:space="0" w:color="auto"/>
              <w:right w:val="single" w:sz="2" w:space="0" w:color="auto"/>
            </w:tcBorders>
          </w:tcPr>
          <w:p w14:paraId="681F5BF3" w14:textId="1A1C45C3" w:rsidR="00E459D3" w:rsidRPr="00187DAC" w:rsidRDefault="00E459D3" w:rsidP="00E459D3">
            <w:pPr>
              <w:pStyle w:val="Tabletext"/>
              <w:keepNext w:val="0"/>
              <w:keepLines w:val="0"/>
              <w:widowControl w:val="0"/>
            </w:pPr>
            <w:r w:rsidRPr="00187DAC">
              <w:t>Awareness-raising of the impacts and history of past adoptions is prioritised</w:t>
            </w:r>
            <w:r w:rsidR="00D5045D">
              <w:t>.</w:t>
            </w:r>
          </w:p>
        </w:tc>
        <w:tc>
          <w:tcPr>
            <w:tcW w:w="3277" w:type="pct"/>
            <w:gridSpan w:val="5"/>
            <w:tcBorders>
              <w:top w:val="single" w:sz="2" w:space="0" w:color="auto"/>
              <w:left w:val="single" w:sz="2" w:space="0" w:color="auto"/>
              <w:bottom w:val="single" w:sz="2" w:space="0" w:color="auto"/>
              <w:right w:val="single" w:sz="2" w:space="0" w:color="auto"/>
            </w:tcBorders>
          </w:tcPr>
          <w:p w14:paraId="161776B6" w14:textId="77777777" w:rsidR="00E459D3" w:rsidRPr="00187DAC" w:rsidRDefault="00E459D3" w:rsidP="00E459D3">
            <w:pPr>
              <w:pStyle w:val="Tabletext"/>
              <w:keepNext w:val="0"/>
              <w:keepLines w:val="0"/>
              <w:widowControl w:val="0"/>
            </w:pPr>
          </w:p>
        </w:tc>
      </w:tr>
    </w:tbl>
    <w:p w14:paraId="1C8A6F7F" w14:textId="77777777" w:rsidR="00FC6494" w:rsidRDefault="00FC6494" w:rsidP="00FC6494">
      <w:pPr>
        <w:pStyle w:val="HeadingAppendix"/>
      </w:pPr>
      <w:bookmarkStart w:id="294" w:name="_Ref252109556"/>
      <w:bookmarkStart w:id="295" w:name="_Toc253834360"/>
      <w:bookmarkStart w:id="296" w:name="_Toc255219008"/>
      <w:bookmarkStart w:id="297" w:name="_Ref251949391"/>
      <w:bookmarkStart w:id="298" w:name="_Toc251954835"/>
      <w:bookmarkStart w:id="299" w:name="_Toc253834361"/>
      <w:r>
        <w:lastRenderedPageBreak/>
        <w:t>Attachment E:</w:t>
      </w:r>
      <w:r>
        <w:tab/>
        <w:t>Support service agencies approached</w:t>
      </w:r>
      <w:bookmarkEnd w:id="294"/>
      <w:bookmarkEnd w:id="295"/>
      <w:bookmarkEnd w:id="296"/>
    </w:p>
    <w:p w14:paraId="05E41B81" w14:textId="0D0E97A2" w:rsidR="00FC6494" w:rsidRDefault="00FC6494" w:rsidP="00FC6494">
      <w:pPr>
        <w:pStyle w:val="BodyText"/>
      </w:pPr>
      <w:r>
        <w:t>A thorough search of exi</w:t>
      </w:r>
      <w:r w:rsidR="00D5045D">
        <w:t>s</w:t>
      </w:r>
      <w:r>
        <w:t xml:space="preserve">ting forced adoption support services produced 48. All these agencies were sent invitation emails to participate in a workshop to inform </w:t>
      </w:r>
      <w:r w:rsidR="00D5045D">
        <w:t xml:space="preserve">the </w:t>
      </w:r>
      <w:r>
        <w:t>scoping study.</w:t>
      </w:r>
    </w:p>
    <w:p w14:paraId="1AFFD877" w14:textId="77777777" w:rsidR="00FC6494" w:rsidRDefault="00FC6494" w:rsidP="00FC6494">
      <w:pPr>
        <w:pStyle w:val="Heading2NoNumber"/>
      </w:pPr>
      <w:bookmarkStart w:id="300" w:name="_Toc255219009"/>
      <w:r>
        <w:t>Australian Capital Territory</w:t>
      </w:r>
      <w:bookmarkEnd w:id="300"/>
    </w:p>
    <w:p w14:paraId="64201456" w14:textId="77777777" w:rsidR="00FC6494" w:rsidRPr="00CB1634" w:rsidRDefault="00FC6494" w:rsidP="00FC6494">
      <w:pPr>
        <w:pStyle w:val="ListBullet"/>
      </w:pPr>
      <w:r w:rsidRPr="00CB1634">
        <w:t>Adoption &amp; Permanent Care Family Information Service</w:t>
      </w:r>
    </w:p>
    <w:p w14:paraId="3DB90F8B" w14:textId="77777777" w:rsidR="00FC6494" w:rsidRPr="00CB1634" w:rsidRDefault="00FC6494" w:rsidP="00FC6494">
      <w:pPr>
        <w:pStyle w:val="ListBullet"/>
      </w:pPr>
      <w:r w:rsidRPr="00CB1634">
        <w:t>Adoption Mosaic</w:t>
      </w:r>
    </w:p>
    <w:p w14:paraId="7F961B56" w14:textId="77777777" w:rsidR="00FC6494" w:rsidRPr="00CB1634" w:rsidRDefault="00FC6494" w:rsidP="00FC6494">
      <w:pPr>
        <w:pStyle w:val="ListBullet"/>
      </w:pPr>
      <w:r w:rsidRPr="00CB1634">
        <w:t>Canberra Independent Adoption Support Group</w:t>
      </w:r>
    </w:p>
    <w:p w14:paraId="3CA3BC43" w14:textId="77777777" w:rsidR="00FC6494" w:rsidRPr="00CB1634" w:rsidRDefault="00FC6494" w:rsidP="00FC6494">
      <w:pPr>
        <w:pStyle w:val="ListBullet"/>
      </w:pPr>
      <w:r w:rsidRPr="00CB1634">
        <w:t>Within these Walls</w:t>
      </w:r>
    </w:p>
    <w:p w14:paraId="707A204B" w14:textId="77777777" w:rsidR="00FC6494" w:rsidRDefault="00FC6494" w:rsidP="00FC6494">
      <w:pPr>
        <w:pStyle w:val="ListBullet"/>
      </w:pPr>
      <w:r w:rsidRPr="00CB1634">
        <w:t xml:space="preserve">Editor of </w:t>
      </w:r>
      <w:r w:rsidRPr="008332C6">
        <w:rPr>
          <w:rStyle w:val="charitalic"/>
        </w:rPr>
        <w:t>Australian Journal of Adoption</w:t>
      </w:r>
    </w:p>
    <w:p w14:paraId="1835C1CD" w14:textId="77777777" w:rsidR="00FC6494" w:rsidRDefault="00FC6494" w:rsidP="00FC6494">
      <w:pPr>
        <w:pStyle w:val="Heading2NoNumber"/>
      </w:pPr>
      <w:bookmarkStart w:id="301" w:name="_Toc255219010"/>
      <w:r>
        <w:t>New South Wales</w:t>
      </w:r>
      <w:bookmarkEnd w:id="301"/>
    </w:p>
    <w:p w14:paraId="6158A652" w14:textId="63641D13" w:rsidR="00FC6494" w:rsidRDefault="00FC6494" w:rsidP="00FC6494">
      <w:pPr>
        <w:pStyle w:val="ListBullet"/>
      </w:pPr>
      <w:r>
        <w:t>Adoption Information Unit (of the Department of</w:t>
      </w:r>
      <w:r w:rsidR="00FD1993">
        <w:t xml:space="preserve"> Family and Community Services</w:t>
      </w:r>
      <w:r w:rsidR="00D07576">
        <w:t xml:space="preserve"> (</w:t>
      </w:r>
      <w:r>
        <w:t>FACS</w:t>
      </w:r>
      <w:r w:rsidR="00D07576">
        <w:t>)</w:t>
      </w:r>
      <w:r>
        <w:t>)</w:t>
      </w:r>
    </w:p>
    <w:p w14:paraId="20F17141" w14:textId="5F6E5E97" w:rsidR="00FC6494" w:rsidRDefault="00FC6494" w:rsidP="00FC6494">
      <w:pPr>
        <w:pStyle w:val="ListBullet"/>
      </w:pPr>
      <w:r>
        <w:t>Post A</w:t>
      </w:r>
      <w:r w:rsidR="00FD1993">
        <w:t>doption Resource Centre (PARC)</w:t>
      </w:r>
      <w:r w:rsidR="00D5045D">
        <w:t>—</w:t>
      </w:r>
      <w:r>
        <w:t>Benevolent Society</w:t>
      </w:r>
    </w:p>
    <w:p w14:paraId="69929FCE" w14:textId="23EAFE73" w:rsidR="00FC6494" w:rsidRDefault="00FC6494" w:rsidP="00FC6494">
      <w:pPr>
        <w:pStyle w:val="ListBullet"/>
      </w:pPr>
      <w:r>
        <w:t>Origins</w:t>
      </w:r>
      <w:r w:rsidR="00D5045D">
        <w:t xml:space="preserve"> </w:t>
      </w:r>
      <w:r>
        <w:t>NSW</w:t>
      </w:r>
    </w:p>
    <w:p w14:paraId="39098FD5" w14:textId="77777777" w:rsidR="00FC6494" w:rsidRDefault="00FC6494" w:rsidP="00FC6494">
      <w:pPr>
        <w:pStyle w:val="ListBullet"/>
      </w:pPr>
      <w:r>
        <w:t>The Apology Alliance</w:t>
      </w:r>
    </w:p>
    <w:p w14:paraId="3EDFAABB" w14:textId="1A804464" w:rsidR="00FC6494" w:rsidRDefault="00FC6494" w:rsidP="00FC6494">
      <w:pPr>
        <w:pStyle w:val="ListBullet"/>
      </w:pPr>
      <w:r>
        <w:t>Link</w:t>
      </w:r>
      <w:r w:rsidR="00D07576">
        <w:t xml:space="preserve"> </w:t>
      </w:r>
      <w:r w:rsidR="00D5045D">
        <w:t>U</w:t>
      </w:r>
      <w:r>
        <w:t>p NSW</w:t>
      </w:r>
    </w:p>
    <w:p w14:paraId="25A5A54C" w14:textId="4DB8E086" w:rsidR="00FC6494" w:rsidRDefault="00FC6494" w:rsidP="00FC6494">
      <w:pPr>
        <w:pStyle w:val="ListBullet"/>
      </w:pPr>
      <w:r>
        <w:t>Spe</w:t>
      </w:r>
      <w:r w:rsidR="00FD1993">
        <w:t>cial Search Services</w:t>
      </w:r>
      <w:r w:rsidR="00D5045D">
        <w:t>—</w:t>
      </w:r>
      <w:r>
        <w:t>Salvation Army</w:t>
      </w:r>
    </w:p>
    <w:p w14:paraId="5EC31486" w14:textId="77777777" w:rsidR="00FC6494" w:rsidRDefault="00FC6494" w:rsidP="00FC6494">
      <w:pPr>
        <w:pStyle w:val="ListBullet"/>
      </w:pPr>
      <w:r>
        <w:t>International Social Services</w:t>
      </w:r>
    </w:p>
    <w:p w14:paraId="7CF73031" w14:textId="7E070992" w:rsidR="00FC6494" w:rsidRDefault="00FC6494" w:rsidP="00FC6494">
      <w:pPr>
        <w:pStyle w:val="ListBullet"/>
      </w:pPr>
      <w:r>
        <w:t>Adoption Focus and Support Group</w:t>
      </w:r>
      <w:r w:rsidR="00D07576">
        <w:t>—</w:t>
      </w:r>
      <w:r>
        <w:t xml:space="preserve">Mother </w:t>
      </w:r>
      <w:r w:rsidR="00D07576">
        <w:t>S</w:t>
      </w:r>
      <w:r>
        <w:t>upport Group</w:t>
      </w:r>
    </w:p>
    <w:p w14:paraId="3200CE00" w14:textId="77777777" w:rsidR="00FC6494" w:rsidRDefault="00FC6494" w:rsidP="00FC6494">
      <w:pPr>
        <w:pStyle w:val="ListBullet"/>
      </w:pPr>
      <w:r>
        <w:t>Anglicare</w:t>
      </w:r>
    </w:p>
    <w:p w14:paraId="63EB95C3" w14:textId="77777777" w:rsidR="00FC6494" w:rsidRDefault="00FC6494" w:rsidP="00FC6494">
      <w:pPr>
        <w:pStyle w:val="ListBullet"/>
      </w:pPr>
      <w:r>
        <w:t>CatholicCare</w:t>
      </w:r>
    </w:p>
    <w:p w14:paraId="5FDD49C8" w14:textId="77777777" w:rsidR="00FC6494" w:rsidRDefault="00FC6494" w:rsidP="00FC6494">
      <w:pPr>
        <w:pStyle w:val="Heading2NoNumber"/>
      </w:pPr>
      <w:bookmarkStart w:id="302" w:name="_Toc255219011"/>
      <w:r>
        <w:t>Northern Territory</w:t>
      </w:r>
      <w:bookmarkEnd w:id="302"/>
    </w:p>
    <w:p w14:paraId="476465BB" w14:textId="06498FA7" w:rsidR="00FC6494" w:rsidRDefault="00FC6494" w:rsidP="00FC6494">
      <w:pPr>
        <w:pStyle w:val="ListBullet"/>
      </w:pPr>
      <w:r>
        <w:t>Adoption Unit</w:t>
      </w:r>
      <w:r w:rsidR="00D07576">
        <w:t>—</w:t>
      </w:r>
      <w:r w:rsidRPr="007B4DE3">
        <w:t>Department of Children and Families</w:t>
      </w:r>
    </w:p>
    <w:p w14:paraId="719F9C3C" w14:textId="77777777" w:rsidR="00FC6494" w:rsidRDefault="00FC6494" w:rsidP="00FC6494">
      <w:pPr>
        <w:pStyle w:val="Heading2NoNumber"/>
      </w:pPr>
      <w:bookmarkStart w:id="303" w:name="_Toc255219012"/>
      <w:r>
        <w:t>Queensland</w:t>
      </w:r>
      <w:bookmarkEnd w:id="303"/>
    </w:p>
    <w:p w14:paraId="133999D1" w14:textId="77777777" w:rsidR="00FC6494" w:rsidRDefault="00FC6494" w:rsidP="00FC6494">
      <w:pPr>
        <w:pStyle w:val="ListBullet"/>
      </w:pPr>
      <w:r>
        <w:t>Adoption Loss Adult Support Group (ALAS)</w:t>
      </w:r>
    </w:p>
    <w:p w14:paraId="23CEAFAF" w14:textId="77777777" w:rsidR="00FC6494" w:rsidRDefault="00FC6494" w:rsidP="00FC6494">
      <w:pPr>
        <w:pStyle w:val="ListBullet"/>
      </w:pPr>
      <w:r>
        <w:t>Adoption Privacy Protection Group</w:t>
      </w:r>
    </w:p>
    <w:p w14:paraId="4B368E5C" w14:textId="77777777" w:rsidR="00FC6494" w:rsidRDefault="00FC6494" w:rsidP="00FC6494">
      <w:pPr>
        <w:pStyle w:val="ListBullet"/>
      </w:pPr>
      <w:r>
        <w:t>Adoption and Permanency Programs, Department of Communities, Child Safety and Disability Services</w:t>
      </w:r>
    </w:p>
    <w:p w14:paraId="07004BB2" w14:textId="1BACF524" w:rsidR="00FC6494" w:rsidRDefault="00FD1993" w:rsidP="00FC6494">
      <w:pPr>
        <w:pStyle w:val="ListBullet"/>
      </w:pPr>
      <w:r>
        <w:t>Family Tracing Service</w:t>
      </w:r>
      <w:r w:rsidR="00D07576">
        <w:t>—</w:t>
      </w:r>
      <w:r w:rsidR="00FC6494">
        <w:t xml:space="preserve">Salvation Army </w:t>
      </w:r>
      <w:r w:rsidR="00D07576">
        <w:t>(</w:t>
      </w:r>
      <w:r w:rsidR="00FC6494">
        <w:t>QLD</w:t>
      </w:r>
      <w:r w:rsidR="00D07576">
        <w:t>)</w:t>
      </w:r>
    </w:p>
    <w:p w14:paraId="3164B133" w14:textId="77777777" w:rsidR="00FC6494" w:rsidRDefault="00FC6494" w:rsidP="00FC6494">
      <w:pPr>
        <w:pStyle w:val="ListBullet"/>
      </w:pPr>
      <w:r>
        <w:t>Jigsaw QLD</w:t>
      </w:r>
    </w:p>
    <w:p w14:paraId="7EEEBA94" w14:textId="55453730" w:rsidR="00FC6494" w:rsidRDefault="00FC6494" w:rsidP="00FC6494">
      <w:pPr>
        <w:pStyle w:val="ListBullet"/>
      </w:pPr>
      <w:r>
        <w:t xml:space="preserve">Link </w:t>
      </w:r>
      <w:r w:rsidR="00526AAC">
        <w:t>U</w:t>
      </w:r>
      <w:r>
        <w:t>p QLD</w:t>
      </w:r>
    </w:p>
    <w:p w14:paraId="2778C3CB" w14:textId="01AE0B17" w:rsidR="00FC6494" w:rsidRDefault="00FC6494" w:rsidP="00FC6494">
      <w:pPr>
        <w:pStyle w:val="ListBullet"/>
      </w:pPr>
      <w:r>
        <w:t>North QLD Combined Women</w:t>
      </w:r>
      <w:r w:rsidR="002D6B58">
        <w:t>’</w:t>
      </w:r>
      <w:r>
        <w:t>s Services Inc</w:t>
      </w:r>
      <w:r w:rsidR="00D07576">
        <w:t>.—</w:t>
      </w:r>
      <w:r>
        <w:t>Townsville</w:t>
      </w:r>
    </w:p>
    <w:p w14:paraId="5EFBF851" w14:textId="0CEC23A3" w:rsidR="00FC6494" w:rsidRDefault="00FD1993" w:rsidP="00FC6494">
      <w:pPr>
        <w:pStyle w:val="ListBullet"/>
      </w:pPr>
      <w:r>
        <w:t>Origins</w:t>
      </w:r>
      <w:r w:rsidR="00FC6494">
        <w:t xml:space="preserve"> QLD</w:t>
      </w:r>
    </w:p>
    <w:p w14:paraId="037236C3" w14:textId="39CC74CD" w:rsidR="00FC6494" w:rsidRDefault="00FC6494" w:rsidP="00FC6494">
      <w:pPr>
        <w:pStyle w:val="ListBullet"/>
      </w:pPr>
      <w:r>
        <w:t>Post Adoption Support</w:t>
      </w:r>
      <w:r w:rsidR="00D07576">
        <w:t>—</w:t>
      </w:r>
      <w:r>
        <w:t>Benevolent Society (PARQ)</w:t>
      </w:r>
    </w:p>
    <w:p w14:paraId="4FAB8991" w14:textId="73A9B8EE" w:rsidR="00FC6494" w:rsidRDefault="00FC6494" w:rsidP="00FC6494">
      <w:pPr>
        <w:pStyle w:val="ListBullet"/>
      </w:pPr>
      <w:r>
        <w:t>Salvation Army</w:t>
      </w:r>
      <w:r w:rsidR="00D07576">
        <w:t>—</w:t>
      </w:r>
      <w:r>
        <w:t>Family Tracing Services</w:t>
      </w:r>
    </w:p>
    <w:p w14:paraId="02C95865" w14:textId="77777777" w:rsidR="00FC6494" w:rsidRDefault="00FC6494" w:rsidP="00FC6494">
      <w:pPr>
        <w:pStyle w:val="ListBullet"/>
      </w:pPr>
      <w:r>
        <w:t>WASH (White Australian Stolen Heritage)</w:t>
      </w:r>
    </w:p>
    <w:p w14:paraId="0150D092" w14:textId="77777777" w:rsidR="00FC6494" w:rsidRDefault="00FC6494" w:rsidP="00FC6494">
      <w:pPr>
        <w:pStyle w:val="Heading2NoNumber"/>
      </w:pPr>
      <w:bookmarkStart w:id="304" w:name="_Toc255219013"/>
      <w:r>
        <w:lastRenderedPageBreak/>
        <w:t>South Australia</w:t>
      </w:r>
      <w:bookmarkEnd w:id="304"/>
    </w:p>
    <w:p w14:paraId="145E1529" w14:textId="264E2222" w:rsidR="00FC6494" w:rsidRDefault="00FC6494" w:rsidP="00FC6494">
      <w:pPr>
        <w:pStyle w:val="ListBullet"/>
      </w:pPr>
      <w:r>
        <w:t>Adoption and Family Information Service (AFIS)</w:t>
      </w:r>
      <w:r w:rsidR="00D07576">
        <w:t>—</w:t>
      </w:r>
      <w:r>
        <w:t>Department for Education and Child Development</w:t>
      </w:r>
    </w:p>
    <w:p w14:paraId="785E7F21" w14:textId="77777777" w:rsidR="00FC6494" w:rsidRDefault="00FC6494" w:rsidP="00FC6494">
      <w:pPr>
        <w:pStyle w:val="ListBullet"/>
      </w:pPr>
      <w:r>
        <w:t>Identity Rites</w:t>
      </w:r>
    </w:p>
    <w:p w14:paraId="5C401FBC" w14:textId="77777777" w:rsidR="00FC6494" w:rsidRDefault="00FC6494" w:rsidP="00FC6494">
      <w:pPr>
        <w:pStyle w:val="ListBullet"/>
      </w:pPr>
      <w:r w:rsidRPr="00420E9D">
        <w:t>Nunkuwarrin Yunti</w:t>
      </w:r>
    </w:p>
    <w:p w14:paraId="230E605E" w14:textId="3703F2FF" w:rsidR="00FC6494" w:rsidRDefault="00FC6494" w:rsidP="00FC6494">
      <w:pPr>
        <w:pStyle w:val="ListBullet"/>
      </w:pPr>
      <w:r>
        <w:t>Post Ad</w:t>
      </w:r>
      <w:r w:rsidR="00FD1993">
        <w:t>option Support Services (PASS)</w:t>
      </w:r>
      <w:r w:rsidR="00D07576">
        <w:t>—</w:t>
      </w:r>
      <w:r>
        <w:t xml:space="preserve">Relationships Australia </w:t>
      </w:r>
      <w:r w:rsidR="00D07576">
        <w:t>(</w:t>
      </w:r>
      <w:r>
        <w:t>SA</w:t>
      </w:r>
      <w:r w:rsidR="00D07576">
        <w:t>)</w:t>
      </w:r>
    </w:p>
    <w:p w14:paraId="7993AD4B" w14:textId="77777777" w:rsidR="00FC6494" w:rsidRDefault="00FC6494" w:rsidP="00FC6494">
      <w:pPr>
        <w:pStyle w:val="Heading2NoNumber"/>
      </w:pPr>
      <w:bookmarkStart w:id="305" w:name="_Toc255219014"/>
      <w:r>
        <w:t>Tasmania</w:t>
      </w:r>
      <w:bookmarkEnd w:id="305"/>
    </w:p>
    <w:p w14:paraId="316C0A76" w14:textId="2D8DF2D6" w:rsidR="00FC6494" w:rsidRDefault="00FC6494" w:rsidP="00FC6494">
      <w:pPr>
        <w:pStyle w:val="ListBullet"/>
      </w:pPr>
      <w:r>
        <w:t>Relationships Australia (T</w:t>
      </w:r>
      <w:r w:rsidR="00D07576">
        <w:t>as.</w:t>
      </w:r>
      <w:r>
        <w:t>)</w:t>
      </w:r>
    </w:p>
    <w:p w14:paraId="18DA2038" w14:textId="39A9B92F" w:rsidR="00FC6494" w:rsidRDefault="00FC6494" w:rsidP="00FC6494">
      <w:pPr>
        <w:pStyle w:val="ListBullet"/>
      </w:pPr>
      <w:r>
        <w:t>Adoptions and Permanency Services</w:t>
      </w:r>
      <w:r w:rsidR="00D07576">
        <w:t>—</w:t>
      </w:r>
      <w:r>
        <w:t>Department of Health and Human Services</w:t>
      </w:r>
    </w:p>
    <w:p w14:paraId="0312C589" w14:textId="77777777" w:rsidR="00FC6494" w:rsidRDefault="00FC6494" w:rsidP="00FC6494">
      <w:pPr>
        <w:pStyle w:val="ListBullet"/>
      </w:pPr>
      <w:r>
        <w:t>Centacare Family Services</w:t>
      </w:r>
    </w:p>
    <w:p w14:paraId="0230CD4C" w14:textId="77777777" w:rsidR="00FC6494" w:rsidRDefault="00FC6494" w:rsidP="00FC6494">
      <w:pPr>
        <w:pStyle w:val="Heading2NoNumber"/>
      </w:pPr>
      <w:bookmarkStart w:id="306" w:name="_Toc255219015"/>
      <w:r>
        <w:t>Victoria</w:t>
      </w:r>
      <w:bookmarkEnd w:id="306"/>
    </w:p>
    <w:p w14:paraId="25409CC1" w14:textId="3F3217D1" w:rsidR="00FC6494" w:rsidRDefault="00FC6494" w:rsidP="00FC6494">
      <w:pPr>
        <w:pStyle w:val="ListBullet"/>
      </w:pPr>
      <w:r>
        <w:t>Adoption &amp; Permanent Care</w:t>
      </w:r>
      <w:r w:rsidR="00D07576">
        <w:t>—</w:t>
      </w:r>
      <w:r>
        <w:t>Community &amp; Family Services, Department of Human Services</w:t>
      </w:r>
    </w:p>
    <w:p w14:paraId="3ACA4ECF" w14:textId="77777777" w:rsidR="00FC6494" w:rsidRDefault="00FC6494" w:rsidP="00FC6494">
      <w:pPr>
        <w:pStyle w:val="ListBullet"/>
      </w:pPr>
      <w:r>
        <w:t>Anglicare Victoria</w:t>
      </w:r>
    </w:p>
    <w:p w14:paraId="7E3E1DF5" w14:textId="7FC87B4C" w:rsidR="00FC6494" w:rsidRDefault="00FC6494" w:rsidP="00FC6494">
      <w:pPr>
        <w:pStyle w:val="ListBullet"/>
      </w:pPr>
      <w:r>
        <w:t>Association Representing Mothers Separated from their children by Adoption Inc</w:t>
      </w:r>
      <w:r w:rsidR="00D07576">
        <w:t>.</w:t>
      </w:r>
      <w:r>
        <w:t xml:space="preserve"> (ARMS) </w:t>
      </w:r>
      <w:r w:rsidR="00D07576">
        <w:t>Vic.</w:t>
      </w:r>
    </w:p>
    <w:p w14:paraId="30103A23" w14:textId="77777777" w:rsidR="00FC6494" w:rsidRDefault="00FC6494" w:rsidP="00FC6494">
      <w:pPr>
        <w:pStyle w:val="ListBullet"/>
      </w:pPr>
      <w:r>
        <w:t>CatholicCare (formerly Centacare) Catholic Family Services (Adoption and Permanent Care Teams)</w:t>
      </w:r>
    </w:p>
    <w:p w14:paraId="79932D8C" w14:textId="492F12A9" w:rsidR="00FC6494" w:rsidRDefault="00FC6494" w:rsidP="00FC6494">
      <w:pPr>
        <w:pStyle w:val="ListBullet"/>
      </w:pPr>
      <w:r>
        <w:t>Family Information Networks and Discovery (FIND)</w:t>
      </w:r>
      <w:r w:rsidR="00D07576">
        <w:t>—</w:t>
      </w:r>
      <w:r>
        <w:t>Department of Human Services</w:t>
      </w:r>
    </w:p>
    <w:p w14:paraId="1E475616" w14:textId="77777777" w:rsidR="00FC6494" w:rsidRDefault="00FC6494" w:rsidP="00FC6494">
      <w:pPr>
        <w:pStyle w:val="ListBullet"/>
      </w:pPr>
      <w:r>
        <w:t>International Social Service Australian Branch</w:t>
      </w:r>
    </w:p>
    <w:p w14:paraId="31BE5825" w14:textId="085EFBFB" w:rsidR="00FC6494" w:rsidRDefault="00FC6494" w:rsidP="00FC6494">
      <w:pPr>
        <w:pStyle w:val="ListBullet"/>
      </w:pPr>
      <w:r>
        <w:t>Origins</w:t>
      </w:r>
      <w:r w:rsidR="00D07576">
        <w:t xml:space="preserve"> Vic.</w:t>
      </w:r>
    </w:p>
    <w:p w14:paraId="6E484839" w14:textId="3EF57120" w:rsidR="00FC6494" w:rsidRDefault="00FC6494" w:rsidP="00FC6494">
      <w:pPr>
        <w:pStyle w:val="ListBullet"/>
      </w:pPr>
      <w:r>
        <w:t>Relationships Australia (</w:t>
      </w:r>
      <w:r w:rsidR="00D07576">
        <w:t>Vic.</w:t>
      </w:r>
      <w:r>
        <w:t>)</w:t>
      </w:r>
    </w:p>
    <w:p w14:paraId="6607A92B" w14:textId="77777777" w:rsidR="00FC6494" w:rsidRDefault="00FC6494" w:rsidP="00FC6494">
      <w:pPr>
        <w:pStyle w:val="ListBullet"/>
      </w:pPr>
      <w:r>
        <w:t>Uniting Care Connections (Adoption and Permanent Care Program)</w:t>
      </w:r>
    </w:p>
    <w:p w14:paraId="4EF1B734" w14:textId="6901A127" w:rsidR="00FC6494" w:rsidRDefault="00FC6494" w:rsidP="00FC6494">
      <w:pPr>
        <w:pStyle w:val="ListBullet"/>
      </w:pPr>
      <w:r>
        <w:t>Victorian Adoption Network for Information and Self Help</w:t>
      </w:r>
      <w:r w:rsidR="00D07576">
        <w:t xml:space="preserve"> (</w:t>
      </w:r>
      <w:r>
        <w:t>VANISH</w:t>
      </w:r>
      <w:r w:rsidR="00D07576">
        <w:t>)</w:t>
      </w:r>
    </w:p>
    <w:p w14:paraId="2A0E24E7" w14:textId="77777777" w:rsidR="00FC6494" w:rsidRDefault="00FC6494" w:rsidP="00FC6494">
      <w:pPr>
        <w:pStyle w:val="ListBullet"/>
      </w:pPr>
      <w:r>
        <w:t>Independent Regional Mothers</w:t>
      </w:r>
    </w:p>
    <w:p w14:paraId="7BAA71AE" w14:textId="77777777" w:rsidR="00FC6494" w:rsidRDefault="00FC6494" w:rsidP="00FC6494">
      <w:pPr>
        <w:pStyle w:val="Heading2NoNumber"/>
      </w:pPr>
      <w:bookmarkStart w:id="307" w:name="_Toc255219016"/>
      <w:r>
        <w:t>Western Australia</w:t>
      </w:r>
      <w:bookmarkEnd w:id="307"/>
    </w:p>
    <w:p w14:paraId="54D81027" w14:textId="77777777" w:rsidR="00FC6494" w:rsidRDefault="00FC6494" w:rsidP="00FC6494">
      <w:pPr>
        <w:pStyle w:val="ListBullet"/>
      </w:pPr>
      <w:r>
        <w:t>Adoption Jigsaw WA Inc.</w:t>
      </w:r>
    </w:p>
    <w:p w14:paraId="7FF09064" w14:textId="77777777" w:rsidR="00FC6494" w:rsidRDefault="00FC6494" w:rsidP="00FC6494">
      <w:pPr>
        <w:pStyle w:val="ListBullet"/>
      </w:pPr>
      <w:r>
        <w:t>Adoption Research Counselling Service (ARCS)</w:t>
      </w:r>
    </w:p>
    <w:p w14:paraId="4AE03F91" w14:textId="77777777" w:rsidR="00FC6494" w:rsidRDefault="00FC6494" w:rsidP="00FC6494">
      <w:pPr>
        <w:pStyle w:val="ListBullet"/>
      </w:pPr>
      <w:r w:rsidRPr="00824644">
        <w:t>Department for Child Protection and Family Support</w:t>
      </w:r>
    </w:p>
    <w:p w14:paraId="17F3859B" w14:textId="68DB513C" w:rsidR="00FC6494" w:rsidRDefault="00FC6494" w:rsidP="00FC6494">
      <w:pPr>
        <w:pStyle w:val="ListBullet"/>
      </w:pPr>
      <w:r>
        <w:t>Relationships Australia WA</w:t>
      </w:r>
    </w:p>
    <w:p w14:paraId="7E2BAECA" w14:textId="40C84C5B" w:rsidR="002D6B58" w:rsidRDefault="00FC6494" w:rsidP="00FC6494">
      <w:pPr>
        <w:pStyle w:val="ListBullet"/>
      </w:pPr>
      <w:r w:rsidRPr="00824644">
        <w:t>Yorgum Aboriginal Corporation</w:t>
      </w:r>
      <w:bookmarkStart w:id="308" w:name="_Toc255219017"/>
    </w:p>
    <w:p w14:paraId="1E6B9AF6" w14:textId="77777777" w:rsidR="00E459D3" w:rsidRDefault="00FC6494" w:rsidP="00E459D3">
      <w:pPr>
        <w:pStyle w:val="HeadingAppendix"/>
      </w:pPr>
      <w:r>
        <w:lastRenderedPageBreak/>
        <w:t>Attachment F</w:t>
      </w:r>
      <w:r w:rsidR="00E459D3">
        <w:t>:</w:t>
      </w:r>
      <w:r w:rsidR="00E459D3">
        <w:tab/>
        <w:t>Letter of introduction sent to stakeholders</w:t>
      </w:r>
      <w:bookmarkEnd w:id="297"/>
      <w:bookmarkEnd w:id="298"/>
      <w:bookmarkEnd w:id="299"/>
      <w:bookmarkEnd w:id="308"/>
    </w:p>
    <w:p w14:paraId="21249760" w14:textId="5F261107" w:rsidR="00E459D3" w:rsidRDefault="002D6B58" w:rsidP="00E459D3">
      <w:pPr>
        <w:pStyle w:val="Figureinline"/>
      </w:pPr>
      <w:r>
        <w:rPr>
          <w:noProof/>
          <w:lang w:val="en-AU" w:eastAsia="en-AU" w:bidi="ar-SA"/>
        </w:rPr>
        <w:drawing>
          <wp:inline distT="0" distB="0" distL="0" distR="0" wp14:anchorId="097B2D81" wp14:editId="1533D321">
            <wp:extent cx="5354770" cy="7568538"/>
            <wp:effectExtent l="19050" t="19050" r="17780" b="13970"/>
            <wp:docPr id="38" name="Picture 38" descr="Letter of induction sent to stakeholders: Invitation to participate in the Forced Adoptions Service Providers Scoping Study.&#10;&#10;The Department of Families, Housing, Community Services and Indigenous Affairs (FaHCSIA) has commissioned the Australian Institute of Family Studies (AIFS) to undertake the Forced Adoptions Service Providers Scoping Study. The study will be conducted between August 2013 and February 2014.&#10;&#10;The study is part of the Australian Government’s response to the recommendations of the Senate Inquiry regarding the Commonwealth’s contribution to former forced adoption policies and practices. These were announced by the then Prime Minister, the Hon. Julia Gillard, when she apologised on behalf of the Australian Government to people affected by forced adoption or removal policies and practices on 21 March 2013.&#10;&#10;The purpose of the scoping study is to develop options for service models that will enhance and complement the existing services to improve support for people affected by forced adoption policies and practices. The scoping study will:&#10;• Map the current support available for people affected by forced adoptions;&#10;• Determine how the system currently meets the needs of those affected;&#10;• Identify any gaps in the service system and &#10;• Provide options for how to complement the existing services to improve the support available to those affected.&#10;&#10;One of the key activities of the study will involve AIFS researchers organising a series of half-day workshop-style consultations across the country with service providers.&#10;This will include adoption-specific services (who provide therapeutic support, peer support, family tracing services), but will also include mainstream services where people affected by past adoptions are likely to seek support (including health, mental health, psychological and counselling services). This series of national workshops and consultations will be held in both metropolitan and regional locations in all states, and in one location in the ACT and the NT.&#10;&#10;The workshops will concentrate on two distinct areas:&#10;1. Presentation of the findings of the National Research Study on the Service Response to Past Adoptions Practices, and subsequently gathered information which has identified the needs of those affected by forced adoption, and the support to adequately meet those needs.&#10;2. Discussion with participants to consider how ‘best practice’ models can be incorporated into the current network of services.&#10;&#10;We are seeking your help to ensure we have the best possible response to this study.&#10;&#10;By participating in the scoping study, your organisation have the opportunity to help inform the ‘best way forward’ following the National Apology on behalf of the Australian Government to people affected by forced adoption or removal practices.&#10;&#10;One of the key activities of the study will involve AIFS researchers organising a series of half-day workshop-style consultations across the country with service provid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FS_Shared:Projects:Past Adoption Practices:Forced Adoptions Scoping Study 2013:Consultations:Fieldwork Materials:Letter of Introduction FASPSS cl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5170" cy="7569103"/>
                    </a:xfrm>
                    <a:prstGeom prst="rect">
                      <a:avLst/>
                    </a:prstGeom>
                    <a:noFill/>
                    <a:ln>
                      <a:solidFill>
                        <a:schemeClr val="tx1"/>
                      </a:solidFill>
                    </a:ln>
                  </pic:spPr>
                </pic:pic>
              </a:graphicData>
            </a:graphic>
          </wp:inline>
        </w:drawing>
      </w:r>
    </w:p>
    <w:p w14:paraId="13D006B5" w14:textId="52682ECE" w:rsidR="00E459D3" w:rsidRDefault="002D6B58" w:rsidP="00E459D3">
      <w:pPr>
        <w:pStyle w:val="Figureinline"/>
      </w:pPr>
      <w:r>
        <w:rPr>
          <w:noProof/>
          <w:lang w:val="en-AU" w:eastAsia="en-AU" w:bidi="ar-SA"/>
        </w:rPr>
        <w:lastRenderedPageBreak/>
        <w:drawing>
          <wp:inline distT="0" distB="0" distL="0" distR="0" wp14:anchorId="2E909C65" wp14:editId="67282BAD">
            <wp:extent cx="5367907" cy="7461482"/>
            <wp:effectExtent l="19050" t="19050" r="23495" b="25400"/>
            <wp:docPr id="39" name="Picture 39" descr="Continued: letter of induction sent to stakeholders: Invitation to participate in the Forced Adoptions Service Providers Scoping Study.&#10;&#10;We would like to invite you and your relevant staff to attend the workshop in your local area in October 2013. We will be in contact with you to discuss the specific timing in the coming weeks. &#10;&#10;In order to help promote the study we would greatly appreciate it if you could:&#10;&#10;a. Put information about the study on your website, including a link to the AIFS study website http://www.aifs.gov.au/pae/scopingstudy/index.html&#10;b. Put information about the study in you newsletters and other relevant material that you circulate.&#10;c. Put forward infomration to other contacts you have who may be willing to promote and/or be involved in the study.&#10;&#10;To register your interest in participation, or if you have any questions, please contact Pauline Kenny by:&#10;Email: Pauline.Kenny@aifs.gov.au&#10;Phone: (03) 92147893&#10;&#10;Thanking you in anticipation.&#10;&#10;With best wishes,&#10;Professor Alan Hayes AM&#10;Director&#10;Australian Institute of Family Studies&#10;&#10;10 Sept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1784"/>
                    <a:stretch/>
                  </pic:blipFill>
                  <pic:spPr bwMode="auto">
                    <a:xfrm>
                      <a:off x="0" y="0"/>
                      <a:ext cx="5367939" cy="7461527"/>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E9E1683" w14:textId="77777777" w:rsidR="001633AC" w:rsidRPr="00752127" w:rsidRDefault="00254455" w:rsidP="001633AC">
      <w:pPr>
        <w:pStyle w:val="HeadingAppendix"/>
      </w:pPr>
      <w:bookmarkStart w:id="309" w:name="_Toc255219018"/>
      <w:r>
        <w:lastRenderedPageBreak/>
        <w:t>Attachment G</w:t>
      </w:r>
      <w:r w:rsidR="001633AC">
        <w:t>:</w:t>
      </w:r>
      <w:r w:rsidR="001633AC">
        <w:tab/>
        <w:t xml:space="preserve">Draft </w:t>
      </w:r>
      <w:r w:rsidR="00A9143B" w:rsidRPr="00752127">
        <w:t>g</w:t>
      </w:r>
      <w:r w:rsidR="00A9143B">
        <w:t xml:space="preserve">uidelines </w:t>
      </w:r>
      <w:r w:rsidR="001633AC">
        <w:t>for g</w:t>
      </w:r>
      <w:r w:rsidR="001633AC" w:rsidRPr="00752127">
        <w:t>ood</w:t>
      </w:r>
      <w:r w:rsidR="001633AC">
        <w:t xml:space="preserve"> practice in forced adoption support service delivery</w:t>
      </w:r>
      <w:bookmarkEnd w:id="309"/>
    </w:p>
    <w:p w14:paraId="01D26162" w14:textId="77777777" w:rsidR="001633AC" w:rsidRPr="00D576C9" w:rsidRDefault="001633AC" w:rsidP="001633AC">
      <w:pPr>
        <w:pStyle w:val="BodyText"/>
      </w:pPr>
      <w:r>
        <w:t>The following good practice principles apply to service organisations, agencies and groups involved in the provision of forced adoption support services, including information s</w:t>
      </w:r>
      <w:r w:rsidRPr="00A060BE">
        <w:t>ervices (including identifying information and access to personal records)</w:t>
      </w:r>
      <w:r>
        <w:t xml:space="preserve">, search and contact services, </w:t>
      </w:r>
      <w:r w:rsidR="00EA0476">
        <w:t>post-adoption</w:t>
      </w:r>
      <w:r>
        <w:t xml:space="preserve"> support services, therapeutic s</w:t>
      </w:r>
      <w:r w:rsidRPr="00A060BE">
        <w:t>ervices</w:t>
      </w:r>
      <w:r>
        <w:t xml:space="preserve"> and peer s</w:t>
      </w:r>
      <w:r w:rsidRPr="00A060BE">
        <w:t>ervices</w:t>
      </w:r>
      <w:r>
        <w:t>. The principles are drawn from research and their application enables high quality service delivery.</w:t>
      </w:r>
    </w:p>
    <w:p w14:paraId="7EEE8C25" w14:textId="77777777" w:rsidR="001633AC" w:rsidRDefault="001633AC" w:rsidP="001633AC">
      <w:pPr>
        <w:pStyle w:val="Heading2NoNumber"/>
      </w:pPr>
      <w:bookmarkStart w:id="310" w:name="_Toc255219019"/>
      <w:r w:rsidRPr="00752127">
        <w:t>Accountability</w:t>
      </w:r>
      <w:bookmarkEnd w:id="310"/>
    </w:p>
    <w:p w14:paraId="20835358" w14:textId="68A482CD" w:rsidR="001633AC" w:rsidRPr="00BD41C0" w:rsidRDefault="001633AC" w:rsidP="001633AC">
      <w:pPr>
        <w:pStyle w:val="ListBullet"/>
      </w:pPr>
      <w:r>
        <w:t>Transparency about organisation</w:t>
      </w:r>
      <w:r w:rsidR="002D6B58">
        <w:t>’</w:t>
      </w:r>
      <w:r>
        <w:t>s past involvement on the website, in brochures and in the first sessions</w:t>
      </w:r>
    </w:p>
    <w:p w14:paraId="692110BC" w14:textId="1327F127" w:rsidR="001633AC" w:rsidRDefault="001633AC" w:rsidP="001633AC">
      <w:pPr>
        <w:pStyle w:val="ListBullet"/>
      </w:pPr>
      <w:r w:rsidRPr="00752127">
        <w:t>Formalised complaints processes in place that are known and readily available to service users</w:t>
      </w:r>
    </w:p>
    <w:p w14:paraId="348BFE39" w14:textId="77777777" w:rsidR="001633AC" w:rsidRPr="00752127" w:rsidRDefault="001633AC" w:rsidP="001633AC">
      <w:pPr>
        <w:pStyle w:val="ListBullet"/>
      </w:pPr>
      <w:r w:rsidRPr="00752127">
        <w:t>Overseen by an independent governing body (board/committee)</w:t>
      </w:r>
    </w:p>
    <w:p w14:paraId="79A4A932" w14:textId="77777777" w:rsidR="001633AC" w:rsidRPr="00752127" w:rsidRDefault="001633AC" w:rsidP="001633AC">
      <w:pPr>
        <w:pStyle w:val="ListBullet"/>
      </w:pPr>
      <w:r w:rsidRPr="00752127">
        <w:t>Independent mediator facilitates searching for information and exchanging information</w:t>
      </w:r>
    </w:p>
    <w:p w14:paraId="3CFBD0DC" w14:textId="0A3AD6BC" w:rsidR="001633AC" w:rsidRPr="00D576C9" w:rsidRDefault="001633AC" w:rsidP="001633AC">
      <w:pPr>
        <w:pStyle w:val="ListBullet"/>
      </w:pPr>
      <w:r w:rsidRPr="00752127">
        <w:t>Administrative data are recorded</w:t>
      </w:r>
      <w:r w:rsidR="00E60417">
        <w:t>—</w:t>
      </w:r>
      <w:r w:rsidRPr="00752127">
        <w:t>including referrals and service uptake</w:t>
      </w:r>
    </w:p>
    <w:p w14:paraId="23885EC4" w14:textId="77777777" w:rsidR="001633AC" w:rsidRPr="00752127" w:rsidRDefault="001633AC" w:rsidP="001633AC">
      <w:pPr>
        <w:pStyle w:val="Heading2NoNumber"/>
      </w:pPr>
      <w:bookmarkStart w:id="311" w:name="_Toc255219020"/>
      <w:r w:rsidRPr="00752127">
        <w:t>Accessibility (including affordability)</w:t>
      </w:r>
      <w:bookmarkEnd w:id="311"/>
    </w:p>
    <w:p w14:paraId="41A84CAF" w14:textId="77777777" w:rsidR="001633AC" w:rsidRPr="00752127" w:rsidRDefault="001633AC" w:rsidP="001633AC">
      <w:pPr>
        <w:pStyle w:val="ListBullet"/>
      </w:pPr>
      <w:r w:rsidRPr="00752127">
        <w:t>Identifiable staff to be point of contact</w:t>
      </w:r>
    </w:p>
    <w:p w14:paraId="7092BA5A" w14:textId="77777777" w:rsidR="001633AC" w:rsidRPr="00752127" w:rsidRDefault="001633AC" w:rsidP="001633AC">
      <w:pPr>
        <w:pStyle w:val="ListBullet"/>
      </w:pPr>
      <w:r w:rsidRPr="00752127">
        <w:t>Flexible hours of operation</w:t>
      </w:r>
    </w:p>
    <w:p w14:paraId="4803F44C" w14:textId="77777777" w:rsidR="001633AC" w:rsidRPr="00752127" w:rsidRDefault="001633AC" w:rsidP="001633AC">
      <w:pPr>
        <w:pStyle w:val="ListBullet"/>
      </w:pPr>
      <w:r w:rsidRPr="00752127">
        <w:t>Servicing remote locations or those unable to physically access the service on site</w:t>
      </w:r>
    </w:p>
    <w:p w14:paraId="5ABFED23" w14:textId="77777777" w:rsidR="001633AC" w:rsidRPr="00752127" w:rsidRDefault="001633AC" w:rsidP="001633AC">
      <w:pPr>
        <w:pStyle w:val="ListBullet"/>
      </w:pPr>
      <w:r w:rsidRPr="00752127">
        <w:t>Low cost or free</w:t>
      </w:r>
    </w:p>
    <w:p w14:paraId="0FF93647" w14:textId="77777777" w:rsidR="001633AC" w:rsidRPr="00752127" w:rsidRDefault="001633AC" w:rsidP="001633AC">
      <w:pPr>
        <w:pStyle w:val="ListBullet"/>
      </w:pPr>
      <w:r w:rsidRPr="00752127">
        <w:t>Timely responses to requests</w:t>
      </w:r>
    </w:p>
    <w:p w14:paraId="66A3FE1C" w14:textId="77777777" w:rsidR="001633AC" w:rsidRPr="00D576C9" w:rsidRDefault="001633AC" w:rsidP="001633AC">
      <w:pPr>
        <w:pStyle w:val="ListBullet"/>
      </w:pPr>
      <w:r w:rsidRPr="00752127">
        <w:t>Ongoing counselling and support</w:t>
      </w:r>
    </w:p>
    <w:p w14:paraId="3C585A7A" w14:textId="77777777" w:rsidR="001633AC" w:rsidRPr="00752127" w:rsidRDefault="001633AC" w:rsidP="001633AC">
      <w:pPr>
        <w:pStyle w:val="Heading2NoNumber"/>
      </w:pPr>
      <w:bookmarkStart w:id="312" w:name="_Toc255219021"/>
      <w:r w:rsidRPr="00752127">
        <w:t>Knowledge of presenting issues and capacity to respond</w:t>
      </w:r>
      <w:bookmarkEnd w:id="312"/>
    </w:p>
    <w:p w14:paraId="2493E026" w14:textId="77777777" w:rsidR="001633AC" w:rsidRDefault="001633AC" w:rsidP="001633AC">
      <w:pPr>
        <w:pStyle w:val="ListBullet"/>
      </w:pPr>
      <w:r w:rsidRPr="00752127">
        <w:t>Well-informed staff who understand the issues associated with adoption</w:t>
      </w:r>
    </w:p>
    <w:p w14:paraId="580AE5E0" w14:textId="77777777" w:rsidR="001633AC" w:rsidRPr="00752127" w:rsidRDefault="001633AC" w:rsidP="001633AC">
      <w:pPr>
        <w:pStyle w:val="ListBullet"/>
      </w:pPr>
      <w:r w:rsidRPr="00752127">
        <w:t>Sensitivity to the needs of those seeking it (confidentiality, discretion, language used, etc.)</w:t>
      </w:r>
    </w:p>
    <w:p w14:paraId="35219493" w14:textId="77777777" w:rsidR="001633AC" w:rsidRPr="00752127" w:rsidRDefault="001633AC" w:rsidP="001633AC">
      <w:pPr>
        <w:pStyle w:val="ListBullet"/>
      </w:pPr>
      <w:r w:rsidRPr="00752127">
        <w:t>All staff are trained</w:t>
      </w:r>
    </w:p>
    <w:p w14:paraId="644D88D7" w14:textId="77777777" w:rsidR="001633AC" w:rsidRDefault="001633AC" w:rsidP="001633AC">
      <w:pPr>
        <w:pStyle w:val="ListBullet"/>
      </w:pPr>
      <w:r w:rsidRPr="00752127">
        <w:t>Ongoing training/professional development opportunities are available to staff</w:t>
      </w:r>
    </w:p>
    <w:p w14:paraId="0D879E37" w14:textId="0E4C8FC4" w:rsidR="001633AC" w:rsidRPr="00752127" w:rsidRDefault="001633AC" w:rsidP="001633AC">
      <w:pPr>
        <w:pStyle w:val="ListBullet"/>
      </w:pPr>
      <w:r>
        <w:t xml:space="preserve">Clearly articulate conceptual underpinning of </w:t>
      </w:r>
      <w:r w:rsidR="00E60417">
        <w:t>t</w:t>
      </w:r>
      <w:r>
        <w:t>he agency/service</w:t>
      </w:r>
      <w:r w:rsidR="002D6B58">
        <w:t>’</w:t>
      </w:r>
      <w:r>
        <w:t>s service model</w:t>
      </w:r>
    </w:p>
    <w:p w14:paraId="26CD4BFE" w14:textId="77777777" w:rsidR="001633AC" w:rsidRPr="00D576C9" w:rsidRDefault="001633AC" w:rsidP="001633AC">
      <w:pPr>
        <w:pStyle w:val="ListBullet"/>
      </w:pPr>
      <w:r w:rsidRPr="00752127">
        <w:t>External clinical supervision is available to staff</w:t>
      </w:r>
      <w:r>
        <w:t>.</w:t>
      </w:r>
    </w:p>
    <w:p w14:paraId="2CE928F7" w14:textId="77777777" w:rsidR="001633AC" w:rsidRPr="00752127" w:rsidRDefault="001633AC" w:rsidP="001633AC">
      <w:pPr>
        <w:pStyle w:val="Heading2NoNumber"/>
      </w:pPr>
      <w:bookmarkStart w:id="313" w:name="_Toc255219022"/>
      <w:r w:rsidRPr="00752127">
        <w:t>Diversity</w:t>
      </w:r>
      <w:bookmarkEnd w:id="313"/>
    </w:p>
    <w:p w14:paraId="07D54F78" w14:textId="77777777" w:rsidR="001633AC" w:rsidRPr="00752127" w:rsidRDefault="001633AC" w:rsidP="001633AC">
      <w:pPr>
        <w:pStyle w:val="ListBullet"/>
      </w:pPr>
      <w:r w:rsidRPr="00752127">
        <w:t>Options for both professional and peer supports</w:t>
      </w:r>
    </w:p>
    <w:p w14:paraId="1D5669DD" w14:textId="07FB418C" w:rsidR="001633AC" w:rsidRPr="00752127" w:rsidRDefault="001633AC" w:rsidP="001633AC">
      <w:pPr>
        <w:pStyle w:val="ListBullet"/>
      </w:pPr>
      <w:r w:rsidRPr="00752127">
        <w:t xml:space="preserve">Range of options for participation </w:t>
      </w:r>
      <w:r w:rsidR="00FD1993">
        <w:t>(</w:t>
      </w:r>
      <w:r w:rsidRPr="00752127">
        <w:t>i.e.</w:t>
      </w:r>
      <w:r w:rsidR="00FD1993">
        <w:t>,</w:t>
      </w:r>
      <w:r w:rsidRPr="00752127">
        <w:t xml:space="preserve"> mix</w:t>
      </w:r>
      <w:r>
        <w:t>ed, mother/adoptee-specific</w:t>
      </w:r>
      <w:r w:rsidR="00E60417">
        <w:t>,</w:t>
      </w:r>
      <w:r>
        <w:t xml:space="preserve"> etc.</w:t>
      </w:r>
      <w:r w:rsidR="00FD1993">
        <w:t>).</w:t>
      </w:r>
    </w:p>
    <w:p w14:paraId="172810C4" w14:textId="2A33FECA" w:rsidR="001633AC" w:rsidRPr="00752127" w:rsidRDefault="001633AC" w:rsidP="001633AC">
      <w:pPr>
        <w:pStyle w:val="ListBullet"/>
      </w:pPr>
      <w:r w:rsidRPr="00752127">
        <w:t>Range of support levels (e.g., access to suppo</w:t>
      </w:r>
      <w:r w:rsidR="00FD1993">
        <w:t>rt person</w:t>
      </w:r>
      <w:r w:rsidR="00E60417">
        <w:t>—</w:t>
      </w:r>
      <w:r>
        <w:t>on</w:t>
      </w:r>
      <w:r w:rsidR="00E60417">
        <w:t xml:space="preserve"> </w:t>
      </w:r>
      <w:r>
        <w:t>site and follow-up)</w:t>
      </w:r>
      <w:r w:rsidR="00FD1993">
        <w:t>.</w:t>
      </w:r>
    </w:p>
    <w:p w14:paraId="7717DBA2" w14:textId="77777777" w:rsidR="001633AC" w:rsidRPr="00D576C9" w:rsidRDefault="001633AC" w:rsidP="001633AC">
      <w:pPr>
        <w:pStyle w:val="ListBullet"/>
      </w:pPr>
      <w:r w:rsidRPr="00752127">
        <w:t>Support, education and information for the other family members is readily available.</w:t>
      </w:r>
    </w:p>
    <w:p w14:paraId="6951CB0A" w14:textId="77777777" w:rsidR="001633AC" w:rsidRPr="00752127" w:rsidRDefault="001633AC" w:rsidP="001633AC">
      <w:pPr>
        <w:pStyle w:val="Heading2NoNumber"/>
      </w:pPr>
      <w:bookmarkStart w:id="314" w:name="_Toc255219023"/>
      <w:r w:rsidRPr="00752127">
        <w:lastRenderedPageBreak/>
        <w:t>Service interventions</w:t>
      </w:r>
      <w:bookmarkEnd w:id="314"/>
    </w:p>
    <w:p w14:paraId="01E71BC6" w14:textId="77777777" w:rsidR="001633AC" w:rsidRPr="00752127" w:rsidRDefault="001633AC" w:rsidP="001633AC">
      <w:pPr>
        <w:pStyle w:val="ListBullet"/>
      </w:pPr>
      <w:r>
        <w:t xml:space="preserve">Address issues associated with </w:t>
      </w:r>
      <w:r w:rsidRPr="00752127">
        <w:t>grief and loss; trauma; identity; shame; excess feelings of guilt; rejection; emotions of anger/hurt; difficulty in maintaining friendships or close relationships with family (attachment issues); anxiety; and self-confidence problems</w:t>
      </w:r>
      <w:r>
        <w:t>.</w:t>
      </w:r>
    </w:p>
    <w:p w14:paraId="1A2125F1" w14:textId="62626A8C" w:rsidR="001633AC" w:rsidRPr="00752127" w:rsidRDefault="001633AC" w:rsidP="001633AC">
      <w:pPr>
        <w:pStyle w:val="ListBullet"/>
      </w:pPr>
      <w:r w:rsidRPr="00752127">
        <w:t xml:space="preserve">Services are tailored to relevant </w:t>
      </w:r>
      <w:r w:rsidR="002D6B58">
        <w:t>“</w:t>
      </w:r>
      <w:r w:rsidRPr="00752127">
        <w:t>stage of the journey</w:t>
      </w:r>
      <w:r w:rsidR="002D6B58">
        <w:t>”</w:t>
      </w:r>
      <w:r w:rsidRPr="00752127">
        <w:t xml:space="preserve"> of individuals</w:t>
      </w:r>
      <w:r>
        <w:t>.</w:t>
      </w:r>
    </w:p>
    <w:p w14:paraId="04B94C13" w14:textId="749E7557" w:rsidR="001633AC" w:rsidRDefault="001633AC" w:rsidP="001633AC">
      <w:pPr>
        <w:pStyle w:val="ListBullet"/>
      </w:pPr>
      <w:r w:rsidRPr="00752127">
        <w:t>Clients</w:t>
      </w:r>
      <w:r w:rsidR="002D6B58">
        <w:t>’</w:t>
      </w:r>
      <w:r w:rsidRPr="00752127">
        <w:t xml:space="preserve"> expectations at commencement of support relationship are managed, particularly in relation to search and contact.</w:t>
      </w:r>
    </w:p>
    <w:p w14:paraId="53A81DE3" w14:textId="7E088DCD" w:rsidR="001633AC" w:rsidRPr="00D576C9" w:rsidRDefault="001633AC" w:rsidP="001633AC">
      <w:pPr>
        <w:pStyle w:val="ListBullet"/>
      </w:pPr>
      <w:r w:rsidRPr="00752127">
        <w:t>Support and follow-up from the agency involved is provided on an ongoing basis</w:t>
      </w:r>
      <w:r>
        <w:t>.</w:t>
      </w:r>
    </w:p>
    <w:p w14:paraId="738F7503" w14:textId="77777777" w:rsidR="001633AC" w:rsidRPr="00752127" w:rsidRDefault="001633AC" w:rsidP="001633AC">
      <w:pPr>
        <w:pStyle w:val="Heading2NoNumber"/>
      </w:pPr>
      <w:bookmarkStart w:id="315" w:name="_Toc255219024"/>
      <w:r>
        <w:t xml:space="preserve">Continuum </w:t>
      </w:r>
      <w:r w:rsidRPr="00752127">
        <w:t>of care</w:t>
      </w:r>
      <w:bookmarkEnd w:id="315"/>
    </w:p>
    <w:p w14:paraId="6188F557" w14:textId="2934F3C6" w:rsidR="001633AC" w:rsidRPr="00752127" w:rsidRDefault="001633AC" w:rsidP="001633AC">
      <w:pPr>
        <w:pStyle w:val="ListBullet"/>
      </w:pPr>
      <w:r w:rsidRPr="00752127">
        <w:t>Service has formalised links or arrangements with other relevant services for referral or shared care arrangements where own service can</w:t>
      </w:r>
      <w:r w:rsidR="002D6B58">
        <w:t>’</w:t>
      </w:r>
      <w:r w:rsidRPr="00752127">
        <w:t>t meet the</w:t>
      </w:r>
      <w:r>
        <w:t xml:space="preserve"> full range of</w:t>
      </w:r>
      <w:r w:rsidRPr="00752127">
        <w:t xml:space="preserve"> presenting needs of service users.</w:t>
      </w:r>
    </w:p>
    <w:p w14:paraId="5E38F12E" w14:textId="77777777" w:rsidR="001633AC" w:rsidRPr="00752127" w:rsidRDefault="001633AC" w:rsidP="001633AC">
      <w:pPr>
        <w:pStyle w:val="ListBullet"/>
      </w:pPr>
      <w:r w:rsidRPr="00752127">
        <w:t>Adoption-related supports are incorporated into existing services (such as Family Support Program funded services, or Medicare-funded psychological services)</w:t>
      </w:r>
      <w:r>
        <w:t>.</w:t>
      </w:r>
    </w:p>
    <w:p w14:paraId="4989651A" w14:textId="77777777" w:rsidR="001633AC" w:rsidRDefault="001633AC" w:rsidP="001633AC">
      <w:pPr>
        <w:pStyle w:val="ListBullet"/>
      </w:pPr>
      <w:r w:rsidRPr="00752127">
        <w:t>Regular networking activities both within and external to adoption-specific agencies.</w:t>
      </w:r>
    </w:p>
    <w:p w14:paraId="36F865CC" w14:textId="77777777" w:rsidR="00E459D3" w:rsidRDefault="001633AC" w:rsidP="001633AC">
      <w:pPr>
        <w:pStyle w:val="ListBullet"/>
      </w:pPr>
      <w:r w:rsidRPr="00752127">
        <w:t xml:space="preserve">Awareness-raising of the impacts and history of past adoptions is </w:t>
      </w:r>
      <w:r>
        <w:t>prioritised.</w:t>
      </w:r>
      <w:r w:rsidR="00E459D3">
        <w:br w:type="page"/>
      </w:r>
    </w:p>
    <w:p w14:paraId="7266044B" w14:textId="77777777" w:rsidR="00D6070B" w:rsidRDefault="0075046E" w:rsidP="00D729E9">
      <w:pPr>
        <w:pStyle w:val="HeadingAppendix"/>
      </w:pPr>
      <w:bookmarkStart w:id="316" w:name="_Ref252175897"/>
      <w:bookmarkStart w:id="317" w:name="_Toc253834356"/>
      <w:bookmarkStart w:id="318" w:name="_Toc255219025"/>
      <w:bookmarkEnd w:id="278"/>
      <w:bookmarkEnd w:id="279"/>
      <w:bookmarkEnd w:id="280"/>
      <w:r>
        <w:lastRenderedPageBreak/>
        <w:t>A</w:t>
      </w:r>
      <w:r w:rsidR="00254455">
        <w:t>ttachment H:</w:t>
      </w:r>
      <w:r w:rsidR="00D6070B">
        <w:tab/>
        <w:t>Adoption Information Provided by State</w:t>
      </w:r>
      <w:bookmarkEnd w:id="281"/>
      <w:bookmarkEnd w:id="282"/>
      <w:bookmarkEnd w:id="316"/>
      <w:bookmarkEnd w:id="317"/>
      <w:bookmarkEnd w:id="318"/>
    </w:p>
    <w:tbl>
      <w:tblPr>
        <w:tblStyle w:val="TableGrid"/>
        <w:tblW w:w="5000" w:type="pct"/>
        <w:tblLook w:val="04A0" w:firstRow="1" w:lastRow="0" w:firstColumn="1" w:lastColumn="0" w:noHBand="0" w:noVBand="1"/>
        <w:tblDescription w:val="Adoption information provided by State."/>
      </w:tblPr>
      <w:tblGrid>
        <w:gridCol w:w="691"/>
        <w:gridCol w:w="1014"/>
        <w:gridCol w:w="1948"/>
        <w:gridCol w:w="2600"/>
        <w:gridCol w:w="2461"/>
      </w:tblGrid>
      <w:tr w:rsidR="00303E8B" w:rsidRPr="00934235" w14:paraId="56863087" w14:textId="77777777" w:rsidTr="00303E8B">
        <w:trPr>
          <w:cnfStyle w:val="100000000000" w:firstRow="1" w:lastRow="0" w:firstColumn="0" w:lastColumn="0" w:oddVBand="0" w:evenVBand="0" w:oddHBand="0" w:evenHBand="0" w:firstRowFirstColumn="0" w:firstRowLastColumn="0" w:lastRowFirstColumn="0" w:lastRowLastColumn="0"/>
          <w:cantSplit/>
          <w:tblHeader/>
        </w:trPr>
        <w:tc>
          <w:tcPr>
            <w:tcW w:w="396" w:type="pct"/>
          </w:tcPr>
          <w:p w14:paraId="4EBFB27F" w14:textId="77777777" w:rsidR="00D6070B" w:rsidRPr="00B06ABE" w:rsidRDefault="00D6070B" w:rsidP="00303E8B">
            <w:pPr>
              <w:pStyle w:val="Tablecolheadleft"/>
            </w:pPr>
            <w:r w:rsidRPr="00B06ABE">
              <w:t>State</w:t>
            </w:r>
          </w:p>
        </w:tc>
        <w:tc>
          <w:tcPr>
            <w:tcW w:w="582" w:type="pct"/>
          </w:tcPr>
          <w:p w14:paraId="2B2F98B7" w14:textId="77777777" w:rsidR="00D6070B" w:rsidRPr="00B06ABE" w:rsidRDefault="00D6070B" w:rsidP="00303E8B">
            <w:pPr>
              <w:pStyle w:val="Tablecolheadleft"/>
            </w:pPr>
            <w:r w:rsidRPr="00B06ABE">
              <w:t>Legislation</w:t>
            </w:r>
          </w:p>
        </w:tc>
        <w:tc>
          <w:tcPr>
            <w:tcW w:w="1118" w:type="pct"/>
          </w:tcPr>
          <w:p w14:paraId="5C027181" w14:textId="63CDBAB2" w:rsidR="00D6070B" w:rsidRPr="00B06ABE" w:rsidRDefault="00D6070B" w:rsidP="000A2307">
            <w:pPr>
              <w:pStyle w:val="Tablecolheadleft"/>
            </w:pPr>
            <w:r w:rsidRPr="00B06ABE">
              <w:t xml:space="preserve">Access </w:t>
            </w:r>
            <w:r w:rsidR="000A2307">
              <w:t>c</w:t>
            </w:r>
            <w:r w:rsidRPr="00B06ABE">
              <w:t>onditions</w:t>
            </w:r>
          </w:p>
        </w:tc>
        <w:tc>
          <w:tcPr>
            <w:tcW w:w="1492" w:type="pct"/>
          </w:tcPr>
          <w:p w14:paraId="64C95793" w14:textId="668019C6" w:rsidR="00D6070B" w:rsidRPr="00B06ABE" w:rsidRDefault="00D6070B" w:rsidP="000A2307">
            <w:pPr>
              <w:pStyle w:val="Tablecolheadleft"/>
            </w:pPr>
            <w:r w:rsidRPr="00B06ABE">
              <w:t xml:space="preserve">Information </w:t>
            </w:r>
            <w:r w:rsidR="000A2307">
              <w:t>a</w:t>
            </w:r>
            <w:r w:rsidRPr="00B06ABE">
              <w:t>vailable</w:t>
            </w:r>
          </w:p>
        </w:tc>
        <w:tc>
          <w:tcPr>
            <w:tcW w:w="1412" w:type="pct"/>
          </w:tcPr>
          <w:p w14:paraId="1B3189F5" w14:textId="026B0F4E" w:rsidR="00D6070B" w:rsidRPr="00B06ABE" w:rsidRDefault="00D6070B" w:rsidP="000A2307">
            <w:pPr>
              <w:pStyle w:val="Tablecolheadleft"/>
            </w:pPr>
            <w:r w:rsidRPr="00B06ABE">
              <w:t xml:space="preserve">Contact </w:t>
            </w:r>
            <w:r>
              <w:t xml:space="preserve">and </w:t>
            </w:r>
            <w:r w:rsidR="000A2307">
              <w:t>i</w:t>
            </w:r>
            <w:r>
              <w:t xml:space="preserve">nformation </w:t>
            </w:r>
            <w:r w:rsidR="000A2307">
              <w:t>v</w:t>
            </w:r>
            <w:r w:rsidRPr="00B06ABE">
              <w:t>etoes</w:t>
            </w:r>
          </w:p>
        </w:tc>
      </w:tr>
      <w:tr w:rsidR="00303E8B" w14:paraId="21B92949" w14:textId="77777777" w:rsidTr="00303E8B">
        <w:trPr>
          <w:cantSplit/>
        </w:trPr>
        <w:tc>
          <w:tcPr>
            <w:tcW w:w="396" w:type="pct"/>
          </w:tcPr>
          <w:p w14:paraId="7500918B" w14:textId="77777777" w:rsidR="00D6070B" w:rsidRPr="00B06ABE" w:rsidRDefault="00D6070B" w:rsidP="00303E8B">
            <w:pPr>
              <w:pStyle w:val="Tabletext"/>
            </w:pPr>
            <w:r w:rsidRPr="00B06ABE">
              <w:t>NSW</w:t>
            </w:r>
          </w:p>
        </w:tc>
        <w:tc>
          <w:tcPr>
            <w:tcW w:w="582" w:type="pct"/>
          </w:tcPr>
          <w:p w14:paraId="31DC6DEB" w14:textId="77777777" w:rsidR="00D6070B" w:rsidRPr="00303E8B" w:rsidRDefault="00D6070B" w:rsidP="00303E8B">
            <w:pPr>
              <w:pStyle w:val="Tabletext"/>
              <w:rPr>
                <w:rStyle w:val="charitalic"/>
              </w:rPr>
            </w:pPr>
            <w:r w:rsidRPr="00303E8B">
              <w:rPr>
                <w:rStyle w:val="charitalic"/>
              </w:rPr>
              <w:t>Adoptive Act 2000</w:t>
            </w:r>
          </w:p>
        </w:tc>
        <w:tc>
          <w:tcPr>
            <w:tcW w:w="1118" w:type="pct"/>
          </w:tcPr>
          <w:p w14:paraId="7071A3EA" w14:textId="77777777" w:rsidR="00D6070B" w:rsidRPr="00B06ABE" w:rsidRDefault="00D6070B" w:rsidP="00303E8B">
            <w:pPr>
              <w:pStyle w:val="Tabletextbulletlist"/>
            </w:pPr>
            <w:r w:rsidRPr="00B06ABE">
              <w:t xml:space="preserve">Adoptees </w:t>
            </w:r>
            <w:r>
              <w:t xml:space="preserve">and natural parents can apply for information if adoptee is </w:t>
            </w:r>
            <w:r w:rsidRPr="00B06ABE">
              <w:t>aged 18 or over</w:t>
            </w:r>
          </w:p>
          <w:p w14:paraId="413FF8AC" w14:textId="77777777" w:rsidR="00D6070B" w:rsidRDefault="00D6070B" w:rsidP="00303E8B">
            <w:pPr>
              <w:pStyle w:val="Tabletextbulletlist"/>
            </w:pPr>
            <w:r w:rsidRPr="00B06ABE">
              <w:t>If adoptee is under 18 years, permission from the adoptiv</w:t>
            </w:r>
            <w:r>
              <w:t>e parent or guardian is required</w:t>
            </w:r>
          </w:p>
          <w:p w14:paraId="52AA3627" w14:textId="4E33C848" w:rsidR="00F81380" w:rsidRPr="00B06ABE" w:rsidRDefault="00F81380" w:rsidP="00303E8B">
            <w:pPr>
              <w:pStyle w:val="Tabletextbulletlist"/>
            </w:pPr>
            <w:r>
              <w:t>The Adoption Information Unit in the Department of Family and Community Services facilitates access.</w:t>
            </w:r>
          </w:p>
        </w:tc>
        <w:tc>
          <w:tcPr>
            <w:tcW w:w="1492" w:type="pct"/>
          </w:tcPr>
          <w:p w14:paraId="66EC509B" w14:textId="77777777" w:rsidR="00D6070B" w:rsidRDefault="00D6070B" w:rsidP="00303E8B">
            <w:pPr>
              <w:pStyle w:val="Tabletextbulletlist"/>
            </w:pPr>
            <w:r w:rsidRPr="00B06ABE">
              <w:t>If adoptio</w:t>
            </w:r>
            <w:r>
              <w:t>n took place before 1 Jan 2010, adoptees and natural parents can access identifying information</w:t>
            </w:r>
          </w:p>
          <w:p w14:paraId="12DD2D5E" w14:textId="77777777" w:rsidR="00D6070B" w:rsidRPr="00B06ABE" w:rsidRDefault="00D6070B" w:rsidP="00303E8B">
            <w:pPr>
              <w:pStyle w:val="Tabletextbulletlist"/>
            </w:pPr>
            <w:r>
              <w:t>Identifying information includes name, date of birth, address, original birth certificate, amended birth certificate, and birth record and adoption order</w:t>
            </w:r>
          </w:p>
        </w:tc>
        <w:tc>
          <w:tcPr>
            <w:tcW w:w="1412" w:type="pct"/>
          </w:tcPr>
          <w:p w14:paraId="4A222792" w14:textId="77777777" w:rsidR="00D6070B" w:rsidRPr="00B06ABE" w:rsidRDefault="00D6070B" w:rsidP="00303E8B">
            <w:pPr>
              <w:pStyle w:val="Tabletextbulletlist"/>
            </w:pPr>
            <w:r w:rsidRPr="00B06ABE">
              <w:t>Natural parents and adult adoptees are able to lodge a contact veto if adoption took place before 26 Oct 1990</w:t>
            </w:r>
          </w:p>
          <w:p w14:paraId="1B54DD44" w14:textId="77777777" w:rsidR="00D6070B" w:rsidRPr="00B06ABE" w:rsidRDefault="00D6070B" w:rsidP="00303E8B">
            <w:pPr>
              <w:pStyle w:val="Tabletextbulletlist"/>
            </w:pPr>
            <w:r w:rsidRPr="00B06ABE">
              <w:t>Contact veto provisions do not apply</w:t>
            </w:r>
            <w:r>
              <w:t xml:space="preserve"> to adoptions made after 26 Oct </w:t>
            </w:r>
            <w:r w:rsidRPr="00B06ABE">
              <w:t>1990</w:t>
            </w:r>
          </w:p>
        </w:tc>
      </w:tr>
      <w:tr w:rsidR="00303E8B" w14:paraId="5A06CA64" w14:textId="77777777" w:rsidTr="00303E8B">
        <w:trPr>
          <w:cantSplit/>
        </w:trPr>
        <w:tc>
          <w:tcPr>
            <w:tcW w:w="396" w:type="pct"/>
          </w:tcPr>
          <w:p w14:paraId="5771961B" w14:textId="6036D191" w:rsidR="00D6070B" w:rsidRPr="00B06ABE" w:rsidRDefault="000A2307" w:rsidP="000A2307">
            <w:pPr>
              <w:pStyle w:val="Tabletext"/>
            </w:pPr>
            <w:r w:rsidRPr="00B06ABE">
              <w:t>V</w:t>
            </w:r>
            <w:r>
              <w:t>ic.</w:t>
            </w:r>
          </w:p>
        </w:tc>
        <w:tc>
          <w:tcPr>
            <w:tcW w:w="582" w:type="pct"/>
          </w:tcPr>
          <w:p w14:paraId="3B9879AD" w14:textId="77777777" w:rsidR="00D6070B" w:rsidRPr="00EA4E5E" w:rsidRDefault="00D6070B" w:rsidP="00303E8B">
            <w:pPr>
              <w:pStyle w:val="Tabletext"/>
              <w:rPr>
                <w:rStyle w:val="charitalic"/>
              </w:rPr>
            </w:pPr>
            <w:r w:rsidRPr="00EA4E5E">
              <w:rPr>
                <w:rStyle w:val="charitalic"/>
              </w:rPr>
              <w:t>Adoption Act 1984</w:t>
            </w:r>
          </w:p>
        </w:tc>
        <w:tc>
          <w:tcPr>
            <w:tcW w:w="1118" w:type="pct"/>
          </w:tcPr>
          <w:p w14:paraId="6380C2F4" w14:textId="77777777" w:rsidR="00D6070B" w:rsidRDefault="00D6070B" w:rsidP="00303E8B">
            <w:pPr>
              <w:pStyle w:val="Tabletextbulletlist"/>
            </w:pPr>
            <w:r w:rsidRPr="00B06ABE">
              <w:t>All parties to an adoption can apply for information</w:t>
            </w:r>
          </w:p>
          <w:p w14:paraId="5DC3F410" w14:textId="791677C3" w:rsidR="00D6070B" w:rsidRPr="00B06ABE" w:rsidRDefault="000A2307" w:rsidP="000A2307">
            <w:pPr>
              <w:pStyle w:val="Tabletextbulletlist"/>
            </w:pPr>
            <w:r>
              <w:t>Vic. G</w:t>
            </w:r>
            <w:r w:rsidR="00D6070B">
              <w:t>overnment</w:t>
            </w:r>
            <w:r w:rsidR="002D6B58">
              <w:t>’</w:t>
            </w:r>
            <w:r w:rsidR="00D6070B">
              <w:t xml:space="preserve">s </w:t>
            </w:r>
            <w:r w:rsidR="00D6070B" w:rsidRPr="00B06ABE">
              <w:t>Family Information Networks and Discovery (</w:t>
            </w:r>
            <w:r w:rsidR="00D6070B">
              <w:t xml:space="preserve">FIND) </w:t>
            </w:r>
            <w:r w:rsidR="00D6070B" w:rsidRPr="00B06ABE">
              <w:t>service facilitates access</w:t>
            </w:r>
          </w:p>
        </w:tc>
        <w:tc>
          <w:tcPr>
            <w:tcW w:w="1492" w:type="pct"/>
          </w:tcPr>
          <w:p w14:paraId="4176F975" w14:textId="6DFD771D" w:rsidR="00D6070B" w:rsidRPr="00B06ABE" w:rsidRDefault="00D6070B" w:rsidP="00303E8B">
            <w:pPr>
              <w:pStyle w:val="Tabletextbulletlist"/>
            </w:pPr>
            <w:r>
              <w:t>Adoptees can access identifying i</w:t>
            </w:r>
            <w:r w:rsidRPr="00B06ABE">
              <w:t xml:space="preserve">nformation in adoption records, including </w:t>
            </w:r>
            <w:r>
              <w:t>natural parents</w:t>
            </w:r>
            <w:r w:rsidR="002D6B58">
              <w:t>’</w:t>
            </w:r>
            <w:r>
              <w:t xml:space="preserve"> names and origins</w:t>
            </w:r>
          </w:p>
          <w:p w14:paraId="0C4CC9B6" w14:textId="77777777" w:rsidR="00D6070B" w:rsidRPr="00B06ABE" w:rsidRDefault="00D6070B" w:rsidP="00303E8B">
            <w:pPr>
              <w:pStyle w:val="Tabletextbulletlist"/>
            </w:pPr>
            <w:r w:rsidRPr="00B06ABE">
              <w:t>Permission from natural parent is required if information concerning their current whereabouts is sought</w:t>
            </w:r>
          </w:p>
          <w:p w14:paraId="78E2F42D" w14:textId="77777777" w:rsidR="00D6070B" w:rsidRPr="00B06ABE" w:rsidRDefault="00D6070B" w:rsidP="00303E8B">
            <w:pPr>
              <w:pStyle w:val="Tabletextbulletlist"/>
            </w:pPr>
            <w:r w:rsidRPr="00B06ABE">
              <w:t>Other par</w:t>
            </w:r>
            <w:r>
              <w:t>ties, including natural parents, can access n</w:t>
            </w:r>
            <w:r w:rsidRPr="00B06ABE">
              <w:t>on-id</w:t>
            </w:r>
            <w:r>
              <w:t xml:space="preserve">entifying information initially, including </w:t>
            </w:r>
            <w:r w:rsidRPr="00B06ABE">
              <w:t>placem</w:t>
            </w:r>
            <w:r>
              <w:t>ent and adoptive family history</w:t>
            </w:r>
          </w:p>
          <w:p w14:paraId="35BE50DE" w14:textId="77777777" w:rsidR="00D6070B" w:rsidRPr="00B06ABE" w:rsidRDefault="00D6070B" w:rsidP="00303E8B">
            <w:pPr>
              <w:pStyle w:val="Tabletextbulletlist"/>
            </w:pPr>
            <w:r>
              <w:t>Other parties can access i</w:t>
            </w:r>
            <w:r w:rsidRPr="00B06ABE">
              <w:t xml:space="preserve">dentifying information with </w:t>
            </w:r>
            <w:r>
              <w:t xml:space="preserve">written </w:t>
            </w:r>
            <w:r w:rsidRPr="00B06ABE">
              <w:t xml:space="preserve">consent of </w:t>
            </w:r>
            <w:r>
              <w:t>adoptees aged over 18 years,</w:t>
            </w:r>
            <w:r w:rsidRPr="00B06ABE">
              <w:t xml:space="preserve"> or of</w:t>
            </w:r>
            <w:r>
              <w:t xml:space="preserve"> </w:t>
            </w:r>
            <w:r w:rsidRPr="00B06ABE">
              <w:t>adoptive</w:t>
            </w:r>
            <w:r>
              <w:t xml:space="preserve"> parents if adoptee is under 18</w:t>
            </w:r>
          </w:p>
        </w:tc>
        <w:tc>
          <w:tcPr>
            <w:tcW w:w="1412" w:type="pct"/>
          </w:tcPr>
          <w:p w14:paraId="61312B7D" w14:textId="77777777" w:rsidR="00D6070B" w:rsidRPr="00B06ABE" w:rsidRDefault="00D6070B" w:rsidP="00303E8B">
            <w:pPr>
              <w:pStyle w:val="Tabletextbulletlist"/>
            </w:pPr>
            <w:r>
              <w:t>N</w:t>
            </w:r>
            <w:r w:rsidRPr="00B06ABE">
              <w:t>o contact veto system in Victoria</w:t>
            </w:r>
          </w:p>
          <w:p w14:paraId="365E4842" w14:textId="77777777" w:rsidR="00D6070B" w:rsidRPr="00B06ABE" w:rsidRDefault="00D6070B" w:rsidP="00303E8B">
            <w:pPr>
              <w:pStyle w:val="Tabletextbulletlist"/>
            </w:pPr>
            <w:r w:rsidRPr="00B06ABE">
              <w:t>Restrictions on the release of identifying information can be placed by adoptees via the Adoption Information Register</w:t>
            </w:r>
          </w:p>
        </w:tc>
      </w:tr>
      <w:tr w:rsidR="00303E8B" w14:paraId="2E5C9940" w14:textId="77777777" w:rsidTr="00303E8B">
        <w:trPr>
          <w:cantSplit/>
        </w:trPr>
        <w:tc>
          <w:tcPr>
            <w:tcW w:w="396" w:type="pct"/>
          </w:tcPr>
          <w:p w14:paraId="518F43EE" w14:textId="2FCF765E" w:rsidR="00D6070B" w:rsidRPr="00B06ABE" w:rsidRDefault="000A2307" w:rsidP="000A2307">
            <w:pPr>
              <w:pStyle w:val="Tabletext"/>
            </w:pPr>
            <w:r w:rsidRPr="00B06ABE">
              <w:t>Q</w:t>
            </w:r>
            <w:r>
              <w:t>ld</w:t>
            </w:r>
          </w:p>
        </w:tc>
        <w:tc>
          <w:tcPr>
            <w:tcW w:w="582" w:type="pct"/>
          </w:tcPr>
          <w:p w14:paraId="002DE6FE" w14:textId="77777777" w:rsidR="00D6070B" w:rsidRPr="00EA4E5E" w:rsidRDefault="00D6070B" w:rsidP="00303E8B">
            <w:pPr>
              <w:pStyle w:val="Tabletext"/>
              <w:rPr>
                <w:rStyle w:val="charitalic"/>
              </w:rPr>
            </w:pPr>
            <w:r w:rsidRPr="00EA4E5E">
              <w:rPr>
                <w:rStyle w:val="charitalic"/>
              </w:rPr>
              <w:t>Adoption Act 2009</w:t>
            </w:r>
          </w:p>
        </w:tc>
        <w:tc>
          <w:tcPr>
            <w:tcW w:w="1118" w:type="pct"/>
          </w:tcPr>
          <w:p w14:paraId="7C035677" w14:textId="44FCBE1A" w:rsidR="00D6070B" w:rsidRPr="00B06ABE" w:rsidRDefault="000A2307" w:rsidP="00303E8B">
            <w:pPr>
              <w:pStyle w:val="Tabletextbulletlist"/>
            </w:pPr>
            <w:r>
              <w:t xml:space="preserve">Qld </w:t>
            </w:r>
            <w:r w:rsidR="00D6070B">
              <w:t xml:space="preserve">government-funded </w:t>
            </w:r>
            <w:r w:rsidR="00D6070B" w:rsidRPr="00B06ABE">
              <w:t>Post Adoption Support Queensland (PASQ) service facilitates access</w:t>
            </w:r>
          </w:p>
          <w:p w14:paraId="27191C47" w14:textId="77777777" w:rsidR="00D6070B" w:rsidRPr="00B06ABE" w:rsidRDefault="00D6070B" w:rsidP="00303E8B">
            <w:pPr>
              <w:pStyle w:val="Tabletextbulletlist"/>
            </w:pPr>
            <w:r w:rsidRPr="00B06ABE">
              <w:t>Adoptees, natural parents and eligible relatives can apply for information if adoptee is aged 18 or over</w:t>
            </w:r>
          </w:p>
          <w:p w14:paraId="095E9A33" w14:textId="72D960B2" w:rsidR="00D6070B" w:rsidRPr="00B06ABE" w:rsidRDefault="00D6070B" w:rsidP="00303E8B">
            <w:pPr>
              <w:pStyle w:val="Tabletextbulletlist"/>
            </w:pPr>
            <w:r>
              <w:t>Restrictions</w:t>
            </w:r>
            <w:r w:rsidRPr="00B06ABE">
              <w:t xml:space="preserve"> apply if a Children</w:t>
            </w:r>
            <w:r w:rsidR="002D6B58">
              <w:t>’</w:t>
            </w:r>
            <w:r w:rsidRPr="00B06ABE">
              <w:t xml:space="preserve">s Court order prevents </w:t>
            </w:r>
            <w:r>
              <w:t>information</w:t>
            </w:r>
            <w:r w:rsidR="002D6B58">
              <w:t>’</w:t>
            </w:r>
            <w:r>
              <w:t xml:space="preserve">s </w:t>
            </w:r>
            <w:r w:rsidRPr="00B06ABE">
              <w:t xml:space="preserve">release, where </w:t>
            </w:r>
            <w:r>
              <w:t xml:space="preserve">that </w:t>
            </w:r>
            <w:r w:rsidRPr="00B06ABE">
              <w:t xml:space="preserve">release </w:t>
            </w:r>
            <w:r>
              <w:t xml:space="preserve">would </w:t>
            </w:r>
            <w:r w:rsidRPr="00B06ABE">
              <w:t xml:space="preserve">pose </w:t>
            </w:r>
            <w:r>
              <w:t xml:space="preserve">an </w:t>
            </w:r>
            <w:r w:rsidRPr="00B06ABE">
              <w:t>unacceptable risk of harm</w:t>
            </w:r>
          </w:p>
        </w:tc>
        <w:tc>
          <w:tcPr>
            <w:tcW w:w="1492" w:type="pct"/>
          </w:tcPr>
          <w:p w14:paraId="0D4E582B" w14:textId="77777777" w:rsidR="00D6070B" w:rsidRPr="00B06ABE" w:rsidRDefault="00D6070B" w:rsidP="00303E8B">
            <w:pPr>
              <w:pStyle w:val="Tabletextbulletlist"/>
            </w:pPr>
            <w:r w:rsidRPr="00B06ABE">
              <w:t>Adoptee, natural parents and eligible relatives if adoptee is aged 18 or</w:t>
            </w:r>
            <w:r>
              <w:t xml:space="preserve"> over can access id</w:t>
            </w:r>
            <w:r w:rsidRPr="00B06ABE">
              <w:t>entifying information</w:t>
            </w:r>
          </w:p>
          <w:p w14:paraId="11992198" w14:textId="77777777" w:rsidR="00D6070B" w:rsidRPr="00B06ABE" w:rsidRDefault="00D6070B" w:rsidP="00303E8B">
            <w:pPr>
              <w:pStyle w:val="Tabletextbulletlist"/>
            </w:pPr>
            <w:r w:rsidRPr="00B06ABE">
              <w:t xml:space="preserve">Specific criteria </w:t>
            </w:r>
            <w:r>
              <w:t xml:space="preserve">are </w:t>
            </w:r>
            <w:r w:rsidRPr="00B06ABE">
              <w:t>in place regarding information to and from natural fathers</w:t>
            </w:r>
          </w:p>
        </w:tc>
        <w:tc>
          <w:tcPr>
            <w:tcW w:w="1412" w:type="pct"/>
          </w:tcPr>
          <w:p w14:paraId="3AAA91FF" w14:textId="77777777" w:rsidR="00D6070B" w:rsidRDefault="00D6070B" w:rsidP="00303E8B">
            <w:pPr>
              <w:pStyle w:val="Tabletextbulletlist"/>
            </w:pPr>
            <w:r w:rsidRPr="00B06ABE">
              <w:t>Contact veto in place for adoptions that took place before June 1991</w:t>
            </w:r>
          </w:p>
          <w:p w14:paraId="3CAFABF1" w14:textId="2286EB06" w:rsidR="00D6070B" w:rsidRPr="00B06ABE" w:rsidRDefault="00D6070B" w:rsidP="00303E8B">
            <w:pPr>
              <w:pStyle w:val="Tabletextbulletlist"/>
            </w:pPr>
            <w:r>
              <w:t>O</w:t>
            </w:r>
            <w:r w:rsidRPr="00B06ABE">
              <w:t xml:space="preserve">bjections to contact </w:t>
            </w:r>
            <w:r>
              <w:t>were</w:t>
            </w:r>
            <w:r w:rsidRPr="00B06ABE">
              <w:t xml:space="preserve"> replaced by </w:t>
            </w:r>
            <w:r w:rsidR="000A2307">
              <w:t>“</w:t>
            </w:r>
            <w:r w:rsidRPr="00B06ABE">
              <w:t>contact statements</w:t>
            </w:r>
            <w:r w:rsidR="000A2307">
              <w:t>”</w:t>
            </w:r>
            <w:r>
              <w:t xml:space="preserve"> in Feb 2010</w:t>
            </w:r>
          </w:p>
          <w:p w14:paraId="3A642141" w14:textId="77777777" w:rsidR="00D6070B" w:rsidRPr="00B06ABE" w:rsidRDefault="00D6070B" w:rsidP="00303E8B">
            <w:pPr>
              <w:pStyle w:val="Tabletextbulletlist"/>
            </w:pPr>
            <w:r w:rsidRPr="00B06ABE">
              <w:t xml:space="preserve">Contact vetoes are impacted by the </w:t>
            </w:r>
            <w:r w:rsidRPr="00EA4E5E">
              <w:rPr>
                <w:rStyle w:val="charitalic"/>
              </w:rPr>
              <w:t>Adoption Act 2009</w:t>
            </w:r>
            <w:r w:rsidRPr="00B06ABE">
              <w:t xml:space="preserve">. The Act allows information provision if the seeker signs an acknowledgement indicating they are aware a contact statement is in place and that it would be an offence to contact the other person. </w:t>
            </w:r>
            <w:r>
              <w:t>(</w:t>
            </w:r>
            <w:r w:rsidRPr="00B06ABE">
              <w:t>Offence provisions with a max</w:t>
            </w:r>
            <w:r>
              <w:t>imum</w:t>
            </w:r>
            <w:r w:rsidRPr="00B06ABE">
              <w:t xml:space="preserve"> penalty of imprisonment for two years apply.</w:t>
            </w:r>
            <w:r>
              <w:t>)</w:t>
            </w:r>
          </w:p>
        </w:tc>
      </w:tr>
      <w:tr w:rsidR="00303E8B" w14:paraId="1F759817" w14:textId="77777777" w:rsidTr="00303E8B">
        <w:trPr>
          <w:cantSplit/>
        </w:trPr>
        <w:tc>
          <w:tcPr>
            <w:tcW w:w="396" w:type="pct"/>
          </w:tcPr>
          <w:p w14:paraId="316FEF89" w14:textId="77777777" w:rsidR="00D6070B" w:rsidRPr="00B06ABE" w:rsidRDefault="00D6070B" w:rsidP="00303E8B">
            <w:pPr>
              <w:pStyle w:val="Tabletext"/>
            </w:pPr>
            <w:r w:rsidRPr="00B06ABE">
              <w:lastRenderedPageBreak/>
              <w:t>WA</w:t>
            </w:r>
          </w:p>
        </w:tc>
        <w:tc>
          <w:tcPr>
            <w:tcW w:w="582" w:type="pct"/>
          </w:tcPr>
          <w:p w14:paraId="2E4538F5" w14:textId="77777777" w:rsidR="00D6070B" w:rsidRPr="00053BBB" w:rsidRDefault="00D6070B" w:rsidP="00303E8B">
            <w:pPr>
              <w:pStyle w:val="Tabletext"/>
            </w:pPr>
            <w:r w:rsidRPr="00EA4E5E">
              <w:rPr>
                <w:rStyle w:val="charitalic"/>
              </w:rPr>
              <w:t xml:space="preserve">Adoption Act 1994 </w:t>
            </w:r>
            <w:r>
              <w:t>and</w:t>
            </w:r>
          </w:p>
          <w:p w14:paraId="30A6CED8" w14:textId="77777777" w:rsidR="00D6070B" w:rsidRPr="00303E8B" w:rsidRDefault="00D6070B" w:rsidP="00303E8B">
            <w:pPr>
              <w:pStyle w:val="Tabletext"/>
              <w:rPr>
                <w:rStyle w:val="charitalic"/>
              </w:rPr>
            </w:pPr>
            <w:r w:rsidRPr="00303E8B">
              <w:rPr>
                <w:rStyle w:val="charitalic"/>
              </w:rPr>
              <w:t>Adoption Amendment Act 2003</w:t>
            </w:r>
          </w:p>
        </w:tc>
        <w:tc>
          <w:tcPr>
            <w:tcW w:w="1118" w:type="pct"/>
          </w:tcPr>
          <w:p w14:paraId="0A5A0505" w14:textId="77777777" w:rsidR="00D6070B" w:rsidRDefault="00D6070B" w:rsidP="00303E8B">
            <w:pPr>
              <w:pStyle w:val="Tabletextbulletlist"/>
            </w:pPr>
            <w:r>
              <w:t>Adoptees, natural parents and adoptive parents may apply for information</w:t>
            </w:r>
          </w:p>
          <w:p w14:paraId="3A7F4E68" w14:textId="77777777" w:rsidR="00D6070B" w:rsidRDefault="00D6070B" w:rsidP="00303E8B">
            <w:pPr>
              <w:pStyle w:val="Tabletextbulletlist"/>
            </w:pPr>
            <w:r>
              <w:t>Permission for access is at the discretionary authority of the departmental Chief Executive Officer</w:t>
            </w:r>
          </w:p>
          <w:p w14:paraId="40EFD176" w14:textId="03229536" w:rsidR="00D6070B" w:rsidRDefault="00D6070B" w:rsidP="00303E8B">
            <w:pPr>
              <w:pStyle w:val="Tabletextbulletlist"/>
            </w:pPr>
            <w:r>
              <w:t xml:space="preserve">The WA </w:t>
            </w:r>
            <w:r w:rsidR="00AF1681">
              <w:t>G</w:t>
            </w:r>
            <w:r>
              <w:t>overnment</w:t>
            </w:r>
            <w:r w:rsidR="002D6B58">
              <w:t>’</w:t>
            </w:r>
            <w:r>
              <w:t>s Past Adoption and Information Services facilitates access</w:t>
            </w:r>
          </w:p>
          <w:p w14:paraId="4B436200" w14:textId="31DC7B67" w:rsidR="00D6070B" w:rsidRDefault="00D6070B" w:rsidP="00303E8B">
            <w:pPr>
              <w:pStyle w:val="Tabletextbulletlist"/>
            </w:pPr>
            <w:r>
              <w:t>Since 1995, future contact and information exchange is facilitat</w:t>
            </w:r>
            <w:r w:rsidR="00AF1681">
              <w:t>ed</w:t>
            </w:r>
            <w:r>
              <w:t xml:space="preserve"> by an adoption plan negotiated between natural parents and prospective adoptive parents prior to a child</w:t>
            </w:r>
            <w:r w:rsidR="002D6B58">
              <w:t>’</w:t>
            </w:r>
            <w:r>
              <w:t>s placement</w:t>
            </w:r>
          </w:p>
          <w:p w14:paraId="73137470" w14:textId="7276E36D" w:rsidR="00D6070B" w:rsidRPr="00B06ABE" w:rsidRDefault="00D6070B" w:rsidP="00303E8B">
            <w:pPr>
              <w:pStyle w:val="Tabletextbulletlist"/>
            </w:pPr>
            <w:r>
              <w:t>WA also operates a message box system, which allows parties</w:t>
            </w:r>
            <w:r w:rsidR="002D6B58">
              <w:t>’</w:t>
            </w:r>
            <w:r>
              <w:t xml:space="preserve"> anonymous contact</w:t>
            </w:r>
          </w:p>
        </w:tc>
        <w:tc>
          <w:tcPr>
            <w:tcW w:w="1492" w:type="pct"/>
          </w:tcPr>
          <w:p w14:paraId="4C66CFBE" w14:textId="77777777" w:rsidR="00D6070B" w:rsidRDefault="00D6070B" w:rsidP="00303E8B">
            <w:pPr>
              <w:pStyle w:val="Tabletextbulletlist"/>
            </w:pPr>
            <w:r>
              <w:t>Adoptees, natural parents and adoptive parents may, if granted access, obtain both identifying and non-identifying information</w:t>
            </w:r>
          </w:p>
          <w:p w14:paraId="1F3C8AF6" w14:textId="48A1697B" w:rsidR="00D6070B" w:rsidRDefault="00D6070B" w:rsidP="00303E8B">
            <w:pPr>
              <w:pStyle w:val="Tabletextbulletlist"/>
            </w:pPr>
            <w:r>
              <w:t>Identifying information includes names, addresses, ages or dates of birth</w:t>
            </w:r>
            <w:r w:rsidR="00AF1681">
              <w:t>,</w:t>
            </w:r>
            <w:r>
              <w:t xml:space="preserve"> and occupations</w:t>
            </w:r>
          </w:p>
          <w:p w14:paraId="70ABB829" w14:textId="77777777" w:rsidR="00D6070B" w:rsidRDefault="00D6070B" w:rsidP="00303E8B">
            <w:pPr>
              <w:pStyle w:val="Tabletextbulletlist"/>
            </w:pPr>
            <w:r>
              <w:t>Non-identifying information includes that from adoption records and files, such as a physical description, hobbies or interests, education or medical details</w:t>
            </w:r>
          </w:p>
        </w:tc>
        <w:tc>
          <w:tcPr>
            <w:tcW w:w="1412" w:type="pct"/>
          </w:tcPr>
          <w:p w14:paraId="06C4F0F6" w14:textId="77777777" w:rsidR="00D6070B" w:rsidRPr="00EA4E5E" w:rsidRDefault="00D6070B" w:rsidP="00303E8B">
            <w:pPr>
              <w:pStyle w:val="Tabletextbulletlist"/>
              <w:rPr>
                <w:rStyle w:val="charitalic"/>
              </w:rPr>
            </w:pPr>
            <w:r>
              <w:t xml:space="preserve">Contact and information vetoes were prohibited in WA under changes to the </w:t>
            </w:r>
            <w:r w:rsidRPr="00EA4E5E">
              <w:rPr>
                <w:rStyle w:val="charitalic"/>
              </w:rPr>
              <w:t xml:space="preserve">Adoption Act 1994 </w:t>
            </w:r>
            <w:r>
              <w:t xml:space="preserve">by the </w:t>
            </w:r>
            <w:r w:rsidRPr="00EA4E5E">
              <w:rPr>
                <w:rStyle w:val="charitalic"/>
              </w:rPr>
              <w:t>Adoption Amendment Act 2003</w:t>
            </w:r>
          </w:p>
          <w:p w14:paraId="4C5CCEC7" w14:textId="77777777" w:rsidR="00D6070B" w:rsidRPr="00B06ABE" w:rsidRDefault="00D6070B" w:rsidP="00303E8B">
            <w:pPr>
              <w:pStyle w:val="Tabletextbulletlist"/>
            </w:pPr>
            <w:r>
              <w:t>The amendment prohibited any new contact or information vetoes on adoptions since that date and existing information vetoes ceased to be effective from 1 Jun 2005</w:t>
            </w:r>
          </w:p>
        </w:tc>
      </w:tr>
      <w:tr w:rsidR="00303E8B" w14:paraId="415D3F98" w14:textId="77777777" w:rsidTr="00303E8B">
        <w:trPr>
          <w:cantSplit/>
        </w:trPr>
        <w:tc>
          <w:tcPr>
            <w:tcW w:w="396" w:type="pct"/>
          </w:tcPr>
          <w:p w14:paraId="7D585E21" w14:textId="77777777" w:rsidR="00D6070B" w:rsidRPr="00B06ABE" w:rsidRDefault="00D6070B" w:rsidP="00303E8B">
            <w:pPr>
              <w:pStyle w:val="Tabletext"/>
            </w:pPr>
            <w:r w:rsidRPr="00B06ABE">
              <w:t>SA</w:t>
            </w:r>
          </w:p>
        </w:tc>
        <w:tc>
          <w:tcPr>
            <w:tcW w:w="582" w:type="pct"/>
          </w:tcPr>
          <w:p w14:paraId="42200589" w14:textId="77777777" w:rsidR="00D6070B" w:rsidRPr="00303E8B" w:rsidRDefault="00D6070B" w:rsidP="00303E8B">
            <w:pPr>
              <w:pStyle w:val="Tabletext"/>
              <w:rPr>
                <w:rStyle w:val="charitalic"/>
              </w:rPr>
            </w:pPr>
            <w:r w:rsidRPr="00303E8B">
              <w:rPr>
                <w:rStyle w:val="charitalic"/>
              </w:rPr>
              <w:t>Adoption Act 1988</w:t>
            </w:r>
          </w:p>
          <w:p w14:paraId="618121D3" w14:textId="77777777" w:rsidR="00D6070B" w:rsidRPr="00B06ABE" w:rsidRDefault="00D6070B" w:rsidP="00303E8B">
            <w:pPr>
              <w:pStyle w:val="Tabletext"/>
              <w:rPr>
                <w:i/>
              </w:rPr>
            </w:pPr>
            <w:r w:rsidRPr="00303E8B">
              <w:rPr>
                <w:rStyle w:val="charitalic"/>
              </w:rPr>
              <w:t>Adoption Regulations 2004</w:t>
            </w:r>
          </w:p>
        </w:tc>
        <w:tc>
          <w:tcPr>
            <w:tcW w:w="1118" w:type="pct"/>
          </w:tcPr>
          <w:p w14:paraId="31FB7950" w14:textId="77777777" w:rsidR="00D6070B" w:rsidRDefault="00D6070B" w:rsidP="00303E8B">
            <w:pPr>
              <w:pStyle w:val="Tabletextbulletlist"/>
            </w:pPr>
            <w:r>
              <w:t>Adoptees, their natural parents, adoptive parents and certain relatives may apply for information if adoptee is aged 18 or over</w:t>
            </w:r>
          </w:p>
          <w:p w14:paraId="33975E47" w14:textId="77777777" w:rsidR="00D6070B" w:rsidRDefault="00D6070B" w:rsidP="00303E8B">
            <w:pPr>
              <w:pStyle w:val="Tabletextbulletlist"/>
            </w:pPr>
            <w:r>
              <w:t>A message system allows for a message to be left explaining reasons for a veto</w:t>
            </w:r>
          </w:p>
          <w:p w14:paraId="1769CDDA" w14:textId="5108A7C1" w:rsidR="00F81380" w:rsidRPr="00B06ABE" w:rsidRDefault="00F81380" w:rsidP="00303E8B">
            <w:pPr>
              <w:pStyle w:val="Tabletextbulletlist"/>
            </w:pPr>
            <w:r>
              <w:t>The Adoption and Family Information Unit, Department for Education and Child Development, facilitates access.</w:t>
            </w:r>
          </w:p>
        </w:tc>
        <w:tc>
          <w:tcPr>
            <w:tcW w:w="1492" w:type="pct"/>
          </w:tcPr>
          <w:p w14:paraId="510AEB3A" w14:textId="55FFB19A" w:rsidR="00D6070B" w:rsidRDefault="00D6070B" w:rsidP="00303E8B">
            <w:pPr>
              <w:pStyle w:val="Tabletextbulletlist"/>
            </w:pPr>
            <w:r>
              <w:t>Adoptees aged 18 or over can access: information in their original birth certificate; natural parents</w:t>
            </w:r>
            <w:r w:rsidR="002D6B58">
              <w:t>’</w:t>
            </w:r>
            <w:r>
              <w:t xml:space="preserve"> names and dates of birth; names of any siblings who were also adopted and are aged 18 years or over; information relating to natural parents and adoption circumstances; any message, information or item left by another party; and authority to obtain their original birth certificate</w:t>
            </w:r>
          </w:p>
          <w:p w14:paraId="2AEEF167" w14:textId="77777777" w:rsidR="00D6070B" w:rsidRDefault="00D6070B" w:rsidP="00303E8B">
            <w:pPr>
              <w:pStyle w:val="Tabletextbulletlist"/>
            </w:pPr>
            <w:r>
              <w:t>If adoptee is aged 18 or over, natural parents can access: the name given to adoptee by their adoptive parents; names of adoptive parents; other information relating to the adoptive parents or adoptee; and any message, information or item left for them</w:t>
            </w:r>
          </w:p>
          <w:p w14:paraId="2BAFD463" w14:textId="4D4D3517" w:rsidR="00D6070B" w:rsidRDefault="00D6070B" w:rsidP="00303E8B">
            <w:pPr>
              <w:pStyle w:val="Tabletextbulletlist"/>
            </w:pPr>
            <w:r>
              <w:t>With adoptee</w:t>
            </w:r>
            <w:r w:rsidR="002D6B58">
              <w:t>’</w:t>
            </w:r>
            <w:r>
              <w:t xml:space="preserve">s consent, adoptive parents can access: information relating to the natural parents; and also any messages left </w:t>
            </w:r>
          </w:p>
        </w:tc>
        <w:tc>
          <w:tcPr>
            <w:tcW w:w="1412" w:type="pct"/>
          </w:tcPr>
          <w:p w14:paraId="137396E2" w14:textId="77777777" w:rsidR="00D6070B" w:rsidRDefault="00D6070B" w:rsidP="00303E8B">
            <w:pPr>
              <w:pStyle w:val="Tabletextbulletlist"/>
            </w:pPr>
            <w:r>
              <w:t>If adoption took place before 17 Aug 1989, parties to the adoption can place a veto (valid for five years) on identifying information being given to other parties</w:t>
            </w:r>
          </w:p>
          <w:p w14:paraId="5470296D" w14:textId="77777777" w:rsidR="00D6070B" w:rsidRPr="00A467AF" w:rsidRDefault="00D6070B" w:rsidP="00303E8B">
            <w:pPr>
              <w:pStyle w:val="Tabletextbulletlist"/>
            </w:pPr>
            <w:r>
              <w:t xml:space="preserve">Vetoes for adoptions completed after 1989 were prohibited by the </w:t>
            </w:r>
            <w:r w:rsidRPr="00EA4E5E">
              <w:rPr>
                <w:rStyle w:val="charitalic"/>
              </w:rPr>
              <w:t>Adoption Act 1988</w:t>
            </w:r>
          </w:p>
          <w:p w14:paraId="6DF225D1" w14:textId="77777777" w:rsidR="00D6070B" w:rsidRDefault="00D6070B" w:rsidP="00303E8B">
            <w:pPr>
              <w:pStyle w:val="Tabletextbulletlist"/>
            </w:pPr>
            <w:r>
              <w:t>However, adoptive parents remain able to lodge an information veto against natural parents, with a provision that this does not prevent the adoptee and natural parents from making contact with each other</w:t>
            </w:r>
          </w:p>
          <w:p w14:paraId="7DA1C05A" w14:textId="139F9A1E" w:rsidR="00D6070B" w:rsidRPr="00B06ABE" w:rsidRDefault="00D6070B" w:rsidP="005723D2">
            <w:pPr>
              <w:pStyle w:val="Tabletextbulletlist"/>
            </w:pPr>
            <w:r>
              <w:t xml:space="preserve">Additionally, if a veto has been placed, the </w:t>
            </w:r>
            <w:r w:rsidR="005723D2">
              <w:t>d</w:t>
            </w:r>
            <w:r>
              <w:t>epartment may still release non-identifying information to an adoptee aged 18 years or over</w:t>
            </w:r>
            <w:r w:rsidR="005723D2">
              <w:t>—</w:t>
            </w:r>
            <w:r>
              <w:t>such as details about their natural parents</w:t>
            </w:r>
            <w:r w:rsidR="002D6B58">
              <w:t>’</w:t>
            </w:r>
            <w:r>
              <w:t xml:space="preserve"> interests and backgrounds found on the adoption file, or messages left by their natural parents</w:t>
            </w:r>
          </w:p>
        </w:tc>
      </w:tr>
      <w:tr w:rsidR="00303E8B" w14:paraId="10BD599F" w14:textId="77777777" w:rsidTr="00303E8B">
        <w:trPr>
          <w:cantSplit/>
        </w:trPr>
        <w:tc>
          <w:tcPr>
            <w:tcW w:w="396" w:type="pct"/>
          </w:tcPr>
          <w:p w14:paraId="315D90A6" w14:textId="6CE83BC0" w:rsidR="00D6070B" w:rsidRPr="00B06ABE" w:rsidRDefault="000A2307" w:rsidP="000A2307">
            <w:pPr>
              <w:pStyle w:val="Tabletext"/>
            </w:pPr>
            <w:r w:rsidRPr="00B06ABE">
              <w:lastRenderedPageBreak/>
              <w:t>T</w:t>
            </w:r>
            <w:r>
              <w:t>as.</w:t>
            </w:r>
          </w:p>
        </w:tc>
        <w:tc>
          <w:tcPr>
            <w:tcW w:w="582" w:type="pct"/>
          </w:tcPr>
          <w:p w14:paraId="6D82EF64" w14:textId="77777777" w:rsidR="00D6070B" w:rsidRPr="00EA4E5E" w:rsidRDefault="00D6070B" w:rsidP="00303E8B">
            <w:pPr>
              <w:pStyle w:val="Tabletext"/>
              <w:rPr>
                <w:rStyle w:val="charitalic"/>
              </w:rPr>
            </w:pPr>
            <w:r w:rsidRPr="00EA4E5E">
              <w:rPr>
                <w:rStyle w:val="charitalic"/>
              </w:rPr>
              <w:t>Adoption Act 1988</w:t>
            </w:r>
          </w:p>
        </w:tc>
        <w:tc>
          <w:tcPr>
            <w:tcW w:w="1118" w:type="pct"/>
          </w:tcPr>
          <w:p w14:paraId="5326CD48" w14:textId="77777777" w:rsidR="00D6070B" w:rsidRDefault="00D6070B" w:rsidP="00303E8B">
            <w:pPr>
              <w:pStyle w:val="Tabletextbulletlist"/>
            </w:pPr>
            <w:r>
              <w:t>Adoptees, their natural parents, natural relatives and lineal descendants may apply for information if adoptee is aged 18 or over</w:t>
            </w:r>
          </w:p>
          <w:p w14:paraId="129E2A09" w14:textId="07764D19" w:rsidR="00D6070B" w:rsidRDefault="00D6070B" w:rsidP="00303E8B">
            <w:pPr>
              <w:pStyle w:val="Tabletextbulletlist"/>
            </w:pPr>
            <w:r>
              <w:t xml:space="preserve">The </w:t>
            </w:r>
            <w:r w:rsidR="008F6625">
              <w:t>Tas. G</w:t>
            </w:r>
            <w:r>
              <w:t>overnment</w:t>
            </w:r>
            <w:r w:rsidR="002D6B58">
              <w:t>’</w:t>
            </w:r>
            <w:r>
              <w:t>s Adoptions and Permanency Service facilitates access for a fee, however the fee is waived for adoptions that took place prior to 1988</w:t>
            </w:r>
          </w:p>
          <w:p w14:paraId="58BF5DCE" w14:textId="77777777" w:rsidR="00D6070B" w:rsidRPr="00B06ABE" w:rsidRDefault="00D6070B" w:rsidP="008332C6">
            <w:pPr>
              <w:pStyle w:val="Tabletextbulletlist"/>
              <w:numPr>
                <w:ilvl w:val="0"/>
                <w:numId w:val="0"/>
              </w:numPr>
              <w:ind w:left="170"/>
            </w:pPr>
          </w:p>
        </w:tc>
        <w:tc>
          <w:tcPr>
            <w:tcW w:w="1492" w:type="pct"/>
          </w:tcPr>
          <w:p w14:paraId="407E8D10" w14:textId="6078748C" w:rsidR="00D6070B" w:rsidRDefault="00D6070B" w:rsidP="00303E8B">
            <w:pPr>
              <w:pStyle w:val="Tabletextbulletlist"/>
            </w:pPr>
            <w:r>
              <w:t>Adoptees aged 18 or over can access their pre-adoption birth record and information from the adoption record, including their natural parents</w:t>
            </w:r>
            <w:r w:rsidR="002D6B58">
              <w:t>’</w:t>
            </w:r>
            <w:r>
              <w:t xml:space="preserve"> identifying information</w:t>
            </w:r>
          </w:p>
          <w:p w14:paraId="51F687DC" w14:textId="77777777" w:rsidR="00D6070B" w:rsidRDefault="00D6070B" w:rsidP="00303E8B">
            <w:pPr>
              <w:pStyle w:val="Tabletextbulletlist"/>
            </w:pPr>
            <w:r>
              <w:t>Natural parents, natural relatives and lineal descendants of an adoptee can apply for non-identifying information at any time, or for identifying information when the adoptee is aged 18 or over</w:t>
            </w:r>
          </w:p>
          <w:p w14:paraId="79C6F615" w14:textId="77777777" w:rsidR="00D6070B" w:rsidRPr="00B06ABE" w:rsidRDefault="00D6070B" w:rsidP="00303E8B">
            <w:pPr>
              <w:pStyle w:val="Tabletextbulletlist"/>
            </w:pPr>
            <w:r>
              <w:t>Natural parents, natural relatives and lineal descendants of an adoptee may receive information that includes the name of a natural parent only with the written permission of that natural parent</w:t>
            </w:r>
          </w:p>
        </w:tc>
        <w:tc>
          <w:tcPr>
            <w:tcW w:w="1412" w:type="pct"/>
          </w:tcPr>
          <w:p w14:paraId="60DB8ACC" w14:textId="77777777" w:rsidR="00D6070B" w:rsidRDefault="00D6070B" w:rsidP="00303E8B">
            <w:pPr>
              <w:pStyle w:val="Tabletextbulletlist"/>
            </w:pPr>
            <w:r>
              <w:t>A contact veto may be registered by any adoptee, natural parent, natural relative, lineal descendant of an adoptee or adoptive parent</w:t>
            </w:r>
          </w:p>
          <w:p w14:paraId="6168A806" w14:textId="77777777" w:rsidR="00D6070B" w:rsidRDefault="00D6070B" w:rsidP="00303E8B">
            <w:pPr>
              <w:pStyle w:val="Tabletextbulletlist"/>
            </w:pPr>
            <w:r>
              <w:t>Where a veto has been registered, identifying information is released only after an undertaking not to attempt any form of contact has been signed; an attempt to make contact where a veto is in force is an offence</w:t>
            </w:r>
          </w:p>
          <w:p w14:paraId="0702C7F3" w14:textId="3331A5BA" w:rsidR="00D6070B" w:rsidRDefault="00D6070B" w:rsidP="008F6625">
            <w:pPr>
              <w:pStyle w:val="Tabletextbulletlist"/>
            </w:pPr>
            <w:r>
              <w:t xml:space="preserve">The contact veto system is managed by the </w:t>
            </w:r>
            <w:r w:rsidR="008F6625">
              <w:t>Tas. G</w:t>
            </w:r>
            <w:r>
              <w:t>overnment</w:t>
            </w:r>
            <w:r w:rsidR="002D6B58">
              <w:t>’</w:t>
            </w:r>
            <w:r>
              <w:t>s Adoptions and Permanency Service</w:t>
            </w:r>
          </w:p>
        </w:tc>
      </w:tr>
      <w:tr w:rsidR="00303E8B" w14:paraId="083C7CAB" w14:textId="77777777" w:rsidTr="00303E8B">
        <w:trPr>
          <w:cantSplit/>
        </w:trPr>
        <w:tc>
          <w:tcPr>
            <w:tcW w:w="396" w:type="pct"/>
          </w:tcPr>
          <w:p w14:paraId="4B23DFE9" w14:textId="77777777" w:rsidR="00D6070B" w:rsidRPr="00B06ABE" w:rsidRDefault="00D6070B" w:rsidP="00303E8B">
            <w:pPr>
              <w:pStyle w:val="Tabletext"/>
            </w:pPr>
            <w:r w:rsidRPr="00B06ABE">
              <w:t>ACT</w:t>
            </w:r>
          </w:p>
        </w:tc>
        <w:tc>
          <w:tcPr>
            <w:tcW w:w="582" w:type="pct"/>
          </w:tcPr>
          <w:p w14:paraId="3A51BB7F" w14:textId="77777777" w:rsidR="00D6070B" w:rsidRDefault="00D6070B" w:rsidP="00303E8B">
            <w:pPr>
              <w:pStyle w:val="Tabletext"/>
              <w:rPr>
                <w:i/>
              </w:rPr>
            </w:pPr>
            <w:r w:rsidRPr="00EA4E5E">
              <w:rPr>
                <w:rStyle w:val="charitalic"/>
              </w:rPr>
              <w:t xml:space="preserve">Adoption Act 1993 </w:t>
            </w:r>
            <w:r>
              <w:t xml:space="preserve">and </w:t>
            </w:r>
            <w:r w:rsidRPr="00EA4E5E">
              <w:rPr>
                <w:rStyle w:val="charitalic"/>
              </w:rPr>
              <w:t>Adoption Amendment Act 2009</w:t>
            </w:r>
          </w:p>
        </w:tc>
        <w:tc>
          <w:tcPr>
            <w:tcW w:w="1118" w:type="pct"/>
          </w:tcPr>
          <w:p w14:paraId="6C92C669" w14:textId="77777777" w:rsidR="00D6070B" w:rsidRDefault="00D6070B" w:rsidP="00303E8B">
            <w:pPr>
              <w:pStyle w:val="Tabletextbulletlist"/>
            </w:pPr>
            <w:r>
              <w:t>Adoptees, their adoptive parents, natural parents and natural relatives may apply for information if the adoptee is aged 18 or over</w:t>
            </w:r>
          </w:p>
        </w:tc>
        <w:tc>
          <w:tcPr>
            <w:tcW w:w="1492" w:type="pct"/>
          </w:tcPr>
          <w:p w14:paraId="55D28ABA" w14:textId="77777777" w:rsidR="00D6070B" w:rsidRDefault="00D6070B" w:rsidP="00303E8B">
            <w:pPr>
              <w:pStyle w:val="Tabletextbulletlist"/>
            </w:pPr>
            <w:r>
              <w:t>Adoptees aged 18 or over can access identifying information</w:t>
            </w:r>
          </w:p>
          <w:p w14:paraId="0920E0A8" w14:textId="77777777" w:rsidR="00D6070B" w:rsidRDefault="00D6070B" w:rsidP="00303E8B">
            <w:pPr>
              <w:pStyle w:val="Tabletextbulletlist"/>
            </w:pPr>
            <w:r>
              <w:t>Adoptive parents, natural parents and natural relatives can also access identifying information if the adoptee is aged 18 or over</w:t>
            </w:r>
          </w:p>
          <w:p w14:paraId="4D5753C3" w14:textId="77777777" w:rsidR="00D6070B" w:rsidRDefault="00D6070B" w:rsidP="00303E8B">
            <w:pPr>
              <w:pStyle w:val="Tabletextbulletlist"/>
            </w:pPr>
            <w:r>
              <w:t xml:space="preserve">The </w:t>
            </w:r>
            <w:r w:rsidRPr="00EA4E5E">
              <w:rPr>
                <w:rStyle w:val="charitalic"/>
              </w:rPr>
              <w:t xml:space="preserve">Adoption Act 1993 </w:t>
            </w:r>
            <w:r>
              <w:t>is retrospective and allows for identifying information to be released for adoptions that occurred under previous legislation, but also the opportunity for parties to say no to future contact or communication</w:t>
            </w:r>
          </w:p>
        </w:tc>
        <w:tc>
          <w:tcPr>
            <w:tcW w:w="1412" w:type="pct"/>
          </w:tcPr>
          <w:p w14:paraId="2A354BAA" w14:textId="75F5E929" w:rsidR="00D6070B" w:rsidRDefault="00D6070B" w:rsidP="00303E8B">
            <w:pPr>
              <w:pStyle w:val="Tabletextbulletlist"/>
            </w:pPr>
            <w:r>
              <w:t>Adoptees aged over 17 years 6 months, adoptive parents, natural parent</w:t>
            </w:r>
            <w:r w:rsidR="008F6625">
              <w:t>s</w:t>
            </w:r>
            <w:r>
              <w:t>, adult natural relatives, adoptive relative</w:t>
            </w:r>
            <w:r w:rsidR="008F6625">
              <w:t>s</w:t>
            </w:r>
            <w:r>
              <w:t xml:space="preserve"> and adult children or other descendant</w:t>
            </w:r>
            <w:r w:rsidR="008F6625">
              <w:t>s</w:t>
            </w:r>
            <w:r>
              <w:t xml:space="preserve"> of the adoptee have the right to lodge a contact veto</w:t>
            </w:r>
          </w:p>
          <w:p w14:paraId="59A47AD8" w14:textId="75FECBBE" w:rsidR="00D6070B" w:rsidRDefault="00D6070B" w:rsidP="00303E8B">
            <w:pPr>
              <w:pStyle w:val="Tabletextbulletlist"/>
            </w:pPr>
            <w:r>
              <w:t>On lodgment of the veto, it becomes an offence for the information recipient to try to make contact with the person who imposed the contact veto</w:t>
            </w:r>
          </w:p>
          <w:p w14:paraId="16099241" w14:textId="11C20699" w:rsidR="00D6070B" w:rsidRDefault="00D6070B" w:rsidP="00303E8B">
            <w:pPr>
              <w:pStyle w:val="Tabletextbulletlist"/>
            </w:pPr>
            <w:r>
              <w:t xml:space="preserve">Under the </w:t>
            </w:r>
            <w:r w:rsidRPr="00EA4E5E">
              <w:rPr>
                <w:rStyle w:val="charitalic"/>
              </w:rPr>
              <w:t>Adoption Amendment Act 2009</w:t>
            </w:r>
            <w:r>
              <w:t xml:space="preserve"> vetoes can no longer be lodged in respect of adoption orders made after 22 Apr</w:t>
            </w:r>
            <w:r w:rsidR="003138F0">
              <w:t>il</w:t>
            </w:r>
            <w:r>
              <w:t xml:space="preserve"> 2010</w:t>
            </w:r>
          </w:p>
        </w:tc>
      </w:tr>
      <w:tr w:rsidR="00303E8B" w14:paraId="5C9D7A1C" w14:textId="77777777" w:rsidTr="00303E8B">
        <w:trPr>
          <w:cantSplit/>
        </w:trPr>
        <w:tc>
          <w:tcPr>
            <w:tcW w:w="396" w:type="pct"/>
          </w:tcPr>
          <w:p w14:paraId="13875051" w14:textId="77777777" w:rsidR="00D6070B" w:rsidRPr="00B06ABE" w:rsidRDefault="00D6070B" w:rsidP="00303E8B">
            <w:pPr>
              <w:pStyle w:val="Tabletext"/>
            </w:pPr>
            <w:r w:rsidRPr="00B06ABE">
              <w:t>NT</w:t>
            </w:r>
          </w:p>
        </w:tc>
        <w:tc>
          <w:tcPr>
            <w:tcW w:w="582" w:type="pct"/>
          </w:tcPr>
          <w:p w14:paraId="4920DCA3" w14:textId="77777777" w:rsidR="00D6070B" w:rsidRPr="00303E8B" w:rsidRDefault="00D6070B" w:rsidP="00303E8B">
            <w:pPr>
              <w:pStyle w:val="Tabletext"/>
              <w:rPr>
                <w:rStyle w:val="charitalic"/>
              </w:rPr>
            </w:pPr>
            <w:r w:rsidRPr="00303E8B">
              <w:rPr>
                <w:rStyle w:val="charitalic"/>
              </w:rPr>
              <w:t>Adoption of Children Act 1994</w:t>
            </w:r>
          </w:p>
        </w:tc>
        <w:tc>
          <w:tcPr>
            <w:tcW w:w="1118" w:type="pct"/>
          </w:tcPr>
          <w:p w14:paraId="0CBD2F50" w14:textId="77777777" w:rsidR="00D6070B" w:rsidRDefault="00D6070B" w:rsidP="00303E8B">
            <w:pPr>
              <w:pStyle w:val="Tabletextbulletlist"/>
            </w:pPr>
            <w:r>
              <w:t>All parties to the adoption are able to apply for information</w:t>
            </w:r>
          </w:p>
          <w:p w14:paraId="50CCB839" w14:textId="77777777" w:rsidR="00D6070B" w:rsidRDefault="00D6070B" w:rsidP="00303E8B">
            <w:pPr>
              <w:pStyle w:val="Tabletextbulletlist"/>
            </w:pPr>
            <w:r>
              <w:t>Aboriginal and Torres Strait Islander childcare agencies are authorised to counsel for the purpose of supplying identifying information</w:t>
            </w:r>
          </w:p>
          <w:p w14:paraId="58C44A55" w14:textId="55CCA90B" w:rsidR="00D6070B" w:rsidRDefault="00D6070B" w:rsidP="00303E8B">
            <w:pPr>
              <w:pStyle w:val="Tabletextbulletlist"/>
            </w:pPr>
            <w:r>
              <w:t xml:space="preserve">The NT </w:t>
            </w:r>
            <w:r w:rsidR="003138F0">
              <w:t>G</w:t>
            </w:r>
            <w:r>
              <w:t>overnment</w:t>
            </w:r>
            <w:r w:rsidR="002D6B58">
              <w:t>’</w:t>
            </w:r>
            <w:r>
              <w:t>s Department of Children and Families Adoption Unit facilitates access</w:t>
            </w:r>
          </w:p>
        </w:tc>
        <w:tc>
          <w:tcPr>
            <w:tcW w:w="1492" w:type="pct"/>
          </w:tcPr>
          <w:p w14:paraId="7D6480BB" w14:textId="23AC9852" w:rsidR="00D6070B" w:rsidRDefault="00D6070B" w:rsidP="00303E8B">
            <w:pPr>
              <w:pStyle w:val="Tabletextbulletlist"/>
            </w:pPr>
            <w:r>
              <w:t>All parties to the adoption can access identifying information, such as the person/s and their address at the time of adoption, unless a veto has been lodged</w:t>
            </w:r>
          </w:p>
          <w:p w14:paraId="13AB8EAE" w14:textId="77777777" w:rsidR="00D6070B" w:rsidRDefault="00D6070B" w:rsidP="00303E8B">
            <w:pPr>
              <w:pStyle w:val="Tabletextbulletlist"/>
            </w:pPr>
            <w:r>
              <w:t>All parties to the adoption can access non-identifying information recorded at the time of adoption</w:t>
            </w:r>
          </w:p>
          <w:p w14:paraId="378D6FB8" w14:textId="77777777" w:rsidR="00D6070B" w:rsidRDefault="00D6070B" w:rsidP="00303E8B">
            <w:pPr>
              <w:pStyle w:val="Tabletextbulletlist"/>
            </w:pPr>
            <w:r>
              <w:t>All parties to the adoption can access documentation that will allow an adoptee to obtain their original birth certificate</w:t>
            </w:r>
          </w:p>
        </w:tc>
        <w:tc>
          <w:tcPr>
            <w:tcW w:w="1412" w:type="pct"/>
          </w:tcPr>
          <w:p w14:paraId="4803BCC3" w14:textId="2F5C51AA" w:rsidR="00D6070B" w:rsidRDefault="00D6070B" w:rsidP="00303E8B">
            <w:pPr>
              <w:pStyle w:val="Tabletextbulletlist"/>
            </w:pPr>
            <w:r>
              <w:t>Adoptees or natural parents can lodge a three</w:t>
            </w:r>
            <w:r w:rsidR="003138F0">
              <w:t>-</w:t>
            </w:r>
            <w:r>
              <w:t>year renewable veto for adoptions that took place before 1994</w:t>
            </w:r>
          </w:p>
          <w:p w14:paraId="526D534A" w14:textId="77777777" w:rsidR="00D6070B" w:rsidRDefault="00D6070B" w:rsidP="00303E8B">
            <w:pPr>
              <w:pStyle w:val="Tabletextbulletlist"/>
            </w:pPr>
            <w:r>
              <w:t>The veto can apply to identifying information to another party, contact with that party, or both</w:t>
            </w:r>
          </w:p>
          <w:p w14:paraId="47211E8A" w14:textId="77777777" w:rsidR="00D6070B" w:rsidRDefault="00D6070B" w:rsidP="00303E8B">
            <w:pPr>
              <w:pStyle w:val="Tabletextbulletlist"/>
            </w:pPr>
            <w:r>
              <w:t xml:space="preserve">There is no veto provision for adoptions finalised under the </w:t>
            </w:r>
            <w:r w:rsidRPr="00EA4E5E">
              <w:rPr>
                <w:rStyle w:val="charitalic"/>
              </w:rPr>
              <w:t xml:space="preserve">Adoption of Children Act 1994 </w:t>
            </w:r>
            <w:r>
              <w:t>(i.e. after 1994)</w:t>
            </w:r>
          </w:p>
        </w:tc>
      </w:tr>
    </w:tbl>
    <w:p w14:paraId="7BBD2F30" w14:textId="1EDBF5B9" w:rsidR="00F962CC" w:rsidRDefault="00F962CC" w:rsidP="0075046E">
      <w:pPr>
        <w:pStyle w:val="BodyText"/>
      </w:pPr>
      <w:bookmarkStart w:id="319" w:name="_Toc255219026"/>
      <w:bookmarkStart w:id="320" w:name="_Toc251954833"/>
      <w:bookmarkStart w:id="321" w:name="_Ref252002800"/>
      <w:bookmarkStart w:id="322" w:name="_Toc253834357"/>
      <w:bookmarkStart w:id="323" w:name="_Ref251948835"/>
      <w:bookmarkStart w:id="324" w:name="_Toc251954825"/>
    </w:p>
    <w:p w14:paraId="776E7998" w14:textId="77777777" w:rsidR="00F962CC" w:rsidRDefault="00F962CC">
      <w:pPr>
        <w:spacing w:before="0" w:line="240" w:lineRule="auto"/>
        <w:jc w:val="left"/>
      </w:pPr>
      <w:r>
        <w:br w:type="page"/>
      </w:r>
    </w:p>
    <w:p w14:paraId="7BC9E04F" w14:textId="77777777" w:rsidR="00F962CC" w:rsidRPr="00F962CC" w:rsidRDefault="00254455" w:rsidP="00DE0FFE">
      <w:pPr>
        <w:pStyle w:val="Heading1"/>
        <w:numPr>
          <w:ilvl w:val="0"/>
          <w:numId w:val="0"/>
        </w:numPr>
      </w:pPr>
      <w:r w:rsidRPr="00F962CC">
        <w:lastRenderedPageBreak/>
        <w:t>Attachment I</w:t>
      </w:r>
      <w:r w:rsidR="001633AC" w:rsidRPr="00F962CC">
        <w:t>:</w:t>
      </w:r>
      <w:r w:rsidR="001633AC" w:rsidRPr="00F962CC">
        <w:tab/>
        <w:t>Tasmanian Department of Health and Human Services: Ad</w:t>
      </w:r>
      <w:r w:rsidR="007B4EBF" w:rsidRPr="00F962CC">
        <w:t xml:space="preserve">options and Permanency Services </w:t>
      </w:r>
      <w:bookmarkEnd w:id="319"/>
    </w:p>
    <w:p w14:paraId="1CF84E33" w14:textId="0AAF2AD7" w:rsidR="00F962CC" w:rsidRPr="00DE0FFE" w:rsidRDefault="00F962CC" w:rsidP="00DE0FFE">
      <w:pPr>
        <w:pStyle w:val="Heading2"/>
        <w:numPr>
          <w:ilvl w:val="0"/>
          <w:numId w:val="0"/>
        </w:numPr>
        <w:rPr>
          <w:i w:val="0"/>
          <w:sz w:val="36"/>
        </w:rPr>
      </w:pPr>
      <w:r w:rsidRPr="00DE0FFE">
        <w:rPr>
          <w:i w:val="0"/>
          <w:sz w:val="36"/>
        </w:rPr>
        <w:t>Statement of Purpose</w:t>
      </w:r>
    </w:p>
    <w:p w14:paraId="649AD30F" w14:textId="229FD6C5" w:rsidR="00F962CC" w:rsidRPr="00F962CC" w:rsidRDefault="00F962CC" w:rsidP="00F962CC">
      <w:pPr>
        <w:pStyle w:val="BodyTextSpaceAfter"/>
        <w:rPr>
          <w:rFonts w:ascii="Arial Narrow" w:hAnsi="Arial Narrow" w:cs="Arial"/>
          <w:sz w:val="36"/>
        </w:rPr>
      </w:pPr>
      <w:r>
        <w:rPr>
          <w:noProof/>
          <w:lang w:eastAsia="en-AU"/>
        </w:rPr>
        <w:drawing>
          <wp:inline distT="0" distB="0" distL="0" distR="0" wp14:anchorId="68FF01C1" wp14:editId="3ED076D8">
            <wp:extent cx="5374256" cy="7605544"/>
            <wp:effectExtent l="0" t="0" r="0" b="0"/>
            <wp:docPr id="40" name="Picture 40" descr="Tasmanian Department of Health and Human Services: Adoptions and Permanency Services Statement of Purpose. &#10;&#10;Adoptions and Permanency Services&#10;&#10;Statement of Purpose: &#10;• To provide permanent family placements for children who cannot be cared  for by their biological family. &#10;• To provide appropriate counselling and access to information to persons affected by past adoptions and to facilitate reunion where this is the wish of both parties.&#10;• To provide timely financial assistance to care leavers and to provide support and access to information and reunion services to all persons who were once in State Care in Tasmania.&#10;Vision:&#10;• To ensure that all Tasmanian children who cannot live with or return to their birth families have timely access to alternative, caring, permanent families in order to secure their ongoing development and positive life outcomes.&#10;• To ensure that all persons affected by past interventions of the State of Tasmania, in particular adoptions and out of home care services, have access to support, information about their identity and biological origins and the opportunity for assisted reunion if they so wish.&#10;Guiding principles:&#10;• Adoptions and permanent care are services for children and the welfare and interests of the children are the paramount considerations at all times.&#10;• Children have a right to be raised with a safe and secure, permanent family unit in which they have legal status as a family member.&#10;• Birth Parents have the right to express wishes relating to the placement of their child, to be informed about arrangements that are made and to receive information on the child’s welfare, progress and development.&#10;• All persons have a right to information about their biological, social and cultural origin and identity.&#10;• All persons are entitled to have their privacy and freedom from intrusion respected.&#10;Values&#10;Value and what does it mean&#10;Trustworthiness – We will do what we say&#10;Honesty - We will tell the truth, even if it is difficult &#10;Gentleness – We will be sensitive to individual circumstances and temper our truth telling with gentleness&#10;Confidentiality – We will treat personal information with discretion and sensitivity wherever possible&#10;Accessibility – We will make ourselves available to our clients helping them to overcome the client-worker imbalance by being humble&#10;Diligence – We will fulfil all our obligations and commitments and work efficiently in all we do&#10;Respect – We believe that all people are equal and inherently valuable and deserve to be treated with positive regard&#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A_and_PS_Mission_Vission_Principles_and_Values_-_graphic_-_v2.pdf"/>
                    <pic:cNvPicPr/>
                  </pic:nvPicPr>
                  <pic:blipFill>
                    <a:blip r:embed="rId19">
                      <a:extLst>
                        <a:ext uri="{28A0092B-C50C-407E-A947-70E740481C1C}">
                          <a14:useLocalDpi xmlns:a14="http://schemas.microsoft.com/office/drawing/2010/main" val="0"/>
                        </a:ext>
                      </a:extLst>
                    </a:blip>
                    <a:stretch>
                      <a:fillRect/>
                    </a:stretch>
                  </pic:blipFill>
                  <pic:spPr>
                    <a:xfrm>
                      <a:off x="0" y="0"/>
                      <a:ext cx="5378610" cy="7611705"/>
                    </a:xfrm>
                    <a:prstGeom prst="rect">
                      <a:avLst/>
                    </a:prstGeom>
                  </pic:spPr>
                </pic:pic>
              </a:graphicData>
            </a:graphic>
          </wp:inline>
        </w:drawing>
      </w:r>
    </w:p>
    <w:p w14:paraId="495A763F" w14:textId="77777777" w:rsidR="00FC6494" w:rsidRDefault="00FC6494" w:rsidP="00FC6494">
      <w:pPr>
        <w:pStyle w:val="HeadingAppendix"/>
      </w:pPr>
      <w:bookmarkStart w:id="325" w:name="_Toc251954829"/>
      <w:bookmarkStart w:id="326" w:name="_Toc253834368"/>
      <w:bookmarkStart w:id="327" w:name="_Toc255219027"/>
      <w:r>
        <w:lastRenderedPageBreak/>
        <w:t>Attachmen</w:t>
      </w:r>
      <w:r w:rsidR="00254455">
        <w:t>t J</w:t>
      </w:r>
      <w:r>
        <w:t>: Government website usability</w:t>
      </w:r>
      <w:bookmarkEnd w:id="325"/>
      <w:bookmarkEnd w:id="326"/>
      <w:r>
        <w:t xml:space="preserve"> testing</w:t>
      </w:r>
      <w:bookmarkEnd w:id="327"/>
    </w:p>
    <w:tbl>
      <w:tblPr>
        <w:tblStyle w:val="TableGrid"/>
        <w:tblW w:w="5000" w:type="pct"/>
        <w:tblLayout w:type="fixed"/>
        <w:tblLook w:val="04A0" w:firstRow="1" w:lastRow="0" w:firstColumn="1" w:lastColumn="0" w:noHBand="0" w:noVBand="1"/>
        <w:tblDescription w:val="Government website usability testing."/>
      </w:tblPr>
      <w:tblGrid>
        <w:gridCol w:w="2234"/>
        <w:gridCol w:w="5387"/>
        <w:gridCol w:w="1093"/>
      </w:tblGrid>
      <w:tr w:rsidR="00FC6494" w14:paraId="60F66361" w14:textId="77777777" w:rsidTr="009049F5">
        <w:trPr>
          <w:cnfStyle w:val="100000000000" w:firstRow="1" w:lastRow="0" w:firstColumn="0" w:lastColumn="0" w:oddVBand="0" w:evenVBand="0" w:oddHBand="0" w:evenHBand="0" w:firstRowFirstColumn="0" w:firstRowLastColumn="0" w:lastRowFirstColumn="0" w:lastRowLastColumn="0"/>
          <w:cantSplit/>
          <w:tblHeader/>
        </w:trPr>
        <w:tc>
          <w:tcPr>
            <w:tcW w:w="1282" w:type="pct"/>
          </w:tcPr>
          <w:p w14:paraId="2E77274E" w14:textId="77777777" w:rsidR="00FC6494" w:rsidRDefault="00FC6494" w:rsidP="00FC6494">
            <w:pPr>
              <w:pStyle w:val="Tablecolheadleft"/>
            </w:pPr>
            <w:r>
              <w:t>Department</w:t>
            </w:r>
          </w:p>
        </w:tc>
        <w:tc>
          <w:tcPr>
            <w:tcW w:w="3090" w:type="pct"/>
          </w:tcPr>
          <w:p w14:paraId="2C2B9BB3" w14:textId="77777777" w:rsidR="00FC6494" w:rsidRDefault="00FC6494" w:rsidP="00FC6494">
            <w:pPr>
              <w:pStyle w:val="Tablecolheadleft"/>
            </w:pPr>
            <w:r>
              <w:t>Website usability issues</w:t>
            </w:r>
          </w:p>
        </w:tc>
        <w:tc>
          <w:tcPr>
            <w:tcW w:w="627" w:type="pct"/>
          </w:tcPr>
          <w:p w14:paraId="2000FCFE" w14:textId="77777777" w:rsidR="00FC6494" w:rsidRDefault="00FC6494" w:rsidP="00FC6494">
            <w:pPr>
              <w:pStyle w:val="Tablecolheadcentred"/>
            </w:pPr>
            <w:r>
              <w:t>Usability rating</w:t>
            </w:r>
          </w:p>
        </w:tc>
      </w:tr>
      <w:tr w:rsidR="00FC6494" w14:paraId="1E13D882" w14:textId="77777777" w:rsidTr="00FC6494">
        <w:trPr>
          <w:cantSplit/>
        </w:trPr>
        <w:tc>
          <w:tcPr>
            <w:tcW w:w="1282" w:type="pct"/>
          </w:tcPr>
          <w:p w14:paraId="674F6889" w14:textId="77777777" w:rsidR="00FC6494" w:rsidRDefault="00FC6494" w:rsidP="00FC6494">
            <w:pPr>
              <w:pStyle w:val="Tabletext"/>
            </w:pPr>
            <w:r>
              <w:t>NSW Family and Community Services</w:t>
            </w:r>
          </w:p>
          <w:p w14:paraId="6C6A49FA" w14:textId="6C8857D3" w:rsidR="00FC6494" w:rsidRPr="00855332" w:rsidRDefault="00376709" w:rsidP="00FC6494">
            <w:pPr>
              <w:pStyle w:val="Tabletext"/>
            </w:pPr>
            <w:r>
              <w:t>&lt;</w:t>
            </w:r>
            <w:r w:rsidR="00FC6494" w:rsidRPr="00855332">
              <w:t>www.community.nsw.gov.au/docs_menu/parents_carers_and_families/fostering_and_adoption/adoption.html</w:t>
            </w:r>
            <w:r>
              <w:t>&gt;</w:t>
            </w:r>
          </w:p>
        </w:tc>
        <w:tc>
          <w:tcPr>
            <w:tcW w:w="3090" w:type="pct"/>
          </w:tcPr>
          <w:p w14:paraId="44A4DF7A" w14:textId="459E22C7" w:rsidR="00FC6494" w:rsidRDefault="00FC6494" w:rsidP="00FC6494">
            <w:pPr>
              <w:pStyle w:val="Tabletext"/>
            </w:pPr>
            <w:r>
              <w:t>Information mainly focused on new adoptions</w:t>
            </w:r>
          </w:p>
          <w:p w14:paraId="041E1547" w14:textId="1477225F" w:rsidR="00FC6494" w:rsidRDefault="00FC6494" w:rsidP="00FC6494">
            <w:pPr>
              <w:pStyle w:val="Tabletext"/>
            </w:pPr>
            <w:r>
              <w:t xml:space="preserve">Clicked on </w:t>
            </w:r>
            <w:r w:rsidR="00376709">
              <w:t>“</w:t>
            </w:r>
            <w:r>
              <w:t>past adoptions</w:t>
            </w:r>
            <w:r w:rsidR="00376709">
              <w:t>”</w:t>
            </w:r>
          </w:p>
          <w:p w14:paraId="112302FD" w14:textId="5A71DA0B" w:rsidR="00FC6494" w:rsidRPr="00FE643B" w:rsidRDefault="00FC6494" w:rsidP="00FC6494">
            <w:pPr>
              <w:pStyle w:val="Tabletext"/>
            </w:pPr>
            <w:r>
              <w:t>Found some phone numbers of th</w:t>
            </w:r>
            <w:r w:rsidRPr="00FE643B">
              <w:t xml:space="preserve">e Post Adoption Resource Centre under </w:t>
            </w:r>
            <w:r w:rsidR="00376709">
              <w:t>“</w:t>
            </w:r>
            <w:r w:rsidRPr="00FE643B">
              <w:t>additional support</w:t>
            </w:r>
            <w:r w:rsidR="00376709">
              <w:t>”</w:t>
            </w:r>
          </w:p>
          <w:p w14:paraId="07364E40" w14:textId="77777777" w:rsidR="00FC6494" w:rsidRDefault="00FC6494" w:rsidP="00FC6494">
            <w:pPr>
              <w:pStyle w:val="Tabletext"/>
            </w:pPr>
            <w:r>
              <w:t>No obvious support information for people who have been adopted.</w:t>
            </w:r>
          </w:p>
          <w:p w14:paraId="4964926A" w14:textId="4D7EB1F7" w:rsidR="00FC6494" w:rsidRDefault="00FC6494" w:rsidP="00FC6494">
            <w:pPr>
              <w:pStyle w:val="Tabletext"/>
            </w:pPr>
            <w:r>
              <w:t xml:space="preserve">Clicked on </w:t>
            </w:r>
            <w:r w:rsidR="00376709">
              <w:t>“</w:t>
            </w:r>
            <w:r>
              <w:t>adoptions pre 2010</w:t>
            </w:r>
            <w:r w:rsidR="00376709">
              <w:t>”</w:t>
            </w:r>
          </w:p>
          <w:p w14:paraId="3251C9F2" w14:textId="77777777" w:rsidR="00FC6494" w:rsidRPr="00B52D31" w:rsidRDefault="00FC6494" w:rsidP="00FC6494">
            <w:pPr>
              <w:pStyle w:val="Tabletext"/>
            </w:pPr>
            <w:r>
              <w:t>Information mainly concerned with adoptive parents</w:t>
            </w:r>
          </w:p>
        </w:tc>
        <w:tc>
          <w:tcPr>
            <w:tcW w:w="627" w:type="pct"/>
            <w:shd w:val="clear" w:color="auto" w:fill="E36C0A" w:themeFill="accent6" w:themeFillShade="BF"/>
            <w:vAlign w:val="center"/>
          </w:tcPr>
          <w:p w14:paraId="06BD0FCD" w14:textId="77777777" w:rsidR="00FC6494" w:rsidRPr="00AF5B8A" w:rsidRDefault="00FC6494" w:rsidP="00FC6494">
            <w:pPr>
              <w:pStyle w:val="Tabletextcentred"/>
              <w:rPr>
                <w:b/>
                <w:color w:val="auto"/>
              </w:rPr>
            </w:pPr>
            <w:r w:rsidRPr="00AF5B8A">
              <w:rPr>
                <w:b/>
                <w:color w:val="auto"/>
              </w:rPr>
              <w:t>Medium</w:t>
            </w:r>
          </w:p>
        </w:tc>
      </w:tr>
      <w:tr w:rsidR="00FC6494" w14:paraId="0C633757" w14:textId="77777777" w:rsidTr="00FC6494">
        <w:trPr>
          <w:cantSplit/>
        </w:trPr>
        <w:tc>
          <w:tcPr>
            <w:tcW w:w="1282" w:type="pct"/>
          </w:tcPr>
          <w:p w14:paraId="7A65AD11" w14:textId="54CC2258" w:rsidR="00FC6494" w:rsidRDefault="00376709" w:rsidP="00FC6494">
            <w:pPr>
              <w:pStyle w:val="Tabletext"/>
            </w:pPr>
            <w:r>
              <w:t xml:space="preserve">Qld </w:t>
            </w:r>
            <w:r w:rsidR="00FC6494">
              <w:t>Dept Communities, Child Safety and Disability Services</w:t>
            </w:r>
          </w:p>
          <w:p w14:paraId="29AD6E12" w14:textId="364E7FFB" w:rsidR="00FC6494" w:rsidRPr="00900869" w:rsidRDefault="00376709" w:rsidP="00FC6494">
            <w:pPr>
              <w:pStyle w:val="Tabletext"/>
            </w:pPr>
            <w:r>
              <w:t>&lt;</w:t>
            </w:r>
            <w:r w:rsidR="00FC6494" w:rsidRPr="00900869">
              <w:t>www.communities.qld.gov.au/childsafety/adoption</w:t>
            </w:r>
            <w:r>
              <w:t>&gt;</w:t>
            </w:r>
          </w:p>
        </w:tc>
        <w:tc>
          <w:tcPr>
            <w:tcW w:w="3090" w:type="pct"/>
          </w:tcPr>
          <w:p w14:paraId="7D647CFB" w14:textId="7C909D3E" w:rsidR="00FC6494" w:rsidRDefault="00FC6494" w:rsidP="00FC6494">
            <w:pPr>
              <w:pStyle w:val="Tabletext"/>
            </w:pPr>
            <w:r>
              <w:t>Several links on the first page, no mention of support</w:t>
            </w:r>
          </w:p>
          <w:p w14:paraId="131B9E3A" w14:textId="7361B2F5" w:rsidR="00FC6494" w:rsidRDefault="00FC6494" w:rsidP="00FC6494">
            <w:pPr>
              <w:pStyle w:val="Tabletext"/>
            </w:pPr>
            <w:r>
              <w:t xml:space="preserve">Clicked on </w:t>
            </w:r>
            <w:r w:rsidR="00376709">
              <w:t>“</w:t>
            </w:r>
            <w:r>
              <w:t>past adoptions</w:t>
            </w:r>
            <w:r w:rsidR="00376709">
              <w:t>”</w:t>
            </w:r>
          </w:p>
          <w:p w14:paraId="2591C00F" w14:textId="5F650E5A" w:rsidR="00FC6494" w:rsidRDefault="00FC6494" w:rsidP="00FC6494">
            <w:pPr>
              <w:pStyle w:val="Tabletext"/>
            </w:pPr>
            <w:r>
              <w:t xml:space="preserve">Clicked on </w:t>
            </w:r>
            <w:r w:rsidR="00376709">
              <w:t>“</w:t>
            </w:r>
            <w:r>
              <w:t>Support services and further information</w:t>
            </w:r>
            <w:r w:rsidR="00376709">
              <w:t>”</w:t>
            </w:r>
          </w:p>
          <w:p w14:paraId="6381C0A3" w14:textId="77777777" w:rsidR="00FC6494" w:rsidRPr="00FE643B" w:rsidRDefault="00FC6494" w:rsidP="00FC6494">
            <w:pPr>
              <w:pStyle w:val="Tabletext"/>
            </w:pPr>
            <w:r>
              <w:t>Found information linking</w:t>
            </w:r>
            <w:r w:rsidRPr="00FE643B">
              <w:t xml:space="preserve"> to benevolent.org</w:t>
            </w:r>
          </w:p>
          <w:p w14:paraId="03C8081B" w14:textId="535210D7" w:rsidR="00FC6494" w:rsidRPr="001A2C38" w:rsidRDefault="00FC6494" w:rsidP="00FC6494">
            <w:pPr>
              <w:pStyle w:val="Tabletext"/>
            </w:pPr>
            <w:r>
              <w:t>Benevolent website provides easy</w:t>
            </w:r>
            <w:r w:rsidR="00376709">
              <w:t>-t</w:t>
            </w:r>
            <w:r>
              <w:t>o</w:t>
            </w:r>
            <w:r w:rsidR="00376709">
              <w:t>-</w:t>
            </w:r>
            <w:r>
              <w:t>filter services and interactive maps to support services.</w:t>
            </w:r>
          </w:p>
        </w:tc>
        <w:tc>
          <w:tcPr>
            <w:tcW w:w="627" w:type="pct"/>
            <w:shd w:val="clear" w:color="auto" w:fill="FABF8F" w:themeFill="accent6" w:themeFillTint="99"/>
            <w:vAlign w:val="center"/>
          </w:tcPr>
          <w:p w14:paraId="2BEBB3F3" w14:textId="4A930FB3" w:rsidR="00FC6494" w:rsidRPr="00AF5B8A" w:rsidRDefault="00FC6494" w:rsidP="00FC6494">
            <w:pPr>
              <w:pStyle w:val="Tabletextcentred"/>
              <w:rPr>
                <w:b/>
                <w:color w:val="auto"/>
              </w:rPr>
            </w:pPr>
            <w:r w:rsidRPr="00AF5B8A">
              <w:rPr>
                <w:b/>
                <w:color w:val="auto"/>
              </w:rPr>
              <w:t>Medium</w:t>
            </w:r>
            <w:r w:rsidR="00376709" w:rsidRPr="00AF5B8A">
              <w:rPr>
                <w:b/>
                <w:color w:val="auto"/>
              </w:rPr>
              <w:t>/</w:t>
            </w:r>
            <w:r w:rsidRPr="00AF5B8A">
              <w:rPr>
                <w:b/>
                <w:color w:val="auto"/>
              </w:rPr>
              <w:t xml:space="preserve"> easy</w:t>
            </w:r>
          </w:p>
        </w:tc>
      </w:tr>
      <w:tr w:rsidR="00FC6494" w14:paraId="7719452A" w14:textId="77777777" w:rsidTr="00FC6494">
        <w:trPr>
          <w:cantSplit/>
        </w:trPr>
        <w:tc>
          <w:tcPr>
            <w:tcW w:w="1282" w:type="pct"/>
          </w:tcPr>
          <w:p w14:paraId="554EB1B6" w14:textId="0E5CF880" w:rsidR="00FC6494" w:rsidRDefault="00FC6494" w:rsidP="00FC6494">
            <w:pPr>
              <w:pStyle w:val="Tabletext"/>
            </w:pPr>
            <w:r>
              <w:t>Dept Human Services Victoria</w:t>
            </w:r>
          </w:p>
          <w:p w14:paraId="47047A4B" w14:textId="1FB60BA9" w:rsidR="00FC6494" w:rsidRPr="004C5FFB" w:rsidRDefault="00376709" w:rsidP="00FC6494">
            <w:pPr>
              <w:pStyle w:val="Tabletext"/>
            </w:pPr>
            <w:r>
              <w:t>&lt;</w:t>
            </w:r>
            <w:r w:rsidR="00FC6494" w:rsidRPr="004C5FFB">
              <w:t>www.dhs.vic.gov.au/for-individuals/children,-families-and-young-people/adoption-and-permanent-care</w:t>
            </w:r>
            <w:r>
              <w:t>&gt;</w:t>
            </w:r>
          </w:p>
        </w:tc>
        <w:tc>
          <w:tcPr>
            <w:tcW w:w="3090" w:type="pct"/>
          </w:tcPr>
          <w:p w14:paraId="11D46DA9" w14:textId="21B3025D" w:rsidR="00FC6494" w:rsidRDefault="00FC6494" w:rsidP="00FC6494">
            <w:pPr>
              <w:pStyle w:val="Tabletext"/>
            </w:pPr>
            <w:r>
              <w:t xml:space="preserve">Clicked on </w:t>
            </w:r>
            <w:r w:rsidR="00376709">
              <w:t>“</w:t>
            </w:r>
            <w:r>
              <w:t>adoption and permanent care</w:t>
            </w:r>
            <w:r w:rsidR="00376709">
              <w:t>”</w:t>
            </w:r>
          </w:p>
          <w:p w14:paraId="1D7F9AC7" w14:textId="77777777" w:rsidR="00FC6494" w:rsidRDefault="00FC6494" w:rsidP="00FC6494">
            <w:pPr>
              <w:pStyle w:val="Tabletext"/>
            </w:pPr>
            <w:r>
              <w:t>Forefront information on how to adopt in Victoria</w:t>
            </w:r>
          </w:p>
          <w:p w14:paraId="4361887A" w14:textId="77777777" w:rsidR="00FC6494" w:rsidRDefault="00FC6494" w:rsidP="00FC6494">
            <w:pPr>
              <w:pStyle w:val="Tabletext"/>
            </w:pPr>
            <w:r>
              <w:t>No mention of support for past adoption services or support</w:t>
            </w:r>
          </w:p>
        </w:tc>
        <w:tc>
          <w:tcPr>
            <w:tcW w:w="627" w:type="pct"/>
            <w:shd w:val="clear" w:color="auto" w:fill="C0504D" w:themeFill="accent2"/>
            <w:vAlign w:val="center"/>
          </w:tcPr>
          <w:p w14:paraId="0FBD9567" w14:textId="77777777" w:rsidR="00FC6494" w:rsidRPr="00AF5B8A" w:rsidRDefault="00FC6494" w:rsidP="00FC6494">
            <w:pPr>
              <w:pStyle w:val="Tabletextcentred"/>
              <w:rPr>
                <w:b/>
                <w:color w:val="auto"/>
              </w:rPr>
            </w:pPr>
            <w:r w:rsidRPr="00AF5B8A">
              <w:rPr>
                <w:b/>
                <w:color w:val="auto"/>
              </w:rPr>
              <w:t>Hard</w:t>
            </w:r>
          </w:p>
        </w:tc>
      </w:tr>
      <w:tr w:rsidR="00FC6494" w14:paraId="59D91F2A" w14:textId="77777777" w:rsidTr="00FC6494">
        <w:trPr>
          <w:cantSplit/>
        </w:trPr>
        <w:tc>
          <w:tcPr>
            <w:tcW w:w="1282" w:type="pct"/>
          </w:tcPr>
          <w:p w14:paraId="1F7F57AB" w14:textId="6B6E5D55" w:rsidR="00FC6494" w:rsidRDefault="00FC6494" w:rsidP="00FC6494">
            <w:pPr>
              <w:pStyle w:val="Tabletext"/>
            </w:pPr>
            <w:r>
              <w:t>Dept Health and Human Services Tasmania</w:t>
            </w:r>
          </w:p>
          <w:p w14:paraId="7352F4E3" w14:textId="7C99A771" w:rsidR="00FC6494" w:rsidRPr="00E11DDF" w:rsidRDefault="00376709" w:rsidP="00FC6494">
            <w:pPr>
              <w:pStyle w:val="Tabletext"/>
            </w:pPr>
            <w:r>
              <w:t>&lt;</w:t>
            </w:r>
            <w:r w:rsidR="00FC6494" w:rsidRPr="004B557E">
              <w:t>www.dhhs.tas.gov.au/children/adoption</w:t>
            </w:r>
            <w:r>
              <w:t>&gt;</w:t>
            </w:r>
          </w:p>
        </w:tc>
        <w:tc>
          <w:tcPr>
            <w:tcW w:w="3090" w:type="pct"/>
          </w:tcPr>
          <w:p w14:paraId="5089AA64" w14:textId="43BBA8CF" w:rsidR="00FC6494" w:rsidRDefault="00FC6494" w:rsidP="00FC6494">
            <w:pPr>
              <w:pStyle w:val="Tabletext"/>
            </w:pPr>
            <w:r>
              <w:t xml:space="preserve">Clicked on </w:t>
            </w:r>
            <w:r w:rsidR="00376709">
              <w:t>“</w:t>
            </w:r>
            <w:r>
              <w:t>Adoptions and Permanency Services</w:t>
            </w:r>
            <w:r w:rsidR="00376709">
              <w:t>”</w:t>
            </w:r>
          </w:p>
          <w:p w14:paraId="4C5A96F8" w14:textId="0B71FF19" w:rsidR="00FC6494" w:rsidRDefault="00FC6494" w:rsidP="00FC6494">
            <w:pPr>
              <w:pStyle w:val="Tabletext"/>
            </w:pPr>
            <w:r>
              <w:t xml:space="preserve">Clicked on </w:t>
            </w:r>
            <w:r w:rsidR="00376709">
              <w:t>“</w:t>
            </w:r>
            <w:r>
              <w:t>past adoptions services</w:t>
            </w:r>
            <w:r w:rsidR="00376709">
              <w:t>”</w:t>
            </w:r>
          </w:p>
          <w:p w14:paraId="4A5E7D5D" w14:textId="77777777" w:rsidR="00FC6494" w:rsidRDefault="00FC6494" w:rsidP="00FC6494">
            <w:pPr>
              <w:pStyle w:val="Tabletext"/>
            </w:pPr>
            <w:r>
              <w:t>Forefront information regarding discovering origins and identity. Nothing obvious regarding support services</w:t>
            </w:r>
          </w:p>
          <w:p w14:paraId="25FC2763" w14:textId="47224840" w:rsidR="00FC6494" w:rsidRDefault="00FC6494" w:rsidP="00FC6494">
            <w:pPr>
              <w:pStyle w:val="Tabletext"/>
            </w:pPr>
            <w:r>
              <w:t xml:space="preserve">Clicked on </w:t>
            </w:r>
            <w:r w:rsidR="00376709">
              <w:t>“</w:t>
            </w:r>
            <w:r>
              <w:t>past adoption practices in Tasmania</w:t>
            </w:r>
            <w:r w:rsidR="00376709">
              <w:t>”</w:t>
            </w:r>
          </w:p>
          <w:p w14:paraId="557FC932" w14:textId="77777777" w:rsidR="00FC6494" w:rsidRDefault="00FC6494" w:rsidP="00FC6494">
            <w:pPr>
              <w:pStyle w:val="Tabletext"/>
            </w:pPr>
            <w:r>
              <w:t>Forefront information regarding the apology for forced removals</w:t>
            </w:r>
          </w:p>
          <w:p w14:paraId="225660E7" w14:textId="29EFE36E" w:rsidR="00FC6494" w:rsidRDefault="00FC6494" w:rsidP="00FC6494">
            <w:pPr>
              <w:pStyle w:val="Tabletext"/>
            </w:pPr>
            <w:r>
              <w:t xml:space="preserve">Clicked on </w:t>
            </w:r>
            <w:r w:rsidR="00376709">
              <w:t>“</w:t>
            </w:r>
            <w:r>
              <w:t>adoption services</w:t>
            </w:r>
            <w:r w:rsidR="00376709">
              <w:t>”</w:t>
            </w:r>
          </w:p>
          <w:p w14:paraId="66D03A4F" w14:textId="77777777" w:rsidR="00FC6494" w:rsidRDefault="00FC6494" w:rsidP="00FC6494">
            <w:pPr>
              <w:pStyle w:val="Tabletext"/>
            </w:pPr>
            <w:r>
              <w:t>Forefront information for potential adopters. Nothing obvious regarding support services</w:t>
            </w:r>
          </w:p>
        </w:tc>
        <w:tc>
          <w:tcPr>
            <w:tcW w:w="627" w:type="pct"/>
            <w:shd w:val="clear" w:color="auto" w:fill="C0504D" w:themeFill="accent2"/>
            <w:vAlign w:val="center"/>
          </w:tcPr>
          <w:p w14:paraId="5D59D1F9" w14:textId="77777777" w:rsidR="00FC6494" w:rsidRPr="00AF5B8A" w:rsidRDefault="00FC6494" w:rsidP="00FC6494">
            <w:pPr>
              <w:pStyle w:val="Tabletextcentred"/>
              <w:rPr>
                <w:b/>
                <w:color w:val="auto"/>
              </w:rPr>
            </w:pPr>
            <w:r w:rsidRPr="00AF5B8A">
              <w:rPr>
                <w:b/>
                <w:color w:val="auto"/>
              </w:rPr>
              <w:t>Hard</w:t>
            </w:r>
          </w:p>
        </w:tc>
      </w:tr>
      <w:tr w:rsidR="00FC6494" w14:paraId="03883E7B" w14:textId="77777777" w:rsidTr="00FC6494">
        <w:trPr>
          <w:cantSplit/>
        </w:trPr>
        <w:tc>
          <w:tcPr>
            <w:tcW w:w="1282" w:type="pct"/>
          </w:tcPr>
          <w:p w14:paraId="798D62B3" w14:textId="77777777" w:rsidR="00FC6494" w:rsidRDefault="00FC6494" w:rsidP="00FC6494">
            <w:pPr>
              <w:pStyle w:val="Tabletext"/>
            </w:pPr>
            <w:r>
              <w:t>Families SA (Department for Education and Child Development, South Australia)</w:t>
            </w:r>
          </w:p>
          <w:p w14:paraId="40106211" w14:textId="72F4CEAC" w:rsidR="00FC6494" w:rsidRPr="00BD316A" w:rsidRDefault="00376709" w:rsidP="00FC6494">
            <w:pPr>
              <w:pStyle w:val="Tabletext"/>
            </w:pPr>
            <w:r>
              <w:t>&lt;</w:t>
            </w:r>
            <w:r w:rsidR="00FC6494" w:rsidRPr="00BD316A">
              <w:t>www.families.sa.gov.au/default.asp?navgrp=366</w:t>
            </w:r>
            <w:r>
              <w:t>&gt;</w:t>
            </w:r>
          </w:p>
        </w:tc>
        <w:tc>
          <w:tcPr>
            <w:tcW w:w="3090" w:type="pct"/>
          </w:tcPr>
          <w:p w14:paraId="4F8EF586" w14:textId="77777777" w:rsidR="00FC6494" w:rsidRDefault="00FC6494" w:rsidP="00FC6494">
            <w:pPr>
              <w:pStyle w:val="Tabletext"/>
            </w:pPr>
            <w:r>
              <w:t>Adoption links provide information for potential adopters. Nothing obvious regarding support services.</w:t>
            </w:r>
          </w:p>
          <w:p w14:paraId="3A6DFD3B" w14:textId="66100A2C" w:rsidR="00FC6494" w:rsidRDefault="00FC6494" w:rsidP="00FC6494">
            <w:pPr>
              <w:pStyle w:val="Tabletext"/>
            </w:pPr>
            <w:r>
              <w:t xml:space="preserve">Searched </w:t>
            </w:r>
            <w:r w:rsidR="00376709">
              <w:t>“</w:t>
            </w:r>
            <w:r>
              <w:t>adoption support</w:t>
            </w:r>
            <w:r w:rsidR="00376709">
              <w:t>”</w:t>
            </w:r>
          </w:p>
          <w:p w14:paraId="28989B53" w14:textId="44B16F2D" w:rsidR="00FC6494" w:rsidRDefault="00FC6494" w:rsidP="00FC6494">
            <w:pPr>
              <w:pStyle w:val="Tabletext"/>
            </w:pPr>
            <w:r>
              <w:t xml:space="preserve">Top hit </w:t>
            </w:r>
            <w:r w:rsidR="00376709">
              <w:t>“</w:t>
            </w:r>
            <w:r>
              <w:t>past adoption support</w:t>
            </w:r>
            <w:r w:rsidR="00376709">
              <w:t>”</w:t>
            </w:r>
          </w:p>
          <w:p w14:paraId="018B7F4C" w14:textId="77777777" w:rsidR="00FC6494" w:rsidRDefault="00FC6494" w:rsidP="00FC6494">
            <w:pPr>
              <w:pStyle w:val="Tabletext"/>
            </w:pPr>
            <w:r>
              <w:t>Links t</w:t>
            </w:r>
            <w:r w:rsidRPr="00FE643B">
              <w:t>o CLAN, Benevolent, Relationships Australia SA</w:t>
            </w:r>
          </w:p>
          <w:p w14:paraId="5F9F264D" w14:textId="77777777" w:rsidR="00FC6494" w:rsidRDefault="00FC6494" w:rsidP="00FC6494">
            <w:pPr>
              <w:pStyle w:val="Tabletext"/>
            </w:pPr>
            <w:r>
              <w:t>Clicked on Relationships Australia, information on support services for adoptees. Information about Past Adoption Support Services (PASS) but no contact information easily accessible</w:t>
            </w:r>
          </w:p>
        </w:tc>
        <w:tc>
          <w:tcPr>
            <w:tcW w:w="627" w:type="pct"/>
            <w:shd w:val="clear" w:color="auto" w:fill="E36C0A" w:themeFill="accent6" w:themeFillShade="BF"/>
            <w:vAlign w:val="center"/>
          </w:tcPr>
          <w:p w14:paraId="778D51CE" w14:textId="77777777" w:rsidR="00FC6494" w:rsidRPr="00AF5B8A" w:rsidRDefault="00FC6494" w:rsidP="00FC6494">
            <w:pPr>
              <w:pStyle w:val="Tabletextcentred"/>
              <w:rPr>
                <w:b/>
                <w:color w:val="auto"/>
              </w:rPr>
            </w:pPr>
            <w:r w:rsidRPr="00AF5B8A">
              <w:rPr>
                <w:b/>
                <w:color w:val="auto"/>
              </w:rPr>
              <w:t>Medium</w:t>
            </w:r>
          </w:p>
        </w:tc>
      </w:tr>
      <w:tr w:rsidR="00FC6494" w14:paraId="31119F1B" w14:textId="77777777" w:rsidTr="00FC6494">
        <w:trPr>
          <w:cantSplit/>
        </w:trPr>
        <w:tc>
          <w:tcPr>
            <w:tcW w:w="1282" w:type="pct"/>
          </w:tcPr>
          <w:p w14:paraId="1CD1A4DD" w14:textId="77777777" w:rsidR="00FC6494" w:rsidRDefault="00FC6494" w:rsidP="00FC6494">
            <w:pPr>
              <w:pStyle w:val="Tabletext"/>
            </w:pPr>
            <w:r>
              <w:t>ACT Community Services</w:t>
            </w:r>
          </w:p>
          <w:p w14:paraId="31AE8442" w14:textId="6602F3A7" w:rsidR="00FC6494" w:rsidRPr="00AF4AB2" w:rsidRDefault="00376709" w:rsidP="00FC6494">
            <w:pPr>
              <w:pStyle w:val="Tabletext"/>
            </w:pPr>
            <w:r>
              <w:t>&lt;</w:t>
            </w:r>
            <w:r w:rsidR="00FC6494" w:rsidRPr="00AF4AB2">
              <w:t>www.communityservices.act.gov.au/home</w:t>
            </w:r>
            <w:r>
              <w:t>&gt;</w:t>
            </w:r>
          </w:p>
        </w:tc>
        <w:tc>
          <w:tcPr>
            <w:tcW w:w="3090" w:type="pct"/>
          </w:tcPr>
          <w:p w14:paraId="0F14A6E1" w14:textId="2BA66335" w:rsidR="00FC6494" w:rsidRDefault="00FC6494" w:rsidP="00FC6494">
            <w:pPr>
              <w:pStyle w:val="Tabletext"/>
            </w:pPr>
            <w:r>
              <w:t xml:space="preserve">No obvious links to any adoption information. Clicked on the </w:t>
            </w:r>
            <w:r w:rsidR="00376709">
              <w:t>“</w:t>
            </w:r>
            <w:r>
              <w:t>Children, Youth &amp; Families</w:t>
            </w:r>
            <w:r w:rsidR="00376709">
              <w:t>”</w:t>
            </w:r>
            <w:r>
              <w:t xml:space="preserve"> link.</w:t>
            </w:r>
          </w:p>
          <w:p w14:paraId="2652C37B" w14:textId="454BD163" w:rsidR="00FC6494" w:rsidRDefault="00FC6494" w:rsidP="00FC6494">
            <w:pPr>
              <w:pStyle w:val="Tabletext"/>
            </w:pPr>
            <w:r>
              <w:t xml:space="preserve">Found </w:t>
            </w:r>
            <w:r w:rsidR="00376709">
              <w:t>“</w:t>
            </w:r>
            <w:r>
              <w:t>adoption</w:t>
            </w:r>
            <w:r w:rsidR="00376709">
              <w:t>”</w:t>
            </w:r>
            <w:r>
              <w:t xml:space="preserve"> at the bottom of the page under </w:t>
            </w:r>
            <w:r w:rsidR="001D1966">
              <w:t>“</w:t>
            </w:r>
            <w:r>
              <w:t>human services</w:t>
            </w:r>
            <w:r w:rsidR="001D1966">
              <w:t>”</w:t>
            </w:r>
          </w:p>
          <w:p w14:paraId="502212EF" w14:textId="77777777" w:rsidR="00FC6494" w:rsidRDefault="00FC6494" w:rsidP="00FC6494">
            <w:pPr>
              <w:pStyle w:val="Tabletext"/>
            </w:pPr>
            <w:r>
              <w:t>Clicked on a document for support for adoptees. No information regarding support services.</w:t>
            </w:r>
          </w:p>
          <w:p w14:paraId="463D3F14" w14:textId="632A83EF" w:rsidR="00FC6494" w:rsidRDefault="00FC6494" w:rsidP="00FC6494">
            <w:pPr>
              <w:pStyle w:val="Tabletext"/>
            </w:pPr>
            <w:r>
              <w:t xml:space="preserve">Searched </w:t>
            </w:r>
            <w:r w:rsidR="001D1966">
              <w:t>“</w:t>
            </w:r>
            <w:r>
              <w:t>post adoption support</w:t>
            </w:r>
            <w:r w:rsidR="001D1966">
              <w:t>”</w:t>
            </w:r>
          </w:p>
          <w:p w14:paraId="36A9BD74" w14:textId="77777777" w:rsidR="00FC6494" w:rsidRDefault="00FC6494" w:rsidP="00FC6494">
            <w:pPr>
              <w:pStyle w:val="Tabletext"/>
            </w:pPr>
            <w:r>
              <w:t>Came up with the same document as above. Only departmental contacts provided</w:t>
            </w:r>
          </w:p>
        </w:tc>
        <w:tc>
          <w:tcPr>
            <w:tcW w:w="627" w:type="pct"/>
            <w:shd w:val="clear" w:color="auto" w:fill="C0504D" w:themeFill="accent2"/>
            <w:vAlign w:val="center"/>
          </w:tcPr>
          <w:p w14:paraId="28D5E728" w14:textId="77777777" w:rsidR="00FC6494" w:rsidRPr="00AF5B8A" w:rsidRDefault="00FC6494" w:rsidP="00FC6494">
            <w:pPr>
              <w:pStyle w:val="Tabletextcentred"/>
              <w:rPr>
                <w:b/>
                <w:color w:val="auto"/>
              </w:rPr>
            </w:pPr>
            <w:r w:rsidRPr="00AF5B8A">
              <w:rPr>
                <w:b/>
                <w:color w:val="auto"/>
              </w:rPr>
              <w:t>Hard</w:t>
            </w:r>
          </w:p>
        </w:tc>
      </w:tr>
      <w:tr w:rsidR="00FC6494" w14:paraId="5E83194F" w14:textId="77777777" w:rsidTr="00FC6494">
        <w:trPr>
          <w:cantSplit/>
        </w:trPr>
        <w:tc>
          <w:tcPr>
            <w:tcW w:w="1282" w:type="pct"/>
          </w:tcPr>
          <w:p w14:paraId="0C11A3C8" w14:textId="77777777" w:rsidR="00FC6494" w:rsidRDefault="00FC6494" w:rsidP="00FC6494">
            <w:pPr>
              <w:pStyle w:val="Tabletext"/>
            </w:pPr>
            <w:r>
              <w:t>Northern Territory</w:t>
            </w:r>
          </w:p>
          <w:p w14:paraId="1BC4E263" w14:textId="711457D7" w:rsidR="00FC6494" w:rsidRPr="009B10F5" w:rsidRDefault="001D1966" w:rsidP="00FC6494">
            <w:pPr>
              <w:pStyle w:val="Tabletext"/>
            </w:pPr>
            <w:r>
              <w:t>&lt;</w:t>
            </w:r>
            <w:r w:rsidR="00FC6494" w:rsidRPr="009B10F5">
              <w:t>childrenandfamilies.nt.gov.au/Adoption/index.aspx</w:t>
            </w:r>
            <w:r>
              <w:t>&gt;</w:t>
            </w:r>
          </w:p>
        </w:tc>
        <w:tc>
          <w:tcPr>
            <w:tcW w:w="3090" w:type="pct"/>
          </w:tcPr>
          <w:p w14:paraId="6B2DA250" w14:textId="75B79419" w:rsidR="00FC6494" w:rsidRDefault="00FC6494" w:rsidP="00FC6494">
            <w:pPr>
              <w:pStyle w:val="Tabletext"/>
            </w:pPr>
            <w:r>
              <w:t xml:space="preserve">Searched </w:t>
            </w:r>
            <w:r w:rsidR="001D1966">
              <w:t>“</w:t>
            </w:r>
            <w:r>
              <w:t>adoption support</w:t>
            </w:r>
            <w:r w:rsidR="001D1966">
              <w:t>”</w:t>
            </w:r>
            <w:r>
              <w:t xml:space="preserve"> resulted in text regarding applying for adoption. No links to any support or advice for post adoption. Email link and phone number </w:t>
            </w:r>
            <w:r w:rsidR="002D6B58">
              <w:t>‘</w:t>
            </w:r>
            <w:r w:rsidR="001D1966">
              <w:t>”</w:t>
            </w:r>
            <w:r>
              <w:t>or more information</w:t>
            </w:r>
            <w:r w:rsidR="001D1966">
              <w:t>”</w:t>
            </w:r>
          </w:p>
        </w:tc>
        <w:tc>
          <w:tcPr>
            <w:tcW w:w="627" w:type="pct"/>
            <w:shd w:val="clear" w:color="auto" w:fill="C0504D" w:themeFill="accent2"/>
            <w:vAlign w:val="center"/>
          </w:tcPr>
          <w:p w14:paraId="50B8D9A9" w14:textId="77777777" w:rsidR="00FC6494" w:rsidRPr="00AF5B8A" w:rsidRDefault="00FC6494" w:rsidP="00FC6494">
            <w:pPr>
              <w:pStyle w:val="Tabletextcentred"/>
              <w:rPr>
                <w:b/>
                <w:color w:val="auto"/>
              </w:rPr>
            </w:pPr>
            <w:r w:rsidRPr="00AF5B8A">
              <w:rPr>
                <w:b/>
                <w:color w:val="auto"/>
              </w:rPr>
              <w:t>Hard</w:t>
            </w:r>
          </w:p>
        </w:tc>
      </w:tr>
      <w:tr w:rsidR="00FC6494" w14:paraId="584F18B2" w14:textId="77777777" w:rsidTr="00FC6494">
        <w:trPr>
          <w:cantSplit/>
        </w:trPr>
        <w:tc>
          <w:tcPr>
            <w:tcW w:w="1282" w:type="pct"/>
          </w:tcPr>
          <w:p w14:paraId="666EE1A2" w14:textId="77777777" w:rsidR="00FC6494" w:rsidRDefault="00FC6494" w:rsidP="00FC6494">
            <w:pPr>
              <w:pStyle w:val="Tabletext"/>
            </w:pPr>
            <w:r>
              <w:t>Western Australia Department for Child Protection and Family Support</w:t>
            </w:r>
          </w:p>
          <w:p w14:paraId="46D3004F" w14:textId="1EB96E4F" w:rsidR="00FC6494" w:rsidRPr="002E5842" w:rsidRDefault="001D1966" w:rsidP="00FC6494">
            <w:pPr>
              <w:pStyle w:val="Tabletext"/>
            </w:pPr>
            <w:r>
              <w:t>&lt;</w:t>
            </w:r>
            <w:r w:rsidR="00FC6494" w:rsidRPr="004B557E">
              <w:t>www.dcp.wa.gov.au/Pages/Home.aspx</w:t>
            </w:r>
            <w:r>
              <w:t>&gt;</w:t>
            </w:r>
          </w:p>
        </w:tc>
        <w:tc>
          <w:tcPr>
            <w:tcW w:w="3090" w:type="pct"/>
          </w:tcPr>
          <w:p w14:paraId="27BFA53A" w14:textId="2EDF94AD" w:rsidR="00FC6494" w:rsidRDefault="00FC6494" w:rsidP="00FC6494">
            <w:pPr>
              <w:pStyle w:val="Tabletext"/>
            </w:pPr>
            <w:r>
              <w:t xml:space="preserve">Clicked the link </w:t>
            </w:r>
            <w:r w:rsidR="001D1966">
              <w:t>“</w:t>
            </w:r>
            <w:r>
              <w:t>past adoption information &amp; services</w:t>
            </w:r>
            <w:r w:rsidR="001D1966">
              <w:t>”</w:t>
            </w:r>
          </w:p>
          <w:p w14:paraId="7E326354" w14:textId="029B9D2F" w:rsidR="00FC6494" w:rsidRDefault="00FC6494" w:rsidP="00FC6494">
            <w:pPr>
              <w:pStyle w:val="Tabletext"/>
            </w:pPr>
            <w:r>
              <w:t xml:space="preserve">Clicked the link </w:t>
            </w:r>
            <w:r w:rsidR="001D1966">
              <w:t>“</w:t>
            </w:r>
            <w:r>
              <w:t>how can I access counseling and support services</w:t>
            </w:r>
            <w:r w:rsidR="001D1966">
              <w:t>”</w:t>
            </w:r>
          </w:p>
          <w:p w14:paraId="6E1995BC" w14:textId="713D4208" w:rsidR="00FC6494" w:rsidRDefault="00FC6494" w:rsidP="00FC6494">
            <w:pPr>
              <w:pStyle w:val="Tabletext"/>
            </w:pPr>
            <w:r>
              <w:t xml:space="preserve">Provides a hyperlink to a list of non-government organisations as well as information that the department provides </w:t>
            </w:r>
            <w:r w:rsidR="001D1966">
              <w:t xml:space="preserve">on </w:t>
            </w:r>
            <w:r>
              <w:t xml:space="preserve">free </w:t>
            </w:r>
            <w:r w:rsidR="001D1966">
              <w:t>p</w:t>
            </w:r>
            <w:r>
              <w:t xml:space="preserve">ast </w:t>
            </w:r>
            <w:r w:rsidR="001D1966">
              <w:t>a</w:t>
            </w:r>
            <w:r>
              <w:t>doption services.</w:t>
            </w:r>
          </w:p>
          <w:p w14:paraId="66922FD3" w14:textId="561B2E15" w:rsidR="00FC6494" w:rsidRDefault="00FC6494" w:rsidP="00FC6494">
            <w:pPr>
              <w:pStyle w:val="Tabletext"/>
            </w:pPr>
            <w:r>
              <w:t>Non-</w:t>
            </w:r>
            <w:r w:rsidR="001D1966">
              <w:t>g</w:t>
            </w:r>
            <w:r>
              <w:t xml:space="preserve">overnment organisations listed: ARCS, ASFC, Jigsaw, ARMS, </w:t>
            </w:r>
            <w:proofErr w:type="gramStart"/>
            <w:r>
              <w:t>IAC</w:t>
            </w:r>
            <w:proofErr w:type="gramEnd"/>
            <w:r>
              <w:t>.</w:t>
            </w:r>
          </w:p>
          <w:p w14:paraId="1141AC77" w14:textId="77777777" w:rsidR="00FC6494" w:rsidRDefault="00FC6494" w:rsidP="00FC6494">
            <w:pPr>
              <w:pStyle w:val="Tabletext"/>
            </w:pPr>
            <w:r>
              <w:t>Also listed are independent counsellors</w:t>
            </w:r>
          </w:p>
        </w:tc>
        <w:tc>
          <w:tcPr>
            <w:tcW w:w="627" w:type="pct"/>
            <w:shd w:val="clear" w:color="auto" w:fill="FDE9D9" w:themeFill="accent6" w:themeFillTint="33"/>
            <w:vAlign w:val="center"/>
          </w:tcPr>
          <w:p w14:paraId="1F81F98B" w14:textId="77777777" w:rsidR="00FC6494" w:rsidRPr="00AF5B8A" w:rsidRDefault="00FC6494" w:rsidP="00FC6494">
            <w:pPr>
              <w:pStyle w:val="Tabletextcentred"/>
              <w:rPr>
                <w:b/>
                <w:color w:val="auto"/>
              </w:rPr>
            </w:pPr>
            <w:r w:rsidRPr="00AF5B8A">
              <w:rPr>
                <w:b/>
                <w:color w:val="auto"/>
              </w:rPr>
              <w:t>Easy</w:t>
            </w:r>
          </w:p>
        </w:tc>
      </w:tr>
    </w:tbl>
    <w:p w14:paraId="6D733E47" w14:textId="77777777" w:rsidR="00FC6494" w:rsidRDefault="00FC6494" w:rsidP="00FC6494">
      <w:pPr>
        <w:pStyle w:val="BodyText"/>
        <w:spacing w:before="0" w:line="240" w:lineRule="auto"/>
      </w:pPr>
    </w:p>
    <w:p w14:paraId="79290CEC" w14:textId="77777777" w:rsidR="00FC6494" w:rsidRPr="00087FAA" w:rsidRDefault="00254455" w:rsidP="00FC6494">
      <w:pPr>
        <w:pStyle w:val="HeadingAppendix"/>
      </w:pPr>
      <w:bookmarkStart w:id="328" w:name="_Toc251954832"/>
      <w:bookmarkStart w:id="329" w:name="_Ref252111461"/>
      <w:bookmarkStart w:id="330" w:name="_Toc253834362"/>
      <w:bookmarkStart w:id="331" w:name="_Toc255219028"/>
      <w:r>
        <w:lastRenderedPageBreak/>
        <w:t>Attachment K</w:t>
      </w:r>
      <w:r w:rsidR="00FC6494">
        <w:t>:</w:t>
      </w:r>
      <w:r w:rsidR="00FC6494">
        <w:tab/>
      </w:r>
      <w:r w:rsidR="00FC6494" w:rsidRPr="00087FAA">
        <w:t>Overview of search tools (including electoral rolls)</w:t>
      </w:r>
      <w:bookmarkEnd w:id="328"/>
      <w:bookmarkEnd w:id="329"/>
      <w:bookmarkEnd w:id="330"/>
      <w:bookmarkEnd w:id="331"/>
      <w:r w:rsidR="00FC6494" w:rsidRPr="00087FAA">
        <w:t xml:space="preserve"> </w:t>
      </w:r>
    </w:p>
    <w:tbl>
      <w:tblPr>
        <w:tblStyle w:val="TableGrid"/>
        <w:tblW w:w="5000" w:type="pct"/>
        <w:tblLook w:val="04A0" w:firstRow="1" w:lastRow="0" w:firstColumn="1" w:lastColumn="0" w:noHBand="0" w:noVBand="1"/>
        <w:tblDescription w:val="Overview of search tools (including electoral rols)."/>
      </w:tblPr>
      <w:tblGrid>
        <w:gridCol w:w="1671"/>
        <w:gridCol w:w="7043"/>
      </w:tblGrid>
      <w:tr w:rsidR="00FC6494" w:rsidRPr="00087FAA" w14:paraId="5C9700AB" w14:textId="77777777" w:rsidTr="009049F5">
        <w:trPr>
          <w:cnfStyle w:val="100000000000" w:firstRow="1" w:lastRow="0" w:firstColumn="0" w:lastColumn="0" w:oddVBand="0" w:evenVBand="0" w:oddHBand="0" w:evenHBand="0" w:firstRowFirstColumn="0" w:firstRowLastColumn="0" w:lastRowFirstColumn="0" w:lastRowLastColumn="0"/>
          <w:cantSplit/>
          <w:tblHeader/>
        </w:trPr>
        <w:tc>
          <w:tcPr>
            <w:tcW w:w="959" w:type="pct"/>
          </w:tcPr>
          <w:p w14:paraId="36E19F90" w14:textId="77777777" w:rsidR="00FC6494" w:rsidRPr="00087FAA" w:rsidRDefault="00FC6494" w:rsidP="00FC6494">
            <w:pPr>
              <w:pStyle w:val="Tabletext"/>
            </w:pPr>
            <w:r>
              <w:t>Tool</w:t>
            </w:r>
          </w:p>
        </w:tc>
        <w:tc>
          <w:tcPr>
            <w:tcW w:w="4041" w:type="pct"/>
          </w:tcPr>
          <w:p w14:paraId="08B32B76" w14:textId="77777777" w:rsidR="00FC6494" w:rsidRPr="00087FAA" w:rsidRDefault="00FC6494" w:rsidP="00FC6494">
            <w:pPr>
              <w:pStyle w:val="Tabletext"/>
            </w:pPr>
            <w:r>
              <w:t>Description</w:t>
            </w:r>
          </w:p>
        </w:tc>
      </w:tr>
      <w:tr w:rsidR="00FC6494" w:rsidRPr="00087FAA" w14:paraId="3C06307F" w14:textId="77777777" w:rsidTr="00FC6494">
        <w:trPr>
          <w:cantSplit/>
        </w:trPr>
        <w:tc>
          <w:tcPr>
            <w:tcW w:w="959" w:type="pct"/>
          </w:tcPr>
          <w:p w14:paraId="28017FCE" w14:textId="77777777" w:rsidR="00FC6494" w:rsidRPr="00087FAA" w:rsidRDefault="00FC6494" w:rsidP="00FC6494">
            <w:pPr>
              <w:pStyle w:val="Tabletext"/>
            </w:pPr>
            <w:r w:rsidRPr="00087FAA">
              <w:t>AEC National Electoral Roll</w:t>
            </w:r>
          </w:p>
        </w:tc>
        <w:tc>
          <w:tcPr>
            <w:tcW w:w="4041" w:type="pct"/>
          </w:tcPr>
          <w:p w14:paraId="5C90D9F3" w14:textId="6BC3BB29" w:rsidR="00FC6494" w:rsidRPr="00087FAA" w:rsidRDefault="00FC6494" w:rsidP="001039A4">
            <w:pPr>
              <w:pStyle w:val="Tabletext"/>
            </w:pPr>
            <w:r w:rsidRPr="00087FAA">
              <w:t>Access to both current and previous AEC electoral rolls is seen as essential for those who provide search and intermediary services. Often when the person cannot be found directly, it is important to be able to search laterally by going to old AEC rolls and build up a family tree, and then search for other relatives. Service providers expressed frustration at the change in policy by the AEC that prevents purchase or access to the rolls, and note that it is easier to search in the UK—where rolls are accessible—than in Australia.</w:t>
            </w:r>
          </w:p>
        </w:tc>
      </w:tr>
      <w:tr w:rsidR="00FC6494" w:rsidRPr="00087FAA" w14:paraId="66A6E872" w14:textId="77777777" w:rsidTr="00FC6494">
        <w:trPr>
          <w:cantSplit/>
        </w:trPr>
        <w:tc>
          <w:tcPr>
            <w:tcW w:w="959" w:type="pct"/>
          </w:tcPr>
          <w:p w14:paraId="547F3D38" w14:textId="77777777" w:rsidR="00FC6494" w:rsidRPr="00087FAA" w:rsidRDefault="00FC6494" w:rsidP="00FC6494">
            <w:pPr>
              <w:pStyle w:val="Tabletext"/>
            </w:pPr>
            <w:r w:rsidRPr="00087FAA">
              <w:t>State/territory electoral rolls</w:t>
            </w:r>
          </w:p>
        </w:tc>
        <w:tc>
          <w:tcPr>
            <w:tcW w:w="4041" w:type="pct"/>
          </w:tcPr>
          <w:p w14:paraId="305C7951" w14:textId="25B2DDD7" w:rsidR="00FC6494" w:rsidRPr="00087FAA" w:rsidRDefault="00FC6494" w:rsidP="001039A4">
            <w:pPr>
              <w:pStyle w:val="Tabletext"/>
            </w:pPr>
            <w:r w:rsidRPr="00087FAA">
              <w:t xml:space="preserve">Agencies can only access their own </w:t>
            </w:r>
            <w:r w:rsidR="001039A4">
              <w:t>s</w:t>
            </w:r>
            <w:r w:rsidRPr="00087FAA">
              <w:t xml:space="preserve">tate </w:t>
            </w:r>
            <w:r w:rsidR="001039A4">
              <w:t>electoral r</w:t>
            </w:r>
            <w:r w:rsidRPr="00087FAA">
              <w:t>olls and in some cases</w:t>
            </w:r>
            <w:r w:rsidR="001039A4">
              <w:t>,</w:t>
            </w:r>
            <w:r w:rsidRPr="00087FAA">
              <w:t xml:space="preserve"> such as NSW, not even their own </w:t>
            </w:r>
            <w:r w:rsidR="001039A4">
              <w:t>r</w:t>
            </w:r>
            <w:r w:rsidRPr="00087FAA">
              <w:t>olls.</w:t>
            </w:r>
            <w:r>
              <w:t xml:space="preserve"> </w:t>
            </w:r>
            <w:r w:rsidRPr="00087FAA">
              <w:t xml:space="preserve">The WA Government and WAEC have stated that they cannot purchase other </w:t>
            </w:r>
            <w:r w:rsidR="001039A4">
              <w:t>s</w:t>
            </w:r>
            <w:r w:rsidRPr="00087FAA">
              <w:t>tates</w:t>
            </w:r>
            <w:r w:rsidR="002D6B58">
              <w:t>’</w:t>
            </w:r>
            <w:r w:rsidRPr="00087FAA">
              <w:t xml:space="preserve"> </w:t>
            </w:r>
            <w:r w:rsidR="001039A4">
              <w:t>r</w:t>
            </w:r>
            <w:r w:rsidRPr="00087FAA">
              <w:t xml:space="preserve">olls. State </w:t>
            </w:r>
            <w:r w:rsidR="001039A4">
              <w:t>l</w:t>
            </w:r>
            <w:r w:rsidRPr="00087FAA">
              <w:t>ibraries around Australia have complete AEC national electoral rolls up to 2007, some have 2009</w:t>
            </w:r>
            <w:r w:rsidR="001039A4">
              <w:t>,</w:t>
            </w:r>
            <w:r w:rsidRPr="00087FAA">
              <w:t xml:space="preserve"> but there are no rolls available beyond and the gap widens </w:t>
            </w:r>
            <w:r w:rsidR="001039A4" w:rsidRPr="00087FAA">
              <w:t>e</w:t>
            </w:r>
            <w:r w:rsidR="001039A4">
              <w:t>very</w:t>
            </w:r>
            <w:r w:rsidR="001039A4" w:rsidRPr="00087FAA">
              <w:t xml:space="preserve"> </w:t>
            </w:r>
            <w:r w:rsidRPr="00087FAA">
              <w:t>year.</w:t>
            </w:r>
          </w:p>
        </w:tc>
      </w:tr>
      <w:tr w:rsidR="00FC6494" w:rsidRPr="00087FAA" w14:paraId="004B3EE1" w14:textId="77777777" w:rsidTr="00FC6494">
        <w:trPr>
          <w:cantSplit/>
        </w:trPr>
        <w:tc>
          <w:tcPr>
            <w:tcW w:w="959" w:type="pct"/>
          </w:tcPr>
          <w:p w14:paraId="2C305D51" w14:textId="77777777" w:rsidR="00FC6494" w:rsidRPr="00087FAA" w:rsidRDefault="00FC6494" w:rsidP="00FC6494">
            <w:pPr>
              <w:pStyle w:val="Tabletext"/>
            </w:pPr>
            <w:r w:rsidRPr="00087FAA">
              <w:t>Telephone books and WhitePages.com</w:t>
            </w:r>
          </w:p>
        </w:tc>
        <w:tc>
          <w:tcPr>
            <w:tcW w:w="4041" w:type="pct"/>
          </w:tcPr>
          <w:p w14:paraId="5678C896" w14:textId="175031CB" w:rsidR="00FC6494" w:rsidRDefault="00FC6494" w:rsidP="00FC6494">
            <w:pPr>
              <w:pStyle w:val="Tabletext"/>
            </w:pPr>
            <w:r w:rsidRPr="00087FAA">
              <w:t>Telephone books and White</w:t>
            </w:r>
            <w:r w:rsidR="001039A4">
              <w:t xml:space="preserve"> </w:t>
            </w:r>
            <w:r w:rsidRPr="00087FAA">
              <w:t>Pages can be very useful for cross-referencing, but not as a primary search tool. They do not list first names, thus a search for a Joan Andrews may yield many hundreds of J. Andrews as the J may be for John, Justine, Josephine, Joe, Jack, etc.</w:t>
            </w:r>
            <w:r>
              <w:t xml:space="preserve"> </w:t>
            </w:r>
            <w:r w:rsidRPr="00087FAA">
              <w:t>It is not feasible to write to hundreds (and for some names, thousands) of people.</w:t>
            </w:r>
          </w:p>
          <w:p w14:paraId="72B40C5D" w14:textId="3061D91E" w:rsidR="00FC6494" w:rsidRPr="00087FAA" w:rsidRDefault="00FC6494" w:rsidP="00FC6494">
            <w:pPr>
              <w:pStyle w:val="Tabletext"/>
            </w:pPr>
            <w:r w:rsidRPr="00087FAA">
              <w:t>Many phones are only in a partner</w:t>
            </w:r>
            <w:r w:rsidR="002D6B58">
              <w:t>’</w:t>
            </w:r>
            <w:r w:rsidRPr="00087FAA">
              <w:t>s name, and unless you know their name, you won</w:t>
            </w:r>
            <w:r w:rsidR="002D6B58">
              <w:t>’</w:t>
            </w:r>
            <w:r w:rsidRPr="00087FAA">
              <w:t xml:space="preserve">t identify them in that instance. Many people do not have a landline and may not have their mobile number in the phone book. </w:t>
            </w:r>
          </w:p>
        </w:tc>
      </w:tr>
      <w:tr w:rsidR="00FC6494" w:rsidRPr="00087FAA" w14:paraId="675F9A71" w14:textId="77777777" w:rsidTr="00FC6494">
        <w:trPr>
          <w:cantSplit/>
        </w:trPr>
        <w:tc>
          <w:tcPr>
            <w:tcW w:w="959" w:type="pct"/>
          </w:tcPr>
          <w:p w14:paraId="61B7F136" w14:textId="77777777" w:rsidR="00FC6494" w:rsidRPr="00087FAA" w:rsidRDefault="00FC6494" w:rsidP="00FC6494">
            <w:pPr>
              <w:pStyle w:val="Tabletext"/>
            </w:pPr>
            <w:r w:rsidRPr="00087FAA">
              <w:t>Ancestry.com</w:t>
            </w:r>
          </w:p>
        </w:tc>
        <w:tc>
          <w:tcPr>
            <w:tcW w:w="4041" w:type="pct"/>
          </w:tcPr>
          <w:p w14:paraId="68AD9CA7" w14:textId="15246BBD" w:rsidR="00FC6494" w:rsidRPr="00087FAA" w:rsidRDefault="00FC6494" w:rsidP="00FC6494">
            <w:pPr>
              <w:pStyle w:val="Tabletext"/>
            </w:pPr>
            <w:r w:rsidRPr="00087FAA">
              <w:t>Commercial family history tracing websites, such as Ancestry can be very useful for historical search</w:t>
            </w:r>
            <w:r w:rsidR="006D24CD">
              <w:t>es</w:t>
            </w:r>
            <w:r w:rsidRPr="00087FAA">
              <w:t xml:space="preserve"> and building a family tree, however it does not include information beyond 1980 and there are no records for South Australia. </w:t>
            </w:r>
          </w:p>
        </w:tc>
      </w:tr>
      <w:tr w:rsidR="00FC6494" w:rsidRPr="00087FAA" w14:paraId="48FACD77" w14:textId="77777777" w:rsidTr="00FC6494">
        <w:trPr>
          <w:cantSplit/>
        </w:trPr>
        <w:tc>
          <w:tcPr>
            <w:tcW w:w="959" w:type="pct"/>
          </w:tcPr>
          <w:p w14:paraId="59B4D0D8" w14:textId="34D332C2" w:rsidR="00FC6494" w:rsidRPr="00087FAA" w:rsidRDefault="00FC6494" w:rsidP="006D24CD">
            <w:pPr>
              <w:pStyle w:val="Tabletext"/>
            </w:pPr>
            <w:r w:rsidRPr="00087FAA">
              <w:t>Online search</w:t>
            </w:r>
            <w:r w:rsidR="006D24CD">
              <w:t>,</w:t>
            </w:r>
            <w:r w:rsidRPr="00087FAA">
              <w:t xml:space="preserve"> e.g., Facebook</w:t>
            </w:r>
          </w:p>
        </w:tc>
        <w:tc>
          <w:tcPr>
            <w:tcW w:w="4041" w:type="pct"/>
          </w:tcPr>
          <w:p w14:paraId="08BCC89C" w14:textId="77777777" w:rsidR="00FC6494" w:rsidRPr="00087FAA" w:rsidRDefault="00FC6494" w:rsidP="00FC6494">
            <w:pPr>
              <w:pStyle w:val="Tabletext"/>
            </w:pPr>
            <w:r w:rsidRPr="00087FAA">
              <w:t>Online searching can be useful for an uncommon name.</w:t>
            </w:r>
            <w:r>
              <w:t xml:space="preserve"> </w:t>
            </w:r>
            <w:r w:rsidRPr="00087FAA">
              <w:t>However, if it is a common name (i.e., Joan Andrews) you can yield thousands of possibilities often with no ability to filter results or link people to a current address.</w:t>
            </w:r>
          </w:p>
          <w:p w14:paraId="4D68CFDA" w14:textId="254F14AB" w:rsidR="00FC6494" w:rsidRPr="00087FAA" w:rsidRDefault="00FC6494" w:rsidP="00FC6494">
            <w:pPr>
              <w:pStyle w:val="Tabletext"/>
            </w:pPr>
            <w:r w:rsidRPr="00087FAA">
              <w:t>Messages through Facebook must not identify adoption and are often ignored. It is possible that Facebook will charge to send messages to a person</w:t>
            </w:r>
            <w:r w:rsidR="002D6B58">
              <w:t>’</w:t>
            </w:r>
            <w:r w:rsidRPr="00087FAA">
              <w:t xml:space="preserve">s private inbox. </w:t>
            </w:r>
          </w:p>
        </w:tc>
      </w:tr>
      <w:tr w:rsidR="00FC6494" w:rsidRPr="00087FAA" w14:paraId="6D8675C4" w14:textId="77777777" w:rsidTr="00FC6494">
        <w:trPr>
          <w:cantSplit/>
        </w:trPr>
        <w:tc>
          <w:tcPr>
            <w:tcW w:w="959" w:type="pct"/>
          </w:tcPr>
          <w:p w14:paraId="58A91DF4" w14:textId="65D8B5F1" w:rsidR="00FC6494" w:rsidRPr="00087FAA" w:rsidRDefault="00FC6494" w:rsidP="006D24CD">
            <w:pPr>
              <w:pStyle w:val="Tabletext"/>
            </w:pPr>
            <w:r w:rsidRPr="00087FAA">
              <w:t>Online search sites</w:t>
            </w:r>
          </w:p>
        </w:tc>
        <w:tc>
          <w:tcPr>
            <w:tcW w:w="4041" w:type="pct"/>
          </w:tcPr>
          <w:p w14:paraId="6AEEFDAB" w14:textId="45C8C5E0" w:rsidR="00FC6494" w:rsidRPr="00087FAA" w:rsidRDefault="00FC6494" w:rsidP="006D24CD">
            <w:pPr>
              <w:pStyle w:val="Tabletext"/>
            </w:pPr>
            <w:r w:rsidRPr="00087FAA">
              <w:t xml:space="preserve">It is an offence under a number of state/territory adoption laws to publicly identify someone as being involved in </w:t>
            </w:r>
            <w:r w:rsidR="006D24CD">
              <w:t>a</w:t>
            </w:r>
            <w:r w:rsidRPr="00087FAA">
              <w:t>doption. Even if that were not the case</w:t>
            </w:r>
            <w:r w:rsidR="006D24CD">
              <w:t>,</w:t>
            </w:r>
            <w:r w:rsidRPr="00087FAA">
              <w:t xml:space="preserve"> it can cause great distress to publicly name someone as being involved in adoption. Many mothers are not computer literate and need experienced support to deal with such a contact. Often only one party is searching.</w:t>
            </w:r>
          </w:p>
        </w:tc>
      </w:tr>
      <w:tr w:rsidR="00FC6494" w:rsidRPr="00087FAA" w14:paraId="2841B0F4" w14:textId="77777777" w:rsidTr="00FC6494">
        <w:trPr>
          <w:cantSplit/>
        </w:trPr>
        <w:tc>
          <w:tcPr>
            <w:tcW w:w="959" w:type="pct"/>
          </w:tcPr>
          <w:p w14:paraId="5A60C8BA" w14:textId="77777777" w:rsidR="00FC6494" w:rsidRPr="00087FAA" w:rsidRDefault="00FC6494" w:rsidP="00FC6494">
            <w:pPr>
              <w:pStyle w:val="Tabletext"/>
            </w:pPr>
            <w:r w:rsidRPr="00087FAA">
              <w:t>Commercial records</w:t>
            </w:r>
          </w:p>
        </w:tc>
        <w:tc>
          <w:tcPr>
            <w:tcW w:w="4041" w:type="pct"/>
          </w:tcPr>
          <w:p w14:paraId="4E017065" w14:textId="7F7724D0" w:rsidR="00FC6494" w:rsidRPr="00087FAA" w:rsidRDefault="00FC6494" w:rsidP="006D24CD">
            <w:pPr>
              <w:pStyle w:val="Tabletext"/>
            </w:pPr>
            <w:r w:rsidRPr="00087FAA">
              <w:t xml:space="preserve">Paying to use commercial debt collection sites can be </w:t>
            </w:r>
            <w:proofErr w:type="gramStart"/>
            <w:r w:rsidRPr="00087FAA">
              <w:t>useful,</w:t>
            </w:r>
            <w:proofErr w:type="gramEnd"/>
            <w:r w:rsidRPr="00087FAA">
              <w:t xml:space="preserve"> however they are very incomplete and out</w:t>
            </w:r>
            <w:r w:rsidR="006D24CD">
              <w:t xml:space="preserve"> </w:t>
            </w:r>
            <w:r w:rsidRPr="00087FAA">
              <w:t>of</w:t>
            </w:r>
            <w:r w:rsidR="006D24CD">
              <w:t xml:space="preserve"> </w:t>
            </w:r>
            <w:r w:rsidRPr="00087FAA">
              <w:t>date. It</w:t>
            </w:r>
            <w:r w:rsidR="006D24CD">
              <w:t xml:space="preserve"> i</w:t>
            </w:r>
            <w:r w:rsidRPr="00087FAA">
              <w:t xml:space="preserve">s not uncommon for 30% of letters to be returned as </w:t>
            </w:r>
            <w:r w:rsidR="002D6B58">
              <w:t>‘</w:t>
            </w:r>
            <w:r w:rsidRPr="00087FAA">
              <w:t>Not at this Address</w:t>
            </w:r>
            <w:r w:rsidR="002D6B58">
              <w:t>’</w:t>
            </w:r>
            <w:r w:rsidRPr="00087FAA">
              <w:t xml:space="preserve"> and</w:t>
            </w:r>
            <w:r w:rsidR="006D24CD">
              <w:t xml:space="preserve"> </w:t>
            </w:r>
            <w:r w:rsidRPr="00087FAA">
              <w:t>no-one respond as being the right person.</w:t>
            </w:r>
            <w:r>
              <w:t xml:space="preserve"> </w:t>
            </w:r>
            <w:r w:rsidRPr="00087FAA">
              <w:t>Therefore, it is not known if the right person has received a letter but does not want contact, whether the right person has not been located on the accessible records, or whether the person is a match, but they have simply moved address and the new residents are not aware of a forwarding address.</w:t>
            </w:r>
          </w:p>
        </w:tc>
      </w:tr>
      <w:tr w:rsidR="00FC6494" w:rsidRPr="00087FAA" w14:paraId="44EE5638" w14:textId="77777777" w:rsidTr="00FC6494">
        <w:trPr>
          <w:cantSplit/>
        </w:trPr>
        <w:tc>
          <w:tcPr>
            <w:tcW w:w="959" w:type="pct"/>
          </w:tcPr>
          <w:p w14:paraId="7B2E4772" w14:textId="18CC45B0" w:rsidR="00FC6494" w:rsidRPr="00087FAA" w:rsidRDefault="00FC6494" w:rsidP="006D24CD">
            <w:pPr>
              <w:pStyle w:val="Tabletext"/>
            </w:pPr>
            <w:r w:rsidRPr="00087FAA">
              <w:t xml:space="preserve">Death </w:t>
            </w:r>
            <w:r w:rsidR="006D24CD">
              <w:t>n</w:t>
            </w:r>
            <w:r w:rsidRPr="00087FAA">
              <w:t>otices</w:t>
            </w:r>
          </w:p>
        </w:tc>
        <w:tc>
          <w:tcPr>
            <w:tcW w:w="4041" w:type="pct"/>
          </w:tcPr>
          <w:p w14:paraId="3977D334" w14:textId="77777777" w:rsidR="00FC6494" w:rsidRPr="00087FAA" w:rsidRDefault="00FC6494" w:rsidP="00FC6494">
            <w:pPr>
              <w:pStyle w:val="Tabletext"/>
            </w:pPr>
            <w:r w:rsidRPr="00087FAA">
              <w:t xml:space="preserve">Death notices can be used to build up a family tree of the searched for party, however once a name has been identified, their current details still need to be discovered. </w:t>
            </w:r>
          </w:p>
        </w:tc>
      </w:tr>
      <w:tr w:rsidR="00FC6494" w:rsidRPr="00087FAA" w14:paraId="56DBAAA4" w14:textId="77777777" w:rsidTr="00FC6494">
        <w:trPr>
          <w:cantSplit/>
        </w:trPr>
        <w:tc>
          <w:tcPr>
            <w:tcW w:w="959" w:type="pct"/>
          </w:tcPr>
          <w:p w14:paraId="066E8481" w14:textId="0842BEDF" w:rsidR="00FC6494" w:rsidRPr="00087FAA" w:rsidRDefault="00FC6494" w:rsidP="006D24CD">
            <w:pPr>
              <w:pStyle w:val="Tabletext"/>
            </w:pPr>
            <w:r w:rsidRPr="00087FAA">
              <w:t xml:space="preserve">Land </w:t>
            </w:r>
            <w:r w:rsidR="006D24CD">
              <w:t>t</w:t>
            </w:r>
            <w:r w:rsidRPr="00087FAA">
              <w:t xml:space="preserve">itle </w:t>
            </w:r>
            <w:r w:rsidR="006D24CD">
              <w:t>s</w:t>
            </w:r>
            <w:r w:rsidRPr="00087FAA">
              <w:t xml:space="preserve">earches </w:t>
            </w:r>
          </w:p>
        </w:tc>
        <w:tc>
          <w:tcPr>
            <w:tcW w:w="4041" w:type="pct"/>
          </w:tcPr>
          <w:p w14:paraId="58DDFA64" w14:textId="77777777" w:rsidR="00FC6494" w:rsidRPr="00087FAA" w:rsidRDefault="00FC6494" w:rsidP="00FC6494">
            <w:pPr>
              <w:pStyle w:val="Tabletext"/>
            </w:pPr>
            <w:r w:rsidRPr="00087FAA">
              <w:t xml:space="preserve">Conducting land title searches can sometimes be </w:t>
            </w:r>
            <w:proofErr w:type="gramStart"/>
            <w:r w:rsidRPr="00087FAA">
              <w:t>helpful,</w:t>
            </w:r>
            <w:proofErr w:type="gramEnd"/>
            <w:r w:rsidRPr="00087FAA">
              <w:t xml:space="preserve"> however they rarely help us to locate current details. </w:t>
            </w:r>
          </w:p>
        </w:tc>
      </w:tr>
      <w:tr w:rsidR="00FC6494" w:rsidRPr="00087FAA" w14:paraId="30207322" w14:textId="77777777" w:rsidTr="00FC6494">
        <w:trPr>
          <w:cantSplit/>
        </w:trPr>
        <w:tc>
          <w:tcPr>
            <w:tcW w:w="959" w:type="pct"/>
          </w:tcPr>
          <w:p w14:paraId="442E2706" w14:textId="597D1002" w:rsidR="00FC6494" w:rsidRPr="00087FAA" w:rsidRDefault="00FC6494" w:rsidP="006D24CD">
            <w:pPr>
              <w:pStyle w:val="Tabletext"/>
            </w:pPr>
            <w:r w:rsidRPr="00087FAA">
              <w:t xml:space="preserve">Ryerson Index, Trove, National Archives of Australia, </w:t>
            </w:r>
            <w:r w:rsidR="006D24CD">
              <w:t>h</w:t>
            </w:r>
            <w:r w:rsidRPr="00087FAA">
              <w:t xml:space="preserve">istorical </w:t>
            </w:r>
            <w:r w:rsidR="006D24CD">
              <w:t>s</w:t>
            </w:r>
            <w:r w:rsidRPr="00087FAA">
              <w:t>ocieties in country towns</w:t>
            </w:r>
          </w:p>
        </w:tc>
        <w:tc>
          <w:tcPr>
            <w:tcW w:w="4041" w:type="pct"/>
          </w:tcPr>
          <w:p w14:paraId="399BFC07" w14:textId="24627D98" w:rsidR="00FC6494" w:rsidRPr="00087FAA" w:rsidRDefault="00FC6494" w:rsidP="00FC6494">
            <w:pPr>
              <w:pStyle w:val="Tabletext"/>
            </w:pPr>
            <w:r w:rsidRPr="00087FAA">
              <w:t>These can be useful sources to obtain information and build a fa</w:t>
            </w:r>
            <w:r>
              <w:t>mily tree. However</w:t>
            </w:r>
            <w:r w:rsidR="006D24CD">
              <w:t>,</w:t>
            </w:r>
            <w:r>
              <w:t xml:space="preserve"> they do not </w:t>
            </w:r>
            <w:r w:rsidRPr="00087FAA">
              <w:t>provide current contact information.</w:t>
            </w:r>
          </w:p>
        </w:tc>
      </w:tr>
    </w:tbl>
    <w:p w14:paraId="67EDA9FA" w14:textId="6F34F4CE" w:rsidR="00FC6494" w:rsidRPr="00087FAA" w:rsidRDefault="00FC6494" w:rsidP="00FC6494">
      <w:pPr>
        <w:pStyle w:val="Tablenote"/>
      </w:pPr>
      <w:r w:rsidRPr="00087FAA">
        <w:t>Source:</w:t>
      </w:r>
      <w:r w:rsidR="002D6B58">
        <w:tab/>
      </w:r>
      <w:r w:rsidRPr="00087FAA">
        <w:t xml:space="preserve">Based on written submission from JIGSAW WA, and supplemented with views from stakeholder workshops. For information about the AEC Electoral Roll, see: </w:t>
      </w:r>
      <w:r w:rsidR="006D24CD">
        <w:t>&lt;</w:t>
      </w:r>
      <w:r w:rsidRPr="00087FAA">
        <w:t>www.aec.gov.au/Enrolling_to_vote/About_Electoral_Roll</w:t>
      </w:r>
      <w:r w:rsidR="006D24CD">
        <w:t>&gt;</w:t>
      </w:r>
    </w:p>
    <w:p w14:paraId="239ED8BA" w14:textId="77777777" w:rsidR="00D6070B" w:rsidRDefault="00254455" w:rsidP="00D729E9">
      <w:pPr>
        <w:pStyle w:val="HeadingAppendix"/>
      </w:pPr>
      <w:bookmarkStart w:id="332" w:name="_Toc255219029"/>
      <w:r>
        <w:lastRenderedPageBreak/>
        <w:t>Attachment L</w:t>
      </w:r>
      <w:r w:rsidR="00D6070B" w:rsidRPr="00D729E9">
        <w:t>:</w:t>
      </w:r>
      <w:r w:rsidR="00D6070B" w:rsidRPr="00D729E9">
        <w:tab/>
        <w:t>Information sheets, publications, training and resources</w:t>
      </w:r>
      <w:bookmarkEnd w:id="320"/>
      <w:bookmarkEnd w:id="321"/>
      <w:bookmarkEnd w:id="322"/>
      <w:bookmarkEnd w:id="332"/>
    </w:p>
    <w:p w14:paraId="1FED298B" w14:textId="77777777" w:rsidR="00D729E9" w:rsidRPr="00D729E9" w:rsidRDefault="00D729E9" w:rsidP="00B20321">
      <w:pPr>
        <w:pStyle w:val="Heading2NoNumber"/>
      </w:pPr>
      <w:bookmarkStart w:id="333" w:name="_Toc255219030"/>
      <w:r>
        <w:t>Organisations</w:t>
      </w:r>
      <w:bookmarkEnd w:id="333"/>
    </w:p>
    <w:p w14:paraId="685F8865" w14:textId="77777777" w:rsidR="00D6070B" w:rsidRPr="00D16197" w:rsidRDefault="00D6070B" w:rsidP="00D729E9">
      <w:pPr>
        <w:pStyle w:val="Heading3"/>
        <w:keepNext w:val="0"/>
        <w:keepLines w:val="0"/>
      </w:pPr>
      <w:r w:rsidRPr="00D16197">
        <w:t>Adoption Jigsaw, WA</w:t>
      </w:r>
    </w:p>
    <w:p w14:paraId="34006ECC" w14:textId="5DA07074" w:rsidR="00D6070B" w:rsidRDefault="00D6070B" w:rsidP="00D729E9">
      <w:pPr>
        <w:pStyle w:val="ListBullet"/>
      </w:pPr>
      <w:r w:rsidRPr="00D16197">
        <w:t xml:space="preserve">Using a </w:t>
      </w:r>
      <w:r w:rsidR="00103470">
        <w:t>m</w:t>
      </w:r>
      <w:r w:rsidRPr="00D16197">
        <w:t>ediator</w:t>
      </w:r>
    </w:p>
    <w:p w14:paraId="0FA7555D" w14:textId="77777777" w:rsidR="00D6070B" w:rsidRPr="00D16197" w:rsidRDefault="00D6070B" w:rsidP="00D729E9">
      <w:pPr>
        <w:pStyle w:val="Heading3"/>
        <w:keepNext w:val="0"/>
        <w:keepLines w:val="0"/>
      </w:pPr>
      <w:r w:rsidRPr="00D16197">
        <w:t>Past Adoption Resource Centre (PARC), Benevolent Society, NSW</w:t>
      </w:r>
    </w:p>
    <w:p w14:paraId="21828EAE" w14:textId="7BDC1CB5" w:rsidR="00D6070B" w:rsidRPr="00D16197" w:rsidRDefault="00D6070B" w:rsidP="00D729E9">
      <w:pPr>
        <w:pStyle w:val="ListBullet"/>
      </w:pPr>
      <w:r w:rsidRPr="00D16197">
        <w:t xml:space="preserve">(For </w:t>
      </w:r>
      <w:r w:rsidR="00103470">
        <w:t>b</w:t>
      </w:r>
      <w:r w:rsidRPr="00D16197">
        <w:t xml:space="preserve">irth </w:t>
      </w:r>
      <w:r w:rsidR="00103470">
        <w:t>p</w:t>
      </w:r>
      <w:r w:rsidRPr="00D16197">
        <w:t>arents) Pros and cons of approaching adoptive parents</w:t>
      </w:r>
    </w:p>
    <w:p w14:paraId="28A85E0A" w14:textId="77777777" w:rsidR="00D6070B" w:rsidRPr="00D16197" w:rsidRDefault="00D6070B" w:rsidP="00D729E9">
      <w:pPr>
        <w:pStyle w:val="ListBullet"/>
      </w:pPr>
      <w:r w:rsidRPr="00D16197">
        <w:t>Access to adoption information across Australia</w:t>
      </w:r>
    </w:p>
    <w:p w14:paraId="5E2C5B48" w14:textId="4646528D" w:rsidR="00D6070B" w:rsidRPr="00D16197" w:rsidRDefault="00D6070B" w:rsidP="00D729E9">
      <w:pPr>
        <w:pStyle w:val="ListBullet"/>
      </w:pPr>
      <w:r w:rsidRPr="00D16197">
        <w:t>Adolescence</w:t>
      </w:r>
      <w:r w:rsidR="00103470">
        <w:t>: D</w:t>
      </w:r>
      <w:r w:rsidRPr="00D16197">
        <w:t>oes adoption make a difference?</w:t>
      </w:r>
    </w:p>
    <w:p w14:paraId="66B6B517" w14:textId="77777777" w:rsidR="00D6070B" w:rsidRPr="00D16197" w:rsidRDefault="00D6070B" w:rsidP="00D729E9">
      <w:pPr>
        <w:pStyle w:val="ListBullet"/>
      </w:pPr>
      <w:r w:rsidRPr="00D16197">
        <w:t>Adopted people affected by a Contact Veto in NSW</w:t>
      </w:r>
    </w:p>
    <w:p w14:paraId="0A4E2EB1" w14:textId="77777777" w:rsidR="00D6070B" w:rsidRPr="00D16197" w:rsidRDefault="00D6070B" w:rsidP="00D729E9">
      <w:pPr>
        <w:pStyle w:val="ListBullet"/>
      </w:pPr>
      <w:r w:rsidRPr="00D16197">
        <w:t>Adoptees considering a reunion</w:t>
      </w:r>
    </w:p>
    <w:p w14:paraId="7461EF06" w14:textId="77777777" w:rsidR="00D6070B" w:rsidRPr="00D16197" w:rsidRDefault="00D6070B" w:rsidP="00D729E9">
      <w:pPr>
        <w:pStyle w:val="ListBullet"/>
      </w:pPr>
      <w:r w:rsidRPr="00D16197">
        <w:t>Adoptees</w:t>
      </w:r>
    </w:p>
    <w:p w14:paraId="6C1BB841" w14:textId="77777777" w:rsidR="00D6070B" w:rsidRPr="00D16197" w:rsidRDefault="00D6070B" w:rsidP="00D729E9">
      <w:pPr>
        <w:pStyle w:val="ListBullet"/>
      </w:pPr>
      <w:r w:rsidRPr="00D16197">
        <w:t>Adoption support groups and services across Australia</w:t>
      </w:r>
    </w:p>
    <w:p w14:paraId="7E789836" w14:textId="77777777" w:rsidR="00D6070B" w:rsidRPr="00D16197" w:rsidRDefault="00D6070B" w:rsidP="00D729E9">
      <w:pPr>
        <w:pStyle w:val="ListBullet"/>
      </w:pPr>
      <w:r w:rsidRPr="00D16197">
        <w:t>Adoptive parenting and infertility</w:t>
      </w:r>
    </w:p>
    <w:p w14:paraId="73744088" w14:textId="77777777" w:rsidR="00D6070B" w:rsidRPr="00D16197" w:rsidRDefault="00D6070B" w:rsidP="00D729E9">
      <w:pPr>
        <w:pStyle w:val="ListBullet"/>
      </w:pPr>
      <w:r w:rsidRPr="00D16197">
        <w:t>Am I really adopted?</w:t>
      </w:r>
    </w:p>
    <w:p w14:paraId="4DDC976B" w14:textId="12D9BC60" w:rsidR="00D6070B" w:rsidRPr="00D16197" w:rsidRDefault="00D6070B" w:rsidP="00D729E9">
      <w:pPr>
        <w:pStyle w:val="ListBullet"/>
      </w:pPr>
      <w:r w:rsidRPr="00D16197">
        <w:t xml:space="preserve">Birth </w:t>
      </w:r>
      <w:r w:rsidR="00103470">
        <w:t>p</w:t>
      </w:r>
      <w:r w:rsidRPr="00D16197">
        <w:t>arents affected by a Contact Veto in NSW</w:t>
      </w:r>
    </w:p>
    <w:p w14:paraId="22A9C102" w14:textId="77777777" w:rsidR="00D6070B" w:rsidRPr="00D16197" w:rsidRDefault="00D6070B" w:rsidP="00D729E9">
      <w:pPr>
        <w:pStyle w:val="ListBullet"/>
      </w:pPr>
      <w:r w:rsidRPr="00D16197">
        <w:t>Birth parents considering a reunion</w:t>
      </w:r>
    </w:p>
    <w:p w14:paraId="655E3B19" w14:textId="461C577C" w:rsidR="00D6070B" w:rsidRPr="00D16197" w:rsidRDefault="00D6070B" w:rsidP="00D729E9">
      <w:pPr>
        <w:pStyle w:val="ListBullet"/>
      </w:pPr>
      <w:r w:rsidRPr="00D16197">
        <w:t>Coming to terms with the reality of your child</w:t>
      </w:r>
      <w:r w:rsidR="002D6B58">
        <w:t>’</w:t>
      </w:r>
      <w:r w:rsidRPr="00D16197">
        <w:t>s adoption</w:t>
      </w:r>
    </w:p>
    <w:p w14:paraId="6B0E11F6" w14:textId="77777777" w:rsidR="00D6070B" w:rsidRPr="00D16197" w:rsidRDefault="00D6070B" w:rsidP="00D729E9">
      <w:pPr>
        <w:pStyle w:val="ListBullet"/>
      </w:pPr>
      <w:r w:rsidRPr="00D16197">
        <w:t>Counselling sessions with Post Adoption Services (A)</w:t>
      </w:r>
    </w:p>
    <w:p w14:paraId="15D3E914" w14:textId="77777777" w:rsidR="00D6070B" w:rsidRPr="00D16197" w:rsidRDefault="00D6070B" w:rsidP="00D729E9">
      <w:pPr>
        <w:pStyle w:val="ListBullet"/>
      </w:pPr>
      <w:r w:rsidRPr="00D16197">
        <w:t>Counselling sessions with Post Adoption Services (B)</w:t>
      </w:r>
    </w:p>
    <w:p w14:paraId="7DA16E84" w14:textId="77777777" w:rsidR="00D6070B" w:rsidRPr="00D16197" w:rsidRDefault="00D6070B" w:rsidP="00D729E9">
      <w:pPr>
        <w:pStyle w:val="ListBullet"/>
      </w:pPr>
      <w:r w:rsidRPr="00D16197">
        <w:t>Discovering you are adopted</w:t>
      </w:r>
    </w:p>
    <w:p w14:paraId="3519BE62" w14:textId="77777777" w:rsidR="00D6070B" w:rsidRPr="00D16197" w:rsidRDefault="00D6070B" w:rsidP="00D729E9">
      <w:pPr>
        <w:pStyle w:val="ListBullet"/>
      </w:pPr>
      <w:r w:rsidRPr="00D16197">
        <w:t>For women who have placed more than one child for adoption</w:t>
      </w:r>
    </w:p>
    <w:p w14:paraId="37A975F7" w14:textId="77777777" w:rsidR="00D6070B" w:rsidRPr="00D16197" w:rsidRDefault="00D6070B" w:rsidP="00D729E9">
      <w:pPr>
        <w:pStyle w:val="ListBullet"/>
      </w:pPr>
      <w:r w:rsidRPr="00D16197">
        <w:t>How to apply for your Supply Authority</w:t>
      </w:r>
    </w:p>
    <w:p w14:paraId="7B1F5FB1" w14:textId="77777777" w:rsidR="00D6070B" w:rsidRPr="00D16197" w:rsidRDefault="00D6070B" w:rsidP="00D729E9">
      <w:pPr>
        <w:pStyle w:val="ListBullet"/>
      </w:pPr>
      <w:r w:rsidRPr="00D16197">
        <w:t>Information about the Advanced Notice in NSW</w:t>
      </w:r>
    </w:p>
    <w:p w14:paraId="7DA6F6C5" w14:textId="77777777" w:rsidR="00D6070B" w:rsidRPr="00D16197" w:rsidRDefault="00D6070B" w:rsidP="00D729E9">
      <w:pPr>
        <w:pStyle w:val="ListBullet"/>
      </w:pPr>
      <w:r w:rsidRPr="00D16197">
        <w:t>Information for adopted people about lodging a Contact Veto in NSW</w:t>
      </w:r>
    </w:p>
    <w:p w14:paraId="0955CBF2" w14:textId="48551B1F" w:rsidR="00D6070B" w:rsidRPr="00D16197" w:rsidRDefault="00D6070B" w:rsidP="00D729E9">
      <w:pPr>
        <w:pStyle w:val="ListBullet"/>
      </w:pPr>
      <w:r w:rsidRPr="00D16197">
        <w:t xml:space="preserve">Information for adoptive parents: Is your adult son or daughter adopted in </w:t>
      </w:r>
      <w:r w:rsidR="00103470" w:rsidRPr="00D16197">
        <w:t>Q</w:t>
      </w:r>
      <w:r w:rsidR="00103470">
        <w:t>ueensland</w:t>
      </w:r>
      <w:r w:rsidR="00103470" w:rsidRPr="00D16197">
        <w:t xml:space="preserve"> </w:t>
      </w:r>
      <w:r w:rsidRPr="00D16197">
        <w:t>thinking of searching for birth parents?</w:t>
      </w:r>
    </w:p>
    <w:p w14:paraId="3B7DB770" w14:textId="77777777" w:rsidR="00D6070B" w:rsidRPr="00D16197" w:rsidRDefault="00D6070B" w:rsidP="00D729E9">
      <w:pPr>
        <w:pStyle w:val="ListBullet"/>
      </w:pPr>
      <w:r w:rsidRPr="00D16197">
        <w:t>Information for adoptive parents whose adult sons or daughters are thinking of searching for birth parents in NSW</w:t>
      </w:r>
    </w:p>
    <w:p w14:paraId="60F32A30" w14:textId="03FE3D65" w:rsidR="00D6070B" w:rsidRPr="00D16197" w:rsidRDefault="00D6070B" w:rsidP="00D729E9">
      <w:pPr>
        <w:pStyle w:val="ListBullet"/>
      </w:pPr>
      <w:r w:rsidRPr="00D16197">
        <w:t xml:space="preserve">Information for adults who were adopted in </w:t>
      </w:r>
      <w:r w:rsidR="00103470" w:rsidRPr="00D16197">
        <w:t>Q</w:t>
      </w:r>
      <w:r w:rsidR="00103470">
        <w:t>ueensland</w:t>
      </w:r>
      <w:r w:rsidR="00103470" w:rsidRPr="00D16197">
        <w:t xml:space="preserve"> </w:t>
      </w:r>
      <w:r w:rsidRPr="00D16197">
        <w:t>and are thinking of searching for birth relatives</w:t>
      </w:r>
    </w:p>
    <w:p w14:paraId="6BA65FDB" w14:textId="77777777" w:rsidR="00D6070B" w:rsidRPr="00D16197" w:rsidRDefault="00D6070B" w:rsidP="00D729E9">
      <w:pPr>
        <w:pStyle w:val="ListBullet"/>
      </w:pPr>
      <w:r w:rsidRPr="00D16197">
        <w:t>Information for birth parents about the Contact Veto in NSW</w:t>
      </w:r>
    </w:p>
    <w:p w14:paraId="68B84E64" w14:textId="77777777" w:rsidR="00D6070B" w:rsidRPr="00D16197" w:rsidRDefault="00D6070B" w:rsidP="00D729E9">
      <w:pPr>
        <w:pStyle w:val="ListBullet"/>
      </w:pPr>
      <w:r w:rsidRPr="00D16197">
        <w:t>Information for birth parents who are thinking of searching for their adult adopted child in NSW</w:t>
      </w:r>
    </w:p>
    <w:p w14:paraId="01A439A9" w14:textId="77777777" w:rsidR="00D6070B" w:rsidRPr="00D16197" w:rsidRDefault="00D6070B" w:rsidP="00D729E9">
      <w:pPr>
        <w:pStyle w:val="ListBullet"/>
      </w:pPr>
      <w:r w:rsidRPr="00D16197">
        <w:t>Information for UK adoptees and birth relatives wanting to search</w:t>
      </w:r>
    </w:p>
    <w:p w14:paraId="1444A804" w14:textId="77777777" w:rsidR="00D6070B" w:rsidRPr="00D16197" w:rsidRDefault="00D6070B" w:rsidP="00D729E9">
      <w:pPr>
        <w:pStyle w:val="ListBullet"/>
      </w:pPr>
      <w:r w:rsidRPr="00D16197">
        <w:t xml:space="preserve">Intercountry and transracial </w:t>
      </w:r>
      <w:r w:rsidR="00EA0476">
        <w:t>post-adoption</w:t>
      </w:r>
      <w:r w:rsidRPr="00D16197">
        <w:t xml:space="preserve"> services</w:t>
      </w:r>
    </w:p>
    <w:p w14:paraId="28EE6DF5" w14:textId="77777777" w:rsidR="00D6070B" w:rsidRPr="00D16197" w:rsidRDefault="00D6070B" w:rsidP="00D729E9">
      <w:pPr>
        <w:pStyle w:val="ListBullet"/>
      </w:pPr>
      <w:r w:rsidRPr="00D16197">
        <w:t>Intermediary service</w:t>
      </w:r>
    </w:p>
    <w:p w14:paraId="5DFD2070" w14:textId="77777777" w:rsidR="00D6070B" w:rsidRPr="00D16197" w:rsidRDefault="00D6070B" w:rsidP="00D729E9">
      <w:pPr>
        <w:pStyle w:val="ListBullet"/>
      </w:pPr>
      <w:r w:rsidRPr="00D16197">
        <w:t>Partners of adoptees</w:t>
      </w:r>
    </w:p>
    <w:p w14:paraId="52D2555F" w14:textId="77777777" w:rsidR="00D6070B" w:rsidRPr="00D16197" w:rsidRDefault="00D6070B" w:rsidP="00D729E9">
      <w:pPr>
        <w:pStyle w:val="ListBullet"/>
      </w:pPr>
      <w:r w:rsidRPr="00D16197">
        <w:t>Partners of birth parents</w:t>
      </w:r>
    </w:p>
    <w:p w14:paraId="6A21F639" w14:textId="77777777" w:rsidR="00D6070B" w:rsidRPr="00D16197" w:rsidRDefault="00D6070B" w:rsidP="00D729E9">
      <w:pPr>
        <w:pStyle w:val="ListBullet"/>
      </w:pPr>
      <w:r w:rsidRPr="00D16197">
        <w:lastRenderedPageBreak/>
        <w:t xml:space="preserve">Recommended reading on </w:t>
      </w:r>
      <w:r w:rsidR="00EA0476">
        <w:t>post-adoption</w:t>
      </w:r>
      <w:r w:rsidRPr="00D16197">
        <w:t xml:space="preserve"> issues</w:t>
      </w:r>
    </w:p>
    <w:p w14:paraId="33EFEB4F" w14:textId="77777777" w:rsidR="00D6070B" w:rsidRPr="00D16197" w:rsidRDefault="00D6070B" w:rsidP="00D729E9">
      <w:pPr>
        <w:pStyle w:val="ListBullet"/>
      </w:pPr>
      <w:r w:rsidRPr="00D16197">
        <w:t>Release of information about unacknowledged birth fathers in NSW</w:t>
      </w:r>
    </w:p>
    <w:p w14:paraId="1623002E" w14:textId="77777777" w:rsidR="00D6070B" w:rsidRPr="00D16197" w:rsidRDefault="00D6070B" w:rsidP="00D729E9">
      <w:pPr>
        <w:pStyle w:val="ListBullet"/>
      </w:pPr>
      <w:r w:rsidRPr="00D16197">
        <w:t>Responding to contact from a birth relative</w:t>
      </w:r>
    </w:p>
    <w:p w14:paraId="57CAAD51" w14:textId="77777777" w:rsidR="00D6070B" w:rsidRPr="00D16197" w:rsidRDefault="00D6070B" w:rsidP="00D729E9">
      <w:pPr>
        <w:pStyle w:val="ListBullet"/>
      </w:pPr>
      <w:r w:rsidRPr="00D16197">
        <w:t>Searching British Births, Deaths &amp; Marriages information in Australia</w:t>
      </w:r>
    </w:p>
    <w:p w14:paraId="1567D6A4" w14:textId="77777777" w:rsidR="00D6070B" w:rsidRPr="00D16197" w:rsidRDefault="00D6070B" w:rsidP="00D729E9">
      <w:pPr>
        <w:pStyle w:val="ListBullet"/>
      </w:pPr>
      <w:r w:rsidRPr="00D16197">
        <w:t>Siblings of an adoption that took place in NSW</w:t>
      </w:r>
    </w:p>
    <w:p w14:paraId="4BA21FBA" w14:textId="4B8609F5" w:rsidR="00D6070B" w:rsidRPr="00D16197" w:rsidRDefault="00D6070B" w:rsidP="00D729E9">
      <w:pPr>
        <w:pStyle w:val="ListBullet"/>
      </w:pPr>
      <w:r w:rsidRPr="00D16197">
        <w:t xml:space="preserve">Siblings of an adoption that took place in </w:t>
      </w:r>
      <w:r w:rsidR="00103470" w:rsidRPr="00D16197">
        <w:t>Q</w:t>
      </w:r>
      <w:r w:rsidR="00103470">
        <w:t>ueensland</w:t>
      </w:r>
    </w:p>
    <w:p w14:paraId="25A80DB8" w14:textId="77777777" w:rsidR="00D6070B" w:rsidRPr="00D16197" w:rsidRDefault="00D6070B" w:rsidP="00D729E9">
      <w:pPr>
        <w:pStyle w:val="ListBullet"/>
      </w:pPr>
      <w:r w:rsidRPr="00D16197">
        <w:t>Supporting a child through loss</w:t>
      </w:r>
    </w:p>
    <w:p w14:paraId="3B231BF1" w14:textId="7038D3AB" w:rsidR="00D6070B" w:rsidRPr="00D16197" w:rsidRDefault="00D6070B" w:rsidP="00D729E9">
      <w:pPr>
        <w:pStyle w:val="ListBullet"/>
      </w:pPr>
      <w:r w:rsidRPr="00D16197">
        <w:t xml:space="preserve">What is a contact statement? For adoptions in </w:t>
      </w:r>
      <w:r w:rsidR="00103470" w:rsidRPr="00D16197">
        <w:t>Q</w:t>
      </w:r>
      <w:r w:rsidR="00103470">
        <w:t>ueensland</w:t>
      </w:r>
    </w:p>
    <w:p w14:paraId="4CF3CD0F" w14:textId="77777777" w:rsidR="00D6070B" w:rsidRPr="00D16197" w:rsidRDefault="00D6070B" w:rsidP="00D729E9">
      <w:pPr>
        <w:pStyle w:val="ListBullet"/>
      </w:pPr>
      <w:r w:rsidRPr="00D16197">
        <w:t>Writing to a birth mother or birth father</w:t>
      </w:r>
    </w:p>
    <w:p w14:paraId="400E907E" w14:textId="77777777" w:rsidR="00D6070B" w:rsidRPr="00303E8B" w:rsidRDefault="00D6070B" w:rsidP="00D729E9">
      <w:pPr>
        <w:pStyle w:val="ListBullet"/>
      </w:pPr>
      <w:r w:rsidRPr="00D16197">
        <w:t>Writing to an adopted person</w:t>
      </w:r>
    </w:p>
    <w:p w14:paraId="09C9F5A9" w14:textId="77777777" w:rsidR="00D6070B" w:rsidRPr="00D16197" w:rsidRDefault="00D6070B" w:rsidP="00D729E9">
      <w:pPr>
        <w:pStyle w:val="Heading3"/>
        <w:keepNext w:val="0"/>
        <w:keepLines w:val="0"/>
      </w:pPr>
      <w:r w:rsidRPr="00D16197">
        <w:t>Centacare, TAS</w:t>
      </w:r>
    </w:p>
    <w:p w14:paraId="23E21D9A" w14:textId="77777777" w:rsidR="00D6070B" w:rsidRDefault="00D6070B" w:rsidP="00D729E9">
      <w:pPr>
        <w:pStyle w:val="ListBullet"/>
      </w:pPr>
      <w:r w:rsidRPr="00D16197">
        <w:t>The Adoption Option</w:t>
      </w:r>
    </w:p>
    <w:p w14:paraId="3496622E" w14:textId="4F1D34E4" w:rsidR="00D6070B" w:rsidRPr="00D16197" w:rsidRDefault="00D6070B" w:rsidP="00D729E9">
      <w:pPr>
        <w:pStyle w:val="Heading3"/>
        <w:keepNext w:val="0"/>
        <w:keepLines w:val="0"/>
      </w:pPr>
      <w:r w:rsidRPr="00D16197">
        <w:t xml:space="preserve">Children and Youth Services, Department of Health and Human Services, </w:t>
      </w:r>
      <w:proofErr w:type="gramStart"/>
      <w:r w:rsidR="00103470" w:rsidRPr="00D16197">
        <w:t>T</w:t>
      </w:r>
      <w:r w:rsidR="00103470">
        <w:t>as.</w:t>
      </w:r>
      <w:proofErr w:type="gramEnd"/>
    </w:p>
    <w:p w14:paraId="08415242" w14:textId="2E82ECB7" w:rsidR="00D6070B" w:rsidRDefault="00D6070B" w:rsidP="00D729E9">
      <w:pPr>
        <w:pStyle w:val="ListBullet"/>
      </w:pPr>
      <w:r w:rsidRPr="00D16197">
        <w:t>Adop</w:t>
      </w:r>
      <w:r>
        <w:t>tions Search Guide</w:t>
      </w:r>
      <w:r w:rsidR="00103470">
        <w:t>—</w:t>
      </w:r>
      <w:r>
        <w:t>October 2012</w:t>
      </w:r>
    </w:p>
    <w:p w14:paraId="4CFD75C2" w14:textId="77777777" w:rsidR="00D6070B" w:rsidRDefault="00D6070B" w:rsidP="00D729E9">
      <w:pPr>
        <w:pStyle w:val="ListBullet"/>
      </w:pPr>
      <w:r w:rsidRPr="00980043">
        <w:t>Apology for forced adoption</w:t>
      </w:r>
    </w:p>
    <w:p w14:paraId="329B6DC4" w14:textId="31D2D03C" w:rsidR="00D6070B" w:rsidRDefault="00D6070B" w:rsidP="00D729E9">
      <w:pPr>
        <w:pStyle w:val="ListBullet"/>
      </w:pPr>
      <w:r w:rsidRPr="003760C4">
        <w:t>Apology to people hurt by forced adoption practices</w:t>
      </w:r>
      <w:r>
        <w:t xml:space="preserve"> (</w:t>
      </w:r>
      <w:r w:rsidR="00103470">
        <w:t>Tas. G</w:t>
      </w:r>
      <w:r>
        <w:t>overnment)</w:t>
      </w:r>
    </w:p>
    <w:p w14:paraId="0FCECD53" w14:textId="77777777" w:rsidR="00D6070B" w:rsidRDefault="00D6070B" w:rsidP="00D729E9">
      <w:pPr>
        <w:pStyle w:val="ListBullet"/>
      </w:pPr>
      <w:r>
        <w:t xml:space="preserve">Tree of Hope: </w:t>
      </w:r>
      <w:r w:rsidRPr="00EC778F">
        <w:t>A Memorial Dedicated to People Impacted by Past Adoption Practices in</w:t>
      </w:r>
      <w:r>
        <w:t xml:space="preserve"> </w:t>
      </w:r>
      <w:r w:rsidRPr="00EC778F">
        <w:t>Tasmania</w:t>
      </w:r>
    </w:p>
    <w:p w14:paraId="0BA7A9D2" w14:textId="77777777" w:rsidR="00D6070B" w:rsidRPr="00D16197" w:rsidRDefault="00D6070B" w:rsidP="00D729E9">
      <w:pPr>
        <w:pStyle w:val="Heading3"/>
        <w:keepNext w:val="0"/>
        <w:keepLines w:val="0"/>
      </w:pPr>
      <w:r w:rsidRPr="00D16197">
        <w:t>Department of Child Protection</w:t>
      </w:r>
      <w:r>
        <w:t xml:space="preserve"> and Family Support</w:t>
      </w:r>
      <w:r w:rsidRPr="00D16197">
        <w:t>, WA</w:t>
      </w:r>
    </w:p>
    <w:p w14:paraId="3A2A8766" w14:textId="77777777" w:rsidR="00D6070B" w:rsidRPr="00D16197" w:rsidRDefault="00D6070B" w:rsidP="00D729E9">
      <w:pPr>
        <w:pStyle w:val="ListBullet"/>
      </w:pPr>
      <w:r w:rsidRPr="00D16197">
        <w:t xml:space="preserve">Contact </w:t>
      </w:r>
      <w:r>
        <w:t xml:space="preserve">and </w:t>
      </w:r>
      <w:r w:rsidRPr="00D16197">
        <w:t>M</w:t>
      </w:r>
      <w:r>
        <w:t>ediation</w:t>
      </w:r>
    </w:p>
    <w:p w14:paraId="0C99310B" w14:textId="77777777" w:rsidR="00D6070B" w:rsidRPr="00D16197" w:rsidRDefault="00D6070B" w:rsidP="00D729E9">
      <w:pPr>
        <w:pStyle w:val="ListBullet"/>
      </w:pPr>
      <w:r>
        <w:t xml:space="preserve">Guidelines for the </w:t>
      </w:r>
      <w:r w:rsidRPr="00D16197">
        <w:t>Message B</w:t>
      </w:r>
      <w:r>
        <w:t>ox</w:t>
      </w:r>
    </w:p>
    <w:p w14:paraId="6BFB366E" w14:textId="77777777" w:rsidR="00D6070B" w:rsidRPr="00D16197" w:rsidRDefault="00D6070B" w:rsidP="00D729E9">
      <w:pPr>
        <w:pStyle w:val="ListBullet"/>
      </w:pPr>
      <w:r w:rsidRPr="00D16197">
        <w:t>Obtaining Adoption Inf</w:t>
      </w:r>
      <w:r>
        <w:t>ormation</w:t>
      </w:r>
    </w:p>
    <w:p w14:paraId="1F640616" w14:textId="77777777" w:rsidR="00D6070B" w:rsidRDefault="00D6070B" w:rsidP="00D729E9">
      <w:pPr>
        <w:pStyle w:val="ListBullet"/>
      </w:pPr>
      <w:r>
        <w:t xml:space="preserve">Past Adoption </w:t>
      </w:r>
      <w:r w:rsidRPr="00D16197">
        <w:t>Register and Outreach</w:t>
      </w:r>
      <w:r>
        <w:t xml:space="preserve"> Service</w:t>
      </w:r>
    </w:p>
    <w:p w14:paraId="5B4A31AA" w14:textId="77777777" w:rsidR="00D6070B" w:rsidRDefault="00D6070B" w:rsidP="00D729E9">
      <w:pPr>
        <w:pStyle w:val="ListBullet"/>
      </w:pPr>
      <w:r>
        <w:t>ROADS: An index of location and access to adoption records</w:t>
      </w:r>
    </w:p>
    <w:p w14:paraId="48601F06" w14:textId="7F8B49F6" w:rsidR="00D6070B" w:rsidRPr="00D16197" w:rsidRDefault="00D6070B" w:rsidP="00D729E9">
      <w:pPr>
        <w:pStyle w:val="Heading3"/>
        <w:keepNext w:val="0"/>
        <w:keepLines w:val="0"/>
      </w:pPr>
      <w:r w:rsidRPr="00CA50BB">
        <w:t>Family Information Networks and Discovery</w:t>
      </w:r>
      <w:r>
        <w:t xml:space="preserve"> (</w:t>
      </w:r>
      <w:r w:rsidRPr="00D16197">
        <w:t>FIND</w:t>
      </w:r>
      <w:r>
        <w:t>), Department of Human Services,</w:t>
      </w:r>
      <w:r w:rsidRPr="00D16197">
        <w:t xml:space="preserve"> </w:t>
      </w:r>
      <w:r w:rsidR="00103470" w:rsidRPr="00D16197">
        <w:t>V</w:t>
      </w:r>
      <w:r w:rsidR="00103470">
        <w:t>ic.</w:t>
      </w:r>
    </w:p>
    <w:p w14:paraId="2A9301F9" w14:textId="77777777" w:rsidR="00D6070B" w:rsidRDefault="00D6070B" w:rsidP="00D729E9">
      <w:pPr>
        <w:pStyle w:val="ListBullet"/>
      </w:pPr>
      <w:r>
        <w:t>Adoption: Myth and Reality</w:t>
      </w:r>
    </w:p>
    <w:p w14:paraId="64BF6A4C" w14:textId="77777777" w:rsidR="00D6070B" w:rsidRDefault="00D6070B" w:rsidP="00D729E9">
      <w:pPr>
        <w:pStyle w:val="ListBullet"/>
      </w:pPr>
      <w:r>
        <w:t>Adoption Act Amendments</w:t>
      </w:r>
    </w:p>
    <w:p w14:paraId="1E5DD255" w14:textId="77777777" w:rsidR="00D6070B" w:rsidRDefault="00D6070B" w:rsidP="00D729E9">
      <w:pPr>
        <w:pStyle w:val="ListBullet"/>
      </w:pPr>
      <w:r>
        <w:t>Adoption Contact Statement</w:t>
      </w:r>
    </w:p>
    <w:p w14:paraId="105ACFDD" w14:textId="77777777" w:rsidR="00D6070B" w:rsidRDefault="00D6070B" w:rsidP="00D729E9">
      <w:pPr>
        <w:pStyle w:val="ListBullet"/>
      </w:pPr>
      <w:r>
        <w:t>Adoption Contact Statement FAQs</w:t>
      </w:r>
    </w:p>
    <w:p w14:paraId="06E5019E" w14:textId="77777777" w:rsidR="00D6070B" w:rsidRPr="00446E9A" w:rsidRDefault="00D6070B" w:rsidP="00D729E9">
      <w:pPr>
        <w:pStyle w:val="Heading3"/>
        <w:keepNext w:val="0"/>
        <w:keepLines w:val="0"/>
      </w:pPr>
      <w:r w:rsidRPr="00446E9A">
        <w:t>Adoptions and Permanent Care Unit, Department of Community Services</w:t>
      </w:r>
      <w:r>
        <w:t>, ACT</w:t>
      </w:r>
    </w:p>
    <w:p w14:paraId="1A7BC3F2" w14:textId="77777777" w:rsidR="00D6070B" w:rsidRDefault="00D6070B" w:rsidP="00D729E9">
      <w:pPr>
        <w:pStyle w:val="ListBullet"/>
      </w:pPr>
      <w:r>
        <w:t>Former Forced Adoption Practices</w:t>
      </w:r>
    </w:p>
    <w:p w14:paraId="1918E193" w14:textId="77777777" w:rsidR="00D6070B" w:rsidRDefault="00D6070B" w:rsidP="00D729E9">
      <w:pPr>
        <w:pStyle w:val="ListBullet"/>
      </w:pPr>
      <w:r>
        <w:t>An Apology to People Affected by Former Forced Adoption Practices FAQs</w:t>
      </w:r>
    </w:p>
    <w:p w14:paraId="6A9282E4" w14:textId="77777777" w:rsidR="00D6070B" w:rsidRDefault="00D6070B" w:rsidP="00D729E9">
      <w:pPr>
        <w:pStyle w:val="ListBullet"/>
      </w:pPr>
      <w:r>
        <w:t>Search and Reunion</w:t>
      </w:r>
    </w:p>
    <w:p w14:paraId="11B45167" w14:textId="77777777" w:rsidR="00D6070B" w:rsidRDefault="00D6070B" w:rsidP="00D729E9">
      <w:pPr>
        <w:pStyle w:val="ListBullet"/>
      </w:pPr>
      <w:r>
        <w:t>Adoption Information and Post Order Support Services</w:t>
      </w:r>
    </w:p>
    <w:p w14:paraId="4DA39776" w14:textId="77777777" w:rsidR="00D6070B" w:rsidRPr="00D16197" w:rsidRDefault="00D6070B" w:rsidP="00D729E9">
      <w:pPr>
        <w:pStyle w:val="Heading3"/>
        <w:keepNext w:val="0"/>
        <w:keepLines w:val="0"/>
      </w:pPr>
      <w:r w:rsidRPr="00D16197">
        <w:t>Adoption Information Unit, Department of Family and Community Services, NSW</w:t>
      </w:r>
    </w:p>
    <w:p w14:paraId="17F668CE" w14:textId="77777777" w:rsidR="00D6070B" w:rsidRPr="00D729E9" w:rsidRDefault="00D6070B" w:rsidP="00D729E9">
      <w:pPr>
        <w:pStyle w:val="ListBullet"/>
      </w:pPr>
      <w:r w:rsidRPr="00D16197">
        <w:t>Adoption Before 2010: Information about a Past Adoption</w:t>
      </w:r>
    </w:p>
    <w:p w14:paraId="631F5FA1" w14:textId="77777777" w:rsidR="00D6070B" w:rsidRPr="00D16197" w:rsidRDefault="00D6070B" w:rsidP="00D729E9">
      <w:pPr>
        <w:pStyle w:val="Heading3"/>
        <w:keepNext w:val="0"/>
        <w:keepLines w:val="0"/>
      </w:pPr>
      <w:r w:rsidRPr="00D16197">
        <w:lastRenderedPageBreak/>
        <w:t>Relationships Australia, SA</w:t>
      </w:r>
    </w:p>
    <w:p w14:paraId="45A4978D" w14:textId="77777777" w:rsidR="00D6070B" w:rsidRPr="00D16197" w:rsidRDefault="00D6070B" w:rsidP="00D729E9">
      <w:pPr>
        <w:pStyle w:val="ListBullet"/>
      </w:pPr>
      <w:r w:rsidRPr="00D16197">
        <w:t>DNA-testing</w:t>
      </w:r>
    </w:p>
    <w:p w14:paraId="5656E3EC" w14:textId="77777777" w:rsidR="00D6070B" w:rsidRPr="00D16197" w:rsidRDefault="00D6070B" w:rsidP="00D729E9">
      <w:pPr>
        <w:pStyle w:val="ListBullet"/>
      </w:pPr>
      <w:r w:rsidRPr="00D16197">
        <w:t>Intercountry adoption information for teachers</w:t>
      </w:r>
    </w:p>
    <w:p w14:paraId="5E72BD8F" w14:textId="77777777" w:rsidR="00D6070B" w:rsidRPr="00D16197" w:rsidRDefault="00D6070B" w:rsidP="00D729E9">
      <w:pPr>
        <w:pStyle w:val="ListBullet"/>
      </w:pPr>
      <w:r w:rsidRPr="00D16197">
        <w:t>Making contact with your adult adopted child</w:t>
      </w:r>
    </w:p>
    <w:p w14:paraId="72DEF535" w14:textId="77777777" w:rsidR="00D6070B" w:rsidRPr="00D16197" w:rsidRDefault="00D6070B" w:rsidP="00D729E9">
      <w:pPr>
        <w:pStyle w:val="ListBullet"/>
      </w:pPr>
      <w:r w:rsidRPr="00D16197">
        <w:t>Making contact with your found birth family</w:t>
      </w:r>
    </w:p>
    <w:p w14:paraId="6E71DF6C" w14:textId="77777777" w:rsidR="00D6070B" w:rsidRPr="00D16197" w:rsidRDefault="00D6070B" w:rsidP="00D729E9">
      <w:pPr>
        <w:pStyle w:val="ListBullet"/>
      </w:pPr>
      <w:r w:rsidRPr="00D16197">
        <w:t>Making contact with your found birth family in Korea</w:t>
      </w:r>
    </w:p>
    <w:p w14:paraId="2195251A" w14:textId="01762D6F" w:rsidR="00D6070B" w:rsidRPr="00D16197" w:rsidRDefault="00D6070B" w:rsidP="00D729E9">
      <w:pPr>
        <w:pStyle w:val="ListBullet"/>
      </w:pPr>
      <w:r w:rsidRPr="00D16197">
        <w:t>Parenting self-esteem</w:t>
      </w:r>
      <w:r w:rsidR="00103470">
        <w:t>: T</w:t>
      </w:r>
      <w:r w:rsidRPr="00D16197">
        <w:t>he parent</w:t>
      </w:r>
      <w:r w:rsidR="002D6B58">
        <w:t>’</w:t>
      </w:r>
      <w:r w:rsidRPr="00D16197">
        <w:t>s job, not the child</w:t>
      </w:r>
      <w:r w:rsidR="002D6B58">
        <w:t>’</w:t>
      </w:r>
      <w:r w:rsidRPr="00D16197">
        <w:t>s</w:t>
      </w:r>
    </w:p>
    <w:p w14:paraId="71BD1B74" w14:textId="77777777" w:rsidR="00D6070B" w:rsidRPr="00D16197" w:rsidRDefault="00D6070B" w:rsidP="00D729E9">
      <w:pPr>
        <w:pStyle w:val="ListBullet"/>
      </w:pPr>
      <w:r>
        <w:t>Rac</w:t>
      </w:r>
      <w:r w:rsidRPr="00D16197">
        <w:t>i</w:t>
      </w:r>
      <w:r>
        <w:t>s</w:t>
      </w:r>
      <w:r w:rsidRPr="00D16197">
        <w:t>m and intercountry adoption</w:t>
      </w:r>
    </w:p>
    <w:p w14:paraId="7ED31624" w14:textId="77777777" w:rsidR="00D6070B" w:rsidRPr="00D16197" w:rsidRDefault="00D6070B" w:rsidP="00D729E9">
      <w:pPr>
        <w:pStyle w:val="ListBullet"/>
      </w:pPr>
      <w:r w:rsidRPr="00D16197">
        <w:t>Searching for birth family in intercountry adoption</w:t>
      </w:r>
    </w:p>
    <w:p w14:paraId="03055D97" w14:textId="77777777" w:rsidR="00D6070B" w:rsidRPr="00D16197" w:rsidRDefault="00D6070B" w:rsidP="00D729E9">
      <w:pPr>
        <w:pStyle w:val="ListBullet"/>
      </w:pPr>
      <w:r w:rsidRPr="00D16197">
        <w:t>Searching for birth family in Korea</w:t>
      </w:r>
    </w:p>
    <w:p w14:paraId="7FE41CBA" w14:textId="77777777" w:rsidR="00D6070B" w:rsidRPr="00D16197" w:rsidRDefault="00D6070B" w:rsidP="00D729E9">
      <w:pPr>
        <w:pStyle w:val="ListBullet"/>
      </w:pPr>
      <w:r w:rsidRPr="00D16197">
        <w:t>Searching for birth family relatives if you were born and adopted in the UK and now live in Australia</w:t>
      </w:r>
    </w:p>
    <w:p w14:paraId="6D2F1896" w14:textId="77777777" w:rsidR="00D6070B" w:rsidRPr="00D16197" w:rsidRDefault="00D6070B" w:rsidP="00D729E9">
      <w:pPr>
        <w:pStyle w:val="ListBullet"/>
      </w:pPr>
      <w:r w:rsidRPr="00D16197">
        <w:t>Searching for your birth mother if you were born or adopted in SA</w:t>
      </w:r>
    </w:p>
    <w:p w14:paraId="42CF1D91" w14:textId="77777777" w:rsidR="00D6070B" w:rsidRDefault="00D6070B" w:rsidP="00D729E9">
      <w:pPr>
        <w:pStyle w:val="ListBullet"/>
      </w:pPr>
      <w:r w:rsidRPr="00D16197">
        <w:t>Searching for your adult child placed for adoption in SA</w:t>
      </w:r>
    </w:p>
    <w:p w14:paraId="1EAE0CE2" w14:textId="2DB9BC5D" w:rsidR="00D6070B" w:rsidRDefault="00D6070B" w:rsidP="00D729E9">
      <w:pPr>
        <w:pStyle w:val="Heading3"/>
        <w:keepNext w:val="0"/>
        <w:keepLines w:val="0"/>
      </w:pPr>
      <w:r>
        <w:t xml:space="preserve">VANISH, </w:t>
      </w:r>
      <w:r w:rsidR="00784944">
        <w:t xml:space="preserve">Vic. </w:t>
      </w:r>
      <w:r>
        <w:t>(information pages for professionals and consumers)</w:t>
      </w:r>
    </w:p>
    <w:p w14:paraId="1630FF57" w14:textId="77777777" w:rsidR="00D6070B" w:rsidRDefault="00D6070B" w:rsidP="00D729E9">
      <w:pPr>
        <w:pStyle w:val="ListBullet"/>
      </w:pPr>
      <w:r>
        <w:t>FAQs</w:t>
      </w:r>
    </w:p>
    <w:p w14:paraId="70C059C9" w14:textId="77777777" w:rsidR="00D6070B" w:rsidRPr="000775B2" w:rsidRDefault="00D6070B" w:rsidP="00D729E9">
      <w:pPr>
        <w:pStyle w:val="ListBullet"/>
      </w:pPr>
      <w:r w:rsidRPr="000775B2">
        <w:t>Adoption Questions</w:t>
      </w:r>
    </w:p>
    <w:p w14:paraId="1E41622B" w14:textId="77777777" w:rsidR="00D6070B" w:rsidRPr="000775B2" w:rsidRDefault="00D6070B" w:rsidP="00D729E9">
      <w:pPr>
        <w:pStyle w:val="ListBullet"/>
      </w:pPr>
      <w:r w:rsidRPr="000775B2">
        <w:t>Referral for counselling</w:t>
      </w:r>
    </w:p>
    <w:p w14:paraId="4D5FBFB2" w14:textId="77777777" w:rsidR="00D6070B" w:rsidRDefault="00D6070B" w:rsidP="00D729E9">
      <w:pPr>
        <w:pStyle w:val="ListBullet"/>
      </w:pPr>
      <w:r w:rsidRPr="000775B2">
        <w:t>Facts and Statistics on Adoption</w:t>
      </w:r>
    </w:p>
    <w:p w14:paraId="6D49F2B8" w14:textId="77777777" w:rsidR="00D6070B" w:rsidRDefault="00D6070B" w:rsidP="00D729E9">
      <w:pPr>
        <w:pStyle w:val="ListBullet"/>
      </w:pPr>
      <w:r>
        <w:t>Search guide</w:t>
      </w:r>
    </w:p>
    <w:p w14:paraId="48F15BA1" w14:textId="497C08BD" w:rsidR="00D6070B" w:rsidRDefault="00D6070B" w:rsidP="00D729E9">
      <w:pPr>
        <w:pStyle w:val="ListBullet"/>
      </w:pPr>
      <w:r>
        <w:t>Support Group Facilitator</w:t>
      </w:r>
      <w:r w:rsidR="002D6B58">
        <w:t>’</w:t>
      </w:r>
      <w:r>
        <w:t>s Handbook</w:t>
      </w:r>
    </w:p>
    <w:p w14:paraId="6E5500C8" w14:textId="77777777" w:rsidR="00D6070B" w:rsidRPr="00D16197" w:rsidRDefault="00D6070B" w:rsidP="00D729E9">
      <w:pPr>
        <w:pStyle w:val="Heading3"/>
        <w:keepNext w:val="0"/>
        <w:keepLines w:val="0"/>
      </w:pPr>
      <w:r w:rsidRPr="00D16197">
        <w:t>Salvation Army, NSW</w:t>
      </w:r>
    </w:p>
    <w:p w14:paraId="4E0BFBEE" w14:textId="77777777" w:rsidR="00D6070B" w:rsidRPr="00D16197" w:rsidRDefault="00D6070B" w:rsidP="00D729E9">
      <w:pPr>
        <w:pStyle w:val="ListBullet"/>
      </w:pPr>
      <w:r w:rsidRPr="00D16197">
        <w:t>Special Search Service</w:t>
      </w:r>
    </w:p>
    <w:p w14:paraId="3CCCBC4B" w14:textId="77777777" w:rsidR="00D6070B" w:rsidRDefault="00D6070B" w:rsidP="00D729E9">
      <w:pPr>
        <w:pStyle w:val="Heading2NoNumber"/>
      </w:pPr>
      <w:bookmarkStart w:id="334" w:name="_Toc252034500"/>
      <w:bookmarkStart w:id="335" w:name="_Toc253834313"/>
      <w:bookmarkStart w:id="336" w:name="_Toc255219031"/>
      <w:r>
        <w:t>Training programs</w:t>
      </w:r>
      <w:bookmarkEnd w:id="334"/>
      <w:bookmarkEnd w:id="335"/>
      <w:bookmarkEnd w:id="336"/>
    </w:p>
    <w:p w14:paraId="15605321" w14:textId="77777777" w:rsidR="00D6070B" w:rsidRPr="0005205A" w:rsidRDefault="00D6070B" w:rsidP="00D729E9">
      <w:pPr>
        <w:pStyle w:val="Heading3"/>
      </w:pPr>
      <w:r w:rsidRPr="0005205A">
        <w:t xml:space="preserve">PARC </w:t>
      </w:r>
      <w:r>
        <w:t>t</w:t>
      </w:r>
      <w:r w:rsidRPr="0005205A">
        <w:t>raining program</w:t>
      </w:r>
    </w:p>
    <w:p w14:paraId="2B61D036" w14:textId="77777777" w:rsidR="00D6070B" w:rsidRDefault="00D6070B" w:rsidP="00D6070B">
      <w:pPr>
        <w:pStyle w:val="BodyText"/>
        <w:rPr>
          <w:lang w:val="en-US"/>
        </w:rPr>
      </w:pPr>
      <w:r>
        <w:rPr>
          <w:lang w:val="en-US"/>
        </w:rPr>
        <w:t>The Post Adoption Resource Centre (Benevolent Society) offers three training packages to individuals, groups and originations interested in learning more about the history, impacts and service delivery for those affected by forced adoption. These training packages include:</w:t>
      </w:r>
    </w:p>
    <w:p w14:paraId="627D7C6F" w14:textId="77777777" w:rsidR="00D6070B" w:rsidRPr="00C745DE" w:rsidRDefault="00FD1993" w:rsidP="00EA4E5E">
      <w:pPr>
        <w:pStyle w:val="ListBullet"/>
      </w:pPr>
      <w:r>
        <w:t>two</w:t>
      </w:r>
      <w:r w:rsidR="00D6070B">
        <w:t xml:space="preserve">-hour presentation discussing </w:t>
      </w:r>
      <w:r w:rsidR="00D6070B" w:rsidRPr="00C745DE">
        <w:t>the basics o</w:t>
      </w:r>
      <w:r w:rsidR="00D6070B">
        <w:t xml:space="preserve">f the history and impacts of </w:t>
      </w:r>
      <w:r w:rsidR="00D6070B" w:rsidRPr="00C745DE">
        <w:t>post adoption</w:t>
      </w:r>
      <w:r w:rsidR="00D6070B">
        <w:t xml:space="preserve"> (normally for organisations or school counsellors);</w:t>
      </w:r>
    </w:p>
    <w:p w14:paraId="031B9FD8" w14:textId="77777777" w:rsidR="00D6070B" w:rsidRPr="00C745DE" w:rsidRDefault="00FD1993" w:rsidP="00EA4E5E">
      <w:pPr>
        <w:pStyle w:val="ListBullet"/>
      </w:pPr>
      <w:r>
        <w:t>half-</w:t>
      </w:r>
      <w:r w:rsidR="00D6070B">
        <w:t>day presentation for counsellors and practitioners; and</w:t>
      </w:r>
    </w:p>
    <w:p w14:paraId="55CFDC10" w14:textId="77777777" w:rsidR="00D6070B" w:rsidRDefault="00FD1993" w:rsidP="00EA4E5E">
      <w:pPr>
        <w:pStyle w:val="ListBullet"/>
      </w:pPr>
      <w:r>
        <w:t>full</w:t>
      </w:r>
      <w:r w:rsidR="00D6070B">
        <w:t>-day training for counsellors and psychologists</w:t>
      </w:r>
      <w:r w:rsidR="00D6070B" w:rsidRPr="00C745DE">
        <w:t xml:space="preserve"> with specific clinical</w:t>
      </w:r>
      <w:r w:rsidR="00D6070B">
        <w:t xml:space="preserve"> information and case discussions</w:t>
      </w:r>
      <w:r w:rsidR="00D6070B" w:rsidRPr="00C745DE">
        <w:t>.</w:t>
      </w:r>
    </w:p>
    <w:p w14:paraId="223A2D4E" w14:textId="36680E8B" w:rsidR="00D6070B" w:rsidRPr="00C745DE" w:rsidRDefault="00D6070B" w:rsidP="00D6070B">
      <w:pPr>
        <w:pStyle w:val="BodyText"/>
      </w:pPr>
      <w:r>
        <w:t>The training sessions were initially established in 2005 and continued to be delivered until 2007</w:t>
      </w:r>
      <w:r w:rsidR="008F3223">
        <w:t>,</w:t>
      </w:r>
      <w:r>
        <w:t xml:space="preserve"> when they were stopped due to a lack of demand. In 2013</w:t>
      </w:r>
      <w:r w:rsidR="008F3223">
        <w:t>,</w:t>
      </w:r>
      <w:r>
        <w:t xml:space="preserve"> the trainings were re-established and are currently being reviewed and updated </w:t>
      </w:r>
      <w:r w:rsidRPr="001A1F57">
        <w:t>(</w:t>
      </w:r>
      <w:proofErr w:type="spellStart"/>
      <w:r>
        <w:t>Henegan</w:t>
      </w:r>
      <w:proofErr w:type="spellEnd"/>
      <w:r>
        <w:t xml:space="preserve">, </w:t>
      </w:r>
      <w:r w:rsidRPr="001A1F57">
        <w:t xml:space="preserve">personal communication, </w:t>
      </w:r>
      <w:r w:rsidR="008F3223">
        <w:t xml:space="preserve">6 </w:t>
      </w:r>
      <w:r w:rsidRPr="001A1F57">
        <w:t>January 2013).</w:t>
      </w:r>
    </w:p>
    <w:p w14:paraId="2CE8CB80" w14:textId="77777777" w:rsidR="00D6070B" w:rsidRPr="00FD0592" w:rsidRDefault="00D6070B" w:rsidP="00D729E9">
      <w:pPr>
        <w:pStyle w:val="Heading3"/>
      </w:pPr>
      <w:r>
        <w:lastRenderedPageBreak/>
        <w:t>VANISH training program</w:t>
      </w:r>
    </w:p>
    <w:p w14:paraId="79D3AFE2" w14:textId="11E1404D" w:rsidR="00D6070B" w:rsidRDefault="00D6070B" w:rsidP="00D6070B">
      <w:pPr>
        <w:pStyle w:val="BodyText"/>
      </w:pPr>
      <w:r>
        <w:t xml:space="preserve">VANISH has recently launched its free two-day training program for GPs, health and welfare professionals and counsellors titled </w:t>
      </w:r>
      <w:r w:rsidRPr="008332C6">
        <w:t xml:space="preserve">Looking </w:t>
      </w:r>
      <w:r w:rsidR="004114D9">
        <w:t>T</w:t>
      </w:r>
      <w:r w:rsidRPr="008332C6">
        <w:t xml:space="preserve">hrough the </w:t>
      </w:r>
      <w:r w:rsidR="004114D9">
        <w:t>“L</w:t>
      </w:r>
      <w:r w:rsidRPr="008332C6">
        <w:t xml:space="preserve">ens of </w:t>
      </w:r>
      <w:r w:rsidR="004114D9">
        <w:t>A</w:t>
      </w:r>
      <w:r w:rsidRPr="008332C6">
        <w:t>doption</w:t>
      </w:r>
      <w:r w:rsidR="004114D9">
        <w:t>”</w:t>
      </w:r>
      <w:r w:rsidRPr="008332C6">
        <w:t xml:space="preserve"> in </w:t>
      </w:r>
      <w:r w:rsidR="004114D9">
        <w:t>W</w:t>
      </w:r>
      <w:r w:rsidRPr="008332C6">
        <w:t xml:space="preserve">orking </w:t>
      </w:r>
      <w:r w:rsidR="004114D9">
        <w:t>W</w:t>
      </w:r>
      <w:r w:rsidRPr="008332C6">
        <w:t xml:space="preserve">ith </w:t>
      </w:r>
      <w:r w:rsidR="004114D9">
        <w:t>L</w:t>
      </w:r>
      <w:r w:rsidRPr="008332C6">
        <w:t xml:space="preserve">oss and </w:t>
      </w:r>
      <w:r w:rsidR="004114D9">
        <w:t>T</w:t>
      </w:r>
      <w:r w:rsidRPr="008332C6">
        <w:t>rauma</w:t>
      </w:r>
      <w:r w:rsidRPr="000D5258">
        <w:rPr>
          <w:rStyle w:val="charitalic"/>
        </w:rPr>
        <w:t>.</w:t>
      </w:r>
      <w:r>
        <w:t xml:space="preserve"> According to the details of the workshop, available on the VANISH website</w:t>
      </w:r>
      <w:r w:rsidR="00383593">
        <w:t>,</w:t>
      </w:r>
      <w:r>
        <w:t xml:space="preserve"> the first day focuses on support for individuals experiencing separation and loss through past adoption practices and is designed for a broad range of professionals in the health and community sector (such as GPs and nurses). The learning objectives of day one state: </w:t>
      </w:r>
      <w:r w:rsidR="00383593">
        <w:t>“</w:t>
      </w:r>
      <w:r>
        <w:t>recognising the context and impact of past adoption practices; engaging empathically with individuals separated by adoption; identifying the effects, loss and possible expressions of grief and trauma; and providing support to individuals and identifying potential resources for healing and growth.</w:t>
      </w:r>
      <w:r w:rsidR="00383593">
        <w:t xml:space="preserve">” </w:t>
      </w:r>
      <w:r w:rsidR="00383593" w:rsidRPr="00F83155">
        <w:t>(</w:t>
      </w:r>
      <w:r w:rsidR="00383593">
        <w:t xml:space="preserve">VANISH, </w:t>
      </w:r>
      <w:r w:rsidR="00BA79AB">
        <w:t>2013, “Looking through the lens”</w:t>
      </w:r>
      <w:r w:rsidR="00383593">
        <w:t>, p. 1</w:t>
      </w:r>
      <w:r w:rsidR="00383593" w:rsidRPr="00F83155">
        <w:t>)</w:t>
      </w:r>
    </w:p>
    <w:p w14:paraId="580436A0" w14:textId="4458A9E5" w:rsidR="00383593" w:rsidRDefault="00D6070B" w:rsidP="00383593">
      <w:pPr>
        <w:pStyle w:val="BodyText"/>
      </w:pPr>
      <w:r>
        <w:t xml:space="preserve">The second day of training focuses on counselling individuals experiencing separation and loss through past adoption practices and is designed for counsellors, psychotherapists, etc. As stated on the training guide, the learning objectives of day two are to </w:t>
      </w:r>
      <w:r w:rsidR="00383593">
        <w:t>“</w:t>
      </w:r>
      <w:r>
        <w:t xml:space="preserve">identify personal and systemic issues relating to the complexities of adoption and the effects of grief and trauma; draw on a range of counselling and therapeutic approaches to support adaptive recovery; and to work with three unique areas of adoption complexity (the </w:t>
      </w:r>
      <w:r w:rsidR="004114D9">
        <w:t>“</w:t>
      </w:r>
      <w:r>
        <w:t>late discover</w:t>
      </w:r>
      <w:r w:rsidR="004114D9">
        <w:t>”</w:t>
      </w:r>
      <w:r>
        <w:t xml:space="preserve"> adoption status, the re-emergence of trauma and grief responses during search and contact, and the phenomenon of genetic sexual attraction)</w:t>
      </w:r>
      <w:r w:rsidR="004114D9">
        <w:t>.</w:t>
      </w:r>
      <w:r w:rsidR="00383593">
        <w:t xml:space="preserve">” </w:t>
      </w:r>
      <w:r w:rsidR="00BA79AB" w:rsidRPr="00F83155">
        <w:t>(</w:t>
      </w:r>
      <w:r w:rsidR="00BA79AB">
        <w:t>VANISH, 2013, “Looking through the lens”, p. 1</w:t>
      </w:r>
      <w:r w:rsidR="00BA79AB" w:rsidRPr="00F83155">
        <w:t>)</w:t>
      </w:r>
    </w:p>
    <w:p w14:paraId="7018D37A" w14:textId="77777777" w:rsidR="00D6070B" w:rsidRPr="00FD0592" w:rsidRDefault="00D6070B" w:rsidP="00383593">
      <w:pPr>
        <w:pStyle w:val="BodyText"/>
      </w:pPr>
      <w:r>
        <w:t>Relationships Australia (PASS) training program</w:t>
      </w:r>
    </w:p>
    <w:p w14:paraId="0375E8B5" w14:textId="7CCB0170" w:rsidR="00D6070B" w:rsidRDefault="00D6070B" w:rsidP="00D6070B">
      <w:pPr>
        <w:pStyle w:val="BodyText"/>
      </w:pPr>
      <w:r>
        <w:t>Relationship</w:t>
      </w:r>
      <w:r w:rsidR="00A65339">
        <w:t>s</w:t>
      </w:r>
      <w:r>
        <w:t xml:space="preserve"> Australia states on its website that they:</w:t>
      </w:r>
    </w:p>
    <w:p w14:paraId="5D6D251E" w14:textId="323EC5E0" w:rsidR="00D6070B" w:rsidRDefault="00D6070B" w:rsidP="00DA6D81">
      <w:pPr>
        <w:pStyle w:val="Quote"/>
      </w:pPr>
      <w:proofErr w:type="gramStart"/>
      <w:r w:rsidRPr="004C5976">
        <w:t>provide</w:t>
      </w:r>
      <w:proofErr w:type="gramEnd"/>
      <w:r w:rsidRPr="004C5976">
        <w:t xml:space="preserve"> professional training to enhance the work of counsellors, social workers and other professionals from community service organisations who work with or are interested in adoption-related issues.</w:t>
      </w:r>
      <w:r w:rsidR="00A65339">
        <w:t xml:space="preserve"> (</w:t>
      </w:r>
      <w:r w:rsidR="00383593">
        <w:t>Relationships Australia</w:t>
      </w:r>
      <w:r w:rsidR="00A65339">
        <w:t>, 2013</w:t>
      </w:r>
      <w:r w:rsidR="00383593">
        <w:t>, “Professional Training”, para.1</w:t>
      </w:r>
      <w:r w:rsidR="00A65339">
        <w:t>)</w:t>
      </w:r>
    </w:p>
    <w:p w14:paraId="3F35E709" w14:textId="74F88FC8" w:rsidR="00D6070B" w:rsidRDefault="00D6070B" w:rsidP="00D729E9">
      <w:pPr>
        <w:pStyle w:val="BodyText"/>
      </w:pPr>
      <w:r>
        <w:t>T</w:t>
      </w:r>
      <w:r w:rsidR="00FD1993">
        <w:t xml:space="preserve">hey also provide a workshop on </w:t>
      </w:r>
      <w:r w:rsidR="002D6B58">
        <w:t>“</w:t>
      </w:r>
      <w:r w:rsidRPr="00834179">
        <w:t>Trauma Informed Care and Practice</w:t>
      </w:r>
      <w:r w:rsidR="002D6B58">
        <w:t>”</w:t>
      </w:r>
      <w:r>
        <w:t xml:space="preserve"> that engages clients in learning skills in practicing a trauma</w:t>
      </w:r>
      <w:r w:rsidR="00A65339">
        <w:t>-</w:t>
      </w:r>
      <w:r>
        <w:t>informed approach.</w:t>
      </w:r>
    </w:p>
    <w:p w14:paraId="11ED16C5" w14:textId="77777777" w:rsidR="00D6070B" w:rsidRDefault="00D6070B" w:rsidP="00D729E9">
      <w:pPr>
        <w:pStyle w:val="Heading3"/>
      </w:pPr>
      <w:r>
        <w:t>Other training programs</w:t>
      </w:r>
    </w:p>
    <w:p w14:paraId="4F8F3684" w14:textId="5F945AC1" w:rsidR="00D6070B" w:rsidRDefault="00D6070B" w:rsidP="00D6070B">
      <w:pPr>
        <w:pStyle w:val="BodyText"/>
      </w:pPr>
      <w:r>
        <w:t xml:space="preserve">Professionals seeking further training on how to best provide trauma-informed services can attend general training and conferences. An example of such a conference is the annual </w:t>
      </w:r>
      <w:r w:rsidRPr="005E7409">
        <w:t>WA Family Pathways Network Annual Conference</w:t>
      </w:r>
      <w:r>
        <w:t xml:space="preserve">, which is scheduled for 14 May </w:t>
      </w:r>
      <w:r w:rsidRPr="005E7409">
        <w:t>2014</w:t>
      </w:r>
      <w:r>
        <w:t xml:space="preserve"> and will be focusing</w:t>
      </w:r>
      <w:r w:rsidR="00FD1993">
        <w:t xml:space="preserve"> on </w:t>
      </w:r>
      <w:r w:rsidR="002D6B58">
        <w:t>“</w:t>
      </w:r>
      <w:r w:rsidRPr="005E7409">
        <w:t>Using attachment and trauma</w:t>
      </w:r>
      <w:r w:rsidR="009B5039">
        <w:t>-i</w:t>
      </w:r>
      <w:r w:rsidRPr="005E7409">
        <w:t>nformed practices to support families</w:t>
      </w:r>
      <w:r w:rsidR="002D6B58">
        <w:t>”</w:t>
      </w:r>
      <w:r>
        <w:t>.</w:t>
      </w:r>
    </w:p>
    <w:p w14:paraId="442B5393" w14:textId="77777777" w:rsidR="00D6070B" w:rsidRDefault="00D6070B" w:rsidP="00C92F38">
      <w:pPr>
        <w:pStyle w:val="Heading2NoNumber"/>
        <w:tabs>
          <w:tab w:val="left" w:pos="1560"/>
        </w:tabs>
      </w:pPr>
      <w:bookmarkStart w:id="337" w:name="_Toc255219032"/>
      <w:r>
        <w:t>Good practice guides and training manuals</w:t>
      </w:r>
      <w:bookmarkEnd w:id="337"/>
    </w:p>
    <w:p w14:paraId="4D31FE47" w14:textId="77777777" w:rsidR="00D6070B" w:rsidRDefault="00D6070B" w:rsidP="00D6070B">
      <w:pPr>
        <w:pStyle w:val="BodyText"/>
      </w:pPr>
      <w:r>
        <w:t xml:space="preserve">The urgent need for counsellors and psychologists to be trained in addressing the long-term impact of forced adoption was a key message that emerged from previous research and inquiries into forced adoption. The use of training guides has been recommended as a useful approach to improving training and awareness (Kenny et al. 2012; </w:t>
      </w:r>
      <w:r w:rsidRPr="00523C2A">
        <w:t>Senate Inquiry</w:t>
      </w:r>
      <w:r>
        <w:t>, 2012).</w:t>
      </w:r>
    </w:p>
    <w:p w14:paraId="11F4B566" w14:textId="67151FF4" w:rsidR="00D6070B" w:rsidRDefault="00EA0476" w:rsidP="00D729E9">
      <w:pPr>
        <w:pStyle w:val="Heading3"/>
      </w:pPr>
      <w:r>
        <w:t>Information and Resource Kit</w:t>
      </w:r>
      <w:r w:rsidR="009B5039">
        <w:t>—</w:t>
      </w:r>
      <w:r w:rsidR="00D6070B">
        <w:t>Post Adoption Resource Centre (PARC)</w:t>
      </w:r>
    </w:p>
    <w:p w14:paraId="73DFC818" w14:textId="77777777" w:rsidR="00D6070B" w:rsidRDefault="00D6070B" w:rsidP="00D6070B">
      <w:pPr>
        <w:pStyle w:val="BodyText"/>
      </w:pPr>
      <w:r>
        <w:t xml:space="preserve">In response </w:t>
      </w:r>
      <w:r w:rsidRPr="001A1F57">
        <w:t xml:space="preserve">to a recommendation from the </w:t>
      </w:r>
      <w:r>
        <w:t>NSW Legislative Council</w:t>
      </w:r>
      <w:r w:rsidRPr="001A1F57">
        <w:t xml:space="preserve"> Standing Committee on Social Issues (</w:t>
      </w:r>
      <w:r>
        <w:t>Parliament of NSW</w:t>
      </w:r>
      <w:r w:rsidRPr="001A1F57">
        <w:t>, 2000) the</w:t>
      </w:r>
      <w:r>
        <w:t xml:space="preserve"> Department of Community Services funded the Post Adoption Resource Centre (PARC) to produce and distribute a </w:t>
      </w:r>
      <w:r w:rsidR="00EA0476">
        <w:t>post-adoption</w:t>
      </w:r>
      <w:r>
        <w:t xml:space="preserve"> resource and training kit for counsellors with a particular focus for counsellors in regional NSW.</w:t>
      </w:r>
    </w:p>
    <w:p w14:paraId="6B0C29D7" w14:textId="4CEC8FB4" w:rsidR="00D6070B" w:rsidRPr="003C1D70" w:rsidRDefault="00D6070B" w:rsidP="00D6070B">
      <w:pPr>
        <w:pStyle w:val="BodyText"/>
      </w:pPr>
      <w:r>
        <w:lastRenderedPageBreak/>
        <w:t xml:space="preserve">In 2005, the Benevolent Society published </w:t>
      </w:r>
      <w:r w:rsidRPr="000D5258">
        <w:rPr>
          <w:rStyle w:val="charitalic"/>
        </w:rPr>
        <w:t>Adoption in NSW</w:t>
      </w:r>
      <w:r w:rsidR="009B5039">
        <w:rPr>
          <w:rStyle w:val="charitalic"/>
        </w:rPr>
        <w:t xml:space="preserve">: </w:t>
      </w:r>
      <w:r w:rsidRPr="000D5258">
        <w:rPr>
          <w:rStyle w:val="charitalic"/>
        </w:rPr>
        <w:t xml:space="preserve">An </w:t>
      </w:r>
      <w:r w:rsidR="007E753C">
        <w:rPr>
          <w:rStyle w:val="charitalic"/>
        </w:rPr>
        <w:t>I</w:t>
      </w:r>
      <w:r w:rsidRPr="000D5258">
        <w:rPr>
          <w:rStyle w:val="charitalic"/>
        </w:rPr>
        <w:t xml:space="preserve">nformation and </w:t>
      </w:r>
      <w:r w:rsidR="007E753C">
        <w:rPr>
          <w:rStyle w:val="charitalic"/>
        </w:rPr>
        <w:t>R</w:t>
      </w:r>
      <w:r w:rsidRPr="000D5258">
        <w:rPr>
          <w:rStyle w:val="charitalic"/>
        </w:rPr>
        <w:t xml:space="preserve">esource </w:t>
      </w:r>
      <w:r w:rsidR="007E753C">
        <w:rPr>
          <w:rStyle w:val="charitalic"/>
        </w:rPr>
        <w:t>K</w:t>
      </w:r>
      <w:r w:rsidRPr="000D5258">
        <w:rPr>
          <w:rStyle w:val="charitalic"/>
        </w:rPr>
        <w:t xml:space="preserve">it for </w:t>
      </w:r>
      <w:r w:rsidR="007E753C">
        <w:rPr>
          <w:rStyle w:val="charitalic"/>
        </w:rPr>
        <w:t>C</w:t>
      </w:r>
      <w:r w:rsidRPr="000D5258">
        <w:rPr>
          <w:rStyle w:val="charitalic"/>
        </w:rPr>
        <w:t xml:space="preserve">ounsellors and </w:t>
      </w:r>
      <w:r w:rsidR="007E753C">
        <w:rPr>
          <w:rStyle w:val="charitalic"/>
        </w:rPr>
        <w:t>P</w:t>
      </w:r>
      <w:r w:rsidRPr="000D5258">
        <w:rPr>
          <w:rStyle w:val="charitalic"/>
        </w:rPr>
        <w:t xml:space="preserve">ractitioners in </w:t>
      </w:r>
      <w:r w:rsidR="007E753C">
        <w:rPr>
          <w:rStyle w:val="charitalic"/>
        </w:rPr>
        <w:t>R</w:t>
      </w:r>
      <w:r w:rsidRPr="000D5258">
        <w:rPr>
          <w:rStyle w:val="charitalic"/>
        </w:rPr>
        <w:t>egional NSW</w:t>
      </w:r>
      <w:r w:rsidR="002D6B58">
        <w:t>’</w:t>
      </w:r>
      <w:r>
        <w:t xml:space="preserve"> (Young, 2005). This guide to adoption in NSW includes information on the relevant legal framework and a comprehensive overview of the issues facing all parties in an adoption. The Benevolent Society also published  </w:t>
      </w:r>
      <w:r w:rsidRPr="00FD1993">
        <w:rPr>
          <w:rStyle w:val="charitalic"/>
        </w:rPr>
        <w:t>I</w:t>
      </w:r>
      <w:r w:rsidRPr="000D5258">
        <w:rPr>
          <w:rStyle w:val="charitalic"/>
        </w:rPr>
        <w:t xml:space="preserve">ntermediary </w:t>
      </w:r>
      <w:r w:rsidR="007E753C">
        <w:rPr>
          <w:rStyle w:val="charitalic"/>
        </w:rPr>
        <w:t>S</w:t>
      </w:r>
      <w:r w:rsidRPr="000D5258">
        <w:rPr>
          <w:rStyle w:val="charitalic"/>
        </w:rPr>
        <w:t>ervices in</w:t>
      </w:r>
      <w:r w:rsidR="007E753C">
        <w:rPr>
          <w:rStyle w:val="charitalic"/>
        </w:rPr>
        <w:t xml:space="preserve"> P</w:t>
      </w:r>
      <w:r w:rsidRPr="000D5258">
        <w:rPr>
          <w:rStyle w:val="charitalic"/>
        </w:rPr>
        <w:t xml:space="preserve">ost </w:t>
      </w:r>
      <w:r w:rsidR="007E753C">
        <w:rPr>
          <w:rStyle w:val="charitalic"/>
        </w:rPr>
        <w:t>A</w:t>
      </w:r>
      <w:r w:rsidRPr="000D5258">
        <w:rPr>
          <w:rStyle w:val="charitalic"/>
        </w:rPr>
        <w:t xml:space="preserve">doption </w:t>
      </w:r>
      <w:r w:rsidR="007E753C">
        <w:rPr>
          <w:rStyle w:val="charitalic"/>
        </w:rPr>
        <w:t>R</w:t>
      </w:r>
      <w:r w:rsidRPr="000D5258">
        <w:rPr>
          <w:rStyle w:val="charitalic"/>
        </w:rPr>
        <w:t xml:space="preserve">eunion; A </w:t>
      </w:r>
      <w:r w:rsidR="007E753C">
        <w:rPr>
          <w:rStyle w:val="charitalic"/>
        </w:rPr>
        <w:t>R</w:t>
      </w:r>
      <w:r w:rsidRPr="000D5258">
        <w:rPr>
          <w:rStyle w:val="charitalic"/>
        </w:rPr>
        <w:t xml:space="preserve">esource and </w:t>
      </w:r>
      <w:r w:rsidR="007E753C">
        <w:rPr>
          <w:rStyle w:val="charitalic"/>
        </w:rPr>
        <w:t>T</w:t>
      </w:r>
      <w:r w:rsidRPr="000D5258">
        <w:rPr>
          <w:rStyle w:val="charitalic"/>
        </w:rPr>
        <w:t xml:space="preserve">raining </w:t>
      </w:r>
      <w:r w:rsidR="007E753C">
        <w:rPr>
          <w:rStyle w:val="charitalic"/>
        </w:rPr>
        <w:t>G</w:t>
      </w:r>
      <w:r w:rsidRPr="000D5258">
        <w:rPr>
          <w:rStyle w:val="charitalic"/>
        </w:rPr>
        <w:t xml:space="preserve">uide for </w:t>
      </w:r>
      <w:r w:rsidR="007E753C">
        <w:rPr>
          <w:rStyle w:val="charitalic"/>
        </w:rPr>
        <w:t>C</w:t>
      </w:r>
      <w:r w:rsidRPr="000D5258">
        <w:rPr>
          <w:rStyle w:val="charitalic"/>
        </w:rPr>
        <w:t xml:space="preserve">ounsellors </w:t>
      </w:r>
      <w:r w:rsidR="007E753C">
        <w:rPr>
          <w:rStyle w:val="charitalic"/>
        </w:rPr>
        <w:t>A</w:t>
      </w:r>
      <w:r w:rsidRPr="000D5258">
        <w:rPr>
          <w:rStyle w:val="charitalic"/>
        </w:rPr>
        <w:t xml:space="preserve">ssisting in </w:t>
      </w:r>
      <w:r w:rsidR="007E753C">
        <w:rPr>
          <w:rStyle w:val="charitalic"/>
        </w:rPr>
        <w:t>F</w:t>
      </w:r>
      <w:r w:rsidRPr="000D5258">
        <w:rPr>
          <w:rStyle w:val="charitalic"/>
        </w:rPr>
        <w:t xml:space="preserve">amily </w:t>
      </w:r>
      <w:r w:rsidR="007E753C">
        <w:rPr>
          <w:rStyle w:val="charitalic"/>
        </w:rPr>
        <w:t>R</w:t>
      </w:r>
      <w:r w:rsidRPr="000D5258">
        <w:rPr>
          <w:rStyle w:val="charitalic"/>
        </w:rPr>
        <w:t>eunion</w:t>
      </w:r>
      <w:r>
        <w:t xml:space="preserve"> </w:t>
      </w:r>
      <w:r w:rsidRPr="00D729E9">
        <w:t xml:space="preserve">(Armstrong, </w:t>
      </w:r>
      <w:proofErr w:type="spellStart"/>
      <w:r w:rsidRPr="00D729E9">
        <w:t>Ormerod</w:t>
      </w:r>
      <w:proofErr w:type="spellEnd"/>
      <w:r w:rsidRPr="00D729E9">
        <w:t>, &amp; Young, 2005),</w:t>
      </w:r>
      <w:r>
        <w:t xml:space="preserve"> which includes structured models for formal mediation and sample letters to parties sent to facilitate the mediation. This booklet is available for sale from the Benevolent Society. Both of these resources are currently being reviewed and updated to reflect the recent changes in </w:t>
      </w:r>
      <w:r w:rsidR="007E753C">
        <w:t>a</w:t>
      </w:r>
      <w:r>
        <w:t xml:space="preserve">doption legislation in NSW </w:t>
      </w:r>
      <w:r w:rsidRPr="001A1F57">
        <w:t>(</w:t>
      </w:r>
      <w:proofErr w:type="spellStart"/>
      <w:r>
        <w:t>Henegan</w:t>
      </w:r>
      <w:proofErr w:type="spellEnd"/>
      <w:r>
        <w:t xml:space="preserve">, </w:t>
      </w:r>
      <w:r w:rsidRPr="001A1F57">
        <w:t>p</w:t>
      </w:r>
      <w:r>
        <w:t xml:space="preserve">ersonal communication, </w:t>
      </w:r>
      <w:r w:rsidR="007E753C">
        <w:t xml:space="preserve">7 </w:t>
      </w:r>
      <w:r>
        <w:t xml:space="preserve">January </w:t>
      </w:r>
      <w:r w:rsidRPr="001A1F57">
        <w:t>2013).</w:t>
      </w:r>
    </w:p>
    <w:p w14:paraId="4CAE1750" w14:textId="77777777" w:rsidR="00D6070B" w:rsidRDefault="00D6070B" w:rsidP="00D729E9">
      <w:pPr>
        <w:pStyle w:val="Heading3"/>
      </w:pPr>
      <w:r>
        <w:t>VANISH guides</w:t>
      </w:r>
    </w:p>
    <w:p w14:paraId="4DC13BCB" w14:textId="5BFF0C61" w:rsidR="00D6070B" w:rsidRDefault="00D6070B" w:rsidP="00D6070B">
      <w:pPr>
        <w:pStyle w:val="BodyText"/>
      </w:pPr>
      <w:r>
        <w:t xml:space="preserve">Currently VANISH hosts an informative website that has recently been updated. It includes access to a </w:t>
      </w:r>
      <w:r w:rsidRPr="008332C6">
        <w:rPr>
          <w:rStyle w:val="charitalic"/>
        </w:rPr>
        <w:t>Support Group Facilitator</w:t>
      </w:r>
      <w:r w:rsidR="002D6B58" w:rsidRPr="008332C6">
        <w:rPr>
          <w:rStyle w:val="charitalic"/>
        </w:rPr>
        <w:t>’</w:t>
      </w:r>
      <w:r w:rsidRPr="008332C6">
        <w:rPr>
          <w:rStyle w:val="charitalic"/>
        </w:rPr>
        <w:t>s Handbook</w:t>
      </w:r>
      <w:r>
        <w:t xml:space="preserve"> and a </w:t>
      </w:r>
      <w:r w:rsidRPr="008332C6">
        <w:rPr>
          <w:rStyle w:val="charitalic"/>
        </w:rPr>
        <w:t>Search Information Guide</w:t>
      </w:r>
      <w:r>
        <w:t xml:space="preserve">. The </w:t>
      </w:r>
      <w:r w:rsidRPr="008332C6">
        <w:rPr>
          <w:rStyle w:val="charitalic"/>
        </w:rPr>
        <w:t>Support Group Facilitator</w:t>
      </w:r>
      <w:r w:rsidR="002D6B58" w:rsidRPr="008332C6">
        <w:rPr>
          <w:rStyle w:val="charitalic"/>
        </w:rPr>
        <w:t>’</w:t>
      </w:r>
      <w:r w:rsidRPr="008332C6">
        <w:rPr>
          <w:rStyle w:val="charitalic"/>
        </w:rPr>
        <w:t xml:space="preserve">s </w:t>
      </w:r>
      <w:r w:rsidR="00383593" w:rsidRPr="008332C6">
        <w:rPr>
          <w:rStyle w:val="charitalic"/>
        </w:rPr>
        <w:t>Handbook</w:t>
      </w:r>
      <w:r w:rsidR="00383593">
        <w:t xml:space="preserve"> </w:t>
      </w:r>
      <w:r>
        <w:t xml:space="preserve">is a comprehensive manual on setting up and running support groups and includes comprehensive good practice guidelines along with forms such as a </w:t>
      </w:r>
      <w:r w:rsidR="00383593">
        <w:t>“</w:t>
      </w:r>
      <w:r>
        <w:t>Support Group Facilitator</w:t>
      </w:r>
      <w:r w:rsidR="002D6B58">
        <w:t>’</w:t>
      </w:r>
      <w:r>
        <w:t>s Agreement</w:t>
      </w:r>
      <w:r w:rsidR="002D6B58">
        <w:t>”</w:t>
      </w:r>
      <w:r>
        <w:t xml:space="preserve"> form</w:t>
      </w:r>
      <w:r w:rsidR="00383593">
        <w:t>,</w:t>
      </w:r>
      <w:r>
        <w:t xml:space="preserve"> VANISH</w:t>
      </w:r>
      <w:r w:rsidR="002D6B58">
        <w:t>’</w:t>
      </w:r>
      <w:r>
        <w:t>s Code of Conduct, and a feedback and complaints policy form. It also provides advice on issues regarding privacy, self-care, debriefing and conflict of interest.</w:t>
      </w:r>
    </w:p>
    <w:p w14:paraId="091FAB86" w14:textId="628ABF73" w:rsidR="00D6070B" w:rsidRPr="008332C6" w:rsidRDefault="00D6070B" w:rsidP="00D729E9">
      <w:pPr>
        <w:pStyle w:val="Heading3"/>
        <w:rPr>
          <w:rStyle w:val="charitalic"/>
        </w:rPr>
      </w:pPr>
      <w:r w:rsidRPr="008332C6">
        <w:rPr>
          <w:rStyle w:val="charitalic"/>
        </w:rPr>
        <w:t xml:space="preserve">Selecting and </w:t>
      </w:r>
      <w:r w:rsidR="00383593" w:rsidRPr="008332C6">
        <w:rPr>
          <w:rStyle w:val="charitalic"/>
        </w:rPr>
        <w:t>W</w:t>
      </w:r>
      <w:r w:rsidRPr="008332C6">
        <w:rPr>
          <w:rStyle w:val="charitalic"/>
        </w:rPr>
        <w:t>orking With a Therapist Skilled in Adoption</w:t>
      </w:r>
    </w:p>
    <w:p w14:paraId="102E13E7" w14:textId="362DC7B9" w:rsidR="002D6B58" w:rsidRDefault="00FD1993" w:rsidP="00D6070B">
      <w:pPr>
        <w:pStyle w:val="BodyText"/>
      </w:pPr>
      <w:r>
        <w:t xml:space="preserve">The </w:t>
      </w:r>
      <w:r w:rsidR="00D6070B" w:rsidRPr="008332C6">
        <w:rPr>
          <w:rStyle w:val="charitalic"/>
        </w:rPr>
        <w:t xml:space="preserve">Selecting and </w:t>
      </w:r>
      <w:r w:rsidR="00383593" w:rsidRPr="008332C6">
        <w:rPr>
          <w:rStyle w:val="charitalic"/>
        </w:rPr>
        <w:t>W</w:t>
      </w:r>
      <w:r w:rsidR="00D6070B" w:rsidRPr="008332C6">
        <w:rPr>
          <w:rStyle w:val="charitalic"/>
        </w:rPr>
        <w:t xml:space="preserve">orking </w:t>
      </w:r>
      <w:proofErr w:type="gramStart"/>
      <w:r w:rsidR="00383593" w:rsidRPr="008332C6">
        <w:rPr>
          <w:rStyle w:val="charitalic"/>
        </w:rPr>
        <w:t>W</w:t>
      </w:r>
      <w:r w:rsidR="00D6070B" w:rsidRPr="008332C6">
        <w:rPr>
          <w:rStyle w:val="charitalic"/>
        </w:rPr>
        <w:t>ith</w:t>
      </w:r>
      <w:proofErr w:type="gramEnd"/>
      <w:r w:rsidR="00D6070B" w:rsidRPr="008332C6">
        <w:rPr>
          <w:rStyle w:val="charitalic"/>
        </w:rPr>
        <w:t xml:space="preserve"> a </w:t>
      </w:r>
      <w:r w:rsidR="00383593" w:rsidRPr="008332C6">
        <w:rPr>
          <w:rStyle w:val="charitalic"/>
        </w:rPr>
        <w:t>Th</w:t>
      </w:r>
      <w:r w:rsidR="00D6070B" w:rsidRPr="008332C6">
        <w:rPr>
          <w:rStyle w:val="charitalic"/>
        </w:rPr>
        <w:t xml:space="preserve">erapist </w:t>
      </w:r>
      <w:r w:rsidR="00383593" w:rsidRPr="008332C6">
        <w:rPr>
          <w:rStyle w:val="charitalic"/>
        </w:rPr>
        <w:t>S</w:t>
      </w:r>
      <w:r w:rsidR="00D6070B" w:rsidRPr="008332C6">
        <w:rPr>
          <w:rStyle w:val="charitalic"/>
        </w:rPr>
        <w:t xml:space="preserve">killed in </w:t>
      </w:r>
      <w:r w:rsidR="00383593" w:rsidRPr="008332C6">
        <w:rPr>
          <w:rStyle w:val="charitalic"/>
        </w:rPr>
        <w:t>A</w:t>
      </w:r>
      <w:r w:rsidR="00D6070B" w:rsidRPr="008332C6">
        <w:rPr>
          <w:rStyle w:val="charitalic"/>
        </w:rPr>
        <w:t xml:space="preserve">doption </w:t>
      </w:r>
      <w:r w:rsidR="00383593" w:rsidRPr="008332C6">
        <w:rPr>
          <w:rStyle w:val="charitalic"/>
        </w:rPr>
        <w:t>G</w:t>
      </w:r>
      <w:r w:rsidR="00D6070B" w:rsidRPr="008332C6">
        <w:rPr>
          <w:rStyle w:val="charitalic"/>
        </w:rPr>
        <w:t>uide</w:t>
      </w:r>
      <w:r w:rsidR="00D6070B">
        <w:t xml:space="preserve"> was published in July 2012 by the Child Welfare Information Gateway. The guide outlines the various therapeutic approaches, such as individual psychotherapy and trauma-informed therapy, and continues to explain the types of treatment settings available. However, the guide is an American publication so the usefulness of some of the advice, such as how to find and work with a therapist, is limited.</w:t>
      </w:r>
      <w:r w:rsidR="00D6070B" w:rsidRPr="003D0B8C">
        <w:t xml:space="preserve"> </w:t>
      </w:r>
      <w:r w:rsidR="00D6070B">
        <w:t>Furthermore, it is focused on accessing therapeutic support for current adoptions rather than past adoptions, but it can still provide some context for people seeking advice on selecting a therapist.</w:t>
      </w:r>
      <w:bookmarkStart w:id="338" w:name="_Toc251954834"/>
      <w:bookmarkStart w:id="339" w:name="_Ref252111488"/>
      <w:bookmarkStart w:id="340" w:name="_Toc253834363"/>
      <w:bookmarkStart w:id="341" w:name="_Toc255219033"/>
      <w:bookmarkEnd w:id="323"/>
      <w:bookmarkEnd w:id="324"/>
    </w:p>
    <w:p w14:paraId="197109FF" w14:textId="1553C686" w:rsidR="00D6070B" w:rsidRDefault="00254455" w:rsidP="00D729E9">
      <w:pPr>
        <w:pStyle w:val="HeadingAppendix"/>
      </w:pPr>
      <w:r>
        <w:lastRenderedPageBreak/>
        <w:t>Attachment M</w:t>
      </w:r>
      <w:r w:rsidR="00D6070B">
        <w:t>:</w:t>
      </w:r>
      <w:r w:rsidR="00D6070B">
        <w:tab/>
        <w:t>Terms of reference</w:t>
      </w:r>
      <w:r w:rsidR="00657615">
        <w:t>—</w:t>
      </w:r>
      <w:r w:rsidR="00D6070B">
        <w:t>National Committee of Post</w:t>
      </w:r>
      <w:r w:rsidR="00C92F38">
        <w:t>-</w:t>
      </w:r>
      <w:r w:rsidR="00D6070B">
        <w:t>Adoption Service Providers</w:t>
      </w:r>
      <w:bookmarkEnd w:id="338"/>
      <w:bookmarkEnd w:id="339"/>
      <w:bookmarkEnd w:id="340"/>
      <w:bookmarkEnd w:id="341"/>
    </w:p>
    <w:p w14:paraId="20994B96" w14:textId="77777777" w:rsidR="00D6070B" w:rsidRPr="007B0E9E" w:rsidRDefault="00FE643B" w:rsidP="00FE643B">
      <w:pPr>
        <w:pStyle w:val="Heading2NoNumber"/>
      </w:pPr>
      <w:bookmarkStart w:id="342" w:name="_Toc255219034"/>
      <w:r w:rsidRPr="007B0E9E">
        <w:t>Terms of reference</w:t>
      </w:r>
      <w:bookmarkEnd w:id="342"/>
    </w:p>
    <w:p w14:paraId="33F58C10" w14:textId="77777777" w:rsidR="00D6070B" w:rsidRPr="007B0E9E" w:rsidRDefault="00D6070B" w:rsidP="00D6070B">
      <w:pPr>
        <w:pStyle w:val="BodyText"/>
      </w:pPr>
      <w:r w:rsidRPr="007B0E9E">
        <w:t>National Committee of Post</w:t>
      </w:r>
      <w:r w:rsidR="00C92F38">
        <w:t>-</w:t>
      </w:r>
      <w:r w:rsidRPr="007B0E9E">
        <w:t>Adoption Service Providers</w:t>
      </w:r>
    </w:p>
    <w:p w14:paraId="6E0B2218" w14:textId="77777777" w:rsidR="00D6070B" w:rsidRPr="007B0E9E" w:rsidRDefault="00FE643B" w:rsidP="00FE643B">
      <w:pPr>
        <w:pStyle w:val="Heading2NoNumber"/>
      </w:pPr>
      <w:bookmarkStart w:id="343" w:name="_Toc255219035"/>
      <w:r>
        <w:t>Background</w:t>
      </w:r>
      <w:bookmarkEnd w:id="343"/>
    </w:p>
    <w:p w14:paraId="3C27DC38" w14:textId="77777777" w:rsidR="00D6070B" w:rsidRDefault="00D6070B" w:rsidP="00D6070B">
      <w:pPr>
        <w:pStyle w:val="BodyText"/>
      </w:pPr>
      <w:r w:rsidRPr="007B0E9E">
        <w:t xml:space="preserve">Following an informal meeting of representatives from </w:t>
      </w:r>
      <w:r w:rsidR="00EA0476">
        <w:t>post-adoption</w:t>
      </w:r>
      <w:r w:rsidRPr="007B0E9E">
        <w:t xml:space="preserve"> service providers prior to the 2008 National Adoption Conference in Sydney and it was identified that there was an ongoing need for an annual meeting to involve the government and non-government service providers involved in the delivery of </w:t>
      </w:r>
      <w:r w:rsidR="00EA0476">
        <w:t>post-adoption</w:t>
      </w:r>
      <w:r w:rsidRPr="007B0E9E">
        <w:t xml:space="preserve"> services.</w:t>
      </w:r>
    </w:p>
    <w:p w14:paraId="60382097" w14:textId="4A8C1530" w:rsidR="00D6070B" w:rsidRDefault="00D6070B" w:rsidP="00D6070B">
      <w:pPr>
        <w:pStyle w:val="BodyText"/>
      </w:pPr>
      <w:r w:rsidRPr="007B0E9E">
        <w:t>The first official meeting occurred in Adelaide in September 2009 and it was agreed during the 2010 meeting in Brisbane that, a National Committee is needed in order to support the meeting to continue annually.</w:t>
      </w:r>
      <w:r>
        <w:t xml:space="preserve"> </w:t>
      </w:r>
      <w:r w:rsidR="00D41979">
        <w:t>Draft</w:t>
      </w:r>
      <w:r w:rsidRPr="007B0E9E">
        <w:t xml:space="preserve"> </w:t>
      </w:r>
      <w:r w:rsidR="003430A2">
        <w:t>t</w:t>
      </w:r>
      <w:r w:rsidRPr="007B0E9E">
        <w:t xml:space="preserve">erms of </w:t>
      </w:r>
      <w:r w:rsidR="003430A2">
        <w:t>r</w:t>
      </w:r>
      <w:r w:rsidRPr="007B0E9E">
        <w:t xml:space="preserve">eference for the group which </w:t>
      </w:r>
      <w:r w:rsidR="00D41979">
        <w:t>were to</w:t>
      </w:r>
      <w:r w:rsidR="00D41979" w:rsidRPr="007B0E9E">
        <w:t xml:space="preserve"> </w:t>
      </w:r>
      <w:r w:rsidRPr="007B0E9E">
        <w:t>be discussed and confirmed during the 2011 National Meeting of Post Adoption Service Providers held in Sydney</w:t>
      </w:r>
      <w:r w:rsidR="00D41979">
        <w:t xml:space="preserve"> are described below</w:t>
      </w:r>
      <w:r w:rsidRPr="007B0E9E">
        <w:t>.</w:t>
      </w:r>
    </w:p>
    <w:p w14:paraId="64472F4C" w14:textId="77777777" w:rsidR="00D6070B" w:rsidRPr="007B0E9E" w:rsidRDefault="00FE643B" w:rsidP="00FE643B">
      <w:pPr>
        <w:pStyle w:val="Heading2NoNumber"/>
      </w:pPr>
      <w:bookmarkStart w:id="344" w:name="_Toc255219036"/>
      <w:r>
        <w:t>Purpose of the national meeting</w:t>
      </w:r>
      <w:bookmarkEnd w:id="344"/>
    </w:p>
    <w:p w14:paraId="19EE6CC6" w14:textId="0E5B40A2" w:rsidR="00D6070B" w:rsidRPr="007B0E9E" w:rsidRDefault="00D6070B" w:rsidP="00D6070B">
      <w:pPr>
        <w:pStyle w:val="BodyText"/>
      </w:pPr>
      <w:r w:rsidRPr="007B0E9E">
        <w:t xml:space="preserve">To provide an opportunity for service providers in the field of </w:t>
      </w:r>
      <w:r w:rsidR="003430A2">
        <w:t>p</w:t>
      </w:r>
      <w:r w:rsidRPr="007B0E9E">
        <w:t xml:space="preserve">ost </w:t>
      </w:r>
      <w:r w:rsidR="003430A2">
        <w:t>a</w:t>
      </w:r>
      <w:r w:rsidRPr="007B0E9E">
        <w:t>doption services across Australia to meet to discuss and analyse:</w:t>
      </w:r>
    </w:p>
    <w:p w14:paraId="6ACFAC90" w14:textId="77777777" w:rsidR="00D6070B" w:rsidRPr="007B0E9E" w:rsidRDefault="00FD1993" w:rsidP="00FE643B">
      <w:pPr>
        <w:pStyle w:val="ListBullet"/>
      </w:pPr>
      <w:r w:rsidRPr="007B0E9E">
        <w:t xml:space="preserve">service </w:t>
      </w:r>
      <w:r w:rsidR="00D6070B" w:rsidRPr="007B0E9E">
        <w:t>delivery challenges and solutions</w:t>
      </w:r>
      <w:r>
        <w:t>;</w:t>
      </w:r>
    </w:p>
    <w:p w14:paraId="3C1BF8D7" w14:textId="77777777" w:rsidR="00D6070B" w:rsidRPr="007B0E9E" w:rsidRDefault="00FD1993" w:rsidP="00FE643B">
      <w:pPr>
        <w:pStyle w:val="ListBullet"/>
      </w:pPr>
      <w:r w:rsidRPr="007B0E9E">
        <w:t xml:space="preserve">practice </w:t>
      </w:r>
      <w:r w:rsidR="00D6070B" w:rsidRPr="007B0E9E">
        <w:t>wisdom and innovations</w:t>
      </w:r>
      <w:r>
        <w:t>;</w:t>
      </w:r>
    </w:p>
    <w:p w14:paraId="18261292" w14:textId="5DCB457D" w:rsidR="00D6070B" w:rsidRPr="007B0E9E" w:rsidRDefault="00FD1993" w:rsidP="00FE643B">
      <w:pPr>
        <w:pStyle w:val="ListBullet"/>
      </w:pPr>
      <w:r w:rsidRPr="007B0E9E">
        <w:t xml:space="preserve">the </w:t>
      </w:r>
      <w:r w:rsidR="00D6070B" w:rsidRPr="007B0E9E">
        <w:t xml:space="preserve">current context of post-adoption service delivery across the government and non-government sector </w:t>
      </w:r>
      <w:r w:rsidR="003430A2">
        <w:t>in</w:t>
      </w:r>
      <w:r w:rsidR="003430A2" w:rsidRPr="007B0E9E">
        <w:t xml:space="preserve"> </w:t>
      </w:r>
      <w:r w:rsidR="00D6070B" w:rsidRPr="007B0E9E">
        <w:t>Australia</w:t>
      </w:r>
      <w:r>
        <w:t>;</w:t>
      </w:r>
    </w:p>
    <w:p w14:paraId="07A322F0" w14:textId="77777777" w:rsidR="00D6070B" w:rsidRPr="007B0E9E" w:rsidRDefault="00FD1993" w:rsidP="00FE643B">
      <w:pPr>
        <w:pStyle w:val="ListBullet"/>
      </w:pPr>
      <w:r w:rsidRPr="007B0E9E">
        <w:t xml:space="preserve">the </w:t>
      </w:r>
      <w:r w:rsidR="00D6070B" w:rsidRPr="007B0E9E">
        <w:t>future of post-adoption service delivery</w:t>
      </w:r>
      <w:r>
        <w:t>;</w:t>
      </w:r>
    </w:p>
    <w:p w14:paraId="188017FF" w14:textId="77777777" w:rsidR="00D6070B" w:rsidRPr="007B0E9E" w:rsidRDefault="00FD1993" w:rsidP="00FE643B">
      <w:pPr>
        <w:pStyle w:val="ListBullet"/>
      </w:pPr>
      <w:r w:rsidRPr="007B0E9E">
        <w:t xml:space="preserve">to </w:t>
      </w:r>
      <w:r w:rsidR="00D6070B" w:rsidRPr="007B0E9E">
        <w:t xml:space="preserve">foster and enhance relationships across state and territory, and the government and non-government </w:t>
      </w:r>
      <w:r w:rsidR="00EA0476">
        <w:t>post-adoption</w:t>
      </w:r>
      <w:r w:rsidR="00D6070B" w:rsidRPr="007B0E9E">
        <w:t xml:space="preserve"> service delivery sector</w:t>
      </w:r>
      <w:r>
        <w:t>; and</w:t>
      </w:r>
    </w:p>
    <w:p w14:paraId="05255E11" w14:textId="77777777" w:rsidR="00D6070B" w:rsidRPr="007B0E9E" w:rsidRDefault="00FD1993" w:rsidP="00FE643B">
      <w:pPr>
        <w:pStyle w:val="ListBullet"/>
      </w:pPr>
      <w:r w:rsidRPr="007B0E9E">
        <w:t xml:space="preserve">to </w:t>
      </w:r>
      <w:r w:rsidR="00D6070B" w:rsidRPr="007B0E9E">
        <w:t>identify and collate shared service delivery trends, risks and challenges for consideration on the National Agenda and to inform the development of future policy and programs.</w:t>
      </w:r>
    </w:p>
    <w:p w14:paraId="05967025" w14:textId="77777777" w:rsidR="00D6070B" w:rsidRPr="007B0E9E" w:rsidRDefault="00FE643B" w:rsidP="00FE643B">
      <w:pPr>
        <w:pStyle w:val="Heading2NoNumber"/>
      </w:pPr>
      <w:bookmarkStart w:id="345" w:name="_Toc255219037"/>
      <w:r w:rsidRPr="007B0E9E">
        <w:t xml:space="preserve">Purpose of the </w:t>
      </w:r>
      <w:r w:rsidR="00EA0476" w:rsidRPr="007B0E9E">
        <w:t xml:space="preserve">National Committee </w:t>
      </w:r>
      <w:r w:rsidRPr="007B0E9E">
        <w:t xml:space="preserve">of </w:t>
      </w:r>
      <w:r w:rsidR="00EA0476">
        <w:t>Post-Adoption Service Providers</w:t>
      </w:r>
      <w:bookmarkEnd w:id="345"/>
    </w:p>
    <w:p w14:paraId="7758F73B" w14:textId="5C1CFE89" w:rsidR="00D6070B" w:rsidRPr="00FE643B" w:rsidRDefault="00D6070B" w:rsidP="00FE643B">
      <w:pPr>
        <w:pStyle w:val="ListBullet"/>
      </w:pPr>
      <w:r w:rsidRPr="007B0E9E">
        <w:t xml:space="preserve">To be the contact point for each state to distribute information about the </w:t>
      </w:r>
      <w:r w:rsidR="00991B3C">
        <w:t>n</w:t>
      </w:r>
      <w:r w:rsidRPr="007B0E9E">
        <w:t xml:space="preserve">ational </w:t>
      </w:r>
      <w:r w:rsidR="00991B3C">
        <w:t>m</w:t>
      </w:r>
      <w:r w:rsidRPr="007B0E9E">
        <w:t>eetings and to provide assistance to the hosting-state to co-ordinate the meetings if required</w:t>
      </w:r>
      <w:r w:rsidR="00FD1993">
        <w:t>.</w:t>
      </w:r>
    </w:p>
    <w:p w14:paraId="2B1190B0" w14:textId="5F5DAD74" w:rsidR="00D6070B" w:rsidRDefault="00D6070B" w:rsidP="00FE643B">
      <w:pPr>
        <w:pStyle w:val="ListBullet"/>
      </w:pPr>
      <w:r w:rsidRPr="007B0E9E">
        <w:t xml:space="preserve">To facilitate the exchange of information and to progress </w:t>
      </w:r>
      <w:r w:rsidR="00991B3C">
        <w:t xml:space="preserve">agreed </w:t>
      </w:r>
      <w:r w:rsidRPr="007B0E9E">
        <w:t>priority actions following the national meetings.</w:t>
      </w:r>
    </w:p>
    <w:p w14:paraId="5BE88C53" w14:textId="77777777" w:rsidR="00D6070B" w:rsidRDefault="00D6070B" w:rsidP="00FE643B">
      <w:pPr>
        <w:pStyle w:val="ListBullet"/>
      </w:pPr>
      <w:r w:rsidRPr="007B0E9E">
        <w:t>To act as a reference group of representatives from direct service delivery providers in the area of post adoption who will co-ordinate the exchange of information regarding contemporary practice and research developments.</w:t>
      </w:r>
    </w:p>
    <w:p w14:paraId="035C2492" w14:textId="77777777" w:rsidR="00D6070B" w:rsidRDefault="00D6070B" w:rsidP="00FE643B">
      <w:pPr>
        <w:pStyle w:val="ListBullet"/>
      </w:pPr>
      <w:r w:rsidRPr="007B0E9E">
        <w:t>To raise the profile of the service delivery area of post adoption with local, state and federal authorities in order to mobilise additional resources, research and services and to enhance practice and policy development to meet emerging trends and service delivery demands.</w:t>
      </w:r>
    </w:p>
    <w:p w14:paraId="00F3B568" w14:textId="77777777" w:rsidR="00D6070B" w:rsidRDefault="00D6070B" w:rsidP="00FE643B">
      <w:pPr>
        <w:pStyle w:val="ListBullet"/>
      </w:pPr>
      <w:r w:rsidRPr="007B0E9E">
        <w:t xml:space="preserve">To further consider the establishment of national minimum best practice standards in </w:t>
      </w:r>
      <w:r w:rsidR="00EA0476">
        <w:t>post-adoption</w:t>
      </w:r>
      <w:r w:rsidRPr="007B0E9E">
        <w:t xml:space="preserve"> service delivery.</w:t>
      </w:r>
    </w:p>
    <w:p w14:paraId="20830B62" w14:textId="77777777" w:rsidR="00D6070B" w:rsidRPr="007B0E9E" w:rsidRDefault="00FE643B" w:rsidP="00FE643B">
      <w:pPr>
        <w:pStyle w:val="Heading2NoNumber"/>
      </w:pPr>
      <w:bookmarkStart w:id="346" w:name="_Toc255219038"/>
      <w:r w:rsidRPr="007B0E9E">
        <w:lastRenderedPageBreak/>
        <w:t>Outcomes</w:t>
      </w:r>
      <w:bookmarkEnd w:id="346"/>
    </w:p>
    <w:p w14:paraId="5E5875B5" w14:textId="27D41342" w:rsidR="00D6070B" w:rsidRPr="00FE643B" w:rsidRDefault="00D6070B" w:rsidP="00FE643B">
      <w:pPr>
        <w:pStyle w:val="ListBullet"/>
      </w:pPr>
      <w:r w:rsidRPr="007B0E9E">
        <w:t xml:space="preserve">Enhanced </w:t>
      </w:r>
      <w:r w:rsidR="00991B3C">
        <w:t>n</w:t>
      </w:r>
      <w:r w:rsidRPr="007B0E9E">
        <w:t xml:space="preserve">ational awareness within the </w:t>
      </w:r>
      <w:r w:rsidR="00451B71" w:rsidRPr="007B0E9E">
        <w:t>post</w:t>
      </w:r>
      <w:r w:rsidR="00451B71">
        <w:t>-</w:t>
      </w:r>
      <w:r w:rsidR="00451B71" w:rsidRPr="007B0E9E">
        <w:t xml:space="preserve">adoption </w:t>
      </w:r>
      <w:r w:rsidRPr="007B0E9E">
        <w:t xml:space="preserve">service delivery sector of the challenges, solutions and practice innovations across the sector of </w:t>
      </w:r>
      <w:r w:rsidR="00EA0476">
        <w:t>post-adoption</w:t>
      </w:r>
      <w:r w:rsidRPr="007B0E9E">
        <w:t xml:space="preserve"> serv</w:t>
      </w:r>
      <w:r w:rsidR="00FD1993">
        <w:t>ice delivery.</w:t>
      </w:r>
    </w:p>
    <w:p w14:paraId="02A8948F" w14:textId="77777777" w:rsidR="00D6070B" w:rsidRPr="00FE643B" w:rsidRDefault="00D6070B" w:rsidP="00FE643B">
      <w:pPr>
        <w:pStyle w:val="ListBullet"/>
      </w:pPr>
      <w:r w:rsidRPr="007B0E9E">
        <w:t xml:space="preserve">Enhancement of relationships between government and non-government </w:t>
      </w:r>
      <w:r w:rsidR="00EA0476">
        <w:t>post-adoption</w:t>
      </w:r>
      <w:r w:rsidR="00FD1993">
        <w:t xml:space="preserve"> workers and volunteers.</w:t>
      </w:r>
    </w:p>
    <w:p w14:paraId="1857EE0B" w14:textId="77777777" w:rsidR="00D6070B" w:rsidRPr="00FE643B" w:rsidRDefault="00D6070B" w:rsidP="00FE643B">
      <w:pPr>
        <w:pStyle w:val="ListBullet"/>
      </w:pPr>
      <w:r w:rsidRPr="007B0E9E">
        <w:t>Identification and collation of service delivery trends, risks and challenges which may inform the development of future policy and programs, both at state and national levels.</w:t>
      </w:r>
    </w:p>
    <w:p w14:paraId="0053E967" w14:textId="77777777" w:rsidR="00D6070B" w:rsidRPr="007B0E9E" w:rsidRDefault="00FE643B" w:rsidP="00FE643B">
      <w:pPr>
        <w:pStyle w:val="Heading2NoNumber"/>
      </w:pPr>
      <w:bookmarkStart w:id="347" w:name="_Toc255219039"/>
      <w:r w:rsidRPr="007B0E9E">
        <w:t>Membership</w:t>
      </w:r>
      <w:bookmarkEnd w:id="347"/>
    </w:p>
    <w:p w14:paraId="2E2DD0E3" w14:textId="77777777" w:rsidR="00D6070B" w:rsidRDefault="00D6070B" w:rsidP="00D6070B">
      <w:pPr>
        <w:pStyle w:val="BodyText"/>
      </w:pPr>
      <w:r w:rsidRPr="007B0E9E">
        <w:t xml:space="preserve">Each </w:t>
      </w:r>
      <w:r w:rsidR="00FD1993" w:rsidRPr="007B0E9E">
        <w:t xml:space="preserve">state and </w:t>
      </w:r>
      <w:r w:rsidR="00FD1993">
        <w:t>t</w:t>
      </w:r>
      <w:r w:rsidR="00FD1993" w:rsidRPr="007B0E9E">
        <w:t xml:space="preserve">erritory </w:t>
      </w:r>
      <w:r w:rsidRPr="007B0E9E">
        <w:t>authorit</w:t>
      </w:r>
      <w:r>
        <w:t>y</w:t>
      </w:r>
      <w:r w:rsidRPr="007B0E9E">
        <w:t xml:space="preserve"> responsible for administering government </w:t>
      </w:r>
      <w:r w:rsidR="00C92F38" w:rsidRPr="007B0E9E">
        <w:t>post-adoption service provision is required to nominate a representative for the committee.</w:t>
      </w:r>
    </w:p>
    <w:p w14:paraId="2EB35E59" w14:textId="409D8913" w:rsidR="00D6070B" w:rsidRDefault="00C92F38" w:rsidP="00C92F38">
      <w:pPr>
        <w:pStyle w:val="BodyText"/>
      </w:pPr>
      <w:r w:rsidRPr="007B0E9E">
        <w:t>Non-government services funded by state or territory governments to provide post-adoption services &amp; non-government services (including volunteer agencies) whose governance establishes the provision of specific post-adoption services within their organisation</w:t>
      </w:r>
      <w:r w:rsidR="00D6070B" w:rsidRPr="007B0E9E">
        <w:t>; can also nominate a representative</w:t>
      </w:r>
      <w:r w:rsidR="00E20F1D">
        <w:t xml:space="preserve"> from each of their organisation</w:t>
      </w:r>
      <w:r w:rsidR="0072392A">
        <w:t>s</w:t>
      </w:r>
      <w:r w:rsidR="00E20F1D">
        <w:t>.</w:t>
      </w:r>
    </w:p>
    <w:sectPr w:rsidR="00D6070B" w:rsidSect="00831963">
      <w:footerReference w:type="default" r:id="rId20"/>
      <w:pgSz w:w="11900" w:h="16840"/>
      <w:pgMar w:top="1418" w:right="1701" w:bottom="1418" w:left="1701" w:header="680" w:footer="6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C74B6" w14:textId="77777777" w:rsidR="0023544F" w:rsidRDefault="0023544F" w:rsidP="004E7B6A">
      <w:pPr>
        <w:spacing w:before="0"/>
      </w:pPr>
      <w:r>
        <w:separator/>
      </w:r>
    </w:p>
  </w:endnote>
  <w:endnote w:type="continuationSeparator" w:id="0">
    <w:p w14:paraId="6729CF1F" w14:textId="77777777" w:rsidR="0023544F" w:rsidRDefault="0023544F" w:rsidP="004E7B6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ightCond">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utiger-BoldCn">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Light">
    <w:altName w:val="Garamond"/>
    <w:panose1 w:val="00000000000000000000"/>
    <w:charset w:val="4D"/>
    <w:family w:val="auto"/>
    <w:notTrueType/>
    <w:pitch w:val="default"/>
    <w:sig w:usb0="00000003" w:usb1="00000000" w:usb2="00000000" w:usb3="00000000" w:csb0="00000001" w:csb1="00000000"/>
  </w:font>
  <w:font w:name="MyriadPro-Regular">
    <w:altName w:val="Optima ExtraBlack"/>
    <w:panose1 w:val="00000000000000000000"/>
    <w:charset w:val="80"/>
    <w:family w:val="auto"/>
    <w:notTrueType/>
    <w:pitch w:val="default"/>
    <w:sig w:usb0="00000000" w:usb1="08070000" w:usb2="00000010" w:usb3="00000000" w:csb0="00020000" w:csb1="00000000"/>
  </w:font>
  <w:font w:name="Frutiger-LightCn">
    <w:altName w:val="Times New Roman"/>
    <w:panose1 w:val="00000000000000000000"/>
    <w:charset w:val="4D"/>
    <w:family w:val="auto"/>
    <w:notTrueType/>
    <w:pitch w:val="default"/>
    <w:sig w:usb0="00000003" w:usb1="00000000" w:usb2="00000000" w:usb3="00000000" w:csb0="00000001" w:csb1="00000000"/>
  </w:font>
  <w:font w:name="HelveticaNeue-MediumCond">
    <w:altName w:val="Times New Roman"/>
    <w:panose1 w:val="00000000000000000000"/>
    <w:charset w:val="4D"/>
    <w:family w:val="auto"/>
    <w:notTrueType/>
    <w:pitch w:val="default"/>
    <w:sig w:usb0="00000003" w:usb1="00000000" w:usb2="00000000" w:usb3="00000000" w:csb0="00000001" w:csb1="00000000"/>
  </w:font>
  <w:font w:name="StoneSerif">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nlo Regular">
    <w:altName w:val="Times New Roman"/>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0D114" w14:textId="77777777" w:rsidR="0023544F" w:rsidRDefault="0023544F" w:rsidP="001A15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71DFBC" w14:textId="77777777" w:rsidR="0023544F" w:rsidRDefault="0023544F" w:rsidP="00831963">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7A0DF41" w14:textId="77777777" w:rsidR="0023544F" w:rsidRDefault="0023544F" w:rsidP="008319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F5779" w14:textId="7A726F17" w:rsidR="0023544F" w:rsidRPr="00B01DAE" w:rsidRDefault="0023544F" w:rsidP="00831963">
    <w:pPr>
      <w:pStyle w:val="Style1"/>
      <w:pBdr>
        <w:top w:val="single" w:sz="2" w:space="1" w:color="auto"/>
      </w:pBdr>
      <w:ind w:right="-7"/>
    </w:pPr>
    <w:r>
      <w:tab/>
    </w:r>
    <w:r>
      <w:tab/>
    </w:r>
    <w:r>
      <w:rPr>
        <w:rStyle w:val="PageNumber"/>
        <w:b w:val="0"/>
      </w:rPr>
      <w:fldChar w:fldCharType="begin"/>
    </w:r>
    <w:r>
      <w:rPr>
        <w:rStyle w:val="PageNumber"/>
        <w:b w:val="0"/>
      </w:rPr>
      <w:instrText xml:space="preserve"> PAGE </w:instrText>
    </w:r>
    <w:r>
      <w:rPr>
        <w:rStyle w:val="PageNumber"/>
        <w:b w:val="0"/>
      </w:rPr>
      <w:fldChar w:fldCharType="separate"/>
    </w:r>
    <w:r w:rsidR="00F920AF">
      <w:rPr>
        <w:rStyle w:val="PageNumber"/>
        <w:b w:val="0"/>
        <w:noProof/>
      </w:rPr>
      <w:t>xvii</w:t>
    </w:r>
    <w:r>
      <w:rPr>
        <w:rStyle w:val="PageNumbe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F3037" w14:textId="77777777" w:rsidR="0023544F" w:rsidRDefault="0023544F" w:rsidP="00831963">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919D1" w14:textId="21F099C2" w:rsidR="0023544F" w:rsidRPr="00B01DAE" w:rsidRDefault="0023544F" w:rsidP="00B01DAE">
    <w:pPr>
      <w:pStyle w:val="Style1"/>
      <w:pBdr>
        <w:top w:val="single" w:sz="2" w:space="1" w:color="auto"/>
      </w:pBdr>
    </w:pPr>
    <w:r>
      <w:tab/>
    </w:r>
    <w:r>
      <w:tab/>
    </w:r>
    <w:r>
      <w:rPr>
        <w:rStyle w:val="PageNumber"/>
        <w:b w:val="0"/>
      </w:rPr>
      <w:fldChar w:fldCharType="begin"/>
    </w:r>
    <w:r>
      <w:rPr>
        <w:rStyle w:val="PageNumber"/>
        <w:b w:val="0"/>
      </w:rPr>
      <w:instrText xml:space="preserve"> PAGE </w:instrText>
    </w:r>
    <w:r>
      <w:rPr>
        <w:rStyle w:val="PageNumber"/>
        <w:b w:val="0"/>
      </w:rPr>
      <w:fldChar w:fldCharType="separate"/>
    </w:r>
    <w:r w:rsidR="00F920AF">
      <w:rPr>
        <w:rStyle w:val="PageNumber"/>
        <w:b w:val="0"/>
        <w:noProof/>
      </w:rPr>
      <w:t>105</w:t>
    </w:r>
    <w:r>
      <w:rPr>
        <w:rStyle w:val="PageNumbe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DC0B5" w14:textId="77777777" w:rsidR="0023544F" w:rsidRDefault="0023544F" w:rsidP="004E7B6A">
      <w:pPr>
        <w:spacing w:before="0"/>
      </w:pPr>
      <w:r>
        <w:separator/>
      </w:r>
    </w:p>
  </w:footnote>
  <w:footnote w:type="continuationSeparator" w:id="0">
    <w:p w14:paraId="27DF3DDB" w14:textId="77777777" w:rsidR="0023544F" w:rsidRDefault="0023544F" w:rsidP="004E7B6A">
      <w:pPr>
        <w:spacing w:before="0"/>
      </w:pPr>
      <w:r>
        <w:continuationSeparator/>
      </w:r>
    </w:p>
  </w:footnote>
  <w:footnote w:id="1">
    <w:p w14:paraId="3AB854DF" w14:textId="0AB7D817" w:rsidR="0023544F" w:rsidRPr="009B54D0" w:rsidRDefault="0023544F" w:rsidP="009B54D0">
      <w:pPr>
        <w:pStyle w:val="FootnoteText"/>
      </w:pPr>
      <w:r w:rsidRPr="00885109">
        <w:rPr>
          <w:rStyle w:val="FootnoteReference"/>
        </w:rPr>
        <w:footnoteRef/>
      </w:r>
      <w:r>
        <w:tab/>
      </w:r>
      <w:r w:rsidRPr="00885109">
        <w:t>For more information refer to the Australian Centre for Posttraumatic Mental</w:t>
      </w:r>
      <w:r>
        <w:t xml:space="preserve"> </w:t>
      </w:r>
      <w:r w:rsidRPr="00885109">
        <w:t>Health</w:t>
      </w:r>
      <w:r>
        <w:t>, &lt;</w:t>
      </w:r>
      <w:r w:rsidRPr="00C25082">
        <w:t>www.acpm</w:t>
      </w:r>
      <w:r>
        <w:t>h</w:t>
      </w:r>
      <w:r w:rsidRPr="00C25082">
        <w:t>.unimelb.edu.au</w:t>
      </w:r>
      <w:r w:rsidRPr="001D6992">
        <w:t>&gt;.</w:t>
      </w:r>
    </w:p>
  </w:footnote>
  <w:footnote w:id="2">
    <w:p w14:paraId="4C9CBE49" w14:textId="77777777" w:rsidR="0023544F" w:rsidRPr="00445683" w:rsidRDefault="0023544F" w:rsidP="009877E1">
      <w:pPr>
        <w:pStyle w:val="FootnoteText"/>
        <w:rPr>
          <w:lang w:val="en-US"/>
        </w:rPr>
      </w:pPr>
      <w:r>
        <w:rPr>
          <w:rStyle w:val="FootnoteReference"/>
        </w:rPr>
        <w:footnoteRef/>
      </w:r>
      <w:r>
        <w:tab/>
      </w:r>
      <w:r w:rsidRPr="008332C6">
        <w:rPr>
          <w:sz w:val="16"/>
          <w:szCs w:val="16"/>
        </w:rPr>
        <w:t>There were some peer support groups identified in the web search that appeared to no longer be active. In these cases the telephone number was disconnected or no longer attributed to the group. These groups were not</w:t>
      </w:r>
      <w:r>
        <w:t xml:space="preserve"> </w:t>
      </w:r>
      <w:r w:rsidRPr="008332C6">
        <w:rPr>
          <w:sz w:val="16"/>
          <w:szCs w:val="16"/>
        </w:rPr>
        <w:t>included in the list.</w:t>
      </w:r>
    </w:p>
  </w:footnote>
  <w:footnote w:id="3">
    <w:p w14:paraId="5EEF32D1" w14:textId="776CB4D0" w:rsidR="0023544F" w:rsidRPr="009902C2" w:rsidRDefault="0023544F">
      <w:pPr>
        <w:pStyle w:val="FootnoteText"/>
        <w:rPr>
          <w:lang w:val="en-US"/>
        </w:rPr>
      </w:pPr>
      <w:r>
        <w:rPr>
          <w:rStyle w:val="FootnoteReference"/>
        </w:rPr>
        <w:footnoteRef/>
      </w:r>
      <w:r>
        <w:t xml:space="preserve"> </w:t>
      </w:r>
      <w:r>
        <w:rPr>
          <w:lang w:val="en-US"/>
        </w:rPr>
        <w:t>All quotations from participants have been deidentified for the purposes of this report.</w:t>
      </w:r>
    </w:p>
  </w:footnote>
  <w:footnote w:id="4">
    <w:p w14:paraId="343CD71A" w14:textId="77777777" w:rsidR="0023544F" w:rsidRPr="00EE286B" w:rsidRDefault="0023544F" w:rsidP="009B54D0">
      <w:pPr>
        <w:pStyle w:val="FootnoteText"/>
        <w:rPr>
          <w:lang w:val="en-US"/>
        </w:rPr>
      </w:pPr>
      <w:r>
        <w:rPr>
          <w:rStyle w:val="FootnoteReference"/>
        </w:rPr>
        <w:footnoteRef/>
      </w:r>
      <w:r>
        <w:tab/>
        <w:t>See</w:t>
      </w:r>
      <w:r w:rsidRPr="00EE049D">
        <w:t xml:space="preserve"> </w:t>
      </w:r>
      <w:r>
        <w:t>&lt;</w:t>
      </w:r>
      <w:r w:rsidRPr="00EE049D">
        <w:t>www.aasw.asn.au/document/item/4237</w:t>
      </w:r>
      <w:r>
        <w:t>&gt;.</w:t>
      </w:r>
    </w:p>
  </w:footnote>
  <w:footnote w:id="5">
    <w:p w14:paraId="1D14DF75" w14:textId="48CCE311" w:rsidR="0023544F" w:rsidRPr="00080972" w:rsidRDefault="0023544F" w:rsidP="009B54D0">
      <w:pPr>
        <w:pStyle w:val="FootnoteText"/>
        <w:rPr>
          <w:lang w:val="en-US"/>
        </w:rPr>
      </w:pPr>
      <w:r>
        <w:rPr>
          <w:rStyle w:val="FootnoteReference"/>
        </w:rPr>
        <w:footnoteRef/>
      </w:r>
      <w:r w:rsidRPr="009B2FC2">
        <w:tab/>
        <w:t xml:space="preserve">For example, </w:t>
      </w:r>
      <w:r>
        <w:t>o</w:t>
      </w:r>
      <w:r w:rsidRPr="009B2FC2">
        <w:t xml:space="preserve">ne </w:t>
      </w:r>
      <w:r w:rsidRPr="00080972">
        <w:t>participant described how mothers were subjected to internal body examination</w:t>
      </w:r>
      <w:r>
        <w:t>s</w:t>
      </w:r>
      <w:r w:rsidRPr="00080972">
        <w:t xml:space="preserve"> by groups of medical students, without consent.</w:t>
      </w:r>
    </w:p>
  </w:footnote>
  <w:footnote w:id="6">
    <w:p w14:paraId="44CD4B45" w14:textId="546677E3" w:rsidR="0023544F" w:rsidRPr="004A7A36" w:rsidRDefault="0023544F">
      <w:pPr>
        <w:pStyle w:val="FootnoteText"/>
        <w:rPr>
          <w:lang w:val="en-US"/>
        </w:rPr>
      </w:pPr>
      <w:r>
        <w:rPr>
          <w:rStyle w:val="FootnoteReference"/>
        </w:rPr>
        <w:footnoteRef/>
      </w:r>
      <w:r>
        <w:t xml:space="preserve"> </w:t>
      </w:r>
      <w:r>
        <w:tab/>
        <w:t>Some of the specific concerns raised by stakeholders included: attempts to increase the number of babies “available for adoption” in some jurisdictions; the assumption that “open” adoptions solves all the problems for adoptees; the difficulties in maintaining or enforcing contact with birth families, and the reality that contact diminishes extensively over time; the lack of need for adoption where permanent care orders can provide the stability that children/young people need. In summary, stakeholders felt that there was a strong pro-adoption lobby, and the focus was often about “ownership” of the child, not what is in children’s best interests.</w:t>
      </w:r>
    </w:p>
  </w:footnote>
  <w:footnote w:id="7">
    <w:p w14:paraId="12CD5FA6" w14:textId="3E223C73" w:rsidR="0023544F" w:rsidRPr="00080972" w:rsidRDefault="0023544F" w:rsidP="009B54D0">
      <w:pPr>
        <w:pStyle w:val="FootnoteText"/>
        <w:rPr>
          <w:lang w:val="en-US"/>
        </w:rPr>
      </w:pPr>
      <w:r>
        <w:rPr>
          <w:rStyle w:val="FootnoteReference"/>
        </w:rPr>
        <w:footnoteRef/>
      </w:r>
      <w:r>
        <w:tab/>
      </w:r>
      <w:r w:rsidRPr="00080972">
        <w:t xml:space="preserve">Consistent with the research on </w:t>
      </w:r>
      <w:r>
        <w:t>PTSD</w:t>
      </w:r>
      <w:r w:rsidRPr="00080972">
        <w:t>, many stakeholders described how people affected by forced adoption—particularly mothers who experienced traumatising events prior to and around the time of the birth and separation from their babies—can easily experience psychological distress and be returned to a state of high anxiety, psychological arousal or even psychosis (i.e., “re-traumatisation”) when insensitive service delivery exposes them to words, images or situations that take them back psychologically to the original trauma events. A key element of any service delivery is for training in how to be aware of</w:t>
      </w:r>
      <w:r>
        <w:t xml:space="preserve"> this potential</w:t>
      </w:r>
      <w:r w:rsidRPr="00080972">
        <w:t xml:space="preserve">, and manage </w:t>
      </w:r>
      <w:r>
        <w:t>it effectively</w:t>
      </w:r>
      <w:r w:rsidRPr="00080972">
        <w:t>. See: &lt;www.dsm5.org/Documents/PTSD%20Fact%20Sheet.pdf&gt;</w:t>
      </w:r>
    </w:p>
  </w:footnote>
  <w:footnote w:id="8">
    <w:p w14:paraId="6BDB2504" w14:textId="77777777" w:rsidR="0023544F" w:rsidRPr="00555F73" w:rsidRDefault="0023544F" w:rsidP="009B54D0">
      <w:pPr>
        <w:pStyle w:val="FootnoteText"/>
        <w:rPr>
          <w:lang w:val="en-US"/>
        </w:rPr>
      </w:pPr>
      <w:r w:rsidRPr="00080972">
        <w:rPr>
          <w:rStyle w:val="FootnoteReference"/>
        </w:rPr>
        <w:footnoteRef/>
      </w:r>
      <w:r>
        <w:tab/>
      </w:r>
      <w:r w:rsidRPr="00080972">
        <w:t>The form filling for BDMs in each jurisdiction, for separate time periods</w:t>
      </w:r>
      <w:r>
        <w:t>—</w:t>
      </w:r>
      <w:r w:rsidRPr="00080972">
        <w:t>as well as the need to verify their identity with each jurisdiction</w:t>
      </w:r>
      <w:r>
        <w:t>—</w:t>
      </w:r>
      <w:r w:rsidRPr="00080972">
        <w:t>was seen as an onerous administrative burden on affected individuals attempting to search for family, let alone the costs.</w:t>
      </w:r>
    </w:p>
  </w:footnote>
  <w:footnote w:id="9">
    <w:p w14:paraId="5127EFC1" w14:textId="77777777" w:rsidR="0023544F" w:rsidRPr="00654403" w:rsidRDefault="0023544F" w:rsidP="00654403">
      <w:pPr>
        <w:pStyle w:val="FootnoteText"/>
      </w:pPr>
      <w:r>
        <w:rPr>
          <w:rStyle w:val="FootnoteReference"/>
        </w:rPr>
        <w:footnoteRef/>
      </w:r>
      <w:r>
        <w:tab/>
      </w:r>
      <w:r w:rsidRPr="00080972">
        <w:rPr>
          <w:lang w:val="en-US"/>
        </w:rPr>
        <w:t>For example, the Australian Psychological Society provides a summary of the nature of the evidence relating to psychological interventions for mental disorders: &lt;</w:t>
      </w:r>
      <w:r w:rsidRPr="00080972">
        <w:t>www.psychology.org.au/Assets/Files/Evidence-Based-Psychological-Interventions.pdf&gt;</w:t>
      </w:r>
    </w:p>
  </w:footnote>
  <w:footnote w:id="10">
    <w:p w14:paraId="5A79B5C4" w14:textId="1C8AB84E" w:rsidR="0023544F" w:rsidRPr="009B0515" w:rsidRDefault="0023544F">
      <w:pPr>
        <w:pStyle w:val="FootnoteText"/>
        <w:rPr>
          <w:lang w:val="en-US"/>
        </w:rPr>
      </w:pPr>
      <w:r>
        <w:rPr>
          <w:rStyle w:val="FootnoteReference"/>
        </w:rPr>
        <w:footnoteRef/>
      </w:r>
      <w:r>
        <w:t xml:space="preserve"> </w:t>
      </w:r>
      <w:proofErr w:type="gramStart"/>
      <w:r>
        <w:rPr>
          <w:lang w:val="en-US"/>
        </w:rPr>
        <w:t>ARMS in South Australian and Western Australia is</w:t>
      </w:r>
      <w:proofErr w:type="gramEnd"/>
      <w:r>
        <w:rPr>
          <w:lang w:val="en-US"/>
        </w:rPr>
        <w:t xml:space="preserve"> known as the Association Representing Mothers Separated from their children by adoption.</w:t>
      </w:r>
    </w:p>
  </w:footnote>
  <w:footnote w:id="11">
    <w:p w14:paraId="2CEF6710" w14:textId="02AE4A66" w:rsidR="0023544F" w:rsidRPr="009B0515" w:rsidRDefault="0023544F">
      <w:pPr>
        <w:pStyle w:val="FootnoteText"/>
        <w:rPr>
          <w:lang w:val="en-US"/>
        </w:rPr>
      </w:pPr>
      <w:r>
        <w:rPr>
          <w:rStyle w:val="FootnoteReference"/>
        </w:rPr>
        <w:footnoteRef/>
      </w:r>
      <w:r>
        <w:t xml:space="preserve"> </w:t>
      </w:r>
      <w:r>
        <w:rPr>
          <w:lang w:val="en-US"/>
        </w:rPr>
        <w:t>In Victoria, ARMS is known as the Association for Relinquishing Mothers.</w:t>
      </w:r>
    </w:p>
  </w:footnote>
  <w:footnote w:id="12">
    <w:p w14:paraId="0425AF23" w14:textId="77777777" w:rsidR="0023544F" w:rsidRPr="00974C55" w:rsidRDefault="0023544F">
      <w:pPr>
        <w:pStyle w:val="FootnoteText"/>
        <w:rPr>
          <w:lang w:val="en-US"/>
        </w:rPr>
      </w:pPr>
      <w:r>
        <w:rPr>
          <w:rStyle w:val="FootnoteReference"/>
        </w:rPr>
        <w:footnoteRef/>
      </w:r>
      <w:r>
        <w:t xml:space="preserve"> </w:t>
      </w:r>
      <w:r>
        <w:tab/>
        <w:t xml:space="preserve">There were conflicting perspectives from adopted persons who participated in the AIFS National Study regarding the appropriateness of receiving their adoption information in a group setting. Some found it useful to have others in the room going through a similar experience, while others found it to be a traumatic experience and the lack of privacy availed to them was considered to be insensitive and careless. </w:t>
      </w:r>
    </w:p>
  </w:footnote>
  <w:footnote w:id="13">
    <w:p w14:paraId="34BC7408" w14:textId="77777777" w:rsidR="0023544F" w:rsidRPr="000C69E6" w:rsidRDefault="0023544F" w:rsidP="00F771E1">
      <w:pPr>
        <w:pStyle w:val="FootnoteText"/>
      </w:pPr>
      <w:r>
        <w:rPr>
          <w:rStyle w:val="FootnoteReference"/>
        </w:rPr>
        <w:footnoteRef/>
      </w:r>
      <w:r>
        <w:t xml:space="preserve"> </w:t>
      </w:r>
      <w:r>
        <w:tab/>
      </w:r>
      <w:r w:rsidRPr="000C69E6">
        <w:t xml:space="preserve">Not-for-profit organisations such as Catholic Care and </w:t>
      </w:r>
      <w:r>
        <w:t xml:space="preserve">Connections </w:t>
      </w:r>
      <w:proofErr w:type="spellStart"/>
      <w:r w:rsidRPr="000C69E6">
        <w:t>UnitingCare</w:t>
      </w:r>
      <w:proofErr w:type="spellEnd"/>
      <w:r w:rsidRPr="000C69E6">
        <w:t xml:space="preserve"> offer information services for people seeking their adoption records. Both these agencies are involved in providing foster homes and permanent care placements for children, including adoption, which can present a barrier to access for some affected by past adoptions who are currently seeking support.</w:t>
      </w:r>
    </w:p>
  </w:footnote>
  <w:footnote w:id="14">
    <w:p w14:paraId="3CBC3817" w14:textId="77777777" w:rsidR="0023544F" w:rsidRPr="001401EA" w:rsidRDefault="0023544F" w:rsidP="00D6070B">
      <w:pPr>
        <w:pStyle w:val="FootnoteText"/>
        <w:rPr>
          <w:lang w:val="en-US"/>
        </w:rPr>
      </w:pPr>
      <w:r>
        <w:rPr>
          <w:rStyle w:val="FootnoteReference"/>
        </w:rPr>
        <w:footnoteRef/>
      </w:r>
      <w:r>
        <w:t xml:space="preserve"> </w:t>
      </w:r>
      <w:r>
        <w:tab/>
      </w:r>
      <w:r w:rsidRPr="006E5DE8">
        <w:t>Some stakeholders were aware of the detailed training package developed by VANISH with funding from the Victorian Government. However, a small minority of stakeholders were highly critical, apparently based on their philosophical divergence from VANISH over matters such as the role of adoptive parents.</w:t>
      </w:r>
    </w:p>
  </w:footnote>
  <w:footnote w:id="15">
    <w:p w14:paraId="1BC09463" w14:textId="77777777" w:rsidR="0023544F" w:rsidRPr="00274DA6" w:rsidRDefault="0023544F" w:rsidP="00D6070B">
      <w:pPr>
        <w:pStyle w:val="FootnoteText"/>
      </w:pPr>
      <w:r w:rsidRPr="00274DA6">
        <w:rPr>
          <w:rStyle w:val="FootnoteReference"/>
        </w:rPr>
        <w:footnoteRef/>
      </w:r>
      <w:r>
        <w:tab/>
      </w:r>
      <w:r w:rsidRPr="00274DA6">
        <w:t xml:space="preserve">See: </w:t>
      </w:r>
      <w:r>
        <w:t>&lt;</w:t>
      </w:r>
      <w:r w:rsidRPr="00274DA6">
        <w:rPr>
          <w:iCs/>
        </w:rPr>
        <w:t>www.bceohrn.ca/files/images/HoPN_KTE_Booklet.pdf</w:t>
      </w:r>
      <w:r>
        <w:rPr>
          <w:iCs/>
        </w:rPr>
        <w:t>&gt;</w:t>
      </w:r>
    </w:p>
  </w:footnote>
  <w:footnote w:id="16">
    <w:p w14:paraId="46095F20" w14:textId="77777777" w:rsidR="0023544F" w:rsidRPr="00274DA6" w:rsidRDefault="0023544F" w:rsidP="00D6070B">
      <w:pPr>
        <w:pStyle w:val="FootnoteText"/>
      </w:pPr>
      <w:r w:rsidRPr="00274DA6">
        <w:rPr>
          <w:rStyle w:val="FootnoteReference"/>
        </w:rPr>
        <w:footnoteRef/>
      </w:r>
      <w:r>
        <w:tab/>
      </w:r>
      <w:r w:rsidRPr="00274DA6">
        <w:rPr>
          <w:rFonts w:eastAsia="Times New Roman"/>
        </w:rPr>
        <w:t xml:space="preserve">For evidence regarding research utilisation, see: </w:t>
      </w:r>
      <w:r>
        <w:rPr>
          <w:rFonts w:eastAsia="Times New Roman"/>
        </w:rPr>
        <w:t>&lt;</w:t>
      </w:r>
      <w:r w:rsidRPr="00274DA6">
        <w:rPr>
          <w:rFonts w:eastAsia="Times New Roman"/>
        </w:rPr>
        <w:t>www.aifs.gov.au/cfca/research/completedresearch.html#utilisation</w:t>
      </w:r>
      <w:r>
        <w:rPr>
          <w:rFonts w:eastAsia="Times New Roman"/>
        </w:rPr>
        <w:t>&gt;</w:t>
      </w:r>
    </w:p>
  </w:footnote>
  <w:footnote w:id="17">
    <w:p w14:paraId="70931B33" w14:textId="67B59358" w:rsidR="0023544F" w:rsidRPr="00BC6B79" w:rsidRDefault="0023544F" w:rsidP="00D6070B">
      <w:pPr>
        <w:pStyle w:val="FootnoteText"/>
      </w:pPr>
      <w:r w:rsidRPr="00274DA6">
        <w:rPr>
          <w:rStyle w:val="FootnoteReference"/>
        </w:rPr>
        <w:footnoteRef/>
      </w:r>
      <w:r>
        <w:tab/>
      </w:r>
      <w:r w:rsidRPr="00274DA6">
        <w:rPr>
          <w:rFonts w:eastAsia="Times New Roman"/>
        </w:rPr>
        <w:t>Implementation might be considered the next step after KTE</w:t>
      </w:r>
      <w:r>
        <w:rPr>
          <w:rFonts w:eastAsia="Times New Roman"/>
        </w:rPr>
        <w:t>—</w:t>
      </w:r>
      <w:r w:rsidRPr="00274DA6">
        <w:rPr>
          <w:rFonts w:eastAsia="Times New Roman"/>
        </w:rPr>
        <w:t>implementation science is a newly emerging field of research into what helps or hinders successful integration of knowledge about “what works” into practice and policy.</w:t>
      </w:r>
    </w:p>
  </w:footnote>
  <w:footnote w:id="18">
    <w:p w14:paraId="568765CB" w14:textId="5A3857F9" w:rsidR="0023544F" w:rsidRPr="00D074C4" w:rsidRDefault="0023544F" w:rsidP="008C521D">
      <w:pPr>
        <w:pStyle w:val="FootnoteText"/>
      </w:pPr>
      <w:r>
        <w:rPr>
          <w:rStyle w:val="FootnoteReference"/>
        </w:rPr>
        <w:footnoteRef/>
      </w:r>
      <w:r>
        <w:tab/>
        <w:t>Implementation science is the carrying out of a plan for implementing evidence-based interventions in policy and program delivery—the “how” rather than the “what”. For more information see &lt;</w:t>
      </w:r>
      <w:hyperlink r:id="rId1" w:tooltip="Effective services hyperlink" w:history="1">
        <w:r w:rsidRPr="006163F5">
          <w:rPr>
            <w:rStyle w:val="Hyperlink"/>
          </w:rPr>
          <w:t>www.effectiveservices.org/media/web-articles/implementation-getting-what-works-into-public-services</w:t>
        </w:r>
      </w:hyperlink>
      <w:r>
        <w:rPr>
          <w:rStyle w:val="Hyperlink"/>
        </w:rPr>
        <w:t>&gt;</w:t>
      </w:r>
      <w:r>
        <w:t xml:space="preserve">. </w:t>
      </w:r>
    </w:p>
  </w:footnote>
  <w:footnote w:id="19">
    <w:p w14:paraId="2358F6BD" w14:textId="77777777" w:rsidR="0023544F" w:rsidRDefault="0023544F" w:rsidP="008C521D">
      <w:pPr>
        <w:pStyle w:val="FootnoteText"/>
      </w:pPr>
      <w:r>
        <w:rPr>
          <w:rStyle w:val="FootnoteReference"/>
        </w:rPr>
        <w:footnoteRef/>
      </w:r>
      <w:r>
        <w:tab/>
      </w:r>
      <w:r w:rsidRPr="00CA4392">
        <w:t>At one workshop, a single participant expressed a very strong view against</w:t>
      </w:r>
      <w:r w:rsidRPr="00420B6E">
        <w:t xml:space="preserve"> funds being used for a website, as this was seen as unnecessary and wasteful. But others attending the same workshop didn’t share that 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9214" w14:textId="77777777" w:rsidR="0023544F" w:rsidRDefault="0023544F" w:rsidP="00831963">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DFECC2E"/>
    <w:lvl w:ilvl="0">
      <w:start w:val="1"/>
      <w:numFmt w:val="bullet"/>
      <w:pStyle w:val="ListBullet2"/>
      <w:lvlText w:val="–"/>
      <w:lvlJc w:val="left"/>
      <w:pPr>
        <w:ind w:left="567" w:hanging="284"/>
      </w:pPr>
      <w:rPr>
        <w:rFonts w:ascii="Times New Roman" w:hAnsi="Times New Roman" w:cs="Times New Roman" w:hint="default"/>
      </w:rPr>
    </w:lvl>
  </w:abstractNum>
  <w:abstractNum w:abstractNumId="1">
    <w:nsid w:val="FFFFFF89"/>
    <w:multiLevelType w:val="singleLevel"/>
    <w:tmpl w:val="7F86BFC4"/>
    <w:lvl w:ilvl="0">
      <w:start w:val="1"/>
      <w:numFmt w:val="bullet"/>
      <w:pStyle w:val="ListBullet"/>
      <w:lvlText w:val=""/>
      <w:lvlJc w:val="left"/>
      <w:pPr>
        <w:ind w:left="284" w:hanging="284"/>
      </w:pPr>
      <w:rPr>
        <w:rFonts w:ascii="Wingdings" w:hAnsi="Wingdings" w:hint="default"/>
        <w:color w:val="943634" w:themeColor="accent2" w:themeShade="BF"/>
        <w:sz w:val="16"/>
        <w:szCs w:val="16"/>
      </w:rPr>
    </w:lvl>
  </w:abstractNum>
  <w:abstractNum w:abstractNumId="2">
    <w:nsid w:val="03191039"/>
    <w:multiLevelType w:val="hybridMultilevel"/>
    <w:tmpl w:val="03B0C99A"/>
    <w:lvl w:ilvl="0" w:tplc="7C88F99C">
      <w:start w:val="1"/>
      <w:numFmt w:val="bullet"/>
      <w:lvlText w:val=""/>
      <w:lvlJc w:val="left"/>
      <w:pPr>
        <w:ind w:left="360" w:hanging="360"/>
      </w:pPr>
      <w:rPr>
        <w:rFonts w:ascii="Wingdings" w:hAnsi="Wingdings" w:hint="default"/>
        <w:color w:val="943634" w:themeColor="accent2"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EB433F"/>
    <w:multiLevelType w:val="hybridMultilevel"/>
    <w:tmpl w:val="299230C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nsid w:val="05FB2252"/>
    <w:multiLevelType w:val="hybridMultilevel"/>
    <w:tmpl w:val="9DF2E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6F33907"/>
    <w:multiLevelType w:val="hybridMultilevel"/>
    <w:tmpl w:val="EF00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0C13BF"/>
    <w:multiLevelType w:val="hybridMultilevel"/>
    <w:tmpl w:val="6E1A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B31993"/>
    <w:multiLevelType w:val="hybridMultilevel"/>
    <w:tmpl w:val="97261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7F024B9"/>
    <w:multiLevelType w:val="hybridMultilevel"/>
    <w:tmpl w:val="97F65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3B6D4E"/>
    <w:multiLevelType w:val="hybridMultilevel"/>
    <w:tmpl w:val="90D4BF86"/>
    <w:lvl w:ilvl="0" w:tplc="BF12B0D0">
      <w:start w:val="1"/>
      <w:numFmt w:val="upperLetter"/>
      <w:pStyle w:val="Listcapit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8A2687"/>
    <w:multiLevelType w:val="hybridMultilevel"/>
    <w:tmpl w:val="9CC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09F40F99"/>
    <w:multiLevelType w:val="multilevel"/>
    <w:tmpl w:val="A846FA84"/>
    <w:lvl w:ilvl="0">
      <w:start w:val="1"/>
      <w:numFmt w:val="bullet"/>
      <w:lvlText w:val=""/>
      <w:lvlJc w:val="left"/>
      <w:pPr>
        <w:ind w:left="1277" w:hanging="284"/>
      </w:pPr>
      <w:rPr>
        <w:rFonts w:ascii="Wingdings" w:hAnsi="Wingdings" w:hint="default"/>
        <w:color w:val="943634" w:themeColor="accent2"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CE27465"/>
    <w:multiLevelType w:val="hybridMultilevel"/>
    <w:tmpl w:val="15A6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193822"/>
    <w:multiLevelType w:val="hybridMultilevel"/>
    <w:tmpl w:val="684CB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D536154"/>
    <w:multiLevelType w:val="hybridMultilevel"/>
    <w:tmpl w:val="288C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6967DC"/>
    <w:multiLevelType w:val="hybridMultilevel"/>
    <w:tmpl w:val="D2769AE0"/>
    <w:lvl w:ilvl="0" w:tplc="34F61E6A">
      <w:start w:val="1"/>
      <w:numFmt w:val="bullet"/>
      <w:pStyle w:val="Tabletextbulletlist"/>
      <w:lvlText w:val=""/>
      <w:lvlJc w:val="left"/>
      <w:pPr>
        <w:ind w:left="170" w:hanging="17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F76AA9"/>
    <w:multiLevelType w:val="hybridMultilevel"/>
    <w:tmpl w:val="3ABA4492"/>
    <w:lvl w:ilvl="0" w:tplc="A04AE8C2">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616303"/>
    <w:multiLevelType w:val="hybridMultilevel"/>
    <w:tmpl w:val="78A8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TableHeading"/>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410829"/>
    <w:multiLevelType w:val="hybridMultilevel"/>
    <w:tmpl w:val="5D8C19EE"/>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A447C8"/>
    <w:multiLevelType w:val="hybridMultilevel"/>
    <w:tmpl w:val="6BAE6C5E"/>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F844AED"/>
    <w:multiLevelType w:val="hybridMultilevel"/>
    <w:tmpl w:val="BB8C8270"/>
    <w:lvl w:ilvl="0" w:tplc="7A629502">
      <w:start w:val="1"/>
      <w:numFmt w:val="bullet"/>
      <w:lvlText w:val=""/>
      <w:lvlJc w:val="left"/>
      <w:pPr>
        <w:ind w:left="360" w:hanging="360"/>
      </w:pPr>
      <w:rPr>
        <w:rFonts w:ascii="Wingdings" w:hAnsi="Wingdings" w:hint="default"/>
        <w:color w:val="943634" w:themeColor="accent2"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18E707D"/>
    <w:multiLevelType w:val="hybridMultilevel"/>
    <w:tmpl w:val="48323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F237E3"/>
    <w:multiLevelType w:val="hybridMultilevel"/>
    <w:tmpl w:val="68E22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6A1F59"/>
    <w:multiLevelType w:val="hybridMultilevel"/>
    <w:tmpl w:val="97180E1A"/>
    <w:lvl w:ilvl="0" w:tplc="A04AE8C2">
      <w:start w:val="1"/>
      <w:numFmt w:val="bullet"/>
      <w:lvlText w:val=""/>
      <w:lvlJc w:val="left"/>
      <w:pPr>
        <w:ind w:left="360" w:hanging="360"/>
      </w:pPr>
      <w:rPr>
        <w:rFonts w:ascii="Wingdings" w:hAnsi="Wingdings" w:hint="default"/>
        <w:color w:val="943634"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4935264"/>
    <w:multiLevelType w:val="hybridMultilevel"/>
    <w:tmpl w:val="3E6C25D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5">
    <w:nsid w:val="279E1F5D"/>
    <w:multiLevelType w:val="hybridMultilevel"/>
    <w:tmpl w:val="F42E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C56A42"/>
    <w:multiLevelType w:val="hybridMultilevel"/>
    <w:tmpl w:val="614C379A"/>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8413EE"/>
    <w:multiLevelType w:val="hybridMultilevel"/>
    <w:tmpl w:val="8882693E"/>
    <w:lvl w:ilvl="0" w:tplc="17B6DFDA">
      <w:start w:val="1"/>
      <w:numFmt w:val="decimal"/>
      <w:pStyle w:val="ListNumber"/>
      <w:lvlText w:val="%1."/>
      <w:lvlJc w:val="left"/>
      <w:pPr>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802700"/>
    <w:multiLevelType w:val="hybridMultilevel"/>
    <w:tmpl w:val="A81E2970"/>
    <w:lvl w:ilvl="0" w:tplc="A04AE8C2">
      <w:start w:val="1"/>
      <w:numFmt w:val="bullet"/>
      <w:lvlText w:val=""/>
      <w:lvlJc w:val="left"/>
      <w:pPr>
        <w:ind w:left="1080" w:hanging="360"/>
      </w:pPr>
      <w:rPr>
        <w:rFonts w:ascii="Wingdings" w:hAnsi="Wingdings" w:hint="default"/>
        <w:color w:val="943634" w:themeColor="accent2" w:themeShade="BF"/>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AAB0D82"/>
    <w:multiLevelType w:val="hybridMultilevel"/>
    <w:tmpl w:val="FEF48A02"/>
    <w:lvl w:ilvl="0" w:tplc="A04AE8C2">
      <w:start w:val="1"/>
      <w:numFmt w:val="bullet"/>
      <w:lvlText w:val=""/>
      <w:lvlJc w:val="left"/>
      <w:pPr>
        <w:ind w:left="720" w:hanging="360"/>
      </w:pPr>
      <w:rPr>
        <w:rFonts w:ascii="Wingdings" w:hAnsi="Wingdings" w:hint="default"/>
        <w:color w:val="943634" w:themeColor="accent2" w:themeShade="BF"/>
      </w:rPr>
    </w:lvl>
    <w:lvl w:ilvl="1" w:tplc="A04AE8C2">
      <w:start w:val="1"/>
      <w:numFmt w:val="bullet"/>
      <w:lvlText w:val=""/>
      <w:lvlJc w:val="left"/>
      <w:pPr>
        <w:ind w:left="720" w:hanging="360"/>
      </w:pPr>
      <w:rPr>
        <w:rFonts w:ascii="Wingdings" w:hAnsi="Wingdings" w:hint="default"/>
        <w:color w:val="943634" w:themeColor="accent2"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1C6571"/>
    <w:multiLevelType w:val="multilevel"/>
    <w:tmpl w:val="A51EDADA"/>
    <w:lvl w:ilvl="0">
      <w:start w:val="1"/>
      <w:numFmt w:val="decimal"/>
      <w:lvlText w:val="%1"/>
      <w:lvlJc w:val="left"/>
      <w:pPr>
        <w:ind w:left="720" w:hanging="720"/>
      </w:pPr>
      <w:rPr>
        <w:rFonts w:hint="default"/>
      </w:rPr>
    </w:lvl>
    <w:lvl w:ilvl="1">
      <w:start w:val="1"/>
      <w:numFmt w:val="decimal"/>
      <w:lvlText w:val="%1.%2"/>
      <w:lvlJc w:val="left"/>
      <w:pPr>
        <w:ind w:left="990" w:hanging="720"/>
      </w:pPr>
      <w:rPr>
        <w:rFonts w:hint="default"/>
      </w:rPr>
    </w:lvl>
    <w:lvl w:ilvl="2">
      <w:start w:val="1"/>
      <w:numFmt w:val="decimal"/>
      <w:pStyle w:val="Bulletbodytext"/>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2CE4755F"/>
    <w:multiLevelType w:val="hybridMultilevel"/>
    <w:tmpl w:val="2AA8C66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2">
    <w:nsid w:val="2D52602E"/>
    <w:multiLevelType w:val="hybridMultilevel"/>
    <w:tmpl w:val="16CA9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2E56564F"/>
    <w:multiLevelType w:val="hybridMultilevel"/>
    <w:tmpl w:val="CC06817E"/>
    <w:lvl w:ilvl="0" w:tplc="7A629502">
      <w:start w:val="1"/>
      <w:numFmt w:val="bullet"/>
      <w:lvlText w:val=""/>
      <w:lvlJc w:val="left"/>
      <w:pPr>
        <w:ind w:left="36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365821"/>
    <w:multiLevelType w:val="hybridMultilevel"/>
    <w:tmpl w:val="0F18606E"/>
    <w:lvl w:ilvl="0" w:tplc="A04AE8C2">
      <w:start w:val="1"/>
      <w:numFmt w:val="bullet"/>
      <w:lvlText w:val=""/>
      <w:lvlJc w:val="left"/>
      <w:pPr>
        <w:ind w:left="360" w:hanging="360"/>
      </w:pPr>
      <w:rPr>
        <w:rFonts w:ascii="Wingdings" w:hAnsi="Wingdings" w:hint="default"/>
        <w:color w:val="943634"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27158F9"/>
    <w:multiLevelType w:val="hybridMultilevel"/>
    <w:tmpl w:val="254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6D709B"/>
    <w:multiLevelType w:val="multilevel"/>
    <w:tmpl w:val="7D8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E26898"/>
    <w:multiLevelType w:val="hybridMultilevel"/>
    <w:tmpl w:val="D9682854"/>
    <w:lvl w:ilvl="0" w:tplc="3316617C">
      <w:start w:val="1"/>
      <w:numFmt w:val="decimal"/>
      <w:pStyle w:val="Boxtextnumber"/>
      <w:lvlText w:val="%1."/>
      <w:lvlJc w:val="left"/>
      <w:pPr>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3B4717"/>
    <w:multiLevelType w:val="hybridMultilevel"/>
    <w:tmpl w:val="EDEAE096"/>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6823FB"/>
    <w:multiLevelType w:val="hybridMultilevel"/>
    <w:tmpl w:val="7178A320"/>
    <w:lvl w:ilvl="0" w:tplc="A04AE8C2">
      <w:start w:val="1"/>
      <w:numFmt w:val="bullet"/>
      <w:lvlText w:val=""/>
      <w:lvlJc w:val="left"/>
      <w:pPr>
        <w:ind w:left="360" w:hanging="360"/>
      </w:pPr>
      <w:rPr>
        <w:rFonts w:ascii="Wingdings" w:hAnsi="Wingdings" w:hint="default"/>
        <w:color w:val="943634"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3ED1182C"/>
    <w:multiLevelType w:val="hybridMultilevel"/>
    <w:tmpl w:val="E684F6BA"/>
    <w:lvl w:ilvl="0" w:tplc="E138B9E6">
      <w:start w:val="1"/>
      <w:numFmt w:val="bullet"/>
      <w:pStyle w:val="Boxtex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04545C8"/>
    <w:multiLevelType w:val="hybridMultilevel"/>
    <w:tmpl w:val="8FB0C2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4124372F"/>
    <w:multiLevelType w:val="hybridMultilevel"/>
    <w:tmpl w:val="71A2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5320C6"/>
    <w:multiLevelType w:val="hybridMultilevel"/>
    <w:tmpl w:val="8236F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8867C0B"/>
    <w:multiLevelType w:val="multilevel"/>
    <w:tmpl w:val="2C5AE3FA"/>
    <w:lvl w:ilvl="0">
      <w:start w:val="1"/>
      <w:numFmt w:val="decimal"/>
      <w:pStyle w:val="Heading1"/>
      <w:lvlText w:val="%1"/>
      <w:lvlJc w:val="left"/>
      <w:pPr>
        <w:ind w:left="432" w:hanging="432"/>
      </w:pPr>
      <w:rPr>
        <w:rFonts w:hint="default"/>
        <w:vanish w:val="0"/>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nsid w:val="4EF0155D"/>
    <w:multiLevelType w:val="hybridMultilevel"/>
    <w:tmpl w:val="CAFCD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F2A44AE"/>
    <w:multiLevelType w:val="hybridMultilevel"/>
    <w:tmpl w:val="0A1E5C78"/>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3832CC"/>
    <w:multiLevelType w:val="multilevel"/>
    <w:tmpl w:val="E750AD06"/>
    <w:lvl w:ilvl="0">
      <w:start w:val="1"/>
      <w:numFmt w:val="decimal"/>
      <w:suff w:val="space"/>
      <w:lvlText w:val="Table %1."/>
      <w:lvlJc w:val="left"/>
      <w:pPr>
        <w:ind w:left="0" w:firstLine="0"/>
      </w:pPr>
      <w:rPr>
        <w:rFonts w:ascii="Arial Narrow" w:hAnsi="Arial Narrow" w:hint="default"/>
        <w:b/>
        <w:bCs/>
        <w:i w:val="0"/>
        <w:iCs w:val="0"/>
        <w:color w:val="auto"/>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nsid w:val="541D1567"/>
    <w:multiLevelType w:val="hybridMultilevel"/>
    <w:tmpl w:val="CCCAF158"/>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5741DF8"/>
    <w:multiLevelType w:val="hybridMultilevel"/>
    <w:tmpl w:val="35A2E4D0"/>
    <w:lvl w:ilvl="0" w:tplc="A04AE8C2">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F46CDB"/>
    <w:multiLevelType w:val="hybridMultilevel"/>
    <w:tmpl w:val="BE7E6ED6"/>
    <w:lvl w:ilvl="0" w:tplc="A04AE8C2">
      <w:start w:val="1"/>
      <w:numFmt w:val="bullet"/>
      <w:lvlText w:val=""/>
      <w:lvlJc w:val="left"/>
      <w:pPr>
        <w:ind w:left="502" w:hanging="360"/>
      </w:pPr>
      <w:rPr>
        <w:rFonts w:ascii="Wingdings" w:hAnsi="Wingdings" w:hint="default"/>
        <w:color w:val="943634" w:themeColor="accent2" w:themeShade="BF"/>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1">
    <w:nsid w:val="58C12656"/>
    <w:multiLevelType w:val="hybridMultilevel"/>
    <w:tmpl w:val="9CCA9532"/>
    <w:lvl w:ilvl="0" w:tplc="2D3EFC0A">
      <w:start w:val="1"/>
      <w:numFmt w:val="bullet"/>
      <w:pStyle w:val="Boxbullet2"/>
      <w:lvlText w:val="–"/>
      <w:lvlJc w:val="left"/>
      <w:pPr>
        <w:ind w:left="709" w:hanging="360"/>
      </w:pPr>
      <w:rPr>
        <w:rFonts w:ascii="Arial" w:hAnsi="Arial" w:hint="default"/>
        <w:color w:val="943634" w:themeColor="accent2" w:themeShade="BF"/>
      </w:rPr>
    </w:lvl>
    <w:lvl w:ilvl="1" w:tplc="369A27DA">
      <w:start w:val="1"/>
      <w:numFmt w:val="bullet"/>
      <w:pStyle w:val="Boxbulle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0608B1"/>
    <w:multiLevelType w:val="hybridMultilevel"/>
    <w:tmpl w:val="3C52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631134"/>
    <w:multiLevelType w:val="hybridMultilevel"/>
    <w:tmpl w:val="392C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EE36F08"/>
    <w:multiLevelType w:val="hybridMultilevel"/>
    <w:tmpl w:val="6958E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2076327"/>
    <w:multiLevelType w:val="hybridMultilevel"/>
    <w:tmpl w:val="56987778"/>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5B7510"/>
    <w:multiLevelType w:val="hybridMultilevel"/>
    <w:tmpl w:val="4A8C3B30"/>
    <w:lvl w:ilvl="0" w:tplc="A04AE8C2">
      <w:start w:val="1"/>
      <w:numFmt w:val="bullet"/>
      <w:lvlText w:val=""/>
      <w:lvlJc w:val="left"/>
      <w:pPr>
        <w:ind w:left="720" w:hanging="360"/>
      </w:pPr>
      <w:rPr>
        <w:rFonts w:ascii="Wingdings" w:hAnsi="Wingdings" w:hint="default"/>
        <w:color w:val="943634"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79F007B"/>
    <w:multiLevelType w:val="hybridMultilevel"/>
    <w:tmpl w:val="318E693C"/>
    <w:lvl w:ilvl="0" w:tplc="A04AE8C2">
      <w:start w:val="1"/>
      <w:numFmt w:val="bullet"/>
      <w:lvlText w:val=""/>
      <w:lvlJc w:val="left"/>
      <w:pPr>
        <w:ind w:left="360" w:hanging="360"/>
      </w:pPr>
      <w:rPr>
        <w:rFonts w:ascii="Wingdings" w:hAnsi="Wingdings" w:hint="default"/>
        <w:color w:val="943634"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68391365"/>
    <w:multiLevelType w:val="hybridMultilevel"/>
    <w:tmpl w:val="5FACC488"/>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4C7EE1"/>
    <w:multiLevelType w:val="hybridMultilevel"/>
    <w:tmpl w:val="AEE89E0E"/>
    <w:lvl w:ilvl="0" w:tplc="A04AE8C2">
      <w:start w:val="1"/>
      <w:numFmt w:val="bullet"/>
      <w:lvlText w:val=""/>
      <w:lvlJc w:val="left"/>
      <w:pPr>
        <w:ind w:left="360" w:hanging="360"/>
      </w:pPr>
      <w:rPr>
        <w:rFonts w:ascii="Wingdings" w:hAnsi="Wingdings" w:hint="default"/>
        <w:color w:val="943634"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6D936BD4"/>
    <w:multiLevelType w:val="multilevel"/>
    <w:tmpl w:val="DA1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4E26415"/>
    <w:multiLevelType w:val="hybridMultilevel"/>
    <w:tmpl w:val="AFEEE09A"/>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539652F"/>
    <w:multiLevelType w:val="hybridMultilevel"/>
    <w:tmpl w:val="AFAE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DE0B14"/>
    <w:multiLevelType w:val="hybridMultilevel"/>
    <w:tmpl w:val="4406E540"/>
    <w:lvl w:ilvl="0" w:tplc="A04AE8C2">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1355F4"/>
    <w:multiLevelType w:val="hybridMultilevel"/>
    <w:tmpl w:val="5DE8153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5">
    <w:nsid w:val="7F0D6A9A"/>
    <w:multiLevelType w:val="multilevel"/>
    <w:tmpl w:val="E750AD06"/>
    <w:lvl w:ilvl="0">
      <w:start w:val="1"/>
      <w:numFmt w:val="decimal"/>
      <w:suff w:val="space"/>
      <w:lvlText w:val="Table %1."/>
      <w:lvlJc w:val="left"/>
      <w:pPr>
        <w:ind w:left="0" w:firstLine="0"/>
      </w:pPr>
      <w:rPr>
        <w:rFonts w:ascii="Arial Narrow" w:hAnsi="Arial Narrow" w:hint="default"/>
        <w:b/>
        <w:bCs/>
        <w:i w:val="0"/>
        <w:iCs w:val="0"/>
        <w:color w:val="auto"/>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ablelist"/>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6">
    <w:nsid w:val="7FBA5EF9"/>
    <w:multiLevelType w:val="hybridMultilevel"/>
    <w:tmpl w:val="7584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65"/>
  </w:num>
  <w:num w:numId="4">
    <w:abstractNumId w:val="17"/>
  </w:num>
  <w:num w:numId="5">
    <w:abstractNumId w:val="51"/>
  </w:num>
  <w:num w:numId="6">
    <w:abstractNumId w:val="44"/>
  </w:num>
  <w:num w:numId="7">
    <w:abstractNumId w:val="1"/>
  </w:num>
  <w:num w:numId="8">
    <w:abstractNumId w:val="0"/>
  </w:num>
  <w:num w:numId="9">
    <w:abstractNumId w:val="27"/>
  </w:num>
  <w:num w:numId="10">
    <w:abstractNumId w:val="37"/>
  </w:num>
  <w:num w:numId="11">
    <w:abstractNumId w:val="47"/>
  </w:num>
  <w:num w:numId="12">
    <w:abstractNumId w:val="15"/>
  </w:num>
  <w:num w:numId="13">
    <w:abstractNumId w:val="24"/>
  </w:num>
  <w:num w:numId="14">
    <w:abstractNumId w:val="25"/>
  </w:num>
  <w:num w:numId="15">
    <w:abstractNumId w:val="8"/>
  </w:num>
  <w:num w:numId="16">
    <w:abstractNumId w:val="35"/>
  </w:num>
  <w:num w:numId="17">
    <w:abstractNumId w:val="31"/>
  </w:num>
  <w:num w:numId="18">
    <w:abstractNumId w:val="66"/>
  </w:num>
  <w:num w:numId="19">
    <w:abstractNumId w:val="64"/>
  </w:num>
  <w:num w:numId="20">
    <w:abstractNumId w:val="53"/>
  </w:num>
  <w:num w:numId="21">
    <w:abstractNumId w:val="61"/>
  </w:num>
  <w:num w:numId="22">
    <w:abstractNumId w:val="38"/>
  </w:num>
  <w:num w:numId="23">
    <w:abstractNumId w:val="32"/>
  </w:num>
  <w:num w:numId="24">
    <w:abstractNumId w:val="10"/>
  </w:num>
  <w:num w:numId="25">
    <w:abstractNumId w:val="6"/>
  </w:num>
  <w:num w:numId="26">
    <w:abstractNumId w:val="62"/>
  </w:num>
  <w:num w:numId="27">
    <w:abstractNumId w:val="48"/>
  </w:num>
  <w:num w:numId="28">
    <w:abstractNumId w:val="49"/>
  </w:num>
  <w:num w:numId="29">
    <w:abstractNumId w:val="12"/>
  </w:num>
  <w:num w:numId="30">
    <w:abstractNumId w:val="52"/>
  </w:num>
  <w:num w:numId="31">
    <w:abstractNumId w:val="20"/>
  </w:num>
  <w:num w:numId="32">
    <w:abstractNumId w:val="33"/>
  </w:num>
  <w:num w:numId="33">
    <w:abstractNumId w:val="22"/>
  </w:num>
  <w:num w:numId="34">
    <w:abstractNumId w:val="60"/>
  </w:num>
  <w:num w:numId="35">
    <w:abstractNumId w:val="36"/>
  </w:num>
  <w:num w:numId="36">
    <w:abstractNumId w:val="42"/>
  </w:num>
  <w:num w:numId="37">
    <w:abstractNumId w:val="14"/>
  </w:num>
  <w:num w:numId="38">
    <w:abstractNumId w:val="55"/>
  </w:num>
  <w:num w:numId="39">
    <w:abstractNumId w:val="26"/>
  </w:num>
  <w:num w:numId="40">
    <w:abstractNumId w:val="18"/>
  </w:num>
  <w:num w:numId="41">
    <w:abstractNumId w:val="7"/>
  </w:num>
  <w:num w:numId="42">
    <w:abstractNumId w:val="4"/>
  </w:num>
  <w:num w:numId="43">
    <w:abstractNumId w:val="13"/>
  </w:num>
  <w:num w:numId="44">
    <w:abstractNumId w:val="43"/>
  </w:num>
  <w:num w:numId="45">
    <w:abstractNumId w:val="45"/>
  </w:num>
  <w:num w:numId="46">
    <w:abstractNumId w:val="3"/>
  </w:num>
  <w:num w:numId="47">
    <w:abstractNumId w:val="58"/>
  </w:num>
  <w:num w:numId="48">
    <w:abstractNumId w:val="19"/>
  </w:num>
  <w:num w:numId="49">
    <w:abstractNumId w:val="2"/>
  </w:num>
  <w:num w:numId="50">
    <w:abstractNumId w:val="46"/>
  </w:num>
  <w:num w:numId="51">
    <w:abstractNumId w:val="11"/>
  </w:num>
  <w:num w:numId="52">
    <w:abstractNumId w:val="40"/>
  </w:num>
  <w:num w:numId="53">
    <w:abstractNumId w:val="40"/>
  </w:num>
  <w:num w:numId="54">
    <w:abstractNumId w:val="16"/>
  </w:num>
  <w:num w:numId="55">
    <w:abstractNumId w:val="63"/>
  </w:num>
  <w:num w:numId="56">
    <w:abstractNumId w:val="50"/>
  </w:num>
  <w:num w:numId="57">
    <w:abstractNumId w:val="44"/>
  </w:num>
  <w:num w:numId="58">
    <w:abstractNumId w:val="5"/>
  </w:num>
  <w:num w:numId="59">
    <w:abstractNumId w:val="21"/>
  </w:num>
  <w:num w:numId="60">
    <w:abstractNumId w:val="54"/>
  </w:num>
  <w:num w:numId="61">
    <w:abstractNumId w:val="28"/>
  </w:num>
  <w:num w:numId="62">
    <w:abstractNumId w:val="29"/>
  </w:num>
  <w:num w:numId="63">
    <w:abstractNumId w:val="1"/>
  </w:num>
  <w:num w:numId="64">
    <w:abstractNumId w:val="56"/>
  </w:num>
  <w:num w:numId="65">
    <w:abstractNumId w:val="23"/>
  </w:num>
  <w:num w:numId="66">
    <w:abstractNumId w:val="34"/>
  </w:num>
  <w:num w:numId="67">
    <w:abstractNumId w:val="57"/>
  </w:num>
  <w:num w:numId="68">
    <w:abstractNumId w:val="39"/>
  </w:num>
  <w:num w:numId="69">
    <w:abstractNumId w:val="59"/>
  </w:num>
  <w:num w:numId="70">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B6A"/>
    <w:rsid w:val="00001B25"/>
    <w:rsid w:val="00001F0F"/>
    <w:rsid w:val="0000322A"/>
    <w:rsid w:val="00004116"/>
    <w:rsid w:val="00005973"/>
    <w:rsid w:val="000076F1"/>
    <w:rsid w:val="00007E4B"/>
    <w:rsid w:val="000116EB"/>
    <w:rsid w:val="00012A2B"/>
    <w:rsid w:val="00012AF4"/>
    <w:rsid w:val="0001330A"/>
    <w:rsid w:val="00013FB0"/>
    <w:rsid w:val="000167C1"/>
    <w:rsid w:val="00016A86"/>
    <w:rsid w:val="00020B2D"/>
    <w:rsid w:val="00023F86"/>
    <w:rsid w:val="000241DF"/>
    <w:rsid w:val="000260AE"/>
    <w:rsid w:val="00026473"/>
    <w:rsid w:val="00027C2B"/>
    <w:rsid w:val="00027CB2"/>
    <w:rsid w:val="00030549"/>
    <w:rsid w:val="00030928"/>
    <w:rsid w:val="000321D4"/>
    <w:rsid w:val="00033224"/>
    <w:rsid w:val="000333DA"/>
    <w:rsid w:val="00033487"/>
    <w:rsid w:val="0003372E"/>
    <w:rsid w:val="00033A3C"/>
    <w:rsid w:val="00034026"/>
    <w:rsid w:val="0003475E"/>
    <w:rsid w:val="00034A91"/>
    <w:rsid w:val="000357FD"/>
    <w:rsid w:val="00035ABB"/>
    <w:rsid w:val="00036C66"/>
    <w:rsid w:val="000411B3"/>
    <w:rsid w:val="0004348F"/>
    <w:rsid w:val="000466CC"/>
    <w:rsid w:val="0004752E"/>
    <w:rsid w:val="00047688"/>
    <w:rsid w:val="00047EB4"/>
    <w:rsid w:val="000514F2"/>
    <w:rsid w:val="0005302E"/>
    <w:rsid w:val="00055764"/>
    <w:rsid w:val="00056CE5"/>
    <w:rsid w:val="00056EDE"/>
    <w:rsid w:val="00057309"/>
    <w:rsid w:val="000605B1"/>
    <w:rsid w:val="00063886"/>
    <w:rsid w:val="00064F25"/>
    <w:rsid w:val="000707AE"/>
    <w:rsid w:val="00070C80"/>
    <w:rsid w:val="000710A4"/>
    <w:rsid w:val="00071225"/>
    <w:rsid w:val="0007147C"/>
    <w:rsid w:val="00073AAD"/>
    <w:rsid w:val="00073F81"/>
    <w:rsid w:val="00075508"/>
    <w:rsid w:val="000760BA"/>
    <w:rsid w:val="00076311"/>
    <w:rsid w:val="00076BED"/>
    <w:rsid w:val="0007743C"/>
    <w:rsid w:val="00083010"/>
    <w:rsid w:val="00083B20"/>
    <w:rsid w:val="00084F24"/>
    <w:rsid w:val="00090B90"/>
    <w:rsid w:val="00091E6D"/>
    <w:rsid w:val="00093C60"/>
    <w:rsid w:val="0009492D"/>
    <w:rsid w:val="0009708F"/>
    <w:rsid w:val="00097794"/>
    <w:rsid w:val="00097926"/>
    <w:rsid w:val="000A04F8"/>
    <w:rsid w:val="000A2307"/>
    <w:rsid w:val="000A25E7"/>
    <w:rsid w:val="000A3A52"/>
    <w:rsid w:val="000A599E"/>
    <w:rsid w:val="000B00A0"/>
    <w:rsid w:val="000B2188"/>
    <w:rsid w:val="000B230F"/>
    <w:rsid w:val="000B2BDE"/>
    <w:rsid w:val="000B2CBE"/>
    <w:rsid w:val="000B38F3"/>
    <w:rsid w:val="000B4741"/>
    <w:rsid w:val="000B65A8"/>
    <w:rsid w:val="000C1E30"/>
    <w:rsid w:val="000C25C8"/>
    <w:rsid w:val="000C35DD"/>
    <w:rsid w:val="000C4F98"/>
    <w:rsid w:val="000C69E6"/>
    <w:rsid w:val="000C7BC4"/>
    <w:rsid w:val="000D0100"/>
    <w:rsid w:val="000D1FB6"/>
    <w:rsid w:val="000D23E4"/>
    <w:rsid w:val="000D4158"/>
    <w:rsid w:val="000D5258"/>
    <w:rsid w:val="000D54A9"/>
    <w:rsid w:val="000D66A2"/>
    <w:rsid w:val="000E0CAE"/>
    <w:rsid w:val="000E13B1"/>
    <w:rsid w:val="000E259E"/>
    <w:rsid w:val="000E2CF3"/>
    <w:rsid w:val="000E513C"/>
    <w:rsid w:val="000F1A81"/>
    <w:rsid w:val="000F4883"/>
    <w:rsid w:val="00100366"/>
    <w:rsid w:val="001009AD"/>
    <w:rsid w:val="00100E17"/>
    <w:rsid w:val="00103470"/>
    <w:rsid w:val="001039A4"/>
    <w:rsid w:val="001052AE"/>
    <w:rsid w:val="0010557D"/>
    <w:rsid w:val="00107CCE"/>
    <w:rsid w:val="0011232D"/>
    <w:rsid w:val="00112474"/>
    <w:rsid w:val="001126E8"/>
    <w:rsid w:val="001147CA"/>
    <w:rsid w:val="00115078"/>
    <w:rsid w:val="001172AD"/>
    <w:rsid w:val="00124554"/>
    <w:rsid w:val="00126D86"/>
    <w:rsid w:val="001316D0"/>
    <w:rsid w:val="00133CF9"/>
    <w:rsid w:val="00133F08"/>
    <w:rsid w:val="00134568"/>
    <w:rsid w:val="00134B75"/>
    <w:rsid w:val="001351D7"/>
    <w:rsid w:val="00135B1C"/>
    <w:rsid w:val="00137F51"/>
    <w:rsid w:val="00140A38"/>
    <w:rsid w:val="00141E60"/>
    <w:rsid w:val="001445ED"/>
    <w:rsid w:val="00147291"/>
    <w:rsid w:val="00152E2B"/>
    <w:rsid w:val="001533F4"/>
    <w:rsid w:val="00155CC3"/>
    <w:rsid w:val="0015698A"/>
    <w:rsid w:val="00157B39"/>
    <w:rsid w:val="001633AC"/>
    <w:rsid w:val="00164F37"/>
    <w:rsid w:val="0016625B"/>
    <w:rsid w:val="00170BAB"/>
    <w:rsid w:val="00170EF9"/>
    <w:rsid w:val="001748A0"/>
    <w:rsid w:val="00175489"/>
    <w:rsid w:val="00184F25"/>
    <w:rsid w:val="0018528D"/>
    <w:rsid w:val="00187DAC"/>
    <w:rsid w:val="00196FA6"/>
    <w:rsid w:val="00197E39"/>
    <w:rsid w:val="001A021C"/>
    <w:rsid w:val="001A0FE9"/>
    <w:rsid w:val="001A10EE"/>
    <w:rsid w:val="001A15AD"/>
    <w:rsid w:val="001A7007"/>
    <w:rsid w:val="001B0012"/>
    <w:rsid w:val="001B25E1"/>
    <w:rsid w:val="001B3EA1"/>
    <w:rsid w:val="001B51A7"/>
    <w:rsid w:val="001B7BC8"/>
    <w:rsid w:val="001C062D"/>
    <w:rsid w:val="001C47F1"/>
    <w:rsid w:val="001C58BD"/>
    <w:rsid w:val="001D1966"/>
    <w:rsid w:val="001D2027"/>
    <w:rsid w:val="001D2F8D"/>
    <w:rsid w:val="001D305C"/>
    <w:rsid w:val="001D421E"/>
    <w:rsid w:val="001D65FD"/>
    <w:rsid w:val="001D6992"/>
    <w:rsid w:val="001D6E40"/>
    <w:rsid w:val="001D7CF5"/>
    <w:rsid w:val="001D7D63"/>
    <w:rsid w:val="001E01B5"/>
    <w:rsid w:val="001E077C"/>
    <w:rsid w:val="001E3058"/>
    <w:rsid w:val="001E47E5"/>
    <w:rsid w:val="001E497A"/>
    <w:rsid w:val="001F3C4A"/>
    <w:rsid w:val="001F5D11"/>
    <w:rsid w:val="001F68ED"/>
    <w:rsid w:val="00203C99"/>
    <w:rsid w:val="002051B8"/>
    <w:rsid w:val="00205C1C"/>
    <w:rsid w:val="00205F44"/>
    <w:rsid w:val="00206083"/>
    <w:rsid w:val="0020767E"/>
    <w:rsid w:val="00211F3D"/>
    <w:rsid w:val="00214AE2"/>
    <w:rsid w:val="0021544C"/>
    <w:rsid w:val="00215A49"/>
    <w:rsid w:val="00215BA9"/>
    <w:rsid w:val="00215BF2"/>
    <w:rsid w:val="00216906"/>
    <w:rsid w:val="00217B8B"/>
    <w:rsid w:val="00217C7F"/>
    <w:rsid w:val="002220AB"/>
    <w:rsid w:val="00222CD1"/>
    <w:rsid w:val="002237DA"/>
    <w:rsid w:val="0022439D"/>
    <w:rsid w:val="00224F08"/>
    <w:rsid w:val="00227299"/>
    <w:rsid w:val="002279EE"/>
    <w:rsid w:val="00231C00"/>
    <w:rsid w:val="00233147"/>
    <w:rsid w:val="002338DF"/>
    <w:rsid w:val="00233FD9"/>
    <w:rsid w:val="00234555"/>
    <w:rsid w:val="0023544F"/>
    <w:rsid w:val="00236387"/>
    <w:rsid w:val="00240208"/>
    <w:rsid w:val="00241B46"/>
    <w:rsid w:val="00243B13"/>
    <w:rsid w:val="00244EFF"/>
    <w:rsid w:val="002535BE"/>
    <w:rsid w:val="0025372A"/>
    <w:rsid w:val="00254455"/>
    <w:rsid w:val="00256129"/>
    <w:rsid w:val="00261047"/>
    <w:rsid w:val="002627D2"/>
    <w:rsid w:val="0026350C"/>
    <w:rsid w:val="00267E1B"/>
    <w:rsid w:val="00271D90"/>
    <w:rsid w:val="002725A4"/>
    <w:rsid w:val="00272AF9"/>
    <w:rsid w:val="00274925"/>
    <w:rsid w:val="0027636A"/>
    <w:rsid w:val="00276BA0"/>
    <w:rsid w:val="00277832"/>
    <w:rsid w:val="00281AEA"/>
    <w:rsid w:val="0028224A"/>
    <w:rsid w:val="00284E1F"/>
    <w:rsid w:val="00286254"/>
    <w:rsid w:val="002872AB"/>
    <w:rsid w:val="00290456"/>
    <w:rsid w:val="00290FA8"/>
    <w:rsid w:val="00294554"/>
    <w:rsid w:val="00295D00"/>
    <w:rsid w:val="002A0609"/>
    <w:rsid w:val="002A098A"/>
    <w:rsid w:val="002A0D3F"/>
    <w:rsid w:val="002A1035"/>
    <w:rsid w:val="002A19E7"/>
    <w:rsid w:val="002A328E"/>
    <w:rsid w:val="002A42EA"/>
    <w:rsid w:val="002A4315"/>
    <w:rsid w:val="002A4483"/>
    <w:rsid w:val="002A7BF3"/>
    <w:rsid w:val="002B0665"/>
    <w:rsid w:val="002B0F2F"/>
    <w:rsid w:val="002B1D1B"/>
    <w:rsid w:val="002B4FC3"/>
    <w:rsid w:val="002B58C2"/>
    <w:rsid w:val="002B5C60"/>
    <w:rsid w:val="002B689C"/>
    <w:rsid w:val="002B6957"/>
    <w:rsid w:val="002C1402"/>
    <w:rsid w:val="002C2122"/>
    <w:rsid w:val="002C25CF"/>
    <w:rsid w:val="002C42F5"/>
    <w:rsid w:val="002C7858"/>
    <w:rsid w:val="002C7D04"/>
    <w:rsid w:val="002D18F6"/>
    <w:rsid w:val="002D1E85"/>
    <w:rsid w:val="002D243A"/>
    <w:rsid w:val="002D6002"/>
    <w:rsid w:val="002D6B58"/>
    <w:rsid w:val="002D6F39"/>
    <w:rsid w:val="002D71A7"/>
    <w:rsid w:val="002E168A"/>
    <w:rsid w:val="002E2402"/>
    <w:rsid w:val="002E2800"/>
    <w:rsid w:val="002E65A9"/>
    <w:rsid w:val="002E7415"/>
    <w:rsid w:val="002F10A6"/>
    <w:rsid w:val="002F1A6D"/>
    <w:rsid w:val="002F3508"/>
    <w:rsid w:val="002F530F"/>
    <w:rsid w:val="002F59A1"/>
    <w:rsid w:val="002F6464"/>
    <w:rsid w:val="00300675"/>
    <w:rsid w:val="00301768"/>
    <w:rsid w:val="00302EE6"/>
    <w:rsid w:val="00303E8B"/>
    <w:rsid w:val="003045A4"/>
    <w:rsid w:val="003052F6"/>
    <w:rsid w:val="00305554"/>
    <w:rsid w:val="003120AE"/>
    <w:rsid w:val="003133A3"/>
    <w:rsid w:val="003138F0"/>
    <w:rsid w:val="003141FC"/>
    <w:rsid w:val="00316ED1"/>
    <w:rsid w:val="003175B5"/>
    <w:rsid w:val="00321C4E"/>
    <w:rsid w:val="00324AB0"/>
    <w:rsid w:val="003279EC"/>
    <w:rsid w:val="00327ABC"/>
    <w:rsid w:val="00330093"/>
    <w:rsid w:val="00336170"/>
    <w:rsid w:val="00340B97"/>
    <w:rsid w:val="00341AD8"/>
    <w:rsid w:val="003430A2"/>
    <w:rsid w:val="00344036"/>
    <w:rsid w:val="00347126"/>
    <w:rsid w:val="00351434"/>
    <w:rsid w:val="00351684"/>
    <w:rsid w:val="00352627"/>
    <w:rsid w:val="00354FCD"/>
    <w:rsid w:val="00356AD2"/>
    <w:rsid w:val="00360D28"/>
    <w:rsid w:val="00361220"/>
    <w:rsid w:val="00362360"/>
    <w:rsid w:val="00366915"/>
    <w:rsid w:val="00370F49"/>
    <w:rsid w:val="00371732"/>
    <w:rsid w:val="00373099"/>
    <w:rsid w:val="00375E2F"/>
    <w:rsid w:val="00376709"/>
    <w:rsid w:val="003822D5"/>
    <w:rsid w:val="00382B95"/>
    <w:rsid w:val="00383593"/>
    <w:rsid w:val="00385619"/>
    <w:rsid w:val="00391232"/>
    <w:rsid w:val="0039140C"/>
    <w:rsid w:val="0039266F"/>
    <w:rsid w:val="003926EC"/>
    <w:rsid w:val="00394A2E"/>
    <w:rsid w:val="00396CE0"/>
    <w:rsid w:val="00397652"/>
    <w:rsid w:val="00397CE7"/>
    <w:rsid w:val="003A05C1"/>
    <w:rsid w:val="003A0BCE"/>
    <w:rsid w:val="003A1B6A"/>
    <w:rsid w:val="003A3494"/>
    <w:rsid w:val="003A4598"/>
    <w:rsid w:val="003A53B8"/>
    <w:rsid w:val="003A5923"/>
    <w:rsid w:val="003A7790"/>
    <w:rsid w:val="003B0E88"/>
    <w:rsid w:val="003B3C70"/>
    <w:rsid w:val="003B41A3"/>
    <w:rsid w:val="003B4D55"/>
    <w:rsid w:val="003B7732"/>
    <w:rsid w:val="003C098D"/>
    <w:rsid w:val="003C2074"/>
    <w:rsid w:val="003C4B22"/>
    <w:rsid w:val="003C590A"/>
    <w:rsid w:val="003C603B"/>
    <w:rsid w:val="003C7121"/>
    <w:rsid w:val="003C72DB"/>
    <w:rsid w:val="003D2044"/>
    <w:rsid w:val="003D2C7D"/>
    <w:rsid w:val="003D33ED"/>
    <w:rsid w:val="003D3949"/>
    <w:rsid w:val="003D6FF1"/>
    <w:rsid w:val="003D7715"/>
    <w:rsid w:val="003E06B0"/>
    <w:rsid w:val="003E0A61"/>
    <w:rsid w:val="003E1ACE"/>
    <w:rsid w:val="003E1DC9"/>
    <w:rsid w:val="003E3D46"/>
    <w:rsid w:val="003E4E78"/>
    <w:rsid w:val="003E6C58"/>
    <w:rsid w:val="003F0A50"/>
    <w:rsid w:val="003F1FD0"/>
    <w:rsid w:val="003F3622"/>
    <w:rsid w:val="003F403F"/>
    <w:rsid w:val="003F48B3"/>
    <w:rsid w:val="003F686B"/>
    <w:rsid w:val="003F6DCD"/>
    <w:rsid w:val="00400F83"/>
    <w:rsid w:val="0040453C"/>
    <w:rsid w:val="0040495F"/>
    <w:rsid w:val="00404ADE"/>
    <w:rsid w:val="004050C6"/>
    <w:rsid w:val="00405BFA"/>
    <w:rsid w:val="004114D9"/>
    <w:rsid w:val="004117B8"/>
    <w:rsid w:val="0041258A"/>
    <w:rsid w:val="004147A0"/>
    <w:rsid w:val="00415196"/>
    <w:rsid w:val="004161FF"/>
    <w:rsid w:val="00417596"/>
    <w:rsid w:val="00417722"/>
    <w:rsid w:val="0041779C"/>
    <w:rsid w:val="0042353C"/>
    <w:rsid w:val="00423DEC"/>
    <w:rsid w:val="00424722"/>
    <w:rsid w:val="00425BFC"/>
    <w:rsid w:val="00427933"/>
    <w:rsid w:val="00427F03"/>
    <w:rsid w:val="004348C1"/>
    <w:rsid w:val="00436EC4"/>
    <w:rsid w:val="00441909"/>
    <w:rsid w:val="00442274"/>
    <w:rsid w:val="00445F49"/>
    <w:rsid w:val="00447A4B"/>
    <w:rsid w:val="00451B71"/>
    <w:rsid w:val="00453DB1"/>
    <w:rsid w:val="00454327"/>
    <w:rsid w:val="00454780"/>
    <w:rsid w:val="00455D2E"/>
    <w:rsid w:val="004575CC"/>
    <w:rsid w:val="004579AB"/>
    <w:rsid w:val="00460B9B"/>
    <w:rsid w:val="00461015"/>
    <w:rsid w:val="00461D60"/>
    <w:rsid w:val="00462DDF"/>
    <w:rsid w:val="00462E24"/>
    <w:rsid w:val="0046308F"/>
    <w:rsid w:val="00463B57"/>
    <w:rsid w:val="00466875"/>
    <w:rsid w:val="00467D7F"/>
    <w:rsid w:val="00470B08"/>
    <w:rsid w:val="00471316"/>
    <w:rsid w:val="00471AD6"/>
    <w:rsid w:val="00472821"/>
    <w:rsid w:val="00472E86"/>
    <w:rsid w:val="0047313F"/>
    <w:rsid w:val="004762B4"/>
    <w:rsid w:val="00476A01"/>
    <w:rsid w:val="00476B6F"/>
    <w:rsid w:val="00476D15"/>
    <w:rsid w:val="00477853"/>
    <w:rsid w:val="0048248D"/>
    <w:rsid w:val="004839FD"/>
    <w:rsid w:val="00484649"/>
    <w:rsid w:val="00485BF0"/>
    <w:rsid w:val="0048616F"/>
    <w:rsid w:val="00486F98"/>
    <w:rsid w:val="00491DE3"/>
    <w:rsid w:val="00493ED2"/>
    <w:rsid w:val="00494380"/>
    <w:rsid w:val="00494FCF"/>
    <w:rsid w:val="0049544D"/>
    <w:rsid w:val="004959FD"/>
    <w:rsid w:val="00496DE9"/>
    <w:rsid w:val="004A07E2"/>
    <w:rsid w:val="004A09EA"/>
    <w:rsid w:val="004A296D"/>
    <w:rsid w:val="004A31EE"/>
    <w:rsid w:val="004A4700"/>
    <w:rsid w:val="004A6042"/>
    <w:rsid w:val="004A723A"/>
    <w:rsid w:val="004A7A36"/>
    <w:rsid w:val="004B10B9"/>
    <w:rsid w:val="004B11FA"/>
    <w:rsid w:val="004B1449"/>
    <w:rsid w:val="004B2FEE"/>
    <w:rsid w:val="004B3439"/>
    <w:rsid w:val="004B4CF9"/>
    <w:rsid w:val="004B5095"/>
    <w:rsid w:val="004B557E"/>
    <w:rsid w:val="004B5776"/>
    <w:rsid w:val="004B7E2F"/>
    <w:rsid w:val="004C0BDA"/>
    <w:rsid w:val="004C10CF"/>
    <w:rsid w:val="004C2242"/>
    <w:rsid w:val="004C262F"/>
    <w:rsid w:val="004C27CD"/>
    <w:rsid w:val="004C62BC"/>
    <w:rsid w:val="004C66FD"/>
    <w:rsid w:val="004D2E4F"/>
    <w:rsid w:val="004D30A5"/>
    <w:rsid w:val="004D35D0"/>
    <w:rsid w:val="004D3F32"/>
    <w:rsid w:val="004D56F3"/>
    <w:rsid w:val="004E1F09"/>
    <w:rsid w:val="004E417A"/>
    <w:rsid w:val="004E7B6A"/>
    <w:rsid w:val="004F0435"/>
    <w:rsid w:val="004F0666"/>
    <w:rsid w:val="004F08C1"/>
    <w:rsid w:val="004F608C"/>
    <w:rsid w:val="004F7B76"/>
    <w:rsid w:val="0050029D"/>
    <w:rsid w:val="00500593"/>
    <w:rsid w:val="00503245"/>
    <w:rsid w:val="00504349"/>
    <w:rsid w:val="00507AC1"/>
    <w:rsid w:val="005101DF"/>
    <w:rsid w:val="00513BED"/>
    <w:rsid w:val="00520642"/>
    <w:rsid w:val="00522DBC"/>
    <w:rsid w:val="005233C2"/>
    <w:rsid w:val="00524DB7"/>
    <w:rsid w:val="00525390"/>
    <w:rsid w:val="00526061"/>
    <w:rsid w:val="00526964"/>
    <w:rsid w:val="00526AAC"/>
    <w:rsid w:val="00526EE8"/>
    <w:rsid w:val="00526F87"/>
    <w:rsid w:val="00526FA3"/>
    <w:rsid w:val="0053003B"/>
    <w:rsid w:val="00530684"/>
    <w:rsid w:val="00531FDC"/>
    <w:rsid w:val="00532CDB"/>
    <w:rsid w:val="005330CB"/>
    <w:rsid w:val="00534547"/>
    <w:rsid w:val="00536B93"/>
    <w:rsid w:val="00536C69"/>
    <w:rsid w:val="00536F2D"/>
    <w:rsid w:val="0053761C"/>
    <w:rsid w:val="00537840"/>
    <w:rsid w:val="00540698"/>
    <w:rsid w:val="0054303F"/>
    <w:rsid w:val="00543B3C"/>
    <w:rsid w:val="005443E4"/>
    <w:rsid w:val="0054620C"/>
    <w:rsid w:val="005510D7"/>
    <w:rsid w:val="00554231"/>
    <w:rsid w:val="00555C30"/>
    <w:rsid w:val="00557052"/>
    <w:rsid w:val="0055717B"/>
    <w:rsid w:val="005572B8"/>
    <w:rsid w:val="00560326"/>
    <w:rsid w:val="00560E7C"/>
    <w:rsid w:val="00561331"/>
    <w:rsid w:val="00561BE6"/>
    <w:rsid w:val="00561DA1"/>
    <w:rsid w:val="00564178"/>
    <w:rsid w:val="00564942"/>
    <w:rsid w:val="00565E6C"/>
    <w:rsid w:val="005678A0"/>
    <w:rsid w:val="005704D4"/>
    <w:rsid w:val="00571E4D"/>
    <w:rsid w:val="005723D2"/>
    <w:rsid w:val="0057253B"/>
    <w:rsid w:val="00573100"/>
    <w:rsid w:val="00574E71"/>
    <w:rsid w:val="0057510D"/>
    <w:rsid w:val="0057589E"/>
    <w:rsid w:val="005761C2"/>
    <w:rsid w:val="005769BA"/>
    <w:rsid w:val="00581E0B"/>
    <w:rsid w:val="00582AE2"/>
    <w:rsid w:val="00584026"/>
    <w:rsid w:val="00585C16"/>
    <w:rsid w:val="00586FEF"/>
    <w:rsid w:val="005903C7"/>
    <w:rsid w:val="00590B29"/>
    <w:rsid w:val="00591189"/>
    <w:rsid w:val="00592336"/>
    <w:rsid w:val="00593497"/>
    <w:rsid w:val="00596E21"/>
    <w:rsid w:val="005A1C33"/>
    <w:rsid w:val="005A1EF8"/>
    <w:rsid w:val="005A486C"/>
    <w:rsid w:val="005A4F4A"/>
    <w:rsid w:val="005B1AE0"/>
    <w:rsid w:val="005B3B56"/>
    <w:rsid w:val="005B5147"/>
    <w:rsid w:val="005B62F3"/>
    <w:rsid w:val="005B704C"/>
    <w:rsid w:val="005B76F7"/>
    <w:rsid w:val="005C0296"/>
    <w:rsid w:val="005C08BA"/>
    <w:rsid w:val="005C0F9F"/>
    <w:rsid w:val="005C3D67"/>
    <w:rsid w:val="005C43BF"/>
    <w:rsid w:val="005C487C"/>
    <w:rsid w:val="005C51C2"/>
    <w:rsid w:val="005D058F"/>
    <w:rsid w:val="005D14DD"/>
    <w:rsid w:val="005D3A0A"/>
    <w:rsid w:val="005D5D64"/>
    <w:rsid w:val="005D6301"/>
    <w:rsid w:val="005E0C07"/>
    <w:rsid w:val="005E21B4"/>
    <w:rsid w:val="005E270A"/>
    <w:rsid w:val="005E7230"/>
    <w:rsid w:val="005F243B"/>
    <w:rsid w:val="005F2D96"/>
    <w:rsid w:val="005F35C1"/>
    <w:rsid w:val="005F36DE"/>
    <w:rsid w:val="005F3844"/>
    <w:rsid w:val="005F4239"/>
    <w:rsid w:val="005F4571"/>
    <w:rsid w:val="005F4BC9"/>
    <w:rsid w:val="005F7AB9"/>
    <w:rsid w:val="00601D95"/>
    <w:rsid w:val="00603391"/>
    <w:rsid w:val="00604F70"/>
    <w:rsid w:val="0060622F"/>
    <w:rsid w:val="00611EAD"/>
    <w:rsid w:val="00612121"/>
    <w:rsid w:val="006129FD"/>
    <w:rsid w:val="00612ED2"/>
    <w:rsid w:val="00613A9A"/>
    <w:rsid w:val="00614797"/>
    <w:rsid w:val="00617FF7"/>
    <w:rsid w:val="006205DB"/>
    <w:rsid w:val="00623888"/>
    <w:rsid w:val="00624BAD"/>
    <w:rsid w:val="00627553"/>
    <w:rsid w:val="00627919"/>
    <w:rsid w:val="006307AD"/>
    <w:rsid w:val="00633511"/>
    <w:rsid w:val="00636077"/>
    <w:rsid w:val="00636A51"/>
    <w:rsid w:val="0064066D"/>
    <w:rsid w:val="006412DC"/>
    <w:rsid w:val="006419CF"/>
    <w:rsid w:val="00650D45"/>
    <w:rsid w:val="00654403"/>
    <w:rsid w:val="00656A33"/>
    <w:rsid w:val="00657615"/>
    <w:rsid w:val="006577A6"/>
    <w:rsid w:val="00660673"/>
    <w:rsid w:val="00662C4B"/>
    <w:rsid w:val="0066307F"/>
    <w:rsid w:val="0066390C"/>
    <w:rsid w:val="006647E4"/>
    <w:rsid w:val="006656A7"/>
    <w:rsid w:val="00665F3E"/>
    <w:rsid w:val="006667F0"/>
    <w:rsid w:val="006672C3"/>
    <w:rsid w:val="006719BB"/>
    <w:rsid w:val="00672213"/>
    <w:rsid w:val="006736D6"/>
    <w:rsid w:val="0067422E"/>
    <w:rsid w:val="006744E3"/>
    <w:rsid w:val="00675A34"/>
    <w:rsid w:val="0067658D"/>
    <w:rsid w:val="006904B9"/>
    <w:rsid w:val="0069576E"/>
    <w:rsid w:val="006A353B"/>
    <w:rsid w:val="006B074F"/>
    <w:rsid w:val="006B2A42"/>
    <w:rsid w:val="006B345B"/>
    <w:rsid w:val="006B608E"/>
    <w:rsid w:val="006B709E"/>
    <w:rsid w:val="006C1679"/>
    <w:rsid w:val="006C3792"/>
    <w:rsid w:val="006C5692"/>
    <w:rsid w:val="006D03A6"/>
    <w:rsid w:val="006D24CD"/>
    <w:rsid w:val="006D2C74"/>
    <w:rsid w:val="006D536C"/>
    <w:rsid w:val="006D6B33"/>
    <w:rsid w:val="006E4D17"/>
    <w:rsid w:val="006F3184"/>
    <w:rsid w:val="006F3F69"/>
    <w:rsid w:val="006F587C"/>
    <w:rsid w:val="006F5AE2"/>
    <w:rsid w:val="006F76E9"/>
    <w:rsid w:val="006F7AA5"/>
    <w:rsid w:val="00704264"/>
    <w:rsid w:val="00706D05"/>
    <w:rsid w:val="007070A1"/>
    <w:rsid w:val="0070749C"/>
    <w:rsid w:val="00713FBD"/>
    <w:rsid w:val="00714175"/>
    <w:rsid w:val="00714DEB"/>
    <w:rsid w:val="007152D5"/>
    <w:rsid w:val="0071689F"/>
    <w:rsid w:val="00717259"/>
    <w:rsid w:val="00720AF8"/>
    <w:rsid w:val="00723107"/>
    <w:rsid w:val="0072392A"/>
    <w:rsid w:val="00723EE1"/>
    <w:rsid w:val="00725C35"/>
    <w:rsid w:val="00725E4B"/>
    <w:rsid w:val="0072682C"/>
    <w:rsid w:val="00727AB4"/>
    <w:rsid w:val="00733C05"/>
    <w:rsid w:val="00735A4C"/>
    <w:rsid w:val="00737D69"/>
    <w:rsid w:val="00746930"/>
    <w:rsid w:val="007475BE"/>
    <w:rsid w:val="00747C31"/>
    <w:rsid w:val="0075046E"/>
    <w:rsid w:val="00750DEC"/>
    <w:rsid w:val="00751300"/>
    <w:rsid w:val="00751786"/>
    <w:rsid w:val="00752E40"/>
    <w:rsid w:val="0075450F"/>
    <w:rsid w:val="0075496C"/>
    <w:rsid w:val="00756694"/>
    <w:rsid w:val="00756EF4"/>
    <w:rsid w:val="007603B2"/>
    <w:rsid w:val="00760452"/>
    <w:rsid w:val="007622F0"/>
    <w:rsid w:val="00762335"/>
    <w:rsid w:val="00762C06"/>
    <w:rsid w:val="007661D9"/>
    <w:rsid w:val="00767074"/>
    <w:rsid w:val="007675F5"/>
    <w:rsid w:val="007766C6"/>
    <w:rsid w:val="00776DA5"/>
    <w:rsid w:val="0078097B"/>
    <w:rsid w:val="00784944"/>
    <w:rsid w:val="007863A1"/>
    <w:rsid w:val="00791815"/>
    <w:rsid w:val="00792432"/>
    <w:rsid w:val="0079727E"/>
    <w:rsid w:val="007973D3"/>
    <w:rsid w:val="007A34F2"/>
    <w:rsid w:val="007A530A"/>
    <w:rsid w:val="007A6CC0"/>
    <w:rsid w:val="007A7273"/>
    <w:rsid w:val="007B2747"/>
    <w:rsid w:val="007B42A5"/>
    <w:rsid w:val="007B4EBF"/>
    <w:rsid w:val="007B5C3F"/>
    <w:rsid w:val="007B619E"/>
    <w:rsid w:val="007C02AD"/>
    <w:rsid w:val="007C0588"/>
    <w:rsid w:val="007C1905"/>
    <w:rsid w:val="007C2493"/>
    <w:rsid w:val="007C5AFD"/>
    <w:rsid w:val="007C5EB8"/>
    <w:rsid w:val="007C650B"/>
    <w:rsid w:val="007D1B6E"/>
    <w:rsid w:val="007D69E8"/>
    <w:rsid w:val="007D6BAD"/>
    <w:rsid w:val="007D70D8"/>
    <w:rsid w:val="007E0ED6"/>
    <w:rsid w:val="007E0F33"/>
    <w:rsid w:val="007E3E96"/>
    <w:rsid w:val="007E4110"/>
    <w:rsid w:val="007E5317"/>
    <w:rsid w:val="007E753C"/>
    <w:rsid w:val="007E75E0"/>
    <w:rsid w:val="007F001E"/>
    <w:rsid w:val="007F33D2"/>
    <w:rsid w:val="007F3620"/>
    <w:rsid w:val="007F5CB1"/>
    <w:rsid w:val="0080081C"/>
    <w:rsid w:val="00800C2E"/>
    <w:rsid w:val="008016D7"/>
    <w:rsid w:val="00804897"/>
    <w:rsid w:val="00805C60"/>
    <w:rsid w:val="008063C2"/>
    <w:rsid w:val="00807F67"/>
    <w:rsid w:val="008140CE"/>
    <w:rsid w:val="00816B39"/>
    <w:rsid w:val="00817803"/>
    <w:rsid w:val="00820F94"/>
    <w:rsid w:val="008231D9"/>
    <w:rsid w:val="00825A30"/>
    <w:rsid w:val="00825F9B"/>
    <w:rsid w:val="00831963"/>
    <w:rsid w:val="0083226F"/>
    <w:rsid w:val="00832931"/>
    <w:rsid w:val="008332C6"/>
    <w:rsid w:val="00833D97"/>
    <w:rsid w:val="00834519"/>
    <w:rsid w:val="00834E17"/>
    <w:rsid w:val="00834F8E"/>
    <w:rsid w:val="00842259"/>
    <w:rsid w:val="00844620"/>
    <w:rsid w:val="008450E0"/>
    <w:rsid w:val="008465ED"/>
    <w:rsid w:val="00846D21"/>
    <w:rsid w:val="0085012D"/>
    <w:rsid w:val="008535CC"/>
    <w:rsid w:val="0085555D"/>
    <w:rsid w:val="00856DD8"/>
    <w:rsid w:val="00860BC8"/>
    <w:rsid w:val="00860FF4"/>
    <w:rsid w:val="0086357C"/>
    <w:rsid w:val="00863DB2"/>
    <w:rsid w:val="008711C9"/>
    <w:rsid w:val="0087120E"/>
    <w:rsid w:val="00871783"/>
    <w:rsid w:val="00874240"/>
    <w:rsid w:val="00874DF2"/>
    <w:rsid w:val="00877452"/>
    <w:rsid w:val="00880151"/>
    <w:rsid w:val="00880BB7"/>
    <w:rsid w:val="00883628"/>
    <w:rsid w:val="008843E1"/>
    <w:rsid w:val="0088634C"/>
    <w:rsid w:val="00887ADF"/>
    <w:rsid w:val="0089076C"/>
    <w:rsid w:val="0089184A"/>
    <w:rsid w:val="00891DF4"/>
    <w:rsid w:val="00896F71"/>
    <w:rsid w:val="00897A01"/>
    <w:rsid w:val="00897C4C"/>
    <w:rsid w:val="008A23C7"/>
    <w:rsid w:val="008A397E"/>
    <w:rsid w:val="008A418B"/>
    <w:rsid w:val="008A46C0"/>
    <w:rsid w:val="008A59BD"/>
    <w:rsid w:val="008B1119"/>
    <w:rsid w:val="008B1280"/>
    <w:rsid w:val="008B27BA"/>
    <w:rsid w:val="008B341A"/>
    <w:rsid w:val="008B76D0"/>
    <w:rsid w:val="008B7C17"/>
    <w:rsid w:val="008C3B9A"/>
    <w:rsid w:val="008C4A27"/>
    <w:rsid w:val="008C521D"/>
    <w:rsid w:val="008C721F"/>
    <w:rsid w:val="008D3B7F"/>
    <w:rsid w:val="008D3C51"/>
    <w:rsid w:val="008D4DBA"/>
    <w:rsid w:val="008D5D59"/>
    <w:rsid w:val="008D7875"/>
    <w:rsid w:val="008E4090"/>
    <w:rsid w:val="008F240F"/>
    <w:rsid w:val="008F2A35"/>
    <w:rsid w:val="008F3223"/>
    <w:rsid w:val="008F5E9A"/>
    <w:rsid w:val="008F6625"/>
    <w:rsid w:val="008F76B9"/>
    <w:rsid w:val="00903B5A"/>
    <w:rsid w:val="00904406"/>
    <w:rsid w:val="009048D9"/>
    <w:rsid w:val="009049F5"/>
    <w:rsid w:val="00905445"/>
    <w:rsid w:val="00905BE7"/>
    <w:rsid w:val="009064AD"/>
    <w:rsid w:val="00914BB8"/>
    <w:rsid w:val="00915206"/>
    <w:rsid w:val="009153D4"/>
    <w:rsid w:val="00915E41"/>
    <w:rsid w:val="00916A73"/>
    <w:rsid w:val="00920E62"/>
    <w:rsid w:val="0092394B"/>
    <w:rsid w:val="00923BAB"/>
    <w:rsid w:val="00925ACA"/>
    <w:rsid w:val="0092639B"/>
    <w:rsid w:val="00931AAA"/>
    <w:rsid w:val="00932052"/>
    <w:rsid w:val="009331AB"/>
    <w:rsid w:val="00933B1C"/>
    <w:rsid w:val="0093491A"/>
    <w:rsid w:val="00934D59"/>
    <w:rsid w:val="009353AA"/>
    <w:rsid w:val="00937130"/>
    <w:rsid w:val="00937F37"/>
    <w:rsid w:val="0094068B"/>
    <w:rsid w:val="00941183"/>
    <w:rsid w:val="009422BC"/>
    <w:rsid w:val="00942349"/>
    <w:rsid w:val="00942404"/>
    <w:rsid w:val="00943F10"/>
    <w:rsid w:val="00944130"/>
    <w:rsid w:val="00946B6A"/>
    <w:rsid w:val="00950231"/>
    <w:rsid w:val="009508BF"/>
    <w:rsid w:val="00952D1A"/>
    <w:rsid w:val="00954298"/>
    <w:rsid w:val="009558BA"/>
    <w:rsid w:val="00956406"/>
    <w:rsid w:val="009572B6"/>
    <w:rsid w:val="00957ACA"/>
    <w:rsid w:val="00957BAB"/>
    <w:rsid w:val="00957F2B"/>
    <w:rsid w:val="00960B98"/>
    <w:rsid w:val="00960E92"/>
    <w:rsid w:val="00961A02"/>
    <w:rsid w:val="00963A8C"/>
    <w:rsid w:val="009650BA"/>
    <w:rsid w:val="009663EE"/>
    <w:rsid w:val="009707D5"/>
    <w:rsid w:val="009710A9"/>
    <w:rsid w:val="00971912"/>
    <w:rsid w:val="00972552"/>
    <w:rsid w:val="00973023"/>
    <w:rsid w:val="00973731"/>
    <w:rsid w:val="00974C55"/>
    <w:rsid w:val="00982D2D"/>
    <w:rsid w:val="00986977"/>
    <w:rsid w:val="00986D71"/>
    <w:rsid w:val="009877E1"/>
    <w:rsid w:val="009902C2"/>
    <w:rsid w:val="0099077C"/>
    <w:rsid w:val="00990AA7"/>
    <w:rsid w:val="00991B3C"/>
    <w:rsid w:val="00991BD0"/>
    <w:rsid w:val="0099518F"/>
    <w:rsid w:val="009A03EE"/>
    <w:rsid w:val="009A0428"/>
    <w:rsid w:val="009A0C9C"/>
    <w:rsid w:val="009A4E86"/>
    <w:rsid w:val="009A6B04"/>
    <w:rsid w:val="009A7B20"/>
    <w:rsid w:val="009B0515"/>
    <w:rsid w:val="009B2FC2"/>
    <w:rsid w:val="009B3927"/>
    <w:rsid w:val="009B5039"/>
    <w:rsid w:val="009B54D0"/>
    <w:rsid w:val="009B659E"/>
    <w:rsid w:val="009B6A6E"/>
    <w:rsid w:val="009B7496"/>
    <w:rsid w:val="009B78FE"/>
    <w:rsid w:val="009C1220"/>
    <w:rsid w:val="009C52D0"/>
    <w:rsid w:val="009C7EE7"/>
    <w:rsid w:val="009D3164"/>
    <w:rsid w:val="009D3842"/>
    <w:rsid w:val="009D5D3F"/>
    <w:rsid w:val="009D7432"/>
    <w:rsid w:val="009D763F"/>
    <w:rsid w:val="009E2589"/>
    <w:rsid w:val="009E2F1B"/>
    <w:rsid w:val="009E3162"/>
    <w:rsid w:val="009E3733"/>
    <w:rsid w:val="009E3F4D"/>
    <w:rsid w:val="009E40B7"/>
    <w:rsid w:val="009E458B"/>
    <w:rsid w:val="009E5CA2"/>
    <w:rsid w:val="009E78EB"/>
    <w:rsid w:val="009F372F"/>
    <w:rsid w:val="00A0035C"/>
    <w:rsid w:val="00A00761"/>
    <w:rsid w:val="00A049FF"/>
    <w:rsid w:val="00A04A22"/>
    <w:rsid w:val="00A055A7"/>
    <w:rsid w:val="00A05D42"/>
    <w:rsid w:val="00A07C97"/>
    <w:rsid w:val="00A100EC"/>
    <w:rsid w:val="00A11362"/>
    <w:rsid w:val="00A12983"/>
    <w:rsid w:val="00A12ADF"/>
    <w:rsid w:val="00A1456E"/>
    <w:rsid w:val="00A145D9"/>
    <w:rsid w:val="00A14E81"/>
    <w:rsid w:val="00A2213C"/>
    <w:rsid w:val="00A23285"/>
    <w:rsid w:val="00A23FB1"/>
    <w:rsid w:val="00A267B8"/>
    <w:rsid w:val="00A30756"/>
    <w:rsid w:val="00A31D3E"/>
    <w:rsid w:val="00A34759"/>
    <w:rsid w:val="00A349D3"/>
    <w:rsid w:val="00A35A56"/>
    <w:rsid w:val="00A37019"/>
    <w:rsid w:val="00A37435"/>
    <w:rsid w:val="00A41135"/>
    <w:rsid w:val="00A43D90"/>
    <w:rsid w:val="00A520AC"/>
    <w:rsid w:val="00A6130D"/>
    <w:rsid w:val="00A65339"/>
    <w:rsid w:val="00A66400"/>
    <w:rsid w:val="00A70903"/>
    <w:rsid w:val="00A73CAE"/>
    <w:rsid w:val="00A7427A"/>
    <w:rsid w:val="00A74D32"/>
    <w:rsid w:val="00A75919"/>
    <w:rsid w:val="00A76253"/>
    <w:rsid w:val="00A80F28"/>
    <w:rsid w:val="00A838FF"/>
    <w:rsid w:val="00A83D15"/>
    <w:rsid w:val="00A845AC"/>
    <w:rsid w:val="00A84BE3"/>
    <w:rsid w:val="00A85B72"/>
    <w:rsid w:val="00A86684"/>
    <w:rsid w:val="00A9143B"/>
    <w:rsid w:val="00A92B37"/>
    <w:rsid w:val="00A94C40"/>
    <w:rsid w:val="00AA0801"/>
    <w:rsid w:val="00AA094F"/>
    <w:rsid w:val="00AA0FA0"/>
    <w:rsid w:val="00AA26BE"/>
    <w:rsid w:val="00AA6A90"/>
    <w:rsid w:val="00AA7D28"/>
    <w:rsid w:val="00AB553C"/>
    <w:rsid w:val="00AB5B72"/>
    <w:rsid w:val="00AB73D0"/>
    <w:rsid w:val="00AB795E"/>
    <w:rsid w:val="00AC4C25"/>
    <w:rsid w:val="00AC4F77"/>
    <w:rsid w:val="00AC729C"/>
    <w:rsid w:val="00AD236A"/>
    <w:rsid w:val="00AD36C1"/>
    <w:rsid w:val="00AD393C"/>
    <w:rsid w:val="00AD4E08"/>
    <w:rsid w:val="00AD4EC5"/>
    <w:rsid w:val="00AD5370"/>
    <w:rsid w:val="00AD6BAF"/>
    <w:rsid w:val="00AD70FC"/>
    <w:rsid w:val="00AE0CA0"/>
    <w:rsid w:val="00AE1033"/>
    <w:rsid w:val="00AE2A61"/>
    <w:rsid w:val="00AE495E"/>
    <w:rsid w:val="00AE53A7"/>
    <w:rsid w:val="00AE7CF8"/>
    <w:rsid w:val="00AF1681"/>
    <w:rsid w:val="00AF475E"/>
    <w:rsid w:val="00AF48B0"/>
    <w:rsid w:val="00AF5B8A"/>
    <w:rsid w:val="00B00287"/>
    <w:rsid w:val="00B01CBC"/>
    <w:rsid w:val="00B01DAE"/>
    <w:rsid w:val="00B04A95"/>
    <w:rsid w:val="00B06106"/>
    <w:rsid w:val="00B1004D"/>
    <w:rsid w:val="00B12127"/>
    <w:rsid w:val="00B14F7B"/>
    <w:rsid w:val="00B17954"/>
    <w:rsid w:val="00B20321"/>
    <w:rsid w:val="00B22F79"/>
    <w:rsid w:val="00B22FE2"/>
    <w:rsid w:val="00B23351"/>
    <w:rsid w:val="00B24C3F"/>
    <w:rsid w:val="00B255B1"/>
    <w:rsid w:val="00B25A38"/>
    <w:rsid w:val="00B25AF1"/>
    <w:rsid w:val="00B26F3B"/>
    <w:rsid w:val="00B3310F"/>
    <w:rsid w:val="00B34EDA"/>
    <w:rsid w:val="00B356CC"/>
    <w:rsid w:val="00B36419"/>
    <w:rsid w:val="00B36D78"/>
    <w:rsid w:val="00B41ADB"/>
    <w:rsid w:val="00B42F3F"/>
    <w:rsid w:val="00B455D2"/>
    <w:rsid w:val="00B46DE9"/>
    <w:rsid w:val="00B5067F"/>
    <w:rsid w:val="00B51260"/>
    <w:rsid w:val="00B51B5E"/>
    <w:rsid w:val="00B54ED1"/>
    <w:rsid w:val="00B55B80"/>
    <w:rsid w:val="00B55E72"/>
    <w:rsid w:val="00B561E9"/>
    <w:rsid w:val="00B6348B"/>
    <w:rsid w:val="00B81FC1"/>
    <w:rsid w:val="00B83173"/>
    <w:rsid w:val="00B84517"/>
    <w:rsid w:val="00B86C58"/>
    <w:rsid w:val="00B87C38"/>
    <w:rsid w:val="00B915FE"/>
    <w:rsid w:val="00B91612"/>
    <w:rsid w:val="00B93312"/>
    <w:rsid w:val="00B938D5"/>
    <w:rsid w:val="00B94567"/>
    <w:rsid w:val="00B94CBD"/>
    <w:rsid w:val="00B952F8"/>
    <w:rsid w:val="00BA1280"/>
    <w:rsid w:val="00BA14E8"/>
    <w:rsid w:val="00BA34B8"/>
    <w:rsid w:val="00BA5F33"/>
    <w:rsid w:val="00BA6E54"/>
    <w:rsid w:val="00BA79AB"/>
    <w:rsid w:val="00BA7DB3"/>
    <w:rsid w:val="00BC06D1"/>
    <w:rsid w:val="00BC1074"/>
    <w:rsid w:val="00BC375C"/>
    <w:rsid w:val="00BD23AC"/>
    <w:rsid w:val="00BD3E8A"/>
    <w:rsid w:val="00BD42B1"/>
    <w:rsid w:val="00BD461B"/>
    <w:rsid w:val="00BD48AC"/>
    <w:rsid w:val="00BE09C5"/>
    <w:rsid w:val="00BE38B7"/>
    <w:rsid w:val="00BE6080"/>
    <w:rsid w:val="00BE71F8"/>
    <w:rsid w:val="00BF36A0"/>
    <w:rsid w:val="00BF519E"/>
    <w:rsid w:val="00C00E81"/>
    <w:rsid w:val="00C04672"/>
    <w:rsid w:val="00C10626"/>
    <w:rsid w:val="00C11198"/>
    <w:rsid w:val="00C11B88"/>
    <w:rsid w:val="00C12EFE"/>
    <w:rsid w:val="00C15A6D"/>
    <w:rsid w:val="00C16E9D"/>
    <w:rsid w:val="00C17993"/>
    <w:rsid w:val="00C20AAA"/>
    <w:rsid w:val="00C21D21"/>
    <w:rsid w:val="00C233FA"/>
    <w:rsid w:val="00C24E13"/>
    <w:rsid w:val="00C25082"/>
    <w:rsid w:val="00C27D6C"/>
    <w:rsid w:val="00C31B40"/>
    <w:rsid w:val="00C33C01"/>
    <w:rsid w:val="00C3449B"/>
    <w:rsid w:val="00C35A8C"/>
    <w:rsid w:val="00C36451"/>
    <w:rsid w:val="00C36A62"/>
    <w:rsid w:val="00C37348"/>
    <w:rsid w:val="00C40EA6"/>
    <w:rsid w:val="00C40EB9"/>
    <w:rsid w:val="00C438CE"/>
    <w:rsid w:val="00C44635"/>
    <w:rsid w:val="00C47BDA"/>
    <w:rsid w:val="00C47E45"/>
    <w:rsid w:val="00C529CE"/>
    <w:rsid w:val="00C52EE6"/>
    <w:rsid w:val="00C551A6"/>
    <w:rsid w:val="00C552AD"/>
    <w:rsid w:val="00C55C49"/>
    <w:rsid w:val="00C57478"/>
    <w:rsid w:val="00C57792"/>
    <w:rsid w:val="00C6154A"/>
    <w:rsid w:val="00C61E88"/>
    <w:rsid w:val="00C63B8A"/>
    <w:rsid w:val="00C64A37"/>
    <w:rsid w:val="00C656B6"/>
    <w:rsid w:val="00C65A78"/>
    <w:rsid w:val="00C65B3D"/>
    <w:rsid w:val="00C65D0D"/>
    <w:rsid w:val="00C7192D"/>
    <w:rsid w:val="00C72907"/>
    <w:rsid w:val="00C72F9E"/>
    <w:rsid w:val="00C7308F"/>
    <w:rsid w:val="00C74E54"/>
    <w:rsid w:val="00C75A53"/>
    <w:rsid w:val="00C81541"/>
    <w:rsid w:val="00C820B4"/>
    <w:rsid w:val="00C83DBE"/>
    <w:rsid w:val="00C869DA"/>
    <w:rsid w:val="00C87DBB"/>
    <w:rsid w:val="00C927CC"/>
    <w:rsid w:val="00C92F38"/>
    <w:rsid w:val="00C9551B"/>
    <w:rsid w:val="00C9590F"/>
    <w:rsid w:val="00C9594A"/>
    <w:rsid w:val="00C9597C"/>
    <w:rsid w:val="00C96BD9"/>
    <w:rsid w:val="00C96D2F"/>
    <w:rsid w:val="00C976C6"/>
    <w:rsid w:val="00CA0ED1"/>
    <w:rsid w:val="00CA1BA3"/>
    <w:rsid w:val="00CA282C"/>
    <w:rsid w:val="00CA7470"/>
    <w:rsid w:val="00CA7A1F"/>
    <w:rsid w:val="00CB065F"/>
    <w:rsid w:val="00CB293D"/>
    <w:rsid w:val="00CB2A46"/>
    <w:rsid w:val="00CB3478"/>
    <w:rsid w:val="00CB4A69"/>
    <w:rsid w:val="00CB4E5B"/>
    <w:rsid w:val="00CB70D2"/>
    <w:rsid w:val="00CC2FAD"/>
    <w:rsid w:val="00CC4E90"/>
    <w:rsid w:val="00CC4F79"/>
    <w:rsid w:val="00CC6843"/>
    <w:rsid w:val="00CC69CC"/>
    <w:rsid w:val="00CD273E"/>
    <w:rsid w:val="00CD41C4"/>
    <w:rsid w:val="00CD52B1"/>
    <w:rsid w:val="00CD53FF"/>
    <w:rsid w:val="00CD6DF4"/>
    <w:rsid w:val="00CD75A8"/>
    <w:rsid w:val="00CE1027"/>
    <w:rsid w:val="00CE11FC"/>
    <w:rsid w:val="00CE2064"/>
    <w:rsid w:val="00CE2D8C"/>
    <w:rsid w:val="00CE38D5"/>
    <w:rsid w:val="00CE512F"/>
    <w:rsid w:val="00CE714D"/>
    <w:rsid w:val="00CF08F5"/>
    <w:rsid w:val="00CF1F47"/>
    <w:rsid w:val="00CF1F78"/>
    <w:rsid w:val="00CF3C28"/>
    <w:rsid w:val="00D012AF"/>
    <w:rsid w:val="00D04D96"/>
    <w:rsid w:val="00D0655A"/>
    <w:rsid w:val="00D07576"/>
    <w:rsid w:val="00D07657"/>
    <w:rsid w:val="00D102A5"/>
    <w:rsid w:val="00D10D17"/>
    <w:rsid w:val="00D127CB"/>
    <w:rsid w:val="00D13D7A"/>
    <w:rsid w:val="00D14E30"/>
    <w:rsid w:val="00D23960"/>
    <w:rsid w:val="00D243A3"/>
    <w:rsid w:val="00D27B5D"/>
    <w:rsid w:val="00D27E4B"/>
    <w:rsid w:val="00D30AEE"/>
    <w:rsid w:val="00D32790"/>
    <w:rsid w:val="00D32B51"/>
    <w:rsid w:val="00D373F0"/>
    <w:rsid w:val="00D37A32"/>
    <w:rsid w:val="00D40B82"/>
    <w:rsid w:val="00D41979"/>
    <w:rsid w:val="00D423B3"/>
    <w:rsid w:val="00D46335"/>
    <w:rsid w:val="00D46FCA"/>
    <w:rsid w:val="00D5045D"/>
    <w:rsid w:val="00D5146A"/>
    <w:rsid w:val="00D52045"/>
    <w:rsid w:val="00D54E43"/>
    <w:rsid w:val="00D55C50"/>
    <w:rsid w:val="00D56EF1"/>
    <w:rsid w:val="00D60448"/>
    <w:rsid w:val="00D6070B"/>
    <w:rsid w:val="00D61821"/>
    <w:rsid w:val="00D663FF"/>
    <w:rsid w:val="00D72114"/>
    <w:rsid w:val="00D729E9"/>
    <w:rsid w:val="00D72C25"/>
    <w:rsid w:val="00D73A11"/>
    <w:rsid w:val="00D73D4B"/>
    <w:rsid w:val="00D73E26"/>
    <w:rsid w:val="00D77E92"/>
    <w:rsid w:val="00D81F26"/>
    <w:rsid w:val="00D86A4A"/>
    <w:rsid w:val="00D8713F"/>
    <w:rsid w:val="00D87E52"/>
    <w:rsid w:val="00D90524"/>
    <w:rsid w:val="00D92C58"/>
    <w:rsid w:val="00D93D46"/>
    <w:rsid w:val="00D961D0"/>
    <w:rsid w:val="00D96DDC"/>
    <w:rsid w:val="00DA04EE"/>
    <w:rsid w:val="00DA116E"/>
    <w:rsid w:val="00DA1CFE"/>
    <w:rsid w:val="00DA31B7"/>
    <w:rsid w:val="00DA363D"/>
    <w:rsid w:val="00DA3B3D"/>
    <w:rsid w:val="00DA4245"/>
    <w:rsid w:val="00DA6D81"/>
    <w:rsid w:val="00DA705F"/>
    <w:rsid w:val="00DB0234"/>
    <w:rsid w:val="00DB08C5"/>
    <w:rsid w:val="00DB4218"/>
    <w:rsid w:val="00DB50FB"/>
    <w:rsid w:val="00DB5F04"/>
    <w:rsid w:val="00DB6043"/>
    <w:rsid w:val="00DB6800"/>
    <w:rsid w:val="00DD1614"/>
    <w:rsid w:val="00DD2ECB"/>
    <w:rsid w:val="00DD59B1"/>
    <w:rsid w:val="00DD735C"/>
    <w:rsid w:val="00DE054C"/>
    <w:rsid w:val="00DE0FFE"/>
    <w:rsid w:val="00DE1CFC"/>
    <w:rsid w:val="00DE27FF"/>
    <w:rsid w:val="00DE345F"/>
    <w:rsid w:val="00DE442A"/>
    <w:rsid w:val="00DE5111"/>
    <w:rsid w:val="00DE5500"/>
    <w:rsid w:val="00DE6BC7"/>
    <w:rsid w:val="00DE7F27"/>
    <w:rsid w:val="00DF051F"/>
    <w:rsid w:val="00DF077F"/>
    <w:rsid w:val="00DF0A03"/>
    <w:rsid w:val="00DF1CA6"/>
    <w:rsid w:val="00DF2B81"/>
    <w:rsid w:val="00DF361B"/>
    <w:rsid w:val="00DF38B8"/>
    <w:rsid w:val="00DF4278"/>
    <w:rsid w:val="00DF5CCE"/>
    <w:rsid w:val="00E01A81"/>
    <w:rsid w:val="00E0414E"/>
    <w:rsid w:val="00E06598"/>
    <w:rsid w:val="00E10B24"/>
    <w:rsid w:val="00E10B75"/>
    <w:rsid w:val="00E11D52"/>
    <w:rsid w:val="00E11E29"/>
    <w:rsid w:val="00E1713B"/>
    <w:rsid w:val="00E20F1D"/>
    <w:rsid w:val="00E22C85"/>
    <w:rsid w:val="00E23AF5"/>
    <w:rsid w:val="00E269BF"/>
    <w:rsid w:val="00E309B6"/>
    <w:rsid w:val="00E32317"/>
    <w:rsid w:val="00E33745"/>
    <w:rsid w:val="00E34470"/>
    <w:rsid w:val="00E352F9"/>
    <w:rsid w:val="00E3554B"/>
    <w:rsid w:val="00E365BC"/>
    <w:rsid w:val="00E37B52"/>
    <w:rsid w:val="00E4005A"/>
    <w:rsid w:val="00E400E3"/>
    <w:rsid w:val="00E44B60"/>
    <w:rsid w:val="00E456DB"/>
    <w:rsid w:val="00E459D3"/>
    <w:rsid w:val="00E46EE3"/>
    <w:rsid w:val="00E5314F"/>
    <w:rsid w:val="00E53475"/>
    <w:rsid w:val="00E53A24"/>
    <w:rsid w:val="00E5490B"/>
    <w:rsid w:val="00E56F9C"/>
    <w:rsid w:val="00E60417"/>
    <w:rsid w:val="00E6369B"/>
    <w:rsid w:val="00E63757"/>
    <w:rsid w:val="00E640FD"/>
    <w:rsid w:val="00E64F17"/>
    <w:rsid w:val="00E66155"/>
    <w:rsid w:val="00E668D0"/>
    <w:rsid w:val="00E6705F"/>
    <w:rsid w:val="00E67F5F"/>
    <w:rsid w:val="00E73655"/>
    <w:rsid w:val="00E73BBE"/>
    <w:rsid w:val="00E74143"/>
    <w:rsid w:val="00E745FA"/>
    <w:rsid w:val="00E77144"/>
    <w:rsid w:val="00E77E8F"/>
    <w:rsid w:val="00E806A4"/>
    <w:rsid w:val="00E83107"/>
    <w:rsid w:val="00E86EE4"/>
    <w:rsid w:val="00E87148"/>
    <w:rsid w:val="00E8719E"/>
    <w:rsid w:val="00E871ED"/>
    <w:rsid w:val="00E91530"/>
    <w:rsid w:val="00E91F68"/>
    <w:rsid w:val="00E92AF2"/>
    <w:rsid w:val="00E92CF4"/>
    <w:rsid w:val="00E932FA"/>
    <w:rsid w:val="00E93548"/>
    <w:rsid w:val="00E93FE1"/>
    <w:rsid w:val="00E964D5"/>
    <w:rsid w:val="00E97B20"/>
    <w:rsid w:val="00EA0476"/>
    <w:rsid w:val="00EA1119"/>
    <w:rsid w:val="00EA4896"/>
    <w:rsid w:val="00EA4E5E"/>
    <w:rsid w:val="00EB0251"/>
    <w:rsid w:val="00EB2EEC"/>
    <w:rsid w:val="00EB6107"/>
    <w:rsid w:val="00EB73BE"/>
    <w:rsid w:val="00EB7FAC"/>
    <w:rsid w:val="00EC0BF5"/>
    <w:rsid w:val="00EC4709"/>
    <w:rsid w:val="00EC5391"/>
    <w:rsid w:val="00EC7195"/>
    <w:rsid w:val="00ED1E00"/>
    <w:rsid w:val="00ED3906"/>
    <w:rsid w:val="00ED434F"/>
    <w:rsid w:val="00ED76A0"/>
    <w:rsid w:val="00ED7B66"/>
    <w:rsid w:val="00EE0760"/>
    <w:rsid w:val="00EE372F"/>
    <w:rsid w:val="00EE682D"/>
    <w:rsid w:val="00EE77DF"/>
    <w:rsid w:val="00EE79F9"/>
    <w:rsid w:val="00EE7E0A"/>
    <w:rsid w:val="00EF447D"/>
    <w:rsid w:val="00EF5BBC"/>
    <w:rsid w:val="00EF5C0E"/>
    <w:rsid w:val="00EF6096"/>
    <w:rsid w:val="00EF791F"/>
    <w:rsid w:val="00EF7DD9"/>
    <w:rsid w:val="00F00850"/>
    <w:rsid w:val="00F06036"/>
    <w:rsid w:val="00F071E1"/>
    <w:rsid w:val="00F104A9"/>
    <w:rsid w:val="00F12B72"/>
    <w:rsid w:val="00F12D29"/>
    <w:rsid w:val="00F13469"/>
    <w:rsid w:val="00F152B5"/>
    <w:rsid w:val="00F15668"/>
    <w:rsid w:val="00F16136"/>
    <w:rsid w:val="00F1732C"/>
    <w:rsid w:val="00F20F50"/>
    <w:rsid w:val="00F22905"/>
    <w:rsid w:val="00F22CF4"/>
    <w:rsid w:val="00F22EF5"/>
    <w:rsid w:val="00F25B7E"/>
    <w:rsid w:val="00F26E04"/>
    <w:rsid w:val="00F32268"/>
    <w:rsid w:val="00F3418F"/>
    <w:rsid w:val="00F365FF"/>
    <w:rsid w:val="00F4289B"/>
    <w:rsid w:val="00F4358B"/>
    <w:rsid w:val="00F43651"/>
    <w:rsid w:val="00F46937"/>
    <w:rsid w:val="00F4711A"/>
    <w:rsid w:val="00F47B61"/>
    <w:rsid w:val="00F501DB"/>
    <w:rsid w:val="00F53A75"/>
    <w:rsid w:val="00F53DE0"/>
    <w:rsid w:val="00F54AA2"/>
    <w:rsid w:val="00F56069"/>
    <w:rsid w:val="00F57374"/>
    <w:rsid w:val="00F57568"/>
    <w:rsid w:val="00F60364"/>
    <w:rsid w:val="00F611C1"/>
    <w:rsid w:val="00F65CEA"/>
    <w:rsid w:val="00F660D3"/>
    <w:rsid w:val="00F664DF"/>
    <w:rsid w:val="00F66ADA"/>
    <w:rsid w:val="00F70B30"/>
    <w:rsid w:val="00F73AFD"/>
    <w:rsid w:val="00F76739"/>
    <w:rsid w:val="00F76904"/>
    <w:rsid w:val="00F76933"/>
    <w:rsid w:val="00F77028"/>
    <w:rsid w:val="00F77104"/>
    <w:rsid w:val="00F771E1"/>
    <w:rsid w:val="00F809CD"/>
    <w:rsid w:val="00F81380"/>
    <w:rsid w:val="00F83090"/>
    <w:rsid w:val="00F8468A"/>
    <w:rsid w:val="00F85F16"/>
    <w:rsid w:val="00F85FDA"/>
    <w:rsid w:val="00F920AF"/>
    <w:rsid w:val="00F92EC6"/>
    <w:rsid w:val="00F934D5"/>
    <w:rsid w:val="00F962CC"/>
    <w:rsid w:val="00FA179B"/>
    <w:rsid w:val="00FA2B52"/>
    <w:rsid w:val="00FA359F"/>
    <w:rsid w:val="00FA5522"/>
    <w:rsid w:val="00FA7B08"/>
    <w:rsid w:val="00FB35DF"/>
    <w:rsid w:val="00FB4349"/>
    <w:rsid w:val="00FB4EA6"/>
    <w:rsid w:val="00FB60DB"/>
    <w:rsid w:val="00FB7BD0"/>
    <w:rsid w:val="00FC011A"/>
    <w:rsid w:val="00FC1FD1"/>
    <w:rsid w:val="00FC2BCB"/>
    <w:rsid w:val="00FC306F"/>
    <w:rsid w:val="00FC5C08"/>
    <w:rsid w:val="00FC5C7F"/>
    <w:rsid w:val="00FC6494"/>
    <w:rsid w:val="00FD1993"/>
    <w:rsid w:val="00FD5F84"/>
    <w:rsid w:val="00FD6A85"/>
    <w:rsid w:val="00FD7A57"/>
    <w:rsid w:val="00FE4354"/>
    <w:rsid w:val="00FE643B"/>
    <w:rsid w:val="00FF0D92"/>
    <w:rsid w:val="00FF266D"/>
    <w:rsid w:val="00FF5BEF"/>
    <w:rsid w:val="00FF5CA4"/>
    <w:rsid w:val="00FF6ACF"/>
    <w:rsid w:val="00FF7A89"/>
    <w:rsid w:val="00FF7FB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0DA07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E7"/>
    <w:pPr>
      <w:spacing w:before="120" w:line="280" w:lineRule="atLeast"/>
      <w:jc w:val="both"/>
    </w:pPr>
    <w:rPr>
      <w:rFonts w:ascii="Times New Roman" w:eastAsiaTheme="minorHAnsi" w:hAnsi="Times New Roman"/>
      <w:sz w:val="22"/>
      <w:szCs w:val="22"/>
    </w:rPr>
  </w:style>
  <w:style w:type="paragraph" w:styleId="Heading1">
    <w:name w:val="heading 1"/>
    <w:basedOn w:val="Normal"/>
    <w:next w:val="Normal"/>
    <w:link w:val="Heading1Char"/>
    <w:qFormat/>
    <w:rsid w:val="005510D7"/>
    <w:pPr>
      <w:keepNext/>
      <w:keepLines/>
      <w:pageBreakBefore/>
      <w:numPr>
        <w:numId w:val="6"/>
      </w:numPr>
      <w:spacing w:after="60" w:line="240" w:lineRule="auto"/>
      <w:outlineLvl w:val="0"/>
    </w:pPr>
    <w:rPr>
      <w:rFonts w:ascii="Arial Narrow" w:eastAsia="MS Mincho" w:hAnsi="Arial Narrow"/>
      <w:kern w:val="32"/>
      <w:sz w:val="36"/>
      <w:szCs w:val="36"/>
    </w:rPr>
  </w:style>
  <w:style w:type="paragraph" w:styleId="Heading2">
    <w:name w:val="heading 2"/>
    <w:basedOn w:val="Heading1"/>
    <w:next w:val="Normal"/>
    <w:link w:val="Heading2Char"/>
    <w:qFormat/>
    <w:rsid w:val="00CE1027"/>
    <w:pPr>
      <w:pageBreakBefore w:val="0"/>
      <w:numPr>
        <w:ilvl w:val="1"/>
      </w:numPr>
      <w:spacing w:before="240"/>
      <w:jc w:val="left"/>
      <w:outlineLvl w:val="1"/>
    </w:pPr>
    <w:rPr>
      <w:i/>
      <w:sz w:val="32"/>
      <w:szCs w:val="28"/>
    </w:rPr>
  </w:style>
  <w:style w:type="paragraph" w:styleId="Heading3">
    <w:name w:val="heading 3"/>
    <w:basedOn w:val="Heading2"/>
    <w:next w:val="Normal"/>
    <w:link w:val="Heading3Char"/>
    <w:qFormat/>
    <w:rsid w:val="009B54D0"/>
    <w:pPr>
      <w:numPr>
        <w:ilvl w:val="0"/>
        <w:numId w:val="0"/>
      </w:numPr>
      <w:outlineLvl w:val="2"/>
    </w:pPr>
    <w:rPr>
      <w:i w:val="0"/>
      <w:sz w:val="28"/>
      <w:szCs w:val="26"/>
    </w:rPr>
  </w:style>
  <w:style w:type="paragraph" w:styleId="Heading4">
    <w:name w:val="heading 4"/>
    <w:basedOn w:val="Heading3"/>
    <w:next w:val="Normal"/>
    <w:link w:val="Heading4Char"/>
    <w:qFormat/>
    <w:rsid w:val="001A10EE"/>
    <w:pPr>
      <w:spacing w:after="0"/>
      <w:outlineLvl w:val="3"/>
    </w:pPr>
    <w:rPr>
      <w:i/>
      <w:sz w:val="24"/>
      <w:szCs w:val="28"/>
    </w:rPr>
  </w:style>
  <w:style w:type="paragraph" w:styleId="Heading5">
    <w:name w:val="heading 5"/>
    <w:basedOn w:val="Heading4"/>
    <w:next w:val="Normal"/>
    <w:link w:val="Heading5Char"/>
    <w:qFormat/>
    <w:rsid w:val="009B54D0"/>
    <w:pPr>
      <w:outlineLvl w:val="4"/>
    </w:pPr>
    <w:rPr>
      <w:i w:val="0"/>
      <w:sz w:val="22"/>
    </w:rPr>
  </w:style>
  <w:style w:type="paragraph" w:styleId="Heading6">
    <w:name w:val="heading 6"/>
    <w:basedOn w:val="Normal"/>
    <w:next w:val="Normal"/>
    <w:link w:val="Heading6Char"/>
    <w:uiPriority w:val="9"/>
    <w:unhideWhenUsed/>
    <w:qFormat/>
    <w:rsid w:val="004E7B6A"/>
    <w:pPr>
      <w:keepNext/>
      <w:keepLines/>
      <w:numPr>
        <w:ilvl w:val="5"/>
        <w:numId w:val="6"/>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4E7B6A"/>
    <w:pPr>
      <w:keepNext/>
      <w:keepLines/>
      <w:numPr>
        <w:ilvl w:val="6"/>
        <w:numId w:val="6"/>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4E7B6A"/>
    <w:pPr>
      <w:keepNext/>
      <w:keepLines/>
      <w:numPr>
        <w:ilvl w:val="7"/>
        <w:numId w:val="6"/>
      </w:numPr>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
    <w:semiHidden/>
    <w:unhideWhenUsed/>
    <w:qFormat/>
    <w:rsid w:val="004E7B6A"/>
    <w:pPr>
      <w:keepNext/>
      <w:keepLines/>
      <w:numPr>
        <w:ilvl w:val="8"/>
        <w:numId w:val="6"/>
      </w:numPr>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10D7"/>
    <w:rPr>
      <w:rFonts w:ascii="Arial Narrow" w:eastAsia="MS Mincho" w:hAnsi="Arial Narrow"/>
      <w:kern w:val="32"/>
      <w:sz w:val="36"/>
      <w:szCs w:val="36"/>
    </w:rPr>
  </w:style>
  <w:style w:type="character" w:customStyle="1" w:styleId="Heading2Char">
    <w:name w:val="Heading 2 Char"/>
    <w:link w:val="Heading2"/>
    <w:rsid w:val="00CE1027"/>
    <w:rPr>
      <w:rFonts w:ascii="Arial Narrow" w:eastAsia="MS Mincho" w:hAnsi="Arial Narrow"/>
      <w:i/>
      <w:kern w:val="32"/>
      <w:sz w:val="32"/>
      <w:szCs w:val="28"/>
    </w:rPr>
  </w:style>
  <w:style w:type="character" w:customStyle="1" w:styleId="Heading3Char">
    <w:name w:val="Heading 3 Char"/>
    <w:link w:val="Heading3"/>
    <w:rsid w:val="00305554"/>
    <w:rPr>
      <w:rFonts w:ascii="Arial Narrow" w:eastAsia="MS Mincho" w:hAnsi="Arial Narrow"/>
      <w:sz w:val="28"/>
      <w:szCs w:val="26"/>
    </w:rPr>
  </w:style>
  <w:style w:type="character" w:customStyle="1" w:styleId="Heading4Char">
    <w:name w:val="Heading 4 Char"/>
    <w:link w:val="Heading4"/>
    <w:rsid w:val="001A10EE"/>
    <w:rPr>
      <w:rFonts w:ascii="Arial Narrow" w:eastAsia="MS Mincho" w:hAnsi="Arial Narrow"/>
      <w:i/>
      <w:kern w:val="32"/>
      <w:sz w:val="24"/>
      <w:szCs w:val="28"/>
    </w:rPr>
  </w:style>
  <w:style w:type="character" w:customStyle="1" w:styleId="Heading5Char">
    <w:name w:val="Heading 5 Char"/>
    <w:link w:val="Heading5"/>
    <w:rsid w:val="009B54D0"/>
    <w:rPr>
      <w:rFonts w:ascii="Arial Narrow" w:eastAsia="MS Mincho" w:hAnsi="Arial Narrow"/>
      <w:kern w:val="32"/>
      <w:sz w:val="22"/>
      <w:szCs w:val="28"/>
    </w:rPr>
  </w:style>
  <w:style w:type="character" w:customStyle="1" w:styleId="Heading6Char">
    <w:name w:val="Heading 6 Char"/>
    <w:link w:val="Heading6"/>
    <w:uiPriority w:val="9"/>
    <w:rsid w:val="004E7B6A"/>
    <w:rPr>
      <w:rFonts w:ascii="Calibri" w:eastAsia="MS Gothic" w:hAnsi="Calibri"/>
      <w:i/>
      <w:iCs/>
      <w:color w:val="243F60"/>
      <w:sz w:val="22"/>
      <w:szCs w:val="22"/>
    </w:rPr>
  </w:style>
  <w:style w:type="character" w:customStyle="1" w:styleId="Heading7Char">
    <w:name w:val="Heading 7 Char"/>
    <w:link w:val="Heading7"/>
    <w:uiPriority w:val="9"/>
    <w:rsid w:val="004E7B6A"/>
    <w:rPr>
      <w:rFonts w:ascii="Calibri" w:eastAsia="MS Gothic" w:hAnsi="Calibri"/>
      <w:i/>
      <w:iCs/>
      <w:color w:val="404040"/>
      <w:sz w:val="22"/>
      <w:szCs w:val="22"/>
    </w:rPr>
  </w:style>
  <w:style w:type="character" w:customStyle="1" w:styleId="Heading8Char">
    <w:name w:val="Heading 8 Char"/>
    <w:link w:val="Heading8"/>
    <w:uiPriority w:val="9"/>
    <w:semiHidden/>
    <w:rsid w:val="004E7B6A"/>
    <w:rPr>
      <w:rFonts w:ascii="Calibri" w:eastAsia="MS Gothic" w:hAnsi="Calibri"/>
      <w:color w:val="404040"/>
      <w:szCs w:val="22"/>
    </w:rPr>
  </w:style>
  <w:style w:type="character" w:customStyle="1" w:styleId="Heading9Char">
    <w:name w:val="Heading 9 Char"/>
    <w:link w:val="Heading9"/>
    <w:uiPriority w:val="9"/>
    <w:semiHidden/>
    <w:rsid w:val="004E7B6A"/>
    <w:rPr>
      <w:rFonts w:ascii="Calibri" w:eastAsia="MS Gothic" w:hAnsi="Calibri"/>
      <w:i/>
      <w:iCs/>
      <w:color w:val="404040"/>
      <w:szCs w:val="22"/>
    </w:rPr>
  </w:style>
  <w:style w:type="paragraph" w:styleId="BodyText">
    <w:name w:val="Body Text"/>
    <w:basedOn w:val="Normal"/>
    <w:link w:val="BodyTextChar"/>
    <w:unhideWhenUsed/>
    <w:rsid w:val="00DD1614"/>
    <w:pPr>
      <w:suppressAutoHyphens/>
    </w:pPr>
  </w:style>
  <w:style w:type="character" w:customStyle="1" w:styleId="BodyTextChar">
    <w:name w:val="Body Text Char"/>
    <w:basedOn w:val="DefaultParagraphFont"/>
    <w:link w:val="BodyText"/>
    <w:rsid w:val="00DD1614"/>
    <w:rPr>
      <w:rFonts w:ascii="Times New Roman" w:eastAsiaTheme="minorHAnsi" w:hAnsi="Times New Roman"/>
      <w:sz w:val="22"/>
      <w:szCs w:val="22"/>
    </w:rPr>
  </w:style>
  <w:style w:type="table" w:styleId="TableGrid">
    <w:name w:val="Table Grid"/>
    <w:basedOn w:val="TableNormal"/>
    <w:uiPriority w:val="59"/>
    <w:rsid w:val="009C7EE7"/>
    <w:rPr>
      <w:rFonts w:ascii="Arial Narrow" w:hAnsi="Arial Narrow" w:cstheme="minorBidi"/>
      <w:sz w:val="18"/>
      <w:szCs w:val="24"/>
      <w:lang w:val="en-US"/>
    </w:rPr>
    <w:tblPr>
      <w:tblInd w:w="0" w:type="dxa"/>
      <w:tblBorders>
        <w:top w:val="single" w:sz="2" w:space="0" w:color="auto"/>
        <w:bottom w:val="single" w:sz="2" w:space="0" w:color="auto"/>
        <w:insideH w:val="single" w:sz="2" w:space="0" w:color="auto"/>
      </w:tblBorders>
      <w:tblCellMar>
        <w:top w:w="0" w:type="dxa"/>
        <w:left w:w="108" w:type="dxa"/>
        <w:bottom w:w="0" w:type="dxa"/>
        <w:right w:w="108" w:type="dxa"/>
      </w:tblCellMar>
    </w:tblPr>
    <w:tblStylePr w:type="firstRow">
      <w:tblPr/>
      <w:tcPr>
        <w:shd w:val="clear" w:color="auto" w:fill="D9D9D9" w:themeFill="background1" w:themeFillShade="D9"/>
        <w:vAlign w:val="bottom"/>
      </w:tcPr>
    </w:tblStylePr>
  </w:style>
  <w:style w:type="paragraph" w:styleId="ListBullet">
    <w:name w:val="List Bullet"/>
    <w:basedOn w:val="Normal"/>
    <w:unhideWhenUsed/>
    <w:rsid w:val="00486F98"/>
    <w:pPr>
      <w:numPr>
        <w:numId w:val="7"/>
      </w:numPr>
      <w:spacing w:before="60"/>
      <w:jc w:val="left"/>
    </w:pPr>
    <w:rPr>
      <w:noProof/>
    </w:rPr>
  </w:style>
  <w:style w:type="paragraph" w:styleId="ListNumber">
    <w:name w:val="List Number"/>
    <w:basedOn w:val="BodyText"/>
    <w:rsid w:val="006C1679"/>
    <w:pPr>
      <w:numPr>
        <w:numId w:val="9"/>
      </w:numPr>
      <w:spacing w:before="60"/>
    </w:pPr>
  </w:style>
  <w:style w:type="paragraph" w:styleId="ListBullet2">
    <w:name w:val="List Bullet 2"/>
    <w:basedOn w:val="ListBullet"/>
    <w:autoRedefine/>
    <w:rsid w:val="009877E1"/>
    <w:pPr>
      <w:numPr>
        <w:numId w:val="8"/>
      </w:numPr>
      <w:jc w:val="both"/>
    </w:pPr>
    <w:rPr>
      <w:rFonts w:eastAsia="Times New Roman"/>
      <w:szCs w:val="24"/>
    </w:rPr>
  </w:style>
  <w:style w:type="paragraph" w:styleId="ListNumber2">
    <w:name w:val="List Number 2"/>
    <w:basedOn w:val="ListNumber"/>
    <w:rsid w:val="004E7B6A"/>
    <w:pPr>
      <w:ind w:left="850"/>
    </w:pPr>
  </w:style>
  <w:style w:type="paragraph" w:styleId="Footer">
    <w:name w:val="footer"/>
    <w:basedOn w:val="Normal"/>
    <w:link w:val="FooterChar"/>
    <w:uiPriority w:val="99"/>
    <w:unhideWhenUsed/>
    <w:rsid w:val="0075046E"/>
    <w:pPr>
      <w:pBdr>
        <w:top w:val="single" w:sz="4" w:space="1" w:color="auto"/>
      </w:pBdr>
      <w:tabs>
        <w:tab w:val="center" w:pos="4253"/>
        <w:tab w:val="right" w:pos="8505"/>
      </w:tabs>
    </w:pPr>
    <w:rPr>
      <w:rFonts w:ascii="Arial Narrow" w:hAnsi="Arial Narrow"/>
      <w:b/>
      <w:sz w:val="18"/>
      <w:szCs w:val="18"/>
    </w:rPr>
  </w:style>
  <w:style w:type="character" w:customStyle="1" w:styleId="FooterChar">
    <w:name w:val="Footer Char"/>
    <w:basedOn w:val="DefaultParagraphFont"/>
    <w:link w:val="Footer"/>
    <w:uiPriority w:val="99"/>
    <w:rsid w:val="0075046E"/>
    <w:rPr>
      <w:rFonts w:ascii="Arial Narrow" w:eastAsiaTheme="minorHAnsi" w:hAnsi="Arial Narrow"/>
      <w:b/>
      <w:sz w:val="18"/>
      <w:szCs w:val="18"/>
    </w:rPr>
  </w:style>
  <w:style w:type="paragraph" w:styleId="Header">
    <w:name w:val="header"/>
    <w:basedOn w:val="Normal"/>
    <w:link w:val="HeaderChar"/>
    <w:uiPriority w:val="99"/>
    <w:unhideWhenUsed/>
    <w:rsid w:val="0075046E"/>
    <w:pPr>
      <w:pBdr>
        <w:bottom w:val="single" w:sz="4" w:space="1" w:color="auto"/>
      </w:pBdr>
      <w:tabs>
        <w:tab w:val="center" w:pos="4320"/>
        <w:tab w:val="right" w:pos="8640"/>
      </w:tabs>
      <w:spacing w:before="0"/>
      <w:jc w:val="center"/>
    </w:pPr>
    <w:rPr>
      <w:rFonts w:ascii="Arial Narrow" w:hAnsi="Arial Narrow"/>
      <w:b/>
      <w:sz w:val="18"/>
      <w:szCs w:val="18"/>
    </w:rPr>
  </w:style>
  <w:style w:type="character" w:customStyle="1" w:styleId="HeaderChar">
    <w:name w:val="Header Char"/>
    <w:basedOn w:val="DefaultParagraphFont"/>
    <w:link w:val="Header"/>
    <w:uiPriority w:val="99"/>
    <w:rsid w:val="0075046E"/>
    <w:rPr>
      <w:rFonts w:ascii="Arial Narrow" w:eastAsiaTheme="minorHAnsi" w:hAnsi="Arial Narrow"/>
      <w:b/>
      <w:sz w:val="18"/>
      <w:szCs w:val="18"/>
    </w:rPr>
  </w:style>
  <w:style w:type="paragraph" w:customStyle="1" w:styleId="Tabletext">
    <w:name w:val="Table text"/>
    <w:basedOn w:val="BodyText"/>
    <w:rsid w:val="0075046E"/>
    <w:pPr>
      <w:keepNext/>
      <w:keepLines/>
      <w:autoSpaceDE w:val="0"/>
      <w:autoSpaceDN w:val="0"/>
      <w:adjustRightInd w:val="0"/>
      <w:spacing w:before="40" w:after="40" w:line="240" w:lineRule="auto"/>
      <w:jc w:val="left"/>
      <w:textAlignment w:val="center"/>
    </w:pPr>
    <w:rPr>
      <w:rFonts w:ascii="Arial Narrow" w:eastAsia="Times New Roman" w:hAnsi="Arial Narrow" w:cs="HelveticaNeue-LightCond"/>
      <w:color w:val="000000"/>
      <w:sz w:val="18"/>
      <w:szCs w:val="17"/>
      <w:lang w:bidi="en-US"/>
    </w:rPr>
  </w:style>
  <w:style w:type="paragraph" w:styleId="BalloonText">
    <w:name w:val="Balloon Text"/>
    <w:basedOn w:val="Normal"/>
    <w:link w:val="BalloonTextChar"/>
    <w:uiPriority w:val="99"/>
    <w:semiHidden/>
    <w:rsid w:val="009C7EE7"/>
    <w:pPr>
      <w:spacing w:after="120"/>
    </w:pPr>
    <w:rPr>
      <w:rFonts w:ascii="Lucida Grande" w:eastAsia="MS Mincho" w:hAnsi="Lucida Grande"/>
      <w:sz w:val="18"/>
      <w:szCs w:val="18"/>
    </w:rPr>
  </w:style>
  <w:style w:type="character" w:customStyle="1" w:styleId="BalloonTextChar">
    <w:name w:val="Balloon Text Char"/>
    <w:link w:val="BalloonText"/>
    <w:uiPriority w:val="99"/>
    <w:semiHidden/>
    <w:rsid w:val="004E7B6A"/>
    <w:rPr>
      <w:rFonts w:ascii="Lucida Grande" w:eastAsia="MS Mincho" w:hAnsi="Lucida Grande"/>
      <w:sz w:val="18"/>
      <w:szCs w:val="18"/>
    </w:rPr>
  </w:style>
  <w:style w:type="paragraph" w:customStyle="1" w:styleId="Figurecaption">
    <w:name w:val="Figure caption"/>
    <w:basedOn w:val="Caption"/>
    <w:rsid w:val="009C7EE7"/>
    <w:pPr>
      <w:spacing w:before="120" w:after="360"/>
      <w:ind w:left="992" w:hanging="992"/>
    </w:pPr>
    <w:rPr>
      <w:rFonts w:ascii="Arial Narrow" w:eastAsia="MS Mincho" w:hAnsi="Arial Narrow" w:cs="Arial"/>
      <w:bCs w:val="0"/>
      <w:color w:val="auto"/>
      <w:sz w:val="22"/>
      <w:szCs w:val="22"/>
    </w:rPr>
  </w:style>
  <w:style w:type="paragraph" w:customStyle="1" w:styleId="Tablecaption">
    <w:name w:val="Table caption"/>
    <w:basedOn w:val="Normal"/>
    <w:rsid w:val="001D7CF5"/>
    <w:pPr>
      <w:keepNext/>
      <w:keepLines/>
      <w:tabs>
        <w:tab w:val="left" w:pos="993"/>
      </w:tabs>
      <w:suppressAutoHyphens/>
      <w:autoSpaceDE w:val="0"/>
      <w:autoSpaceDN w:val="0"/>
      <w:adjustRightInd w:val="0"/>
      <w:spacing w:before="60" w:after="60" w:line="240" w:lineRule="auto"/>
      <w:ind w:left="992" w:hanging="992"/>
      <w:jc w:val="left"/>
      <w:textAlignment w:val="center"/>
    </w:pPr>
    <w:rPr>
      <w:rFonts w:ascii="Arial Narrow" w:eastAsia="Times New Roman" w:hAnsi="Arial Narrow" w:cs="Frutiger-BoldCn"/>
      <w:b/>
      <w:lang w:bidi="en-US"/>
    </w:rPr>
  </w:style>
  <w:style w:type="paragraph" w:styleId="Title">
    <w:name w:val="Title"/>
    <w:basedOn w:val="Normal"/>
    <w:link w:val="TitleChar"/>
    <w:uiPriority w:val="10"/>
    <w:qFormat/>
    <w:rsid w:val="00825F9B"/>
    <w:pPr>
      <w:keepNext/>
      <w:keepLines/>
      <w:spacing w:before="4000" w:after="240" w:line="240" w:lineRule="auto"/>
      <w:jc w:val="center"/>
    </w:pPr>
    <w:rPr>
      <w:rFonts w:ascii="Arial Narrow" w:eastAsia="MS Mincho" w:hAnsi="Arial Narrow"/>
      <w:kern w:val="28"/>
      <w:sz w:val="44"/>
      <w:szCs w:val="44"/>
    </w:rPr>
  </w:style>
  <w:style w:type="character" w:customStyle="1" w:styleId="TitleChar">
    <w:name w:val="Title Char"/>
    <w:link w:val="Title"/>
    <w:uiPriority w:val="10"/>
    <w:rsid w:val="00825F9B"/>
    <w:rPr>
      <w:rFonts w:ascii="Arial Narrow" w:eastAsia="MS Mincho" w:hAnsi="Arial Narrow"/>
      <w:kern w:val="28"/>
      <w:sz w:val="44"/>
      <w:szCs w:val="44"/>
    </w:rPr>
  </w:style>
  <w:style w:type="paragraph" w:styleId="Subtitle">
    <w:name w:val="Subtitle"/>
    <w:basedOn w:val="Normal"/>
    <w:next w:val="Normal"/>
    <w:link w:val="SubtitleChar"/>
    <w:uiPriority w:val="11"/>
    <w:qFormat/>
    <w:rsid w:val="004E7B6A"/>
    <w:pPr>
      <w:numPr>
        <w:ilvl w:val="1"/>
      </w:numPr>
    </w:pPr>
    <w:rPr>
      <w:rFonts w:eastAsia="MS Gothic"/>
      <w:i/>
      <w:iCs/>
      <w:color w:val="4F81BD"/>
      <w:spacing w:val="15"/>
      <w:sz w:val="24"/>
      <w:szCs w:val="24"/>
    </w:rPr>
  </w:style>
  <w:style w:type="character" w:customStyle="1" w:styleId="SubtitleChar">
    <w:name w:val="Subtitle Char"/>
    <w:link w:val="Subtitle"/>
    <w:uiPriority w:val="11"/>
    <w:rsid w:val="004E7B6A"/>
    <w:rPr>
      <w:rFonts w:ascii="Times New Roman" w:eastAsia="MS Gothic" w:hAnsi="Times New Roman" w:cs="Times New Roman"/>
      <w:i/>
      <w:iCs/>
      <w:color w:val="4F81BD"/>
      <w:spacing w:val="15"/>
      <w:lang w:val="en-AU" w:eastAsia="ja-JP"/>
    </w:rPr>
  </w:style>
  <w:style w:type="character" w:styleId="SubtleEmphasis">
    <w:name w:val="Subtle Emphasis"/>
    <w:uiPriority w:val="19"/>
    <w:qFormat/>
    <w:rsid w:val="004E7B6A"/>
    <w:rPr>
      <w:i/>
      <w:iCs/>
      <w:color w:val="808080"/>
    </w:rPr>
  </w:style>
  <w:style w:type="character" w:styleId="PageNumber">
    <w:name w:val="page number"/>
    <w:basedOn w:val="DefaultParagraphFont"/>
    <w:uiPriority w:val="99"/>
    <w:semiHidden/>
    <w:unhideWhenUsed/>
    <w:rsid w:val="009C7EE7"/>
  </w:style>
  <w:style w:type="paragraph" w:styleId="TOCHeading">
    <w:name w:val="TOC Heading"/>
    <w:basedOn w:val="Heading1"/>
    <w:next w:val="Normal"/>
    <w:uiPriority w:val="39"/>
    <w:unhideWhenUsed/>
    <w:qFormat/>
    <w:rsid w:val="004E7B6A"/>
    <w:pPr>
      <w:numPr>
        <w:numId w:val="0"/>
      </w:numPr>
      <w:spacing w:before="480" w:after="0"/>
      <w:outlineLvl w:val="9"/>
    </w:pPr>
    <w:rPr>
      <w:rFonts w:eastAsia="MS Gothic"/>
      <w:bCs/>
      <w:kern w:val="0"/>
      <w:sz w:val="32"/>
      <w:szCs w:val="32"/>
    </w:rPr>
  </w:style>
  <w:style w:type="paragraph" w:styleId="TOC1">
    <w:name w:val="toc 1"/>
    <w:basedOn w:val="Normal"/>
    <w:next w:val="Normal"/>
    <w:autoRedefine/>
    <w:uiPriority w:val="39"/>
    <w:unhideWhenUsed/>
    <w:rsid w:val="00825F9B"/>
    <w:pPr>
      <w:tabs>
        <w:tab w:val="left" w:pos="426"/>
        <w:tab w:val="right" w:leader="dot" w:pos="8505"/>
      </w:tabs>
      <w:spacing w:line="240" w:lineRule="auto"/>
      <w:ind w:left="425" w:right="425" w:hanging="425"/>
    </w:pPr>
    <w:rPr>
      <w:noProof/>
      <w:sz w:val="20"/>
      <w:szCs w:val="20"/>
    </w:rPr>
  </w:style>
  <w:style w:type="paragraph" w:styleId="TOC2">
    <w:name w:val="toc 2"/>
    <w:basedOn w:val="Normal"/>
    <w:next w:val="Normal"/>
    <w:autoRedefine/>
    <w:uiPriority w:val="39"/>
    <w:unhideWhenUsed/>
    <w:rsid w:val="00825F9B"/>
    <w:pPr>
      <w:tabs>
        <w:tab w:val="right" w:leader="dot" w:pos="8505"/>
      </w:tabs>
      <w:spacing w:before="60" w:line="240" w:lineRule="auto"/>
      <w:ind w:left="850" w:right="425" w:hanging="425"/>
    </w:pPr>
    <w:rPr>
      <w:noProof/>
      <w:sz w:val="20"/>
      <w:szCs w:val="20"/>
    </w:rPr>
  </w:style>
  <w:style w:type="paragraph" w:styleId="TOC3">
    <w:name w:val="toc 3"/>
    <w:basedOn w:val="Normal"/>
    <w:next w:val="Normal"/>
    <w:autoRedefine/>
    <w:uiPriority w:val="39"/>
    <w:unhideWhenUsed/>
    <w:rsid w:val="004E7B6A"/>
    <w:pPr>
      <w:spacing w:before="0"/>
      <w:ind w:left="220"/>
    </w:pPr>
    <w:rPr>
      <w:i/>
    </w:rPr>
  </w:style>
  <w:style w:type="paragraph" w:styleId="TOC4">
    <w:name w:val="toc 4"/>
    <w:basedOn w:val="Normal"/>
    <w:next w:val="Normal"/>
    <w:autoRedefine/>
    <w:uiPriority w:val="39"/>
    <w:unhideWhenUsed/>
    <w:rsid w:val="004E7B6A"/>
    <w:pPr>
      <w:pBdr>
        <w:between w:val="double" w:sz="6" w:space="0" w:color="auto"/>
      </w:pBdr>
      <w:spacing w:before="0"/>
      <w:ind w:left="440"/>
    </w:pPr>
    <w:rPr>
      <w:rFonts w:ascii="Cambria" w:hAnsi="Cambria"/>
      <w:sz w:val="20"/>
    </w:rPr>
  </w:style>
  <w:style w:type="paragraph" w:styleId="TOC5">
    <w:name w:val="toc 5"/>
    <w:basedOn w:val="Normal"/>
    <w:next w:val="Normal"/>
    <w:autoRedefine/>
    <w:uiPriority w:val="39"/>
    <w:unhideWhenUsed/>
    <w:rsid w:val="004E7B6A"/>
    <w:pPr>
      <w:pBdr>
        <w:between w:val="double" w:sz="6" w:space="0" w:color="auto"/>
      </w:pBdr>
      <w:spacing w:before="0"/>
      <w:ind w:left="660"/>
    </w:pPr>
    <w:rPr>
      <w:rFonts w:ascii="Cambria" w:hAnsi="Cambria"/>
      <w:sz w:val="20"/>
    </w:rPr>
  </w:style>
  <w:style w:type="paragraph" w:styleId="TOC6">
    <w:name w:val="toc 6"/>
    <w:basedOn w:val="Normal"/>
    <w:next w:val="Normal"/>
    <w:autoRedefine/>
    <w:uiPriority w:val="39"/>
    <w:unhideWhenUsed/>
    <w:rsid w:val="004E7B6A"/>
    <w:pPr>
      <w:pBdr>
        <w:between w:val="double" w:sz="6" w:space="0" w:color="auto"/>
      </w:pBdr>
      <w:spacing w:before="0"/>
      <w:ind w:left="880"/>
    </w:pPr>
    <w:rPr>
      <w:rFonts w:ascii="Cambria" w:hAnsi="Cambria"/>
      <w:sz w:val="20"/>
    </w:rPr>
  </w:style>
  <w:style w:type="paragraph" w:styleId="TOC7">
    <w:name w:val="toc 7"/>
    <w:basedOn w:val="Normal"/>
    <w:next w:val="Normal"/>
    <w:autoRedefine/>
    <w:uiPriority w:val="39"/>
    <w:unhideWhenUsed/>
    <w:rsid w:val="004E7B6A"/>
    <w:pPr>
      <w:pBdr>
        <w:between w:val="double" w:sz="6" w:space="0" w:color="auto"/>
      </w:pBdr>
      <w:spacing w:before="0"/>
      <w:ind w:left="1100"/>
    </w:pPr>
    <w:rPr>
      <w:rFonts w:ascii="Cambria" w:hAnsi="Cambria"/>
      <w:sz w:val="20"/>
    </w:rPr>
  </w:style>
  <w:style w:type="paragraph" w:styleId="TOC8">
    <w:name w:val="toc 8"/>
    <w:basedOn w:val="Normal"/>
    <w:next w:val="Normal"/>
    <w:autoRedefine/>
    <w:uiPriority w:val="39"/>
    <w:unhideWhenUsed/>
    <w:rsid w:val="004E7B6A"/>
    <w:pPr>
      <w:pBdr>
        <w:between w:val="double" w:sz="6" w:space="0" w:color="auto"/>
      </w:pBdr>
      <w:spacing w:before="0"/>
      <w:ind w:left="1320"/>
    </w:pPr>
    <w:rPr>
      <w:rFonts w:ascii="Cambria" w:hAnsi="Cambria"/>
      <w:sz w:val="20"/>
    </w:rPr>
  </w:style>
  <w:style w:type="paragraph" w:styleId="TOC9">
    <w:name w:val="toc 9"/>
    <w:basedOn w:val="Normal"/>
    <w:next w:val="Normal"/>
    <w:autoRedefine/>
    <w:uiPriority w:val="39"/>
    <w:unhideWhenUsed/>
    <w:rsid w:val="004E7B6A"/>
    <w:pPr>
      <w:pBdr>
        <w:between w:val="double" w:sz="6" w:space="0" w:color="auto"/>
      </w:pBdr>
      <w:spacing w:before="0"/>
      <w:ind w:left="1540"/>
    </w:pPr>
    <w:rPr>
      <w:rFonts w:ascii="Cambria" w:hAnsi="Cambria"/>
      <w:sz w:val="20"/>
    </w:rPr>
  </w:style>
  <w:style w:type="paragraph" w:customStyle="1" w:styleId="Quote1">
    <w:name w:val="Quote1"/>
    <w:basedOn w:val="BodyText"/>
    <w:qFormat/>
    <w:rsid w:val="004E7B6A"/>
    <w:pPr>
      <w:spacing w:before="100" w:after="100" w:line="240" w:lineRule="auto"/>
      <w:ind w:left="864" w:right="432"/>
    </w:pPr>
    <w:rPr>
      <w:sz w:val="20"/>
      <w:lang w:val="en-GB"/>
    </w:rPr>
  </w:style>
  <w:style w:type="character" w:styleId="Hyperlink">
    <w:name w:val="Hyperlink"/>
    <w:basedOn w:val="DefaultParagraphFont"/>
    <w:uiPriority w:val="99"/>
    <w:unhideWhenUsed/>
    <w:rsid w:val="009C7EE7"/>
    <w:rPr>
      <w:color w:val="0000FF" w:themeColor="hyperlink"/>
      <w:u w:val="single"/>
    </w:rPr>
  </w:style>
  <w:style w:type="character" w:styleId="FootnoteReference">
    <w:name w:val="footnote reference"/>
    <w:basedOn w:val="DefaultParagraphFont"/>
    <w:uiPriority w:val="99"/>
    <w:unhideWhenUsed/>
    <w:rsid w:val="009C7EE7"/>
    <w:rPr>
      <w:vertAlign w:val="superscript"/>
    </w:rPr>
  </w:style>
  <w:style w:type="paragraph" w:styleId="ListParagraph">
    <w:name w:val="List Paragraph"/>
    <w:basedOn w:val="Normal"/>
    <w:uiPriority w:val="34"/>
    <w:qFormat/>
    <w:rsid w:val="009C7EE7"/>
    <w:pPr>
      <w:ind w:left="720"/>
      <w:contextualSpacing/>
    </w:pPr>
  </w:style>
  <w:style w:type="paragraph" w:styleId="IntenseQuote">
    <w:name w:val="Intense Quote"/>
    <w:basedOn w:val="Normal"/>
    <w:next w:val="Normal"/>
    <w:link w:val="IntenseQuoteChar"/>
    <w:uiPriority w:val="30"/>
    <w:qFormat/>
    <w:rsid w:val="004E7B6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E7B6A"/>
    <w:rPr>
      <w:rFonts w:ascii="Times New Roman" w:eastAsia="Times" w:hAnsi="Times New Roman" w:cs="Times New Roman"/>
      <w:b/>
      <w:bCs/>
      <w:i/>
      <w:iCs/>
      <w:color w:val="4F81BD"/>
      <w:sz w:val="22"/>
      <w:szCs w:val="20"/>
      <w:lang w:val="en-AU" w:eastAsia="ja-JP"/>
    </w:rPr>
  </w:style>
  <w:style w:type="character" w:styleId="Strong">
    <w:name w:val="Strong"/>
    <w:uiPriority w:val="22"/>
    <w:qFormat/>
    <w:rsid w:val="004E7B6A"/>
    <w:rPr>
      <w:b/>
      <w:bCs/>
    </w:rPr>
  </w:style>
  <w:style w:type="paragraph" w:customStyle="1" w:styleId="Bulletbodytext">
    <w:name w:val="#Bullet body text"/>
    <w:basedOn w:val="Normal"/>
    <w:rsid w:val="004E7B6A"/>
    <w:pPr>
      <w:numPr>
        <w:ilvl w:val="2"/>
        <w:numId w:val="1"/>
      </w:numPr>
      <w:spacing w:before="60" w:after="240"/>
      <w:ind w:left="965"/>
      <w:contextualSpacing/>
    </w:pPr>
    <w:rPr>
      <w:rFonts w:eastAsia="Cambria"/>
      <w:szCs w:val="24"/>
      <w:lang w:val="en-GB"/>
    </w:rPr>
  </w:style>
  <w:style w:type="paragraph" w:styleId="CommentText">
    <w:name w:val="annotation text"/>
    <w:basedOn w:val="Normal"/>
    <w:link w:val="CommentTextChar"/>
    <w:uiPriority w:val="99"/>
    <w:unhideWhenUsed/>
    <w:rsid w:val="009C7EE7"/>
    <w:rPr>
      <w:rFonts w:ascii="Arial Narrow" w:hAnsi="Arial Narrow"/>
      <w:color w:val="FF0000"/>
      <w:sz w:val="20"/>
    </w:rPr>
  </w:style>
  <w:style w:type="character" w:customStyle="1" w:styleId="CommentTextChar">
    <w:name w:val="Comment Text Char"/>
    <w:basedOn w:val="DefaultParagraphFont"/>
    <w:link w:val="CommentText"/>
    <w:uiPriority w:val="99"/>
    <w:rsid w:val="009C7EE7"/>
    <w:rPr>
      <w:rFonts w:ascii="Arial Narrow" w:eastAsiaTheme="minorHAnsi" w:hAnsi="Arial Narrow"/>
      <w:color w:val="FF0000"/>
    </w:rPr>
  </w:style>
  <w:style w:type="paragraph" w:styleId="CommentSubject">
    <w:name w:val="annotation subject"/>
    <w:basedOn w:val="CommentText"/>
    <w:next w:val="CommentText"/>
    <w:link w:val="CommentSubjectChar"/>
    <w:uiPriority w:val="99"/>
    <w:semiHidden/>
    <w:unhideWhenUsed/>
    <w:rsid w:val="009C7EE7"/>
    <w:rPr>
      <w:b/>
      <w:bCs/>
      <w:szCs w:val="20"/>
    </w:rPr>
  </w:style>
  <w:style w:type="character" w:customStyle="1" w:styleId="CommentSubjectChar">
    <w:name w:val="Comment Subject Char"/>
    <w:basedOn w:val="CommentTextChar"/>
    <w:link w:val="CommentSubject"/>
    <w:uiPriority w:val="99"/>
    <w:semiHidden/>
    <w:rsid w:val="009C7EE7"/>
    <w:rPr>
      <w:rFonts w:ascii="Arial Narrow" w:eastAsiaTheme="minorHAnsi" w:hAnsi="Arial Narrow"/>
      <w:b/>
      <w:bCs/>
      <w:color w:val="FF0000"/>
    </w:rPr>
  </w:style>
  <w:style w:type="character" w:styleId="EndnoteReference">
    <w:name w:val="endnote reference"/>
    <w:uiPriority w:val="99"/>
    <w:unhideWhenUsed/>
    <w:rsid w:val="004E7B6A"/>
    <w:rPr>
      <w:rFonts w:ascii="Times New Roman" w:hAnsi="Times New Roman"/>
      <w:sz w:val="22"/>
      <w:vertAlign w:val="superscript"/>
    </w:rPr>
  </w:style>
  <w:style w:type="paragraph" w:styleId="FootnoteText">
    <w:name w:val="footnote text"/>
    <w:basedOn w:val="Normal"/>
    <w:link w:val="FootnoteTextChar"/>
    <w:uiPriority w:val="99"/>
    <w:rsid w:val="009B54D0"/>
    <w:pPr>
      <w:keepLines/>
      <w:spacing w:before="60" w:line="240" w:lineRule="auto"/>
      <w:ind w:left="284" w:hanging="284"/>
      <w:jc w:val="left"/>
    </w:pPr>
    <w:rPr>
      <w:rFonts w:eastAsia="MS Mincho"/>
      <w:sz w:val="18"/>
      <w:szCs w:val="18"/>
    </w:rPr>
  </w:style>
  <w:style w:type="character" w:customStyle="1" w:styleId="FootnoteTextChar">
    <w:name w:val="Footnote Text Char"/>
    <w:link w:val="FootnoteText"/>
    <w:uiPriority w:val="99"/>
    <w:rsid w:val="009B54D0"/>
    <w:rPr>
      <w:rFonts w:ascii="Times New Roman" w:eastAsia="MS Mincho" w:hAnsi="Times New Roman"/>
      <w:sz w:val="18"/>
      <w:szCs w:val="18"/>
    </w:rPr>
  </w:style>
  <w:style w:type="character" w:styleId="IntenseEmphasis">
    <w:name w:val="Intense Emphasis"/>
    <w:uiPriority w:val="21"/>
    <w:qFormat/>
    <w:rsid w:val="004E7B6A"/>
    <w:rPr>
      <w:b/>
      <w:bCs/>
      <w:i/>
      <w:iCs/>
      <w:color w:val="4F81BD"/>
    </w:rPr>
  </w:style>
  <w:style w:type="character" w:styleId="Emphasis">
    <w:name w:val="Emphasis"/>
    <w:uiPriority w:val="20"/>
    <w:qFormat/>
    <w:rsid w:val="004E7B6A"/>
    <w:rPr>
      <w:i/>
      <w:iCs/>
    </w:rPr>
  </w:style>
  <w:style w:type="character" w:styleId="BookTitle">
    <w:name w:val="Book Title"/>
    <w:uiPriority w:val="33"/>
    <w:qFormat/>
    <w:rsid w:val="004E7B6A"/>
    <w:rPr>
      <w:b/>
      <w:bCs/>
      <w:smallCaps/>
      <w:spacing w:val="5"/>
    </w:rPr>
  </w:style>
  <w:style w:type="paragraph" w:customStyle="1" w:styleId="References">
    <w:name w:val="References"/>
    <w:basedOn w:val="Normal"/>
    <w:qFormat/>
    <w:rsid w:val="009C7EE7"/>
    <w:pPr>
      <w:spacing w:before="60" w:line="240" w:lineRule="auto"/>
      <w:ind w:left="284" w:hanging="284"/>
      <w:jc w:val="left"/>
    </w:pPr>
    <w:rPr>
      <w:noProof/>
      <w:sz w:val="18"/>
    </w:rPr>
  </w:style>
  <w:style w:type="paragraph" w:customStyle="1" w:styleId="tablelist">
    <w:name w:val="table list"/>
    <w:basedOn w:val="Tabletext"/>
    <w:qFormat/>
    <w:rsid w:val="004E7B6A"/>
    <w:pPr>
      <w:numPr>
        <w:ilvl w:val="4"/>
        <w:numId w:val="3"/>
      </w:numPr>
      <w:tabs>
        <w:tab w:val="num" w:pos="-72"/>
        <w:tab w:val="num" w:pos="0"/>
      </w:tabs>
      <w:spacing w:before="0" w:after="0"/>
      <w:ind w:left="-72"/>
    </w:pPr>
  </w:style>
  <w:style w:type="paragraph" w:customStyle="1" w:styleId="TableHeading">
    <w:name w:val="Table Heading"/>
    <w:basedOn w:val="Normal"/>
    <w:rsid w:val="004E7B6A"/>
    <w:pPr>
      <w:numPr>
        <w:ilvl w:val="4"/>
        <w:numId w:val="4"/>
      </w:numPr>
    </w:pPr>
  </w:style>
  <w:style w:type="character" w:customStyle="1" w:styleId="charitalic">
    <w:name w:val="char italic"/>
    <w:basedOn w:val="DefaultParagraphFont"/>
    <w:qFormat/>
    <w:rsid w:val="009C7EE7"/>
    <w:rPr>
      <w:i/>
      <w:noProof w:val="0"/>
      <w:lang w:val="en-AU"/>
    </w:rPr>
  </w:style>
  <w:style w:type="paragraph" w:customStyle="1" w:styleId="Notetoself">
    <w:name w:val="Note to self"/>
    <w:basedOn w:val="BodyText"/>
    <w:qFormat/>
    <w:rsid w:val="004E7B6A"/>
    <w:rPr>
      <w:rFonts w:ascii="Arial" w:hAnsi="Arial"/>
      <w:b/>
      <w:bCs/>
      <w:color w:val="E36C0A"/>
      <w:u w:val="dash" w:color="E36C0A"/>
    </w:rPr>
  </w:style>
  <w:style w:type="paragraph" w:customStyle="1" w:styleId="Boxtextbullet">
    <w:name w:val="Box text bullet"/>
    <w:basedOn w:val="Normal"/>
    <w:rsid w:val="00137F51"/>
    <w:pPr>
      <w:numPr>
        <w:numId w:val="52"/>
      </w:numPr>
      <w:spacing w:line="260" w:lineRule="atLeast"/>
    </w:pPr>
    <w:rPr>
      <w:rFonts w:ascii="Arial" w:eastAsia="Times New Roman" w:hAnsi="Arial" w:cs="Arial"/>
      <w:color w:val="943634"/>
      <w:sz w:val="20"/>
      <w:szCs w:val="20"/>
      <w:lang w:val="en-US" w:bidi="en-US"/>
    </w:rPr>
  </w:style>
  <w:style w:type="paragraph" w:styleId="TableofFigures">
    <w:name w:val="table of figures"/>
    <w:basedOn w:val="Normal"/>
    <w:next w:val="Normal"/>
    <w:uiPriority w:val="99"/>
    <w:unhideWhenUsed/>
    <w:rsid w:val="009C7EE7"/>
    <w:pPr>
      <w:tabs>
        <w:tab w:val="left" w:pos="993"/>
        <w:tab w:val="right" w:leader="dot" w:pos="8505"/>
      </w:tabs>
      <w:spacing w:before="60" w:line="240" w:lineRule="auto"/>
      <w:ind w:left="992" w:right="567" w:hanging="992"/>
    </w:pPr>
    <w:rPr>
      <w:noProof/>
      <w:sz w:val="20"/>
      <w:szCs w:val="20"/>
    </w:rPr>
  </w:style>
  <w:style w:type="paragraph" w:customStyle="1" w:styleId="ListcapitalA">
    <w:name w:val="List capital A"/>
    <w:basedOn w:val="ListNumber"/>
    <w:qFormat/>
    <w:rsid w:val="004E7B6A"/>
    <w:pPr>
      <w:numPr>
        <w:numId w:val="2"/>
      </w:numPr>
      <w:spacing w:line="240" w:lineRule="auto"/>
    </w:pPr>
  </w:style>
  <w:style w:type="character" w:styleId="CommentReference">
    <w:name w:val="annotation reference"/>
    <w:basedOn w:val="DefaultParagraphFont"/>
    <w:uiPriority w:val="99"/>
    <w:semiHidden/>
    <w:unhideWhenUsed/>
    <w:rsid w:val="009C7EE7"/>
    <w:rPr>
      <w:sz w:val="16"/>
      <w:szCs w:val="16"/>
    </w:rPr>
  </w:style>
  <w:style w:type="paragraph" w:customStyle="1" w:styleId="taletextbullets">
    <w:name w:val="tale text bullets"/>
    <w:basedOn w:val="Tabletext"/>
    <w:qFormat/>
    <w:rsid w:val="004E7B6A"/>
    <w:pPr>
      <w:keepNext w:val="0"/>
      <w:keepLines w:val="0"/>
      <w:spacing w:before="0" w:after="20"/>
    </w:pPr>
    <w:rPr>
      <w:sz w:val="20"/>
    </w:rPr>
  </w:style>
  <w:style w:type="character" w:styleId="FollowedHyperlink">
    <w:name w:val="FollowedHyperlink"/>
    <w:basedOn w:val="DefaultParagraphFont"/>
    <w:uiPriority w:val="99"/>
    <w:semiHidden/>
    <w:unhideWhenUsed/>
    <w:rsid w:val="009C7EE7"/>
    <w:rPr>
      <w:color w:val="800080" w:themeColor="followedHyperlink"/>
      <w:u w:val="single"/>
    </w:rPr>
  </w:style>
  <w:style w:type="paragraph" w:styleId="Quote">
    <w:name w:val="Quote"/>
    <w:basedOn w:val="Normal"/>
    <w:next w:val="Normal"/>
    <w:link w:val="QuoteChar"/>
    <w:uiPriority w:val="29"/>
    <w:qFormat/>
    <w:rsid w:val="00654403"/>
    <w:pPr>
      <w:spacing w:after="120" w:line="240" w:lineRule="auto"/>
      <w:ind w:left="425" w:right="425"/>
    </w:pPr>
    <w:rPr>
      <w:iCs/>
      <w:color w:val="800000"/>
    </w:rPr>
  </w:style>
  <w:style w:type="character" w:customStyle="1" w:styleId="QuoteChar">
    <w:name w:val="Quote Char"/>
    <w:link w:val="Quote"/>
    <w:uiPriority w:val="29"/>
    <w:rsid w:val="00654403"/>
    <w:rPr>
      <w:rFonts w:ascii="Times New Roman" w:eastAsiaTheme="minorHAnsi" w:hAnsi="Times New Roman"/>
      <w:iCs/>
      <w:color w:val="800000"/>
      <w:sz w:val="22"/>
      <w:szCs w:val="22"/>
    </w:rPr>
  </w:style>
  <w:style w:type="paragraph" w:styleId="NormalWeb">
    <w:name w:val="Normal (Web)"/>
    <w:basedOn w:val="Normal"/>
    <w:uiPriority w:val="99"/>
    <w:unhideWhenUsed/>
    <w:rsid w:val="004E7B6A"/>
    <w:pPr>
      <w:spacing w:before="100" w:beforeAutospacing="1" w:after="100" w:afterAutospacing="1"/>
    </w:pPr>
    <w:rPr>
      <w:rFonts w:ascii="Times" w:eastAsia="MS Mincho" w:hAnsi="Times"/>
      <w:sz w:val="20"/>
      <w:lang w:val="en-US"/>
    </w:rPr>
  </w:style>
  <w:style w:type="paragraph" w:styleId="Revision">
    <w:name w:val="Revision"/>
    <w:hidden/>
    <w:uiPriority w:val="99"/>
    <w:semiHidden/>
    <w:rsid w:val="004E7B6A"/>
    <w:rPr>
      <w:rFonts w:ascii="Times New Roman" w:eastAsia="Times" w:hAnsi="Times New Roman"/>
      <w:sz w:val="22"/>
      <w:lang w:eastAsia="ja-JP"/>
    </w:rPr>
  </w:style>
  <w:style w:type="table" w:styleId="LightGrid-Accent1">
    <w:name w:val="Light Grid Accent 1"/>
    <w:basedOn w:val="TableNormal"/>
    <w:uiPriority w:val="62"/>
    <w:rsid w:val="004E7B6A"/>
    <w:rPr>
      <w:rFonts w:ascii="Times New Roman" w:hAnsi="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64"/>
    <w:rsid w:val="004E7B6A"/>
    <w:rPr>
      <w:rFonts w:ascii="Times New Roman" w:hAnsi="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graphstyle3">
    <w:name w:val="paragraph_style_3"/>
    <w:basedOn w:val="Normal"/>
    <w:rsid w:val="004E7B6A"/>
    <w:pPr>
      <w:spacing w:before="100" w:beforeAutospacing="1" w:after="100" w:afterAutospacing="1"/>
    </w:pPr>
    <w:rPr>
      <w:rFonts w:ascii="Times" w:eastAsia="MS Mincho" w:hAnsi="Times"/>
      <w:sz w:val="20"/>
      <w:lang w:val="en-US"/>
    </w:rPr>
  </w:style>
  <w:style w:type="character" w:customStyle="1" w:styleId="style6">
    <w:name w:val="style_6"/>
    <w:rsid w:val="004E7B6A"/>
  </w:style>
  <w:style w:type="character" w:customStyle="1" w:styleId="style7">
    <w:name w:val="style_7"/>
    <w:rsid w:val="004E7B6A"/>
  </w:style>
  <w:style w:type="paragraph" w:customStyle="1" w:styleId="paragraphstyle4">
    <w:name w:val="paragraph_style_4"/>
    <w:basedOn w:val="Normal"/>
    <w:rsid w:val="004E7B6A"/>
    <w:pPr>
      <w:spacing w:before="100" w:beforeAutospacing="1" w:after="100" w:afterAutospacing="1"/>
    </w:pPr>
    <w:rPr>
      <w:rFonts w:ascii="Times" w:eastAsia="MS Mincho" w:hAnsi="Times"/>
      <w:sz w:val="20"/>
      <w:lang w:val="en-US"/>
    </w:rPr>
  </w:style>
  <w:style w:type="character" w:customStyle="1" w:styleId="style8">
    <w:name w:val="style_8"/>
    <w:rsid w:val="004E7B6A"/>
  </w:style>
  <w:style w:type="character" w:styleId="HTMLCite">
    <w:name w:val="HTML Cite"/>
    <w:uiPriority w:val="99"/>
    <w:semiHidden/>
    <w:unhideWhenUsed/>
    <w:rsid w:val="004E7B6A"/>
    <w:rPr>
      <w:i/>
      <w:iCs/>
    </w:rPr>
  </w:style>
  <w:style w:type="paragraph" w:customStyle="1" w:styleId="paragraphstyle">
    <w:name w:val="paragraph_style"/>
    <w:basedOn w:val="Normal"/>
    <w:rsid w:val="004E7B6A"/>
    <w:pPr>
      <w:spacing w:before="100" w:beforeAutospacing="1" w:after="100" w:afterAutospacing="1"/>
    </w:pPr>
    <w:rPr>
      <w:rFonts w:ascii="Times" w:eastAsia="MS Mincho" w:hAnsi="Times"/>
      <w:sz w:val="20"/>
      <w:lang w:val="en-US"/>
    </w:rPr>
  </w:style>
  <w:style w:type="character" w:customStyle="1" w:styleId="style">
    <w:name w:val="style"/>
    <w:rsid w:val="004E7B6A"/>
  </w:style>
  <w:style w:type="paragraph" w:customStyle="1" w:styleId="paragraphstyle1">
    <w:name w:val="paragraph_style_1"/>
    <w:basedOn w:val="Normal"/>
    <w:rsid w:val="004E7B6A"/>
    <w:pPr>
      <w:spacing w:before="100" w:beforeAutospacing="1" w:after="100" w:afterAutospacing="1"/>
    </w:pPr>
    <w:rPr>
      <w:rFonts w:ascii="Times" w:eastAsia="MS Mincho" w:hAnsi="Times"/>
      <w:sz w:val="20"/>
      <w:lang w:val="en-US"/>
    </w:rPr>
  </w:style>
  <w:style w:type="character" w:customStyle="1" w:styleId="bullet">
    <w:name w:val="bullet"/>
    <w:rsid w:val="004E7B6A"/>
  </w:style>
  <w:style w:type="paragraph" w:customStyle="1" w:styleId="paragraphstyle6">
    <w:name w:val="paragraph_style_6"/>
    <w:basedOn w:val="Normal"/>
    <w:rsid w:val="004E7B6A"/>
    <w:pPr>
      <w:spacing w:before="100" w:beforeAutospacing="1" w:after="100" w:afterAutospacing="1"/>
    </w:pPr>
    <w:rPr>
      <w:rFonts w:ascii="Times" w:eastAsia="MS Mincho" w:hAnsi="Times"/>
      <w:sz w:val="20"/>
      <w:lang w:val="en-US"/>
    </w:rPr>
  </w:style>
  <w:style w:type="paragraph" w:customStyle="1" w:styleId="paragraphstyle7">
    <w:name w:val="paragraph_style_7"/>
    <w:basedOn w:val="Normal"/>
    <w:rsid w:val="004E7B6A"/>
    <w:pPr>
      <w:spacing w:before="100" w:beforeAutospacing="1" w:after="100" w:afterAutospacing="1"/>
    </w:pPr>
    <w:rPr>
      <w:rFonts w:ascii="Times" w:eastAsia="MS Mincho" w:hAnsi="Times"/>
      <w:sz w:val="20"/>
      <w:lang w:val="en-US"/>
    </w:rPr>
  </w:style>
  <w:style w:type="paragraph" w:customStyle="1" w:styleId="paragraphstyle8">
    <w:name w:val="paragraph_style_8"/>
    <w:basedOn w:val="Normal"/>
    <w:rsid w:val="004E7B6A"/>
    <w:pPr>
      <w:spacing w:before="100" w:beforeAutospacing="1" w:after="100" w:afterAutospacing="1"/>
    </w:pPr>
    <w:rPr>
      <w:rFonts w:ascii="Times" w:eastAsia="MS Mincho" w:hAnsi="Times"/>
      <w:sz w:val="20"/>
      <w:lang w:val="en-US"/>
    </w:rPr>
  </w:style>
  <w:style w:type="paragraph" w:customStyle="1" w:styleId="Body1">
    <w:name w:val="Body 1"/>
    <w:rsid w:val="004E7B6A"/>
    <w:rPr>
      <w:rFonts w:ascii="Helvetica" w:eastAsia="Arial Unicode MS" w:hAnsi="Helvetica"/>
      <w:color w:val="000000"/>
      <w:sz w:val="24"/>
      <w:lang w:val="en-US"/>
    </w:rPr>
  </w:style>
  <w:style w:type="character" w:customStyle="1" w:styleId="OnceABox">
    <w:name w:val="OnceABox"/>
    <w:basedOn w:val="DefaultParagraphFont"/>
    <w:rsid w:val="00B25A38"/>
    <w:rPr>
      <w:color w:val="FF0000"/>
    </w:rPr>
  </w:style>
  <w:style w:type="character" w:customStyle="1" w:styleId="charbold">
    <w:name w:val="char bold"/>
    <w:basedOn w:val="DefaultParagraphFont"/>
    <w:uiPriority w:val="1"/>
    <w:qFormat/>
    <w:rsid w:val="009C7EE7"/>
    <w:rPr>
      <w:b/>
    </w:rPr>
  </w:style>
  <w:style w:type="character" w:customStyle="1" w:styleId="charsuperscript">
    <w:name w:val="char superscript"/>
    <w:rsid w:val="009C7EE7"/>
    <w:rPr>
      <w:color w:val="000000"/>
      <w:w w:val="100"/>
      <w:vertAlign w:val="superscript"/>
    </w:rPr>
  </w:style>
  <w:style w:type="character" w:customStyle="1" w:styleId="chartablebold">
    <w:name w:val="char table bold"/>
    <w:basedOn w:val="DefaultParagraphFont"/>
    <w:uiPriority w:val="1"/>
    <w:qFormat/>
    <w:rsid w:val="009C7EE7"/>
    <w:rPr>
      <w:b/>
    </w:rPr>
  </w:style>
  <w:style w:type="character" w:customStyle="1" w:styleId="chartabletextitalic">
    <w:name w:val="char table text italic"/>
    <w:basedOn w:val="DefaultParagraphFont"/>
    <w:uiPriority w:val="1"/>
    <w:qFormat/>
    <w:rsid w:val="009C7EE7"/>
    <w:rPr>
      <w:i/>
      <w:noProof w:val="0"/>
      <w:lang w:val="en-AU"/>
    </w:rPr>
  </w:style>
  <w:style w:type="paragraph" w:styleId="DocumentMap">
    <w:name w:val="Document Map"/>
    <w:basedOn w:val="Normal"/>
    <w:link w:val="DocumentMapChar"/>
    <w:uiPriority w:val="99"/>
    <w:semiHidden/>
    <w:unhideWhenUsed/>
    <w:rsid w:val="009C7EE7"/>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C7EE7"/>
    <w:rPr>
      <w:rFonts w:ascii="Lucida Grande" w:eastAsiaTheme="minorHAnsi" w:hAnsi="Lucida Grande" w:cs="Lucida Grande"/>
      <w:sz w:val="24"/>
      <w:szCs w:val="24"/>
    </w:rPr>
  </w:style>
  <w:style w:type="paragraph" w:styleId="Caption">
    <w:name w:val="caption"/>
    <w:basedOn w:val="Normal"/>
    <w:next w:val="Normal"/>
    <w:uiPriority w:val="35"/>
    <w:semiHidden/>
    <w:unhideWhenUsed/>
    <w:qFormat/>
    <w:rsid w:val="009C7EE7"/>
    <w:pPr>
      <w:spacing w:before="0" w:after="200"/>
    </w:pPr>
    <w:rPr>
      <w:b/>
      <w:bCs/>
      <w:color w:val="4F81BD" w:themeColor="accent1"/>
      <w:sz w:val="18"/>
      <w:szCs w:val="18"/>
    </w:rPr>
  </w:style>
  <w:style w:type="paragraph" w:customStyle="1" w:styleId="Figureinline">
    <w:name w:val="Figure inline"/>
    <w:basedOn w:val="Normal"/>
    <w:rsid w:val="009C7EE7"/>
    <w:pPr>
      <w:keepNext/>
      <w:suppressAutoHyphens/>
      <w:autoSpaceDE w:val="0"/>
      <w:autoSpaceDN w:val="0"/>
      <w:adjustRightInd w:val="0"/>
      <w:spacing w:before="360" w:after="120"/>
      <w:jc w:val="center"/>
      <w:textAlignment w:val="center"/>
    </w:pPr>
    <w:rPr>
      <w:rFonts w:eastAsia="Times New Roman" w:cs="Garamond-Light"/>
      <w:color w:val="000000"/>
      <w:szCs w:val="19"/>
      <w:lang w:val="en-GB" w:bidi="en-US"/>
    </w:rPr>
  </w:style>
  <w:style w:type="paragraph" w:customStyle="1" w:styleId="Tablenote">
    <w:name w:val="Table note"/>
    <w:basedOn w:val="BodyText"/>
    <w:rsid w:val="009C7EE7"/>
    <w:pPr>
      <w:keepLines/>
      <w:autoSpaceDE w:val="0"/>
      <w:autoSpaceDN w:val="0"/>
      <w:adjustRightInd w:val="0"/>
      <w:spacing w:before="40" w:after="40" w:line="240" w:lineRule="auto"/>
      <w:ind w:left="567" w:hanging="567"/>
      <w:jc w:val="left"/>
      <w:textAlignment w:val="center"/>
    </w:pPr>
    <w:rPr>
      <w:rFonts w:ascii="Arial Narrow" w:eastAsia="Times New Roman" w:hAnsi="Arial Narrow" w:cs="MyriadPro-Regular"/>
      <w:color w:val="000000"/>
      <w:sz w:val="16"/>
      <w:szCs w:val="15"/>
      <w:lang w:bidi="en-US"/>
    </w:rPr>
  </w:style>
  <w:style w:type="paragraph" w:customStyle="1" w:styleId="Figurenote">
    <w:name w:val="Figure note"/>
    <w:basedOn w:val="Tablenote"/>
    <w:rsid w:val="009C7EE7"/>
    <w:pPr>
      <w:keepNext/>
    </w:pPr>
  </w:style>
  <w:style w:type="paragraph" w:customStyle="1" w:styleId="Figuresource">
    <w:name w:val="Figure source"/>
    <w:basedOn w:val="Normal"/>
    <w:rsid w:val="009C7EE7"/>
    <w:pPr>
      <w:keepNext/>
      <w:keepLines/>
      <w:suppressAutoHyphens/>
      <w:autoSpaceDE w:val="0"/>
      <w:autoSpaceDN w:val="0"/>
      <w:adjustRightInd w:val="0"/>
      <w:spacing w:before="60"/>
      <w:ind w:left="567" w:hanging="567"/>
      <w:textAlignment w:val="center"/>
    </w:pPr>
    <w:rPr>
      <w:rFonts w:ascii="Arial Narrow" w:eastAsiaTheme="majorEastAsia" w:hAnsi="Arial Narrow" w:cs="Frutiger-LightCn"/>
      <w:color w:val="000000"/>
      <w:sz w:val="16"/>
      <w:szCs w:val="16"/>
      <w:lang w:bidi="en-US"/>
    </w:rPr>
  </w:style>
  <w:style w:type="character" w:customStyle="1" w:styleId="HeaderRed">
    <w:name w:val="Header Red"/>
    <w:basedOn w:val="DefaultParagraphFont"/>
    <w:uiPriority w:val="1"/>
    <w:qFormat/>
    <w:rsid w:val="0075046E"/>
    <w:rPr>
      <w:color w:val="FF0000"/>
    </w:rPr>
  </w:style>
  <w:style w:type="paragraph" w:customStyle="1" w:styleId="Heading1NoNumber">
    <w:name w:val="Heading 1 No Number"/>
    <w:basedOn w:val="Heading1"/>
    <w:qFormat/>
    <w:rsid w:val="00E20F1D"/>
    <w:pPr>
      <w:numPr>
        <w:numId w:val="0"/>
      </w:numPr>
    </w:pPr>
  </w:style>
  <w:style w:type="paragraph" w:customStyle="1" w:styleId="HeadingAppendix">
    <w:name w:val="Heading Appendix"/>
    <w:qFormat/>
    <w:rsid w:val="00D729E9"/>
    <w:pPr>
      <w:keepNext/>
      <w:keepLines/>
      <w:pageBreakBefore/>
      <w:spacing w:after="240"/>
      <w:outlineLvl w:val="0"/>
    </w:pPr>
    <w:rPr>
      <w:rFonts w:ascii="Arial Narrow" w:eastAsia="Times New Roman" w:hAnsi="Arial Narrow"/>
      <w:sz w:val="36"/>
      <w:szCs w:val="36"/>
    </w:rPr>
  </w:style>
  <w:style w:type="paragraph" w:customStyle="1" w:styleId="Tablecolheadcentred">
    <w:name w:val="Table col head centred"/>
    <w:basedOn w:val="Normal"/>
    <w:rsid w:val="009C7EE7"/>
    <w:pPr>
      <w:keepNext/>
      <w:keepLines/>
      <w:suppressAutoHyphens/>
      <w:autoSpaceDE w:val="0"/>
      <w:autoSpaceDN w:val="0"/>
      <w:adjustRightInd w:val="0"/>
      <w:spacing w:before="40" w:after="40" w:line="240" w:lineRule="auto"/>
      <w:jc w:val="center"/>
      <w:textAlignment w:val="center"/>
    </w:pPr>
    <w:rPr>
      <w:rFonts w:ascii="Arial Narrow" w:eastAsia="Times New Roman" w:hAnsi="Arial Narrow" w:cs="HelveticaNeue-MediumCond"/>
      <w:b/>
      <w:color w:val="000000"/>
      <w:sz w:val="18"/>
      <w:szCs w:val="17"/>
      <w:lang w:bidi="en-US"/>
    </w:rPr>
  </w:style>
  <w:style w:type="paragraph" w:customStyle="1" w:styleId="Tablecolheadleft">
    <w:name w:val="Table col head left"/>
    <w:basedOn w:val="Tablecolheadcentred"/>
    <w:qFormat/>
    <w:rsid w:val="009C7EE7"/>
    <w:pPr>
      <w:jc w:val="left"/>
    </w:pPr>
  </w:style>
  <w:style w:type="paragraph" w:customStyle="1" w:styleId="Tableinline">
    <w:name w:val="Table inline"/>
    <w:basedOn w:val="BodyText"/>
    <w:qFormat/>
    <w:rsid w:val="009C7EE7"/>
    <w:pPr>
      <w:spacing w:before="0" w:line="240" w:lineRule="auto"/>
      <w:jc w:val="left"/>
    </w:pPr>
    <w:rPr>
      <w:rFonts w:eastAsia="MS Mincho" w:cs="Arial"/>
      <w:sz w:val="8"/>
      <w:lang w:eastAsia="en-AU" w:bidi="en-US"/>
    </w:rPr>
  </w:style>
  <w:style w:type="paragraph" w:customStyle="1" w:styleId="Tablesource">
    <w:name w:val="Table source"/>
    <w:basedOn w:val="Tablenote"/>
    <w:rsid w:val="009C7EE7"/>
    <w:pPr>
      <w:widowControl w:val="0"/>
      <w:tabs>
        <w:tab w:val="left" w:pos="567"/>
      </w:tabs>
    </w:pPr>
    <w:rPr>
      <w:rFonts w:cs="StoneSerif"/>
    </w:rPr>
  </w:style>
  <w:style w:type="paragraph" w:customStyle="1" w:styleId="Tablesourcelast">
    <w:name w:val="Table source last"/>
    <w:basedOn w:val="Tablesource"/>
    <w:qFormat/>
    <w:rsid w:val="009C7EE7"/>
    <w:pPr>
      <w:spacing w:after="360"/>
    </w:pPr>
  </w:style>
  <w:style w:type="paragraph" w:customStyle="1" w:styleId="Tabletextcentred">
    <w:name w:val="Table text centred"/>
    <w:basedOn w:val="Tabletext"/>
    <w:rsid w:val="009C7EE7"/>
    <w:pPr>
      <w:jc w:val="center"/>
    </w:pPr>
  </w:style>
  <w:style w:type="paragraph" w:customStyle="1" w:styleId="Tabletextindent">
    <w:name w:val="Table text indent"/>
    <w:basedOn w:val="Tabletext"/>
    <w:rsid w:val="009C7EE7"/>
    <w:pPr>
      <w:ind w:left="170"/>
    </w:pPr>
    <w:rPr>
      <w:rFonts w:eastAsia="MS Mincho" w:cs="Frutiger-LightCn"/>
      <w:bCs/>
      <w:color w:val="auto"/>
      <w:szCs w:val="18"/>
    </w:rPr>
  </w:style>
  <w:style w:type="paragraph" w:customStyle="1" w:styleId="Tabletextindent2">
    <w:name w:val="Table text indent 2"/>
    <w:basedOn w:val="Tabletextindent"/>
    <w:qFormat/>
    <w:rsid w:val="009C7EE7"/>
    <w:pPr>
      <w:ind w:left="340"/>
    </w:pPr>
  </w:style>
  <w:style w:type="paragraph" w:customStyle="1" w:styleId="Title2">
    <w:name w:val="Title 2"/>
    <w:basedOn w:val="Title"/>
    <w:qFormat/>
    <w:rsid w:val="00DD1614"/>
    <w:pPr>
      <w:pBdr>
        <w:bottom w:val="single" w:sz="2" w:space="1" w:color="auto"/>
      </w:pBdr>
      <w:spacing w:before="240"/>
    </w:pPr>
    <w:rPr>
      <w:sz w:val="40"/>
      <w:szCs w:val="40"/>
      <w:lang w:val="en-US"/>
    </w:rPr>
  </w:style>
  <w:style w:type="paragraph" w:customStyle="1" w:styleId="TitleAuthor">
    <w:name w:val="Title Author"/>
    <w:basedOn w:val="Title2"/>
    <w:qFormat/>
    <w:rsid w:val="004B557E"/>
    <w:pPr>
      <w:pBdr>
        <w:bottom w:val="none" w:sz="0" w:space="0" w:color="auto"/>
      </w:pBdr>
      <w:spacing w:before="1000" w:after="120"/>
    </w:pPr>
    <w:rPr>
      <w:sz w:val="32"/>
    </w:rPr>
  </w:style>
  <w:style w:type="paragraph" w:customStyle="1" w:styleId="Introduction">
    <w:name w:val="Introduction"/>
    <w:basedOn w:val="BodyText"/>
    <w:qFormat/>
    <w:rsid w:val="00DD1614"/>
    <w:rPr>
      <w:b/>
    </w:rPr>
  </w:style>
  <w:style w:type="paragraph" w:customStyle="1" w:styleId="Heading2NoNumber">
    <w:name w:val="Heading 2 No Number"/>
    <w:basedOn w:val="Heading2"/>
    <w:qFormat/>
    <w:rsid w:val="007D6BAD"/>
    <w:pPr>
      <w:numPr>
        <w:ilvl w:val="0"/>
        <w:numId w:val="0"/>
      </w:numPr>
    </w:pPr>
    <w:rPr>
      <w:szCs w:val="32"/>
    </w:rPr>
  </w:style>
  <w:style w:type="paragraph" w:customStyle="1" w:styleId="Quotehi1">
    <w:name w:val="Quote hi1"/>
    <w:basedOn w:val="Quote"/>
    <w:qFormat/>
    <w:rsid w:val="00D14E30"/>
    <w:pPr>
      <w:ind w:left="993" w:hanging="567"/>
    </w:pPr>
  </w:style>
  <w:style w:type="paragraph" w:customStyle="1" w:styleId="Quotesource">
    <w:name w:val="Quote source"/>
    <w:basedOn w:val="Quote"/>
    <w:qFormat/>
    <w:rsid w:val="007D6BAD"/>
    <w:pPr>
      <w:jc w:val="right"/>
    </w:pPr>
  </w:style>
  <w:style w:type="paragraph" w:customStyle="1" w:styleId="Quote2">
    <w:name w:val="Quote 2"/>
    <w:basedOn w:val="Quote"/>
    <w:qFormat/>
    <w:rsid w:val="00942349"/>
    <w:pPr>
      <w:ind w:left="993"/>
    </w:pPr>
  </w:style>
  <w:style w:type="paragraph" w:customStyle="1" w:styleId="BoxHeading1">
    <w:name w:val="Box Heading 1"/>
    <w:basedOn w:val="Heading4"/>
    <w:rsid w:val="009B54D0"/>
    <w:pPr>
      <w:spacing w:before="0"/>
      <w:outlineLvl w:val="9"/>
    </w:pPr>
    <w:rPr>
      <w:color w:val="800000"/>
      <w:sz w:val="28"/>
    </w:rPr>
  </w:style>
  <w:style w:type="paragraph" w:customStyle="1" w:styleId="BodyTextSpaceAfter">
    <w:name w:val="Body Text Space After"/>
    <w:basedOn w:val="BodyText"/>
    <w:qFormat/>
    <w:rsid w:val="0053003B"/>
    <w:pPr>
      <w:spacing w:after="240"/>
    </w:pPr>
  </w:style>
  <w:style w:type="table" w:customStyle="1" w:styleId="BoxGrid">
    <w:name w:val="Box Grid"/>
    <w:basedOn w:val="TableNormal"/>
    <w:uiPriority w:val="99"/>
    <w:rsid w:val="00F22CF4"/>
    <w:rPr>
      <w:rFonts w:ascii="Arial Narrow" w:hAnsi="Arial Narrow"/>
      <w:color w:val="800000"/>
    </w:rPr>
    <w:tblPr>
      <w:tblInd w:w="0" w:type="dxa"/>
      <w:tblBorders>
        <w:top w:val="single" w:sz="4" w:space="0" w:color="auto"/>
        <w:left w:val="single" w:sz="4" w:space="0" w:color="auto"/>
        <w:bottom w:val="single" w:sz="4" w:space="0" w:color="auto"/>
        <w:right w:val="single" w:sz="4" w:space="0" w:color="auto"/>
      </w:tblBorders>
      <w:tblCellMar>
        <w:top w:w="113" w:type="dxa"/>
        <w:left w:w="108" w:type="dxa"/>
        <w:bottom w:w="113" w:type="dxa"/>
        <w:right w:w="108" w:type="dxa"/>
      </w:tblCellMar>
    </w:tblPr>
  </w:style>
  <w:style w:type="paragraph" w:customStyle="1" w:styleId="Boxtext">
    <w:name w:val="Box text"/>
    <w:basedOn w:val="Boxtextbullet"/>
    <w:qFormat/>
    <w:rsid w:val="009B54D0"/>
    <w:pPr>
      <w:numPr>
        <w:numId w:val="0"/>
      </w:numPr>
    </w:pPr>
    <w:rPr>
      <w:color w:val="800000"/>
    </w:rPr>
  </w:style>
  <w:style w:type="paragraph" w:customStyle="1" w:styleId="Boxtextnumber">
    <w:name w:val="Box text number"/>
    <w:basedOn w:val="Boxtext"/>
    <w:rsid w:val="006C1679"/>
    <w:pPr>
      <w:numPr>
        <w:numId w:val="10"/>
      </w:numPr>
    </w:pPr>
  </w:style>
  <w:style w:type="paragraph" w:customStyle="1" w:styleId="Style1">
    <w:name w:val="Style1"/>
    <w:basedOn w:val="Footer"/>
    <w:qFormat/>
    <w:rsid w:val="0075046E"/>
  </w:style>
  <w:style w:type="paragraph" w:customStyle="1" w:styleId="Tabletextbulletlist">
    <w:name w:val="Table text bullet list"/>
    <w:basedOn w:val="Tabletext"/>
    <w:qFormat/>
    <w:rsid w:val="000D5258"/>
    <w:pPr>
      <w:numPr>
        <w:numId w:val="12"/>
      </w:numPr>
    </w:pPr>
    <w:rPr>
      <w:lang w:val="en-US"/>
    </w:rPr>
  </w:style>
  <w:style w:type="table" w:styleId="LightGrid">
    <w:name w:val="Light Grid"/>
    <w:basedOn w:val="TableNormal"/>
    <w:uiPriority w:val="62"/>
    <w:rsid w:val="00211F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
    <w:name w:val="Medium List 2"/>
    <w:basedOn w:val="TableNormal"/>
    <w:uiPriority w:val="66"/>
    <w:rsid w:val="00211F3D"/>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
    <w:name w:val="Colorful List"/>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introtext">
    <w:name w:val="introtext"/>
    <w:basedOn w:val="Normal"/>
    <w:rsid w:val="00CD41C4"/>
    <w:pPr>
      <w:spacing w:before="100" w:beforeAutospacing="1" w:after="100" w:afterAutospacing="1" w:line="240" w:lineRule="auto"/>
      <w:jc w:val="left"/>
    </w:pPr>
    <w:rPr>
      <w:rFonts w:ascii="Times" w:eastAsia="MS Mincho" w:hAnsi="Times"/>
      <w:sz w:val="20"/>
      <w:szCs w:val="20"/>
      <w:lang w:val="en-US"/>
    </w:rPr>
  </w:style>
  <w:style w:type="paragraph" w:customStyle="1" w:styleId="CABNETParagraphAtt">
    <w:name w:val="CABNET Paragraph Att"/>
    <w:basedOn w:val="Normal"/>
    <w:link w:val="CABNETParagraphAttChar"/>
    <w:qFormat/>
    <w:rsid w:val="004D35D0"/>
    <w:pPr>
      <w:spacing w:after="120" w:line="240" w:lineRule="auto"/>
      <w:jc w:val="left"/>
    </w:pPr>
    <w:rPr>
      <w:rFonts w:ascii="Verdana" w:eastAsia="Times New Roman" w:hAnsi="Verdana"/>
      <w:szCs w:val="24"/>
      <w:lang w:eastAsia="en-AU"/>
    </w:rPr>
  </w:style>
  <w:style w:type="character" w:customStyle="1" w:styleId="CABNETParagraphAttChar">
    <w:name w:val="CABNET Paragraph Att Char"/>
    <w:link w:val="CABNETParagraphAtt"/>
    <w:rsid w:val="004D35D0"/>
    <w:rPr>
      <w:rFonts w:ascii="Verdana" w:eastAsia="Times New Roman" w:hAnsi="Verdana"/>
      <w:sz w:val="22"/>
      <w:szCs w:val="24"/>
      <w:lang w:eastAsia="en-AU"/>
    </w:rPr>
  </w:style>
  <w:style w:type="paragraph" w:customStyle="1" w:styleId="Boxbullet2">
    <w:name w:val="Box bullet 2"/>
    <w:basedOn w:val="Boxtextbullet"/>
    <w:qFormat/>
    <w:rsid w:val="00137F51"/>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E7"/>
    <w:pPr>
      <w:spacing w:before="120" w:line="280" w:lineRule="atLeast"/>
      <w:jc w:val="both"/>
    </w:pPr>
    <w:rPr>
      <w:rFonts w:ascii="Times New Roman" w:eastAsiaTheme="minorHAnsi" w:hAnsi="Times New Roman"/>
      <w:sz w:val="22"/>
      <w:szCs w:val="22"/>
    </w:rPr>
  </w:style>
  <w:style w:type="paragraph" w:styleId="Heading1">
    <w:name w:val="heading 1"/>
    <w:basedOn w:val="Normal"/>
    <w:next w:val="Normal"/>
    <w:link w:val="Heading1Char"/>
    <w:qFormat/>
    <w:rsid w:val="005510D7"/>
    <w:pPr>
      <w:keepNext/>
      <w:keepLines/>
      <w:pageBreakBefore/>
      <w:numPr>
        <w:numId w:val="6"/>
      </w:numPr>
      <w:spacing w:after="60" w:line="240" w:lineRule="auto"/>
      <w:outlineLvl w:val="0"/>
    </w:pPr>
    <w:rPr>
      <w:rFonts w:ascii="Arial Narrow" w:eastAsia="MS Mincho" w:hAnsi="Arial Narrow"/>
      <w:kern w:val="32"/>
      <w:sz w:val="36"/>
      <w:szCs w:val="36"/>
    </w:rPr>
  </w:style>
  <w:style w:type="paragraph" w:styleId="Heading2">
    <w:name w:val="heading 2"/>
    <w:basedOn w:val="Heading1"/>
    <w:next w:val="Normal"/>
    <w:link w:val="Heading2Char"/>
    <w:qFormat/>
    <w:rsid w:val="00CE1027"/>
    <w:pPr>
      <w:pageBreakBefore w:val="0"/>
      <w:numPr>
        <w:ilvl w:val="1"/>
      </w:numPr>
      <w:spacing w:before="240"/>
      <w:jc w:val="left"/>
      <w:outlineLvl w:val="1"/>
    </w:pPr>
    <w:rPr>
      <w:i/>
      <w:sz w:val="32"/>
      <w:szCs w:val="28"/>
    </w:rPr>
  </w:style>
  <w:style w:type="paragraph" w:styleId="Heading3">
    <w:name w:val="heading 3"/>
    <w:basedOn w:val="Heading2"/>
    <w:next w:val="Normal"/>
    <w:link w:val="Heading3Char"/>
    <w:qFormat/>
    <w:rsid w:val="009B54D0"/>
    <w:pPr>
      <w:numPr>
        <w:ilvl w:val="0"/>
        <w:numId w:val="0"/>
      </w:numPr>
      <w:outlineLvl w:val="2"/>
    </w:pPr>
    <w:rPr>
      <w:i w:val="0"/>
      <w:sz w:val="28"/>
      <w:szCs w:val="26"/>
    </w:rPr>
  </w:style>
  <w:style w:type="paragraph" w:styleId="Heading4">
    <w:name w:val="heading 4"/>
    <w:basedOn w:val="Heading3"/>
    <w:next w:val="Normal"/>
    <w:link w:val="Heading4Char"/>
    <w:qFormat/>
    <w:rsid w:val="001A10EE"/>
    <w:pPr>
      <w:spacing w:after="0"/>
      <w:outlineLvl w:val="3"/>
    </w:pPr>
    <w:rPr>
      <w:i/>
      <w:sz w:val="24"/>
      <w:szCs w:val="28"/>
    </w:rPr>
  </w:style>
  <w:style w:type="paragraph" w:styleId="Heading5">
    <w:name w:val="heading 5"/>
    <w:basedOn w:val="Heading4"/>
    <w:next w:val="Normal"/>
    <w:link w:val="Heading5Char"/>
    <w:qFormat/>
    <w:rsid w:val="009B54D0"/>
    <w:pPr>
      <w:outlineLvl w:val="4"/>
    </w:pPr>
    <w:rPr>
      <w:i w:val="0"/>
      <w:sz w:val="22"/>
    </w:rPr>
  </w:style>
  <w:style w:type="paragraph" w:styleId="Heading6">
    <w:name w:val="heading 6"/>
    <w:basedOn w:val="Normal"/>
    <w:next w:val="Normal"/>
    <w:link w:val="Heading6Char"/>
    <w:uiPriority w:val="9"/>
    <w:unhideWhenUsed/>
    <w:qFormat/>
    <w:rsid w:val="004E7B6A"/>
    <w:pPr>
      <w:keepNext/>
      <w:keepLines/>
      <w:numPr>
        <w:ilvl w:val="5"/>
        <w:numId w:val="6"/>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4E7B6A"/>
    <w:pPr>
      <w:keepNext/>
      <w:keepLines/>
      <w:numPr>
        <w:ilvl w:val="6"/>
        <w:numId w:val="6"/>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4E7B6A"/>
    <w:pPr>
      <w:keepNext/>
      <w:keepLines/>
      <w:numPr>
        <w:ilvl w:val="7"/>
        <w:numId w:val="6"/>
      </w:numPr>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
    <w:semiHidden/>
    <w:unhideWhenUsed/>
    <w:qFormat/>
    <w:rsid w:val="004E7B6A"/>
    <w:pPr>
      <w:keepNext/>
      <w:keepLines/>
      <w:numPr>
        <w:ilvl w:val="8"/>
        <w:numId w:val="6"/>
      </w:numPr>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10D7"/>
    <w:rPr>
      <w:rFonts w:ascii="Arial Narrow" w:eastAsia="MS Mincho" w:hAnsi="Arial Narrow"/>
      <w:kern w:val="32"/>
      <w:sz w:val="36"/>
      <w:szCs w:val="36"/>
    </w:rPr>
  </w:style>
  <w:style w:type="character" w:customStyle="1" w:styleId="Heading2Char">
    <w:name w:val="Heading 2 Char"/>
    <w:link w:val="Heading2"/>
    <w:rsid w:val="00CE1027"/>
    <w:rPr>
      <w:rFonts w:ascii="Arial Narrow" w:eastAsia="MS Mincho" w:hAnsi="Arial Narrow"/>
      <w:i/>
      <w:kern w:val="32"/>
      <w:sz w:val="32"/>
      <w:szCs w:val="28"/>
    </w:rPr>
  </w:style>
  <w:style w:type="character" w:customStyle="1" w:styleId="Heading3Char">
    <w:name w:val="Heading 3 Char"/>
    <w:link w:val="Heading3"/>
    <w:rsid w:val="00305554"/>
    <w:rPr>
      <w:rFonts w:ascii="Arial Narrow" w:eastAsia="MS Mincho" w:hAnsi="Arial Narrow"/>
      <w:sz w:val="28"/>
      <w:szCs w:val="26"/>
    </w:rPr>
  </w:style>
  <w:style w:type="character" w:customStyle="1" w:styleId="Heading4Char">
    <w:name w:val="Heading 4 Char"/>
    <w:link w:val="Heading4"/>
    <w:rsid w:val="001A10EE"/>
    <w:rPr>
      <w:rFonts w:ascii="Arial Narrow" w:eastAsia="MS Mincho" w:hAnsi="Arial Narrow"/>
      <w:i/>
      <w:kern w:val="32"/>
      <w:sz w:val="24"/>
      <w:szCs w:val="28"/>
    </w:rPr>
  </w:style>
  <w:style w:type="character" w:customStyle="1" w:styleId="Heading5Char">
    <w:name w:val="Heading 5 Char"/>
    <w:link w:val="Heading5"/>
    <w:rsid w:val="009B54D0"/>
    <w:rPr>
      <w:rFonts w:ascii="Arial Narrow" w:eastAsia="MS Mincho" w:hAnsi="Arial Narrow"/>
      <w:kern w:val="32"/>
      <w:sz w:val="22"/>
      <w:szCs w:val="28"/>
    </w:rPr>
  </w:style>
  <w:style w:type="character" w:customStyle="1" w:styleId="Heading6Char">
    <w:name w:val="Heading 6 Char"/>
    <w:link w:val="Heading6"/>
    <w:uiPriority w:val="9"/>
    <w:rsid w:val="004E7B6A"/>
    <w:rPr>
      <w:rFonts w:ascii="Calibri" w:eastAsia="MS Gothic" w:hAnsi="Calibri"/>
      <w:i/>
      <w:iCs/>
      <w:color w:val="243F60"/>
      <w:sz w:val="22"/>
      <w:szCs w:val="22"/>
    </w:rPr>
  </w:style>
  <w:style w:type="character" w:customStyle="1" w:styleId="Heading7Char">
    <w:name w:val="Heading 7 Char"/>
    <w:link w:val="Heading7"/>
    <w:uiPriority w:val="9"/>
    <w:rsid w:val="004E7B6A"/>
    <w:rPr>
      <w:rFonts w:ascii="Calibri" w:eastAsia="MS Gothic" w:hAnsi="Calibri"/>
      <w:i/>
      <w:iCs/>
      <w:color w:val="404040"/>
      <w:sz w:val="22"/>
      <w:szCs w:val="22"/>
    </w:rPr>
  </w:style>
  <w:style w:type="character" w:customStyle="1" w:styleId="Heading8Char">
    <w:name w:val="Heading 8 Char"/>
    <w:link w:val="Heading8"/>
    <w:uiPriority w:val="9"/>
    <w:semiHidden/>
    <w:rsid w:val="004E7B6A"/>
    <w:rPr>
      <w:rFonts w:ascii="Calibri" w:eastAsia="MS Gothic" w:hAnsi="Calibri"/>
      <w:color w:val="404040"/>
      <w:szCs w:val="22"/>
    </w:rPr>
  </w:style>
  <w:style w:type="character" w:customStyle="1" w:styleId="Heading9Char">
    <w:name w:val="Heading 9 Char"/>
    <w:link w:val="Heading9"/>
    <w:uiPriority w:val="9"/>
    <w:semiHidden/>
    <w:rsid w:val="004E7B6A"/>
    <w:rPr>
      <w:rFonts w:ascii="Calibri" w:eastAsia="MS Gothic" w:hAnsi="Calibri"/>
      <w:i/>
      <w:iCs/>
      <w:color w:val="404040"/>
      <w:szCs w:val="22"/>
    </w:rPr>
  </w:style>
  <w:style w:type="paragraph" w:styleId="BodyText">
    <w:name w:val="Body Text"/>
    <w:basedOn w:val="Normal"/>
    <w:link w:val="BodyTextChar"/>
    <w:unhideWhenUsed/>
    <w:rsid w:val="00DD1614"/>
    <w:pPr>
      <w:suppressAutoHyphens/>
    </w:pPr>
  </w:style>
  <w:style w:type="character" w:customStyle="1" w:styleId="BodyTextChar">
    <w:name w:val="Body Text Char"/>
    <w:basedOn w:val="DefaultParagraphFont"/>
    <w:link w:val="BodyText"/>
    <w:rsid w:val="00DD1614"/>
    <w:rPr>
      <w:rFonts w:ascii="Times New Roman" w:eastAsiaTheme="minorHAnsi" w:hAnsi="Times New Roman"/>
      <w:sz w:val="22"/>
      <w:szCs w:val="22"/>
    </w:rPr>
  </w:style>
  <w:style w:type="table" w:styleId="TableGrid">
    <w:name w:val="Table Grid"/>
    <w:basedOn w:val="TableNormal"/>
    <w:uiPriority w:val="59"/>
    <w:rsid w:val="009C7EE7"/>
    <w:rPr>
      <w:rFonts w:ascii="Arial Narrow" w:hAnsi="Arial Narrow" w:cstheme="minorBidi"/>
      <w:sz w:val="18"/>
      <w:szCs w:val="24"/>
      <w:lang w:val="en-US"/>
    </w:rPr>
    <w:tblPr>
      <w:tblInd w:w="0" w:type="dxa"/>
      <w:tblBorders>
        <w:top w:val="single" w:sz="2" w:space="0" w:color="auto"/>
        <w:bottom w:val="single" w:sz="2" w:space="0" w:color="auto"/>
        <w:insideH w:val="single" w:sz="2" w:space="0" w:color="auto"/>
      </w:tblBorders>
      <w:tblCellMar>
        <w:top w:w="0" w:type="dxa"/>
        <w:left w:w="108" w:type="dxa"/>
        <w:bottom w:w="0" w:type="dxa"/>
        <w:right w:w="108" w:type="dxa"/>
      </w:tblCellMar>
    </w:tblPr>
    <w:tblStylePr w:type="firstRow">
      <w:tblPr/>
      <w:tcPr>
        <w:shd w:val="clear" w:color="auto" w:fill="D9D9D9" w:themeFill="background1" w:themeFillShade="D9"/>
        <w:vAlign w:val="bottom"/>
      </w:tcPr>
    </w:tblStylePr>
  </w:style>
  <w:style w:type="paragraph" w:styleId="ListBullet">
    <w:name w:val="List Bullet"/>
    <w:basedOn w:val="Normal"/>
    <w:unhideWhenUsed/>
    <w:rsid w:val="00486F98"/>
    <w:pPr>
      <w:numPr>
        <w:numId w:val="7"/>
      </w:numPr>
      <w:spacing w:before="60"/>
      <w:jc w:val="left"/>
    </w:pPr>
    <w:rPr>
      <w:noProof/>
    </w:rPr>
  </w:style>
  <w:style w:type="paragraph" w:styleId="ListNumber">
    <w:name w:val="List Number"/>
    <w:basedOn w:val="BodyText"/>
    <w:rsid w:val="006C1679"/>
    <w:pPr>
      <w:numPr>
        <w:numId w:val="9"/>
      </w:numPr>
      <w:spacing w:before="60"/>
    </w:pPr>
  </w:style>
  <w:style w:type="paragraph" w:styleId="ListBullet2">
    <w:name w:val="List Bullet 2"/>
    <w:basedOn w:val="ListBullet"/>
    <w:autoRedefine/>
    <w:rsid w:val="009877E1"/>
    <w:pPr>
      <w:numPr>
        <w:numId w:val="8"/>
      </w:numPr>
      <w:jc w:val="both"/>
    </w:pPr>
    <w:rPr>
      <w:rFonts w:eastAsia="Times New Roman"/>
      <w:szCs w:val="24"/>
    </w:rPr>
  </w:style>
  <w:style w:type="paragraph" w:styleId="ListNumber2">
    <w:name w:val="List Number 2"/>
    <w:basedOn w:val="ListNumber"/>
    <w:rsid w:val="004E7B6A"/>
    <w:pPr>
      <w:ind w:left="850"/>
    </w:pPr>
  </w:style>
  <w:style w:type="paragraph" w:styleId="Footer">
    <w:name w:val="footer"/>
    <w:basedOn w:val="Normal"/>
    <w:link w:val="FooterChar"/>
    <w:uiPriority w:val="99"/>
    <w:unhideWhenUsed/>
    <w:rsid w:val="0075046E"/>
    <w:pPr>
      <w:pBdr>
        <w:top w:val="single" w:sz="4" w:space="1" w:color="auto"/>
      </w:pBdr>
      <w:tabs>
        <w:tab w:val="center" w:pos="4253"/>
        <w:tab w:val="right" w:pos="8505"/>
      </w:tabs>
    </w:pPr>
    <w:rPr>
      <w:rFonts w:ascii="Arial Narrow" w:hAnsi="Arial Narrow"/>
      <w:b/>
      <w:sz w:val="18"/>
      <w:szCs w:val="18"/>
    </w:rPr>
  </w:style>
  <w:style w:type="character" w:customStyle="1" w:styleId="FooterChar">
    <w:name w:val="Footer Char"/>
    <w:basedOn w:val="DefaultParagraphFont"/>
    <w:link w:val="Footer"/>
    <w:uiPriority w:val="99"/>
    <w:rsid w:val="0075046E"/>
    <w:rPr>
      <w:rFonts w:ascii="Arial Narrow" w:eastAsiaTheme="minorHAnsi" w:hAnsi="Arial Narrow"/>
      <w:b/>
      <w:sz w:val="18"/>
      <w:szCs w:val="18"/>
    </w:rPr>
  </w:style>
  <w:style w:type="paragraph" w:styleId="Header">
    <w:name w:val="header"/>
    <w:basedOn w:val="Normal"/>
    <w:link w:val="HeaderChar"/>
    <w:uiPriority w:val="99"/>
    <w:unhideWhenUsed/>
    <w:rsid w:val="0075046E"/>
    <w:pPr>
      <w:pBdr>
        <w:bottom w:val="single" w:sz="4" w:space="1" w:color="auto"/>
      </w:pBdr>
      <w:tabs>
        <w:tab w:val="center" w:pos="4320"/>
        <w:tab w:val="right" w:pos="8640"/>
      </w:tabs>
      <w:spacing w:before="0"/>
      <w:jc w:val="center"/>
    </w:pPr>
    <w:rPr>
      <w:rFonts w:ascii="Arial Narrow" w:hAnsi="Arial Narrow"/>
      <w:b/>
      <w:sz w:val="18"/>
      <w:szCs w:val="18"/>
    </w:rPr>
  </w:style>
  <w:style w:type="character" w:customStyle="1" w:styleId="HeaderChar">
    <w:name w:val="Header Char"/>
    <w:basedOn w:val="DefaultParagraphFont"/>
    <w:link w:val="Header"/>
    <w:uiPriority w:val="99"/>
    <w:rsid w:val="0075046E"/>
    <w:rPr>
      <w:rFonts w:ascii="Arial Narrow" w:eastAsiaTheme="minorHAnsi" w:hAnsi="Arial Narrow"/>
      <w:b/>
      <w:sz w:val="18"/>
      <w:szCs w:val="18"/>
    </w:rPr>
  </w:style>
  <w:style w:type="paragraph" w:customStyle="1" w:styleId="Tabletext">
    <w:name w:val="Table text"/>
    <w:basedOn w:val="BodyText"/>
    <w:rsid w:val="0075046E"/>
    <w:pPr>
      <w:keepNext/>
      <w:keepLines/>
      <w:autoSpaceDE w:val="0"/>
      <w:autoSpaceDN w:val="0"/>
      <w:adjustRightInd w:val="0"/>
      <w:spacing w:before="40" w:after="40" w:line="240" w:lineRule="auto"/>
      <w:jc w:val="left"/>
      <w:textAlignment w:val="center"/>
    </w:pPr>
    <w:rPr>
      <w:rFonts w:ascii="Arial Narrow" w:eastAsia="Times New Roman" w:hAnsi="Arial Narrow" w:cs="HelveticaNeue-LightCond"/>
      <w:color w:val="000000"/>
      <w:sz w:val="18"/>
      <w:szCs w:val="17"/>
      <w:lang w:bidi="en-US"/>
    </w:rPr>
  </w:style>
  <w:style w:type="paragraph" w:styleId="BalloonText">
    <w:name w:val="Balloon Text"/>
    <w:basedOn w:val="Normal"/>
    <w:link w:val="BalloonTextChar"/>
    <w:uiPriority w:val="99"/>
    <w:semiHidden/>
    <w:rsid w:val="009C7EE7"/>
    <w:pPr>
      <w:spacing w:after="120"/>
    </w:pPr>
    <w:rPr>
      <w:rFonts w:ascii="Lucida Grande" w:eastAsia="MS Mincho" w:hAnsi="Lucida Grande"/>
      <w:sz w:val="18"/>
      <w:szCs w:val="18"/>
    </w:rPr>
  </w:style>
  <w:style w:type="character" w:customStyle="1" w:styleId="BalloonTextChar">
    <w:name w:val="Balloon Text Char"/>
    <w:link w:val="BalloonText"/>
    <w:uiPriority w:val="99"/>
    <w:semiHidden/>
    <w:rsid w:val="004E7B6A"/>
    <w:rPr>
      <w:rFonts w:ascii="Lucida Grande" w:eastAsia="MS Mincho" w:hAnsi="Lucida Grande"/>
      <w:sz w:val="18"/>
      <w:szCs w:val="18"/>
    </w:rPr>
  </w:style>
  <w:style w:type="paragraph" w:customStyle="1" w:styleId="Figurecaption">
    <w:name w:val="Figure caption"/>
    <w:basedOn w:val="Caption"/>
    <w:rsid w:val="009C7EE7"/>
    <w:pPr>
      <w:spacing w:before="120" w:after="360"/>
      <w:ind w:left="992" w:hanging="992"/>
    </w:pPr>
    <w:rPr>
      <w:rFonts w:ascii="Arial Narrow" w:eastAsia="MS Mincho" w:hAnsi="Arial Narrow" w:cs="Arial"/>
      <w:bCs w:val="0"/>
      <w:color w:val="auto"/>
      <w:sz w:val="22"/>
      <w:szCs w:val="22"/>
    </w:rPr>
  </w:style>
  <w:style w:type="paragraph" w:customStyle="1" w:styleId="Tablecaption">
    <w:name w:val="Table caption"/>
    <w:basedOn w:val="Normal"/>
    <w:rsid w:val="001D7CF5"/>
    <w:pPr>
      <w:keepNext/>
      <w:keepLines/>
      <w:tabs>
        <w:tab w:val="left" w:pos="993"/>
      </w:tabs>
      <w:suppressAutoHyphens/>
      <w:autoSpaceDE w:val="0"/>
      <w:autoSpaceDN w:val="0"/>
      <w:adjustRightInd w:val="0"/>
      <w:spacing w:before="60" w:after="60" w:line="240" w:lineRule="auto"/>
      <w:ind w:left="992" w:hanging="992"/>
      <w:jc w:val="left"/>
      <w:textAlignment w:val="center"/>
    </w:pPr>
    <w:rPr>
      <w:rFonts w:ascii="Arial Narrow" w:eastAsia="Times New Roman" w:hAnsi="Arial Narrow" w:cs="Frutiger-BoldCn"/>
      <w:b/>
      <w:lang w:bidi="en-US"/>
    </w:rPr>
  </w:style>
  <w:style w:type="paragraph" w:styleId="Title">
    <w:name w:val="Title"/>
    <w:basedOn w:val="Normal"/>
    <w:link w:val="TitleChar"/>
    <w:uiPriority w:val="10"/>
    <w:qFormat/>
    <w:rsid w:val="00825F9B"/>
    <w:pPr>
      <w:keepNext/>
      <w:keepLines/>
      <w:spacing w:before="4000" w:after="240" w:line="240" w:lineRule="auto"/>
      <w:jc w:val="center"/>
    </w:pPr>
    <w:rPr>
      <w:rFonts w:ascii="Arial Narrow" w:eastAsia="MS Mincho" w:hAnsi="Arial Narrow"/>
      <w:kern w:val="28"/>
      <w:sz w:val="44"/>
      <w:szCs w:val="44"/>
    </w:rPr>
  </w:style>
  <w:style w:type="character" w:customStyle="1" w:styleId="TitleChar">
    <w:name w:val="Title Char"/>
    <w:link w:val="Title"/>
    <w:uiPriority w:val="10"/>
    <w:rsid w:val="00825F9B"/>
    <w:rPr>
      <w:rFonts w:ascii="Arial Narrow" w:eastAsia="MS Mincho" w:hAnsi="Arial Narrow"/>
      <w:kern w:val="28"/>
      <w:sz w:val="44"/>
      <w:szCs w:val="44"/>
    </w:rPr>
  </w:style>
  <w:style w:type="paragraph" w:styleId="Subtitle">
    <w:name w:val="Subtitle"/>
    <w:basedOn w:val="Normal"/>
    <w:next w:val="Normal"/>
    <w:link w:val="SubtitleChar"/>
    <w:uiPriority w:val="11"/>
    <w:qFormat/>
    <w:rsid w:val="004E7B6A"/>
    <w:pPr>
      <w:numPr>
        <w:ilvl w:val="1"/>
      </w:numPr>
    </w:pPr>
    <w:rPr>
      <w:rFonts w:eastAsia="MS Gothic"/>
      <w:i/>
      <w:iCs/>
      <w:color w:val="4F81BD"/>
      <w:spacing w:val="15"/>
      <w:sz w:val="24"/>
      <w:szCs w:val="24"/>
    </w:rPr>
  </w:style>
  <w:style w:type="character" w:customStyle="1" w:styleId="SubtitleChar">
    <w:name w:val="Subtitle Char"/>
    <w:link w:val="Subtitle"/>
    <w:uiPriority w:val="11"/>
    <w:rsid w:val="004E7B6A"/>
    <w:rPr>
      <w:rFonts w:ascii="Times New Roman" w:eastAsia="MS Gothic" w:hAnsi="Times New Roman" w:cs="Times New Roman"/>
      <w:i/>
      <w:iCs/>
      <w:color w:val="4F81BD"/>
      <w:spacing w:val="15"/>
      <w:lang w:val="en-AU" w:eastAsia="ja-JP"/>
    </w:rPr>
  </w:style>
  <w:style w:type="character" w:styleId="SubtleEmphasis">
    <w:name w:val="Subtle Emphasis"/>
    <w:uiPriority w:val="19"/>
    <w:qFormat/>
    <w:rsid w:val="004E7B6A"/>
    <w:rPr>
      <w:i/>
      <w:iCs/>
      <w:color w:val="808080"/>
    </w:rPr>
  </w:style>
  <w:style w:type="character" w:styleId="PageNumber">
    <w:name w:val="page number"/>
    <w:basedOn w:val="DefaultParagraphFont"/>
    <w:uiPriority w:val="99"/>
    <w:semiHidden/>
    <w:unhideWhenUsed/>
    <w:rsid w:val="009C7EE7"/>
  </w:style>
  <w:style w:type="paragraph" w:styleId="TOCHeading">
    <w:name w:val="TOC Heading"/>
    <w:basedOn w:val="Heading1"/>
    <w:next w:val="Normal"/>
    <w:uiPriority w:val="39"/>
    <w:unhideWhenUsed/>
    <w:qFormat/>
    <w:rsid w:val="004E7B6A"/>
    <w:pPr>
      <w:numPr>
        <w:numId w:val="0"/>
      </w:numPr>
      <w:spacing w:before="480" w:after="0"/>
      <w:outlineLvl w:val="9"/>
    </w:pPr>
    <w:rPr>
      <w:rFonts w:eastAsia="MS Gothic"/>
      <w:bCs/>
      <w:kern w:val="0"/>
      <w:sz w:val="32"/>
      <w:szCs w:val="32"/>
    </w:rPr>
  </w:style>
  <w:style w:type="paragraph" w:styleId="TOC1">
    <w:name w:val="toc 1"/>
    <w:basedOn w:val="Normal"/>
    <w:next w:val="Normal"/>
    <w:autoRedefine/>
    <w:uiPriority w:val="39"/>
    <w:unhideWhenUsed/>
    <w:rsid w:val="00825F9B"/>
    <w:pPr>
      <w:tabs>
        <w:tab w:val="left" w:pos="426"/>
        <w:tab w:val="right" w:leader="dot" w:pos="8505"/>
      </w:tabs>
      <w:spacing w:line="240" w:lineRule="auto"/>
      <w:ind w:left="425" w:right="425" w:hanging="425"/>
    </w:pPr>
    <w:rPr>
      <w:noProof/>
      <w:sz w:val="20"/>
      <w:szCs w:val="20"/>
    </w:rPr>
  </w:style>
  <w:style w:type="paragraph" w:styleId="TOC2">
    <w:name w:val="toc 2"/>
    <w:basedOn w:val="Normal"/>
    <w:next w:val="Normal"/>
    <w:autoRedefine/>
    <w:uiPriority w:val="39"/>
    <w:unhideWhenUsed/>
    <w:rsid w:val="00825F9B"/>
    <w:pPr>
      <w:tabs>
        <w:tab w:val="right" w:leader="dot" w:pos="8505"/>
      </w:tabs>
      <w:spacing w:before="60" w:line="240" w:lineRule="auto"/>
      <w:ind w:left="850" w:right="425" w:hanging="425"/>
    </w:pPr>
    <w:rPr>
      <w:noProof/>
      <w:sz w:val="20"/>
      <w:szCs w:val="20"/>
    </w:rPr>
  </w:style>
  <w:style w:type="paragraph" w:styleId="TOC3">
    <w:name w:val="toc 3"/>
    <w:basedOn w:val="Normal"/>
    <w:next w:val="Normal"/>
    <w:autoRedefine/>
    <w:uiPriority w:val="39"/>
    <w:unhideWhenUsed/>
    <w:rsid w:val="004E7B6A"/>
    <w:pPr>
      <w:spacing w:before="0"/>
      <w:ind w:left="220"/>
    </w:pPr>
    <w:rPr>
      <w:i/>
    </w:rPr>
  </w:style>
  <w:style w:type="paragraph" w:styleId="TOC4">
    <w:name w:val="toc 4"/>
    <w:basedOn w:val="Normal"/>
    <w:next w:val="Normal"/>
    <w:autoRedefine/>
    <w:uiPriority w:val="39"/>
    <w:unhideWhenUsed/>
    <w:rsid w:val="004E7B6A"/>
    <w:pPr>
      <w:pBdr>
        <w:between w:val="double" w:sz="6" w:space="0" w:color="auto"/>
      </w:pBdr>
      <w:spacing w:before="0"/>
      <w:ind w:left="440"/>
    </w:pPr>
    <w:rPr>
      <w:rFonts w:ascii="Cambria" w:hAnsi="Cambria"/>
      <w:sz w:val="20"/>
    </w:rPr>
  </w:style>
  <w:style w:type="paragraph" w:styleId="TOC5">
    <w:name w:val="toc 5"/>
    <w:basedOn w:val="Normal"/>
    <w:next w:val="Normal"/>
    <w:autoRedefine/>
    <w:uiPriority w:val="39"/>
    <w:unhideWhenUsed/>
    <w:rsid w:val="004E7B6A"/>
    <w:pPr>
      <w:pBdr>
        <w:between w:val="double" w:sz="6" w:space="0" w:color="auto"/>
      </w:pBdr>
      <w:spacing w:before="0"/>
      <w:ind w:left="660"/>
    </w:pPr>
    <w:rPr>
      <w:rFonts w:ascii="Cambria" w:hAnsi="Cambria"/>
      <w:sz w:val="20"/>
    </w:rPr>
  </w:style>
  <w:style w:type="paragraph" w:styleId="TOC6">
    <w:name w:val="toc 6"/>
    <w:basedOn w:val="Normal"/>
    <w:next w:val="Normal"/>
    <w:autoRedefine/>
    <w:uiPriority w:val="39"/>
    <w:unhideWhenUsed/>
    <w:rsid w:val="004E7B6A"/>
    <w:pPr>
      <w:pBdr>
        <w:between w:val="double" w:sz="6" w:space="0" w:color="auto"/>
      </w:pBdr>
      <w:spacing w:before="0"/>
      <w:ind w:left="880"/>
    </w:pPr>
    <w:rPr>
      <w:rFonts w:ascii="Cambria" w:hAnsi="Cambria"/>
      <w:sz w:val="20"/>
    </w:rPr>
  </w:style>
  <w:style w:type="paragraph" w:styleId="TOC7">
    <w:name w:val="toc 7"/>
    <w:basedOn w:val="Normal"/>
    <w:next w:val="Normal"/>
    <w:autoRedefine/>
    <w:uiPriority w:val="39"/>
    <w:unhideWhenUsed/>
    <w:rsid w:val="004E7B6A"/>
    <w:pPr>
      <w:pBdr>
        <w:between w:val="double" w:sz="6" w:space="0" w:color="auto"/>
      </w:pBdr>
      <w:spacing w:before="0"/>
      <w:ind w:left="1100"/>
    </w:pPr>
    <w:rPr>
      <w:rFonts w:ascii="Cambria" w:hAnsi="Cambria"/>
      <w:sz w:val="20"/>
    </w:rPr>
  </w:style>
  <w:style w:type="paragraph" w:styleId="TOC8">
    <w:name w:val="toc 8"/>
    <w:basedOn w:val="Normal"/>
    <w:next w:val="Normal"/>
    <w:autoRedefine/>
    <w:uiPriority w:val="39"/>
    <w:unhideWhenUsed/>
    <w:rsid w:val="004E7B6A"/>
    <w:pPr>
      <w:pBdr>
        <w:between w:val="double" w:sz="6" w:space="0" w:color="auto"/>
      </w:pBdr>
      <w:spacing w:before="0"/>
      <w:ind w:left="1320"/>
    </w:pPr>
    <w:rPr>
      <w:rFonts w:ascii="Cambria" w:hAnsi="Cambria"/>
      <w:sz w:val="20"/>
    </w:rPr>
  </w:style>
  <w:style w:type="paragraph" w:styleId="TOC9">
    <w:name w:val="toc 9"/>
    <w:basedOn w:val="Normal"/>
    <w:next w:val="Normal"/>
    <w:autoRedefine/>
    <w:uiPriority w:val="39"/>
    <w:unhideWhenUsed/>
    <w:rsid w:val="004E7B6A"/>
    <w:pPr>
      <w:pBdr>
        <w:between w:val="double" w:sz="6" w:space="0" w:color="auto"/>
      </w:pBdr>
      <w:spacing w:before="0"/>
      <w:ind w:left="1540"/>
    </w:pPr>
    <w:rPr>
      <w:rFonts w:ascii="Cambria" w:hAnsi="Cambria"/>
      <w:sz w:val="20"/>
    </w:rPr>
  </w:style>
  <w:style w:type="paragraph" w:customStyle="1" w:styleId="Quote1">
    <w:name w:val="Quote1"/>
    <w:basedOn w:val="BodyText"/>
    <w:qFormat/>
    <w:rsid w:val="004E7B6A"/>
    <w:pPr>
      <w:spacing w:before="100" w:after="100" w:line="240" w:lineRule="auto"/>
      <w:ind w:left="864" w:right="432"/>
    </w:pPr>
    <w:rPr>
      <w:sz w:val="20"/>
      <w:lang w:val="en-GB"/>
    </w:rPr>
  </w:style>
  <w:style w:type="character" w:styleId="Hyperlink">
    <w:name w:val="Hyperlink"/>
    <w:basedOn w:val="DefaultParagraphFont"/>
    <w:uiPriority w:val="99"/>
    <w:unhideWhenUsed/>
    <w:rsid w:val="009C7EE7"/>
    <w:rPr>
      <w:color w:val="0000FF" w:themeColor="hyperlink"/>
      <w:u w:val="single"/>
    </w:rPr>
  </w:style>
  <w:style w:type="character" w:styleId="FootnoteReference">
    <w:name w:val="footnote reference"/>
    <w:basedOn w:val="DefaultParagraphFont"/>
    <w:uiPriority w:val="99"/>
    <w:unhideWhenUsed/>
    <w:rsid w:val="009C7EE7"/>
    <w:rPr>
      <w:vertAlign w:val="superscript"/>
    </w:rPr>
  </w:style>
  <w:style w:type="paragraph" w:styleId="ListParagraph">
    <w:name w:val="List Paragraph"/>
    <w:basedOn w:val="Normal"/>
    <w:uiPriority w:val="34"/>
    <w:qFormat/>
    <w:rsid w:val="009C7EE7"/>
    <w:pPr>
      <w:ind w:left="720"/>
      <w:contextualSpacing/>
    </w:pPr>
  </w:style>
  <w:style w:type="paragraph" w:styleId="IntenseQuote">
    <w:name w:val="Intense Quote"/>
    <w:basedOn w:val="Normal"/>
    <w:next w:val="Normal"/>
    <w:link w:val="IntenseQuoteChar"/>
    <w:uiPriority w:val="30"/>
    <w:qFormat/>
    <w:rsid w:val="004E7B6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E7B6A"/>
    <w:rPr>
      <w:rFonts w:ascii="Times New Roman" w:eastAsia="Times" w:hAnsi="Times New Roman" w:cs="Times New Roman"/>
      <w:b/>
      <w:bCs/>
      <w:i/>
      <w:iCs/>
      <w:color w:val="4F81BD"/>
      <w:sz w:val="22"/>
      <w:szCs w:val="20"/>
      <w:lang w:val="en-AU" w:eastAsia="ja-JP"/>
    </w:rPr>
  </w:style>
  <w:style w:type="character" w:styleId="Strong">
    <w:name w:val="Strong"/>
    <w:uiPriority w:val="22"/>
    <w:qFormat/>
    <w:rsid w:val="004E7B6A"/>
    <w:rPr>
      <w:b/>
      <w:bCs/>
    </w:rPr>
  </w:style>
  <w:style w:type="paragraph" w:customStyle="1" w:styleId="Bulletbodytext">
    <w:name w:val="#Bullet body text"/>
    <w:basedOn w:val="Normal"/>
    <w:rsid w:val="004E7B6A"/>
    <w:pPr>
      <w:numPr>
        <w:ilvl w:val="2"/>
        <w:numId w:val="1"/>
      </w:numPr>
      <w:spacing w:before="60" w:after="240"/>
      <w:ind w:left="965"/>
      <w:contextualSpacing/>
    </w:pPr>
    <w:rPr>
      <w:rFonts w:eastAsia="Cambria"/>
      <w:szCs w:val="24"/>
      <w:lang w:val="en-GB"/>
    </w:rPr>
  </w:style>
  <w:style w:type="paragraph" w:styleId="CommentText">
    <w:name w:val="annotation text"/>
    <w:basedOn w:val="Normal"/>
    <w:link w:val="CommentTextChar"/>
    <w:uiPriority w:val="99"/>
    <w:unhideWhenUsed/>
    <w:rsid w:val="009C7EE7"/>
    <w:rPr>
      <w:rFonts w:ascii="Arial Narrow" w:hAnsi="Arial Narrow"/>
      <w:color w:val="FF0000"/>
      <w:sz w:val="20"/>
    </w:rPr>
  </w:style>
  <w:style w:type="character" w:customStyle="1" w:styleId="CommentTextChar">
    <w:name w:val="Comment Text Char"/>
    <w:basedOn w:val="DefaultParagraphFont"/>
    <w:link w:val="CommentText"/>
    <w:uiPriority w:val="99"/>
    <w:rsid w:val="009C7EE7"/>
    <w:rPr>
      <w:rFonts w:ascii="Arial Narrow" w:eastAsiaTheme="minorHAnsi" w:hAnsi="Arial Narrow"/>
      <w:color w:val="FF0000"/>
    </w:rPr>
  </w:style>
  <w:style w:type="paragraph" w:styleId="CommentSubject">
    <w:name w:val="annotation subject"/>
    <w:basedOn w:val="CommentText"/>
    <w:next w:val="CommentText"/>
    <w:link w:val="CommentSubjectChar"/>
    <w:uiPriority w:val="99"/>
    <w:semiHidden/>
    <w:unhideWhenUsed/>
    <w:rsid w:val="009C7EE7"/>
    <w:rPr>
      <w:b/>
      <w:bCs/>
      <w:szCs w:val="20"/>
    </w:rPr>
  </w:style>
  <w:style w:type="character" w:customStyle="1" w:styleId="CommentSubjectChar">
    <w:name w:val="Comment Subject Char"/>
    <w:basedOn w:val="CommentTextChar"/>
    <w:link w:val="CommentSubject"/>
    <w:uiPriority w:val="99"/>
    <w:semiHidden/>
    <w:rsid w:val="009C7EE7"/>
    <w:rPr>
      <w:rFonts w:ascii="Arial Narrow" w:eastAsiaTheme="minorHAnsi" w:hAnsi="Arial Narrow"/>
      <w:b/>
      <w:bCs/>
      <w:color w:val="FF0000"/>
    </w:rPr>
  </w:style>
  <w:style w:type="character" w:styleId="EndnoteReference">
    <w:name w:val="endnote reference"/>
    <w:uiPriority w:val="99"/>
    <w:unhideWhenUsed/>
    <w:rsid w:val="004E7B6A"/>
    <w:rPr>
      <w:rFonts w:ascii="Times New Roman" w:hAnsi="Times New Roman"/>
      <w:sz w:val="22"/>
      <w:vertAlign w:val="superscript"/>
    </w:rPr>
  </w:style>
  <w:style w:type="paragraph" w:styleId="FootnoteText">
    <w:name w:val="footnote text"/>
    <w:basedOn w:val="Normal"/>
    <w:link w:val="FootnoteTextChar"/>
    <w:uiPriority w:val="99"/>
    <w:rsid w:val="009B54D0"/>
    <w:pPr>
      <w:keepLines/>
      <w:spacing w:before="60" w:line="240" w:lineRule="auto"/>
      <w:ind w:left="284" w:hanging="284"/>
      <w:jc w:val="left"/>
    </w:pPr>
    <w:rPr>
      <w:rFonts w:eastAsia="MS Mincho"/>
      <w:sz w:val="18"/>
      <w:szCs w:val="18"/>
    </w:rPr>
  </w:style>
  <w:style w:type="character" w:customStyle="1" w:styleId="FootnoteTextChar">
    <w:name w:val="Footnote Text Char"/>
    <w:link w:val="FootnoteText"/>
    <w:uiPriority w:val="99"/>
    <w:rsid w:val="009B54D0"/>
    <w:rPr>
      <w:rFonts w:ascii="Times New Roman" w:eastAsia="MS Mincho" w:hAnsi="Times New Roman"/>
      <w:sz w:val="18"/>
      <w:szCs w:val="18"/>
    </w:rPr>
  </w:style>
  <w:style w:type="character" w:styleId="IntenseEmphasis">
    <w:name w:val="Intense Emphasis"/>
    <w:uiPriority w:val="21"/>
    <w:qFormat/>
    <w:rsid w:val="004E7B6A"/>
    <w:rPr>
      <w:b/>
      <w:bCs/>
      <w:i/>
      <w:iCs/>
      <w:color w:val="4F81BD"/>
    </w:rPr>
  </w:style>
  <w:style w:type="character" w:styleId="Emphasis">
    <w:name w:val="Emphasis"/>
    <w:uiPriority w:val="20"/>
    <w:qFormat/>
    <w:rsid w:val="004E7B6A"/>
    <w:rPr>
      <w:i/>
      <w:iCs/>
    </w:rPr>
  </w:style>
  <w:style w:type="character" w:styleId="BookTitle">
    <w:name w:val="Book Title"/>
    <w:uiPriority w:val="33"/>
    <w:qFormat/>
    <w:rsid w:val="004E7B6A"/>
    <w:rPr>
      <w:b/>
      <w:bCs/>
      <w:smallCaps/>
      <w:spacing w:val="5"/>
    </w:rPr>
  </w:style>
  <w:style w:type="paragraph" w:customStyle="1" w:styleId="References">
    <w:name w:val="References"/>
    <w:basedOn w:val="Normal"/>
    <w:qFormat/>
    <w:rsid w:val="009C7EE7"/>
    <w:pPr>
      <w:spacing w:before="60" w:line="240" w:lineRule="auto"/>
      <w:ind w:left="284" w:hanging="284"/>
      <w:jc w:val="left"/>
    </w:pPr>
    <w:rPr>
      <w:noProof/>
      <w:sz w:val="18"/>
    </w:rPr>
  </w:style>
  <w:style w:type="paragraph" w:customStyle="1" w:styleId="tablelist">
    <w:name w:val="table list"/>
    <w:basedOn w:val="Tabletext"/>
    <w:qFormat/>
    <w:rsid w:val="004E7B6A"/>
    <w:pPr>
      <w:numPr>
        <w:ilvl w:val="4"/>
        <w:numId w:val="3"/>
      </w:numPr>
      <w:tabs>
        <w:tab w:val="num" w:pos="-72"/>
        <w:tab w:val="num" w:pos="0"/>
      </w:tabs>
      <w:spacing w:before="0" w:after="0"/>
      <w:ind w:left="-72"/>
    </w:pPr>
  </w:style>
  <w:style w:type="paragraph" w:customStyle="1" w:styleId="TableHeading">
    <w:name w:val="Table Heading"/>
    <w:basedOn w:val="Normal"/>
    <w:rsid w:val="004E7B6A"/>
    <w:pPr>
      <w:numPr>
        <w:ilvl w:val="4"/>
        <w:numId w:val="4"/>
      </w:numPr>
    </w:pPr>
  </w:style>
  <w:style w:type="character" w:customStyle="1" w:styleId="charitalic">
    <w:name w:val="char italic"/>
    <w:basedOn w:val="DefaultParagraphFont"/>
    <w:qFormat/>
    <w:rsid w:val="009C7EE7"/>
    <w:rPr>
      <w:i/>
      <w:noProof w:val="0"/>
      <w:lang w:val="en-AU"/>
    </w:rPr>
  </w:style>
  <w:style w:type="paragraph" w:customStyle="1" w:styleId="Notetoself">
    <w:name w:val="Note to self"/>
    <w:basedOn w:val="BodyText"/>
    <w:qFormat/>
    <w:rsid w:val="004E7B6A"/>
    <w:rPr>
      <w:rFonts w:ascii="Arial" w:hAnsi="Arial"/>
      <w:b/>
      <w:bCs/>
      <w:color w:val="E36C0A"/>
      <w:u w:val="dash" w:color="E36C0A"/>
    </w:rPr>
  </w:style>
  <w:style w:type="paragraph" w:customStyle="1" w:styleId="Boxtextbullet">
    <w:name w:val="Box text bullet"/>
    <w:basedOn w:val="Normal"/>
    <w:rsid w:val="00137F51"/>
    <w:pPr>
      <w:numPr>
        <w:numId w:val="52"/>
      </w:numPr>
      <w:spacing w:line="260" w:lineRule="atLeast"/>
    </w:pPr>
    <w:rPr>
      <w:rFonts w:ascii="Arial" w:eastAsia="Times New Roman" w:hAnsi="Arial" w:cs="Arial"/>
      <w:color w:val="943634"/>
      <w:sz w:val="20"/>
      <w:szCs w:val="20"/>
      <w:lang w:val="en-US" w:bidi="en-US"/>
    </w:rPr>
  </w:style>
  <w:style w:type="paragraph" w:styleId="TableofFigures">
    <w:name w:val="table of figures"/>
    <w:basedOn w:val="Normal"/>
    <w:next w:val="Normal"/>
    <w:uiPriority w:val="99"/>
    <w:unhideWhenUsed/>
    <w:rsid w:val="009C7EE7"/>
    <w:pPr>
      <w:tabs>
        <w:tab w:val="left" w:pos="993"/>
        <w:tab w:val="right" w:leader="dot" w:pos="8505"/>
      </w:tabs>
      <w:spacing w:before="60" w:line="240" w:lineRule="auto"/>
      <w:ind w:left="992" w:right="567" w:hanging="992"/>
    </w:pPr>
    <w:rPr>
      <w:noProof/>
      <w:sz w:val="20"/>
      <w:szCs w:val="20"/>
    </w:rPr>
  </w:style>
  <w:style w:type="paragraph" w:customStyle="1" w:styleId="ListcapitalA">
    <w:name w:val="List capital A"/>
    <w:basedOn w:val="ListNumber"/>
    <w:qFormat/>
    <w:rsid w:val="004E7B6A"/>
    <w:pPr>
      <w:numPr>
        <w:numId w:val="2"/>
      </w:numPr>
      <w:spacing w:line="240" w:lineRule="auto"/>
    </w:pPr>
  </w:style>
  <w:style w:type="character" w:styleId="CommentReference">
    <w:name w:val="annotation reference"/>
    <w:basedOn w:val="DefaultParagraphFont"/>
    <w:uiPriority w:val="99"/>
    <w:semiHidden/>
    <w:unhideWhenUsed/>
    <w:rsid w:val="009C7EE7"/>
    <w:rPr>
      <w:sz w:val="16"/>
      <w:szCs w:val="16"/>
    </w:rPr>
  </w:style>
  <w:style w:type="paragraph" w:customStyle="1" w:styleId="taletextbullets">
    <w:name w:val="tale text bullets"/>
    <w:basedOn w:val="Tabletext"/>
    <w:qFormat/>
    <w:rsid w:val="004E7B6A"/>
    <w:pPr>
      <w:keepNext w:val="0"/>
      <w:keepLines w:val="0"/>
      <w:spacing w:before="0" w:after="20"/>
    </w:pPr>
    <w:rPr>
      <w:sz w:val="20"/>
    </w:rPr>
  </w:style>
  <w:style w:type="character" w:styleId="FollowedHyperlink">
    <w:name w:val="FollowedHyperlink"/>
    <w:basedOn w:val="DefaultParagraphFont"/>
    <w:uiPriority w:val="99"/>
    <w:semiHidden/>
    <w:unhideWhenUsed/>
    <w:rsid w:val="009C7EE7"/>
    <w:rPr>
      <w:color w:val="800080" w:themeColor="followedHyperlink"/>
      <w:u w:val="single"/>
    </w:rPr>
  </w:style>
  <w:style w:type="paragraph" w:styleId="Quote">
    <w:name w:val="Quote"/>
    <w:basedOn w:val="Normal"/>
    <w:next w:val="Normal"/>
    <w:link w:val="QuoteChar"/>
    <w:uiPriority w:val="29"/>
    <w:qFormat/>
    <w:rsid w:val="00654403"/>
    <w:pPr>
      <w:spacing w:after="120" w:line="240" w:lineRule="auto"/>
      <w:ind w:left="425" w:right="425"/>
    </w:pPr>
    <w:rPr>
      <w:iCs/>
      <w:color w:val="800000"/>
    </w:rPr>
  </w:style>
  <w:style w:type="character" w:customStyle="1" w:styleId="QuoteChar">
    <w:name w:val="Quote Char"/>
    <w:link w:val="Quote"/>
    <w:uiPriority w:val="29"/>
    <w:rsid w:val="00654403"/>
    <w:rPr>
      <w:rFonts w:ascii="Times New Roman" w:eastAsiaTheme="minorHAnsi" w:hAnsi="Times New Roman"/>
      <w:iCs/>
      <w:color w:val="800000"/>
      <w:sz w:val="22"/>
      <w:szCs w:val="22"/>
    </w:rPr>
  </w:style>
  <w:style w:type="paragraph" w:styleId="NormalWeb">
    <w:name w:val="Normal (Web)"/>
    <w:basedOn w:val="Normal"/>
    <w:uiPriority w:val="99"/>
    <w:unhideWhenUsed/>
    <w:rsid w:val="004E7B6A"/>
    <w:pPr>
      <w:spacing w:before="100" w:beforeAutospacing="1" w:after="100" w:afterAutospacing="1"/>
    </w:pPr>
    <w:rPr>
      <w:rFonts w:ascii="Times" w:eastAsia="MS Mincho" w:hAnsi="Times"/>
      <w:sz w:val="20"/>
      <w:lang w:val="en-US"/>
    </w:rPr>
  </w:style>
  <w:style w:type="paragraph" w:styleId="Revision">
    <w:name w:val="Revision"/>
    <w:hidden/>
    <w:uiPriority w:val="99"/>
    <w:semiHidden/>
    <w:rsid w:val="004E7B6A"/>
    <w:rPr>
      <w:rFonts w:ascii="Times New Roman" w:eastAsia="Times" w:hAnsi="Times New Roman"/>
      <w:sz w:val="22"/>
      <w:lang w:eastAsia="ja-JP"/>
    </w:rPr>
  </w:style>
  <w:style w:type="table" w:styleId="LightGrid-Accent1">
    <w:name w:val="Light Grid Accent 1"/>
    <w:basedOn w:val="TableNormal"/>
    <w:uiPriority w:val="62"/>
    <w:rsid w:val="004E7B6A"/>
    <w:rPr>
      <w:rFonts w:ascii="Times New Roman" w:hAnsi="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64"/>
    <w:rsid w:val="004E7B6A"/>
    <w:rPr>
      <w:rFonts w:ascii="Times New Roman" w:hAnsi="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graphstyle3">
    <w:name w:val="paragraph_style_3"/>
    <w:basedOn w:val="Normal"/>
    <w:rsid w:val="004E7B6A"/>
    <w:pPr>
      <w:spacing w:before="100" w:beforeAutospacing="1" w:after="100" w:afterAutospacing="1"/>
    </w:pPr>
    <w:rPr>
      <w:rFonts w:ascii="Times" w:eastAsia="MS Mincho" w:hAnsi="Times"/>
      <w:sz w:val="20"/>
      <w:lang w:val="en-US"/>
    </w:rPr>
  </w:style>
  <w:style w:type="character" w:customStyle="1" w:styleId="style6">
    <w:name w:val="style_6"/>
    <w:rsid w:val="004E7B6A"/>
  </w:style>
  <w:style w:type="character" w:customStyle="1" w:styleId="style7">
    <w:name w:val="style_7"/>
    <w:rsid w:val="004E7B6A"/>
  </w:style>
  <w:style w:type="paragraph" w:customStyle="1" w:styleId="paragraphstyle4">
    <w:name w:val="paragraph_style_4"/>
    <w:basedOn w:val="Normal"/>
    <w:rsid w:val="004E7B6A"/>
    <w:pPr>
      <w:spacing w:before="100" w:beforeAutospacing="1" w:after="100" w:afterAutospacing="1"/>
    </w:pPr>
    <w:rPr>
      <w:rFonts w:ascii="Times" w:eastAsia="MS Mincho" w:hAnsi="Times"/>
      <w:sz w:val="20"/>
      <w:lang w:val="en-US"/>
    </w:rPr>
  </w:style>
  <w:style w:type="character" w:customStyle="1" w:styleId="style8">
    <w:name w:val="style_8"/>
    <w:rsid w:val="004E7B6A"/>
  </w:style>
  <w:style w:type="character" w:styleId="HTMLCite">
    <w:name w:val="HTML Cite"/>
    <w:uiPriority w:val="99"/>
    <w:semiHidden/>
    <w:unhideWhenUsed/>
    <w:rsid w:val="004E7B6A"/>
    <w:rPr>
      <w:i/>
      <w:iCs/>
    </w:rPr>
  </w:style>
  <w:style w:type="paragraph" w:customStyle="1" w:styleId="paragraphstyle">
    <w:name w:val="paragraph_style"/>
    <w:basedOn w:val="Normal"/>
    <w:rsid w:val="004E7B6A"/>
    <w:pPr>
      <w:spacing w:before="100" w:beforeAutospacing="1" w:after="100" w:afterAutospacing="1"/>
    </w:pPr>
    <w:rPr>
      <w:rFonts w:ascii="Times" w:eastAsia="MS Mincho" w:hAnsi="Times"/>
      <w:sz w:val="20"/>
      <w:lang w:val="en-US"/>
    </w:rPr>
  </w:style>
  <w:style w:type="character" w:customStyle="1" w:styleId="style">
    <w:name w:val="style"/>
    <w:rsid w:val="004E7B6A"/>
  </w:style>
  <w:style w:type="paragraph" w:customStyle="1" w:styleId="paragraphstyle1">
    <w:name w:val="paragraph_style_1"/>
    <w:basedOn w:val="Normal"/>
    <w:rsid w:val="004E7B6A"/>
    <w:pPr>
      <w:spacing w:before="100" w:beforeAutospacing="1" w:after="100" w:afterAutospacing="1"/>
    </w:pPr>
    <w:rPr>
      <w:rFonts w:ascii="Times" w:eastAsia="MS Mincho" w:hAnsi="Times"/>
      <w:sz w:val="20"/>
      <w:lang w:val="en-US"/>
    </w:rPr>
  </w:style>
  <w:style w:type="character" w:customStyle="1" w:styleId="bullet">
    <w:name w:val="bullet"/>
    <w:rsid w:val="004E7B6A"/>
  </w:style>
  <w:style w:type="paragraph" w:customStyle="1" w:styleId="paragraphstyle6">
    <w:name w:val="paragraph_style_6"/>
    <w:basedOn w:val="Normal"/>
    <w:rsid w:val="004E7B6A"/>
    <w:pPr>
      <w:spacing w:before="100" w:beforeAutospacing="1" w:after="100" w:afterAutospacing="1"/>
    </w:pPr>
    <w:rPr>
      <w:rFonts w:ascii="Times" w:eastAsia="MS Mincho" w:hAnsi="Times"/>
      <w:sz w:val="20"/>
      <w:lang w:val="en-US"/>
    </w:rPr>
  </w:style>
  <w:style w:type="paragraph" w:customStyle="1" w:styleId="paragraphstyle7">
    <w:name w:val="paragraph_style_7"/>
    <w:basedOn w:val="Normal"/>
    <w:rsid w:val="004E7B6A"/>
    <w:pPr>
      <w:spacing w:before="100" w:beforeAutospacing="1" w:after="100" w:afterAutospacing="1"/>
    </w:pPr>
    <w:rPr>
      <w:rFonts w:ascii="Times" w:eastAsia="MS Mincho" w:hAnsi="Times"/>
      <w:sz w:val="20"/>
      <w:lang w:val="en-US"/>
    </w:rPr>
  </w:style>
  <w:style w:type="paragraph" w:customStyle="1" w:styleId="paragraphstyle8">
    <w:name w:val="paragraph_style_8"/>
    <w:basedOn w:val="Normal"/>
    <w:rsid w:val="004E7B6A"/>
    <w:pPr>
      <w:spacing w:before="100" w:beforeAutospacing="1" w:after="100" w:afterAutospacing="1"/>
    </w:pPr>
    <w:rPr>
      <w:rFonts w:ascii="Times" w:eastAsia="MS Mincho" w:hAnsi="Times"/>
      <w:sz w:val="20"/>
      <w:lang w:val="en-US"/>
    </w:rPr>
  </w:style>
  <w:style w:type="paragraph" w:customStyle="1" w:styleId="Body1">
    <w:name w:val="Body 1"/>
    <w:rsid w:val="004E7B6A"/>
    <w:rPr>
      <w:rFonts w:ascii="Helvetica" w:eastAsia="Arial Unicode MS" w:hAnsi="Helvetica"/>
      <w:color w:val="000000"/>
      <w:sz w:val="24"/>
      <w:lang w:val="en-US"/>
    </w:rPr>
  </w:style>
  <w:style w:type="character" w:customStyle="1" w:styleId="OnceABox">
    <w:name w:val="OnceABox"/>
    <w:basedOn w:val="DefaultParagraphFont"/>
    <w:rsid w:val="00B25A38"/>
    <w:rPr>
      <w:color w:val="FF0000"/>
    </w:rPr>
  </w:style>
  <w:style w:type="character" w:customStyle="1" w:styleId="charbold">
    <w:name w:val="char bold"/>
    <w:basedOn w:val="DefaultParagraphFont"/>
    <w:uiPriority w:val="1"/>
    <w:qFormat/>
    <w:rsid w:val="009C7EE7"/>
    <w:rPr>
      <w:b/>
    </w:rPr>
  </w:style>
  <w:style w:type="character" w:customStyle="1" w:styleId="charsuperscript">
    <w:name w:val="char superscript"/>
    <w:rsid w:val="009C7EE7"/>
    <w:rPr>
      <w:color w:val="000000"/>
      <w:w w:val="100"/>
      <w:vertAlign w:val="superscript"/>
    </w:rPr>
  </w:style>
  <w:style w:type="character" w:customStyle="1" w:styleId="chartablebold">
    <w:name w:val="char table bold"/>
    <w:basedOn w:val="DefaultParagraphFont"/>
    <w:uiPriority w:val="1"/>
    <w:qFormat/>
    <w:rsid w:val="009C7EE7"/>
    <w:rPr>
      <w:b/>
    </w:rPr>
  </w:style>
  <w:style w:type="character" w:customStyle="1" w:styleId="chartabletextitalic">
    <w:name w:val="char table text italic"/>
    <w:basedOn w:val="DefaultParagraphFont"/>
    <w:uiPriority w:val="1"/>
    <w:qFormat/>
    <w:rsid w:val="009C7EE7"/>
    <w:rPr>
      <w:i/>
      <w:noProof w:val="0"/>
      <w:lang w:val="en-AU"/>
    </w:rPr>
  </w:style>
  <w:style w:type="paragraph" w:styleId="DocumentMap">
    <w:name w:val="Document Map"/>
    <w:basedOn w:val="Normal"/>
    <w:link w:val="DocumentMapChar"/>
    <w:uiPriority w:val="99"/>
    <w:semiHidden/>
    <w:unhideWhenUsed/>
    <w:rsid w:val="009C7EE7"/>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C7EE7"/>
    <w:rPr>
      <w:rFonts w:ascii="Lucida Grande" w:eastAsiaTheme="minorHAnsi" w:hAnsi="Lucida Grande" w:cs="Lucida Grande"/>
      <w:sz w:val="24"/>
      <w:szCs w:val="24"/>
    </w:rPr>
  </w:style>
  <w:style w:type="paragraph" w:styleId="Caption">
    <w:name w:val="caption"/>
    <w:basedOn w:val="Normal"/>
    <w:next w:val="Normal"/>
    <w:uiPriority w:val="35"/>
    <w:semiHidden/>
    <w:unhideWhenUsed/>
    <w:qFormat/>
    <w:rsid w:val="009C7EE7"/>
    <w:pPr>
      <w:spacing w:before="0" w:after="200"/>
    </w:pPr>
    <w:rPr>
      <w:b/>
      <w:bCs/>
      <w:color w:val="4F81BD" w:themeColor="accent1"/>
      <w:sz w:val="18"/>
      <w:szCs w:val="18"/>
    </w:rPr>
  </w:style>
  <w:style w:type="paragraph" w:customStyle="1" w:styleId="Figureinline">
    <w:name w:val="Figure inline"/>
    <w:basedOn w:val="Normal"/>
    <w:rsid w:val="009C7EE7"/>
    <w:pPr>
      <w:keepNext/>
      <w:suppressAutoHyphens/>
      <w:autoSpaceDE w:val="0"/>
      <w:autoSpaceDN w:val="0"/>
      <w:adjustRightInd w:val="0"/>
      <w:spacing w:before="360" w:after="120"/>
      <w:jc w:val="center"/>
      <w:textAlignment w:val="center"/>
    </w:pPr>
    <w:rPr>
      <w:rFonts w:eastAsia="Times New Roman" w:cs="Garamond-Light"/>
      <w:color w:val="000000"/>
      <w:szCs w:val="19"/>
      <w:lang w:val="en-GB" w:bidi="en-US"/>
    </w:rPr>
  </w:style>
  <w:style w:type="paragraph" w:customStyle="1" w:styleId="Tablenote">
    <w:name w:val="Table note"/>
    <w:basedOn w:val="BodyText"/>
    <w:rsid w:val="009C7EE7"/>
    <w:pPr>
      <w:keepLines/>
      <w:autoSpaceDE w:val="0"/>
      <w:autoSpaceDN w:val="0"/>
      <w:adjustRightInd w:val="0"/>
      <w:spacing w:before="40" w:after="40" w:line="240" w:lineRule="auto"/>
      <w:ind w:left="567" w:hanging="567"/>
      <w:jc w:val="left"/>
      <w:textAlignment w:val="center"/>
    </w:pPr>
    <w:rPr>
      <w:rFonts w:ascii="Arial Narrow" w:eastAsia="Times New Roman" w:hAnsi="Arial Narrow" w:cs="MyriadPro-Regular"/>
      <w:color w:val="000000"/>
      <w:sz w:val="16"/>
      <w:szCs w:val="15"/>
      <w:lang w:bidi="en-US"/>
    </w:rPr>
  </w:style>
  <w:style w:type="paragraph" w:customStyle="1" w:styleId="Figurenote">
    <w:name w:val="Figure note"/>
    <w:basedOn w:val="Tablenote"/>
    <w:rsid w:val="009C7EE7"/>
    <w:pPr>
      <w:keepNext/>
    </w:pPr>
  </w:style>
  <w:style w:type="paragraph" w:customStyle="1" w:styleId="Figuresource">
    <w:name w:val="Figure source"/>
    <w:basedOn w:val="Normal"/>
    <w:rsid w:val="009C7EE7"/>
    <w:pPr>
      <w:keepNext/>
      <w:keepLines/>
      <w:suppressAutoHyphens/>
      <w:autoSpaceDE w:val="0"/>
      <w:autoSpaceDN w:val="0"/>
      <w:adjustRightInd w:val="0"/>
      <w:spacing w:before="60"/>
      <w:ind w:left="567" w:hanging="567"/>
      <w:textAlignment w:val="center"/>
    </w:pPr>
    <w:rPr>
      <w:rFonts w:ascii="Arial Narrow" w:eastAsiaTheme="majorEastAsia" w:hAnsi="Arial Narrow" w:cs="Frutiger-LightCn"/>
      <w:color w:val="000000"/>
      <w:sz w:val="16"/>
      <w:szCs w:val="16"/>
      <w:lang w:bidi="en-US"/>
    </w:rPr>
  </w:style>
  <w:style w:type="character" w:customStyle="1" w:styleId="HeaderRed">
    <w:name w:val="Header Red"/>
    <w:basedOn w:val="DefaultParagraphFont"/>
    <w:uiPriority w:val="1"/>
    <w:qFormat/>
    <w:rsid w:val="0075046E"/>
    <w:rPr>
      <w:color w:val="FF0000"/>
    </w:rPr>
  </w:style>
  <w:style w:type="paragraph" w:customStyle="1" w:styleId="Heading1NoNumber">
    <w:name w:val="Heading 1 No Number"/>
    <w:basedOn w:val="Heading1"/>
    <w:qFormat/>
    <w:rsid w:val="00E20F1D"/>
    <w:pPr>
      <w:numPr>
        <w:numId w:val="0"/>
      </w:numPr>
    </w:pPr>
  </w:style>
  <w:style w:type="paragraph" w:customStyle="1" w:styleId="HeadingAppendix">
    <w:name w:val="Heading Appendix"/>
    <w:qFormat/>
    <w:rsid w:val="00D729E9"/>
    <w:pPr>
      <w:keepNext/>
      <w:keepLines/>
      <w:pageBreakBefore/>
      <w:spacing w:after="240"/>
      <w:outlineLvl w:val="0"/>
    </w:pPr>
    <w:rPr>
      <w:rFonts w:ascii="Arial Narrow" w:eastAsia="Times New Roman" w:hAnsi="Arial Narrow"/>
      <w:sz w:val="36"/>
      <w:szCs w:val="36"/>
    </w:rPr>
  </w:style>
  <w:style w:type="paragraph" w:customStyle="1" w:styleId="Tablecolheadcentred">
    <w:name w:val="Table col head centred"/>
    <w:basedOn w:val="Normal"/>
    <w:rsid w:val="009C7EE7"/>
    <w:pPr>
      <w:keepNext/>
      <w:keepLines/>
      <w:suppressAutoHyphens/>
      <w:autoSpaceDE w:val="0"/>
      <w:autoSpaceDN w:val="0"/>
      <w:adjustRightInd w:val="0"/>
      <w:spacing w:before="40" w:after="40" w:line="240" w:lineRule="auto"/>
      <w:jc w:val="center"/>
      <w:textAlignment w:val="center"/>
    </w:pPr>
    <w:rPr>
      <w:rFonts w:ascii="Arial Narrow" w:eastAsia="Times New Roman" w:hAnsi="Arial Narrow" w:cs="HelveticaNeue-MediumCond"/>
      <w:b/>
      <w:color w:val="000000"/>
      <w:sz w:val="18"/>
      <w:szCs w:val="17"/>
      <w:lang w:bidi="en-US"/>
    </w:rPr>
  </w:style>
  <w:style w:type="paragraph" w:customStyle="1" w:styleId="Tablecolheadleft">
    <w:name w:val="Table col head left"/>
    <w:basedOn w:val="Tablecolheadcentred"/>
    <w:qFormat/>
    <w:rsid w:val="009C7EE7"/>
    <w:pPr>
      <w:jc w:val="left"/>
    </w:pPr>
  </w:style>
  <w:style w:type="paragraph" w:customStyle="1" w:styleId="Tableinline">
    <w:name w:val="Table inline"/>
    <w:basedOn w:val="BodyText"/>
    <w:qFormat/>
    <w:rsid w:val="009C7EE7"/>
    <w:pPr>
      <w:spacing w:before="0" w:line="240" w:lineRule="auto"/>
      <w:jc w:val="left"/>
    </w:pPr>
    <w:rPr>
      <w:rFonts w:eastAsia="MS Mincho" w:cs="Arial"/>
      <w:sz w:val="8"/>
      <w:lang w:eastAsia="en-AU" w:bidi="en-US"/>
    </w:rPr>
  </w:style>
  <w:style w:type="paragraph" w:customStyle="1" w:styleId="Tablesource">
    <w:name w:val="Table source"/>
    <w:basedOn w:val="Tablenote"/>
    <w:rsid w:val="009C7EE7"/>
    <w:pPr>
      <w:widowControl w:val="0"/>
      <w:tabs>
        <w:tab w:val="left" w:pos="567"/>
      </w:tabs>
    </w:pPr>
    <w:rPr>
      <w:rFonts w:cs="StoneSerif"/>
    </w:rPr>
  </w:style>
  <w:style w:type="paragraph" w:customStyle="1" w:styleId="Tablesourcelast">
    <w:name w:val="Table source last"/>
    <w:basedOn w:val="Tablesource"/>
    <w:qFormat/>
    <w:rsid w:val="009C7EE7"/>
    <w:pPr>
      <w:spacing w:after="360"/>
    </w:pPr>
  </w:style>
  <w:style w:type="paragraph" w:customStyle="1" w:styleId="Tabletextcentred">
    <w:name w:val="Table text centred"/>
    <w:basedOn w:val="Tabletext"/>
    <w:rsid w:val="009C7EE7"/>
    <w:pPr>
      <w:jc w:val="center"/>
    </w:pPr>
  </w:style>
  <w:style w:type="paragraph" w:customStyle="1" w:styleId="Tabletextindent">
    <w:name w:val="Table text indent"/>
    <w:basedOn w:val="Tabletext"/>
    <w:rsid w:val="009C7EE7"/>
    <w:pPr>
      <w:ind w:left="170"/>
    </w:pPr>
    <w:rPr>
      <w:rFonts w:eastAsia="MS Mincho" w:cs="Frutiger-LightCn"/>
      <w:bCs/>
      <w:color w:val="auto"/>
      <w:szCs w:val="18"/>
    </w:rPr>
  </w:style>
  <w:style w:type="paragraph" w:customStyle="1" w:styleId="Tabletextindent2">
    <w:name w:val="Table text indent 2"/>
    <w:basedOn w:val="Tabletextindent"/>
    <w:qFormat/>
    <w:rsid w:val="009C7EE7"/>
    <w:pPr>
      <w:ind w:left="340"/>
    </w:pPr>
  </w:style>
  <w:style w:type="paragraph" w:customStyle="1" w:styleId="Title2">
    <w:name w:val="Title 2"/>
    <w:basedOn w:val="Title"/>
    <w:qFormat/>
    <w:rsid w:val="00DD1614"/>
    <w:pPr>
      <w:pBdr>
        <w:bottom w:val="single" w:sz="2" w:space="1" w:color="auto"/>
      </w:pBdr>
      <w:spacing w:before="240"/>
    </w:pPr>
    <w:rPr>
      <w:sz w:val="40"/>
      <w:szCs w:val="40"/>
      <w:lang w:val="en-US"/>
    </w:rPr>
  </w:style>
  <w:style w:type="paragraph" w:customStyle="1" w:styleId="TitleAuthor">
    <w:name w:val="Title Author"/>
    <w:basedOn w:val="Title2"/>
    <w:qFormat/>
    <w:rsid w:val="004B557E"/>
    <w:pPr>
      <w:pBdr>
        <w:bottom w:val="none" w:sz="0" w:space="0" w:color="auto"/>
      </w:pBdr>
      <w:spacing w:before="1000" w:after="120"/>
    </w:pPr>
    <w:rPr>
      <w:sz w:val="32"/>
    </w:rPr>
  </w:style>
  <w:style w:type="paragraph" w:customStyle="1" w:styleId="Introduction">
    <w:name w:val="Introduction"/>
    <w:basedOn w:val="BodyText"/>
    <w:qFormat/>
    <w:rsid w:val="00DD1614"/>
    <w:rPr>
      <w:b/>
    </w:rPr>
  </w:style>
  <w:style w:type="paragraph" w:customStyle="1" w:styleId="Heading2NoNumber">
    <w:name w:val="Heading 2 No Number"/>
    <w:basedOn w:val="Heading2"/>
    <w:qFormat/>
    <w:rsid w:val="007D6BAD"/>
    <w:pPr>
      <w:numPr>
        <w:ilvl w:val="0"/>
        <w:numId w:val="0"/>
      </w:numPr>
    </w:pPr>
    <w:rPr>
      <w:szCs w:val="32"/>
    </w:rPr>
  </w:style>
  <w:style w:type="paragraph" w:customStyle="1" w:styleId="Quotehi1">
    <w:name w:val="Quote hi1"/>
    <w:basedOn w:val="Quote"/>
    <w:qFormat/>
    <w:rsid w:val="00D14E30"/>
    <w:pPr>
      <w:ind w:left="993" w:hanging="567"/>
    </w:pPr>
  </w:style>
  <w:style w:type="paragraph" w:customStyle="1" w:styleId="Quotesource">
    <w:name w:val="Quote source"/>
    <w:basedOn w:val="Quote"/>
    <w:qFormat/>
    <w:rsid w:val="007D6BAD"/>
    <w:pPr>
      <w:jc w:val="right"/>
    </w:pPr>
  </w:style>
  <w:style w:type="paragraph" w:customStyle="1" w:styleId="Quote2">
    <w:name w:val="Quote 2"/>
    <w:basedOn w:val="Quote"/>
    <w:qFormat/>
    <w:rsid w:val="00942349"/>
    <w:pPr>
      <w:ind w:left="993"/>
    </w:pPr>
  </w:style>
  <w:style w:type="paragraph" w:customStyle="1" w:styleId="BoxHeading1">
    <w:name w:val="Box Heading 1"/>
    <w:basedOn w:val="Heading4"/>
    <w:rsid w:val="009B54D0"/>
    <w:pPr>
      <w:spacing w:before="0"/>
      <w:outlineLvl w:val="9"/>
    </w:pPr>
    <w:rPr>
      <w:color w:val="800000"/>
      <w:sz w:val="28"/>
    </w:rPr>
  </w:style>
  <w:style w:type="paragraph" w:customStyle="1" w:styleId="BodyTextSpaceAfter">
    <w:name w:val="Body Text Space After"/>
    <w:basedOn w:val="BodyText"/>
    <w:qFormat/>
    <w:rsid w:val="0053003B"/>
    <w:pPr>
      <w:spacing w:after="240"/>
    </w:pPr>
  </w:style>
  <w:style w:type="table" w:customStyle="1" w:styleId="BoxGrid">
    <w:name w:val="Box Grid"/>
    <w:basedOn w:val="TableNormal"/>
    <w:uiPriority w:val="99"/>
    <w:rsid w:val="00F22CF4"/>
    <w:rPr>
      <w:rFonts w:ascii="Arial Narrow" w:hAnsi="Arial Narrow"/>
      <w:color w:val="800000"/>
    </w:rPr>
    <w:tblPr>
      <w:tblInd w:w="0" w:type="dxa"/>
      <w:tblBorders>
        <w:top w:val="single" w:sz="4" w:space="0" w:color="auto"/>
        <w:left w:val="single" w:sz="4" w:space="0" w:color="auto"/>
        <w:bottom w:val="single" w:sz="4" w:space="0" w:color="auto"/>
        <w:right w:val="single" w:sz="4" w:space="0" w:color="auto"/>
      </w:tblBorders>
      <w:tblCellMar>
        <w:top w:w="113" w:type="dxa"/>
        <w:left w:w="108" w:type="dxa"/>
        <w:bottom w:w="113" w:type="dxa"/>
        <w:right w:w="108" w:type="dxa"/>
      </w:tblCellMar>
    </w:tblPr>
  </w:style>
  <w:style w:type="paragraph" w:customStyle="1" w:styleId="Boxtext">
    <w:name w:val="Box text"/>
    <w:basedOn w:val="Boxtextbullet"/>
    <w:qFormat/>
    <w:rsid w:val="009B54D0"/>
    <w:pPr>
      <w:numPr>
        <w:numId w:val="0"/>
      </w:numPr>
    </w:pPr>
    <w:rPr>
      <w:color w:val="800000"/>
    </w:rPr>
  </w:style>
  <w:style w:type="paragraph" w:customStyle="1" w:styleId="Boxtextnumber">
    <w:name w:val="Box text number"/>
    <w:basedOn w:val="Boxtext"/>
    <w:rsid w:val="006C1679"/>
    <w:pPr>
      <w:numPr>
        <w:numId w:val="10"/>
      </w:numPr>
    </w:pPr>
  </w:style>
  <w:style w:type="paragraph" w:customStyle="1" w:styleId="Style1">
    <w:name w:val="Style1"/>
    <w:basedOn w:val="Footer"/>
    <w:qFormat/>
    <w:rsid w:val="0075046E"/>
  </w:style>
  <w:style w:type="paragraph" w:customStyle="1" w:styleId="Tabletextbulletlist">
    <w:name w:val="Table text bullet list"/>
    <w:basedOn w:val="Tabletext"/>
    <w:qFormat/>
    <w:rsid w:val="000D5258"/>
    <w:pPr>
      <w:numPr>
        <w:numId w:val="12"/>
      </w:numPr>
    </w:pPr>
    <w:rPr>
      <w:lang w:val="en-US"/>
    </w:rPr>
  </w:style>
  <w:style w:type="table" w:styleId="LightGrid">
    <w:name w:val="Light Grid"/>
    <w:basedOn w:val="TableNormal"/>
    <w:uiPriority w:val="62"/>
    <w:rsid w:val="00211F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
    <w:name w:val="Medium List 2"/>
    <w:basedOn w:val="TableNormal"/>
    <w:uiPriority w:val="66"/>
    <w:rsid w:val="00211F3D"/>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
    <w:name w:val="Colorful List"/>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introtext">
    <w:name w:val="introtext"/>
    <w:basedOn w:val="Normal"/>
    <w:rsid w:val="00CD41C4"/>
    <w:pPr>
      <w:spacing w:before="100" w:beforeAutospacing="1" w:after="100" w:afterAutospacing="1" w:line="240" w:lineRule="auto"/>
      <w:jc w:val="left"/>
    </w:pPr>
    <w:rPr>
      <w:rFonts w:ascii="Times" w:eastAsia="MS Mincho" w:hAnsi="Times"/>
      <w:sz w:val="20"/>
      <w:szCs w:val="20"/>
      <w:lang w:val="en-US"/>
    </w:rPr>
  </w:style>
  <w:style w:type="paragraph" w:customStyle="1" w:styleId="CABNETParagraphAtt">
    <w:name w:val="CABNET Paragraph Att"/>
    <w:basedOn w:val="Normal"/>
    <w:link w:val="CABNETParagraphAttChar"/>
    <w:qFormat/>
    <w:rsid w:val="004D35D0"/>
    <w:pPr>
      <w:spacing w:after="120" w:line="240" w:lineRule="auto"/>
      <w:jc w:val="left"/>
    </w:pPr>
    <w:rPr>
      <w:rFonts w:ascii="Verdana" w:eastAsia="Times New Roman" w:hAnsi="Verdana"/>
      <w:szCs w:val="24"/>
      <w:lang w:eastAsia="en-AU"/>
    </w:rPr>
  </w:style>
  <w:style w:type="character" w:customStyle="1" w:styleId="CABNETParagraphAttChar">
    <w:name w:val="CABNET Paragraph Att Char"/>
    <w:link w:val="CABNETParagraphAtt"/>
    <w:rsid w:val="004D35D0"/>
    <w:rPr>
      <w:rFonts w:ascii="Verdana" w:eastAsia="Times New Roman" w:hAnsi="Verdana"/>
      <w:sz w:val="22"/>
      <w:szCs w:val="24"/>
      <w:lang w:eastAsia="en-AU"/>
    </w:rPr>
  </w:style>
  <w:style w:type="paragraph" w:customStyle="1" w:styleId="Boxbullet2">
    <w:name w:val="Box bullet 2"/>
    <w:basedOn w:val="Boxtextbullet"/>
    <w:qFormat/>
    <w:rsid w:val="00137F5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958809">
      <w:bodyDiv w:val="1"/>
      <w:marLeft w:val="0"/>
      <w:marRight w:val="0"/>
      <w:marTop w:val="0"/>
      <w:marBottom w:val="0"/>
      <w:divBdr>
        <w:top w:val="none" w:sz="0" w:space="0" w:color="auto"/>
        <w:left w:val="none" w:sz="0" w:space="0" w:color="auto"/>
        <w:bottom w:val="none" w:sz="0" w:space="0" w:color="auto"/>
        <w:right w:val="none" w:sz="0" w:space="0" w:color="auto"/>
      </w:divBdr>
      <w:divsChild>
        <w:div w:id="1478911885">
          <w:marLeft w:val="0"/>
          <w:marRight w:val="0"/>
          <w:marTop w:val="0"/>
          <w:marBottom w:val="0"/>
          <w:divBdr>
            <w:top w:val="none" w:sz="0" w:space="0" w:color="auto"/>
            <w:left w:val="none" w:sz="0" w:space="0" w:color="auto"/>
            <w:bottom w:val="none" w:sz="0" w:space="0" w:color="auto"/>
            <w:right w:val="none" w:sz="0" w:space="0" w:color="auto"/>
          </w:divBdr>
        </w:div>
        <w:div w:id="782115969">
          <w:marLeft w:val="0"/>
          <w:marRight w:val="0"/>
          <w:marTop w:val="0"/>
          <w:marBottom w:val="0"/>
          <w:divBdr>
            <w:top w:val="none" w:sz="0" w:space="0" w:color="auto"/>
            <w:left w:val="none" w:sz="0" w:space="0" w:color="auto"/>
            <w:bottom w:val="none" w:sz="0" w:space="0" w:color="auto"/>
            <w:right w:val="none" w:sz="0" w:space="0" w:color="auto"/>
          </w:divBdr>
        </w:div>
        <w:div w:id="1990819533">
          <w:marLeft w:val="0"/>
          <w:marRight w:val="0"/>
          <w:marTop w:val="0"/>
          <w:marBottom w:val="0"/>
          <w:divBdr>
            <w:top w:val="none" w:sz="0" w:space="0" w:color="auto"/>
            <w:left w:val="none" w:sz="0" w:space="0" w:color="auto"/>
            <w:bottom w:val="none" w:sz="0" w:space="0" w:color="auto"/>
            <w:right w:val="none" w:sz="0" w:space="0" w:color="auto"/>
          </w:divBdr>
        </w:div>
      </w:divsChild>
    </w:div>
    <w:div w:id="754403357">
      <w:bodyDiv w:val="1"/>
      <w:marLeft w:val="0"/>
      <w:marRight w:val="0"/>
      <w:marTop w:val="0"/>
      <w:marBottom w:val="0"/>
      <w:divBdr>
        <w:top w:val="none" w:sz="0" w:space="0" w:color="auto"/>
        <w:left w:val="none" w:sz="0" w:space="0" w:color="auto"/>
        <w:bottom w:val="none" w:sz="0" w:space="0" w:color="auto"/>
        <w:right w:val="none" w:sz="0" w:space="0" w:color="auto"/>
      </w:divBdr>
    </w:div>
    <w:div w:id="802775556">
      <w:bodyDiv w:val="1"/>
      <w:marLeft w:val="0"/>
      <w:marRight w:val="0"/>
      <w:marTop w:val="0"/>
      <w:marBottom w:val="0"/>
      <w:divBdr>
        <w:top w:val="none" w:sz="0" w:space="0" w:color="auto"/>
        <w:left w:val="none" w:sz="0" w:space="0" w:color="auto"/>
        <w:bottom w:val="none" w:sz="0" w:space="0" w:color="auto"/>
        <w:right w:val="none" w:sz="0" w:space="0" w:color="auto"/>
      </w:divBdr>
      <w:divsChild>
        <w:div w:id="1210603901">
          <w:marLeft w:val="0"/>
          <w:marRight w:val="0"/>
          <w:marTop w:val="0"/>
          <w:marBottom w:val="0"/>
          <w:divBdr>
            <w:top w:val="none" w:sz="0" w:space="0" w:color="auto"/>
            <w:left w:val="none" w:sz="0" w:space="0" w:color="auto"/>
            <w:bottom w:val="none" w:sz="0" w:space="0" w:color="auto"/>
            <w:right w:val="none" w:sz="0" w:space="0" w:color="auto"/>
          </w:divBdr>
        </w:div>
        <w:div w:id="1039281157">
          <w:marLeft w:val="0"/>
          <w:marRight w:val="0"/>
          <w:marTop w:val="0"/>
          <w:marBottom w:val="0"/>
          <w:divBdr>
            <w:top w:val="none" w:sz="0" w:space="0" w:color="auto"/>
            <w:left w:val="none" w:sz="0" w:space="0" w:color="auto"/>
            <w:bottom w:val="none" w:sz="0" w:space="0" w:color="auto"/>
            <w:right w:val="none" w:sz="0" w:space="0" w:color="auto"/>
          </w:divBdr>
        </w:div>
        <w:div w:id="1107232329">
          <w:marLeft w:val="0"/>
          <w:marRight w:val="0"/>
          <w:marTop w:val="0"/>
          <w:marBottom w:val="0"/>
          <w:divBdr>
            <w:top w:val="none" w:sz="0" w:space="0" w:color="auto"/>
            <w:left w:val="none" w:sz="0" w:space="0" w:color="auto"/>
            <w:bottom w:val="none" w:sz="0" w:space="0" w:color="auto"/>
            <w:right w:val="none" w:sz="0" w:space="0" w:color="auto"/>
          </w:divBdr>
        </w:div>
        <w:div w:id="431172532">
          <w:marLeft w:val="0"/>
          <w:marRight w:val="0"/>
          <w:marTop w:val="0"/>
          <w:marBottom w:val="0"/>
          <w:divBdr>
            <w:top w:val="none" w:sz="0" w:space="0" w:color="auto"/>
            <w:left w:val="none" w:sz="0" w:space="0" w:color="auto"/>
            <w:bottom w:val="none" w:sz="0" w:space="0" w:color="auto"/>
            <w:right w:val="none" w:sz="0" w:space="0" w:color="auto"/>
          </w:divBdr>
        </w:div>
        <w:div w:id="577249046">
          <w:marLeft w:val="0"/>
          <w:marRight w:val="0"/>
          <w:marTop w:val="0"/>
          <w:marBottom w:val="0"/>
          <w:divBdr>
            <w:top w:val="none" w:sz="0" w:space="0" w:color="auto"/>
            <w:left w:val="none" w:sz="0" w:space="0" w:color="auto"/>
            <w:bottom w:val="none" w:sz="0" w:space="0" w:color="auto"/>
            <w:right w:val="none" w:sz="0" w:space="0" w:color="auto"/>
          </w:divBdr>
        </w:div>
        <w:div w:id="635989404">
          <w:marLeft w:val="0"/>
          <w:marRight w:val="0"/>
          <w:marTop w:val="0"/>
          <w:marBottom w:val="0"/>
          <w:divBdr>
            <w:top w:val="none" w:sz="0" w:space="0" w:color="auto"/>
            <w:left w:val="none" w:sz="0" w:space="0" w:color="auto"/>
            <w:bottom w:val="none" w:sz="0" w:space="0" w:color="auto"/>
            <w:right w:val="none" w:sz="0" w:space="0" w:color="auto"/>
          </w:divBdr>
        </w:div>
        <w:div w:id="347484122">
          <w:marLeft w:val="0"/>
          <w:marRight w:val="0"/>
          <w:marTop w:val="0"/>
          <w:marBottom w:val="0"/>
          <w:divBdr>
            <w:top w:val="none" w:sz="0" w:space="0" w:color="auto"/>
            <w:left w:val="none" w:sz="0" w:space="0" w:color="auto"/>
            <w:bottom w:val="none" w:sz="0" w:space="0" w:color="auto"/>
            <w:right w:val="none" w:sz="0" w:space="0" w:color="auto"/>
          </w:divBdr>
        </w:div>
        <w:div w:id="1455909309">
          <w:marLeft w:val="0"/>
          <w:marRight w:val="0"/>
          <w:marTop w:val="0"/>
          <w:marBottom w:val="0"/>
          <w:divBdr>
            <w:top w:val="none" w:sz="0" w:space="0" w:color="auto"/>
            <w:left w:val="none" w:sz="0" w:space="0" w:color="auto"/>
            <w:bottom w:val="none" w:sz="0" w:space="0" w:color="auto"/>
            <w:right w:val="none" w:sz="0" w:space="0" w:color="auto"/>
          </w:divBdr>
        </w:div>
      </w:divsChild>
    </w:div>
    <w:div w:id="937055358">
      <w:bodyDiv w:val="1"/>
      <w:marLeft w:val="0"/>
      <w:marRight w:val="0"/>
      <w:marTop w:val="0"/>
      <w:marBottom w:val="0"/>
      <w:divBdr>
        <w:top w:val="none" w:sz="0" w:space="0" w:color="auto"/>
        <w:left w:val="none" w:sz="0" w:space="0" w:color="auto"/>
        <w:bottom w:val="none" w:sz="0" w:space="0" w:color="auto"/>
        <w:right w:val="none" w:sz="0" w:space="0" w:color="auto"/>
      </w:divBdr>
    </w:div>
    <w:div w:id="951744038">
      <w:bodyDiv w:val="1"/>
      <w:marLeft w:val="0"/>
      <w:marRight w:val="0"/>
      <w:marTop w:val="0"/>
      <w:marBottom w:val="0"/>
      <w:divBdr>
        <w:top w:val="none" w:sz="0" w:space="0" w:color="auto"/>
        <w:left w:val="none" w:sz="0" w:space="0" w:color="auto"/>
        <w:bottom w:val="none" w:sz="0" w:space="0" w:color="auto"/>
        <w:right w:val="none" w:sz="0" w:space="0" w:color="auto"/>
      </w:divBdr>
    </w:div>
    <w:div w:id="985668659">
      <w:bodyDiv w:val="1"/>
      <w:marLeft w:val="0"/>
      <w:marRight w:val="0"/>
      <w:marTop w:val="0"/>
      <w:marBottom w:val="0"/>
      <w:divBdr>
        <w:top w:val="none" w:sz="0" w:space="0" w:color="auto"/>
        <w:left w:val="none" w:sz="0" w:space="0" w:color="auto"/>
        <w:bottom w:val="none" w:sz="0" w:space="0" w:color="auto"/>
        <w:right w:val="none" w:sz="0" w:space="0" w:color="auto"/>
      </w:divBdr>
      <w:divsChild>
        <w:div w:id="97255534">
          <w:marLeft w:val="0"/>
          <w:marRight w:val="0"/>
          <w:marTop w:val="0"/>
          <w:marBottom w:val="0"/>
          <w:divBdr>
            <w:top w:val="none" w:sz="0" w:space="0" w:color="auto"/>
            <w:left w:val="none" w:sz="0" w:space="0" w:color="auto"/>
            <w:bottom w:val="none" w:sz="0" w:space="0" w:color="auto"/>
            <w:right w:val="none" w:sz="0" w:space="0" w:color="auto"/>
          </w:divBdr>
        </w:div>
        <w:div w:id="29771296">
          <w:marLeft w:val="0"/>
          <w:marRight w:val="0"/>
          <w:marTop w:val="0"/>
          <w:marBottom w:val="0"/>
          <w:divBdr>
            <w:top w:val="none" w:sz="0" w:space="0" w:color="auto"/>
            <w:left w:val="none" w:sz="0" w:space="0" w:color="auto"/>
            <w:bottom w:val="none" w:sz="0" w:space="0" w:color="auto"/>
            <w:right w:val="none" w:sz="0" w:space="0" w:color="auto"/>
          </w:divBdr>
        </w:div>
        <w:div w:id="1139498407">
          <w:marLeft w:val="0"/>
          <w:marRight w:val="0"/>
          <w:marTop w:val="0"/>
          <w:marBottom w:val="0"/>
          <w:divBdr>
            <w:top w:val="none" w:sz="0" w:space="0" w:color="auto"/>
            <w:left w:val="none" w:sz="0" w:space="0" w:color="auto"/>
            <w:bottom w:val="none" w:sz="0" w:space="0" w:color="auto"/>
            <w:right w:val="none" w:sz="0" w:space="0" w:color="auto"/>
          </w:divBdr>
        </w:div>
        <w:div w:id="1793985875">
          <w:marLeft w:val="0"/>
          <w:marRight w:val="0"/>
          <w:marTop w:val="0"/>
          <w:marBottom w:val="0"/>
          <w:divBdr>
            <w:top w:val="none" w:sz="0" w:space="0" w:color="auto"/>
            <w:left w:val="none" w:sz="0" w:space="0" w:color="auto"/>
            <w:bottom w:val="none" w:sz="0" w:space="0" w:color="auto"/>
            <w:right w:val="none" w:sz="0" w:space="0" w:color="auto"/>
          </w:divBdr>
        </w:div>
        <w:div w:id="753745541">
          <w:marLeft w:val="0"/>
          <w:marRight w:val="0"/>
          <w:marTop w:val="0"/>
          <w:marBottom w:val="0"/>
          <w:divBdr>
            <w:top w:val="none" w:sz="0" w:space="0" w:color="auto"/>
            <w:left w:val="none" w:sz="0" w:space="0" w:color="auto"/>
            <w:bottom w:val="none" w:sz="0" w:space="0" w:color="auto"/>
            <w:right w:val="none" w:sz="0" w:space="0" w:color="auto"/>
          </w:divBdr>
        </w:div>
        <w:div w:id="243413404">
          <w:marLeft w:val="0"/>
          <w:marRight w:val="0"/>
          <w:marTop w:val="0"/>
          <w:marBottom w:val="0"/>
          <w:divBdr>
            <w:top w:val="none" w:sz="0" w:space="0" w:color="auto"/>
            <w:left w:val="none" w:sz="0" w:space="0" w:color="auto"/>
            <w:bottom w:val="none" w:sz="0" w:space="0" w:color="auto"/>
            <w:right w:val="none" w:sz="0" w:space="0" w:color="auto"/>
          </w:divBdr>
        </w:div>
        <w:div w:id="957486125">
          <w:marLeft w:val="0"/>
          <w:marRight w:val="0"/>
          <w:marTop w:val="0"/>
          <w:marBottom w:val="0"/>
          <w:divBdr>
            <w:top w:val="none" w:sz="0" w:space="0" w:color="auto"/>
            <w:left w:val="none" w:sz="0" w:space="0" w:color="auto"/>
            <w:bottom w:val="none" w:sz="0" w:space="0" w:color="auto"/>
            <w:right w:val="none" w:sz="0" w:space="0" w:color="auto"/>
          </w:divBdr>
        </w:div>
        <w:div w:id="580023733">
          <w:marLeft w:val="0"/>
          <w:marRight w:val="0"/>
          <w:marTop w:val="0"/>
          <w:marBottom w:val="0"/>
          <w:divBdr>
            <w:top w:val="none" w:sz="0" w:space="0" w:color="auto"/>
            <w:left w:val="none" w:sz="0" w:space="0" w:color="auto"/>
            <w:bottom w:val="none" w:sz="0" w:space="0" w:color="auto"/>
            <w:right w:val="none" w:sz="0" w:space="0" w:color="auto"/>
          </w:divBdr>
        </w:div>
      </w:divsChild>
    </w:div>
    <w:div w:id="1195189558">
      <w:bodyDiv w:val="1"/>
      <w:marLeft w:val="0"/>
      <w:marRight w:val="0"/>
      <w:marTop w:val="0"/>
      <w:marBottom w:val="0"/>
      <w:divBdr>
        <w:top w:val="none" w:sz="0" w:space="0" w:color="auto"/>
        <w:left w:val="none" w:sz="0" w:space="0" w:color="auto"/>
        <w:bottom w:val="none" w:sz="0" w:space="0" w:color="auto"/>
        <w:right w:val="none" w:sz="0" w:space="0" w:color="auto"/>
      </w:divBdr>
    </w:div>
    <w:div w:id="1279722973">
      <w:bodyDiv w:val="1"/>
      <w:marLeft w:val="0"/>
      <w:marRight w:val="0"/>
      <w:marTop w:val="0"/>
      <w:marBottom w:val="0"/>
      <w:divBdr>
        <w:top w:val="none" w:sz="0" w:space="0" w:color="auto"/>
        <w:left w:val="none" w:sz="0" w:space="0" w:color="auto"/>
        <w:bottom w:val="none" w:sz="0" w:space="0" w:color="auto"/>
        <w:right w:val="none" w:sz="0" w:space="0" w:color="auto"/>
      </w:divBdr>
    </w:div>
    <w:div w:id="1285385814">
      <w:bodyDiv w:val="1"/>
      <w:marLeft w:val="0"/>
      <w:marRight w:val="0"/>
      <w:marTop w:val="0"/>
      <w:marBottom w:val="0"/>
      <w:divBdr>
        <w:top w:val="none" w:sz="0" w:space="0" w:color="auto"/>
        <w:left w:val="none" w:sz="0" w:space="0" w:color="auto"/>
        <w:bottom w:val="none" w:sz="0" w:space="0" w:color="auto"/>
        <w:right w:val="none" w:sz="0" w:space="0" w:color="auto"/>
      </w:divBdr>
    </w:div>
    <w:div w:id="1549802326">
      <w:bodyDiv w:val="1"/>
      <w:marLeft w:val="0"/>
      <w:marRight w:val="0"/>
      <w:marTop w:val="0"/>
      <w:marBottom w:val="0"/>
      <w:divBdr>
        <w:top w:val="none" w:sz="0" w:space="0" w:color="auto"/>
        <w:left w:val="none" w:sz="0" w:space="0" w:color="auto"/>
        <w:bottom w:val="none" w:sz="0" w:space="0" w:color="auto"/>
        <w:right w:val="none" w:sz="0" w:space="0" w:color="auto"/>
      </w:divBdr>
    </w:div>
    <w:div w:id="1594391965">
      <w:bodyDiv w:val="1"/>
      <w:marLeft w:val="0"/>
      <w:marRight w:val="0"/>
      <w:marTop w:val="0"/>
      <w:marBottom w:val="0"/>
      <w:divBdr>
        <w:top w:val="none" w:sz="0" w:space="0" w:color="auto"/>
        <w:left w:val="none" w:sz="0" w:space="0" w:color="auto"/>
        <w:bottom w:val="none" w:sz="0" w:space="0" w:color="auto"/>
        <w:right w:val="none" w:sz="0" w:space="0" w:color="auto"/>
      </w:divBdr>
    </w:div>
    <w:div w:id="1624193015">
      <w:bodyDiv w:val="1"/>
      <w:marLeft w:val="0"/>
      <w:marRight w:val="0"/>
      <w:marTop w:val="0"/>
      <w:marBottom w:val="0"/>
      <w:divBdr>
        <w:top w:val="none" w:sz="0" w:space="0" w:color="auto"/>
        <w:left w:val="none" w:sz="0" w:space="0" w:color="auto"/>
        <w:bottom w:val="none" w:sz="0" w:space="0" w:color="auto"/>
        <w:right w:val="none" w:sz="0" w:space="0" w:color="auto"/>
      </w:divBdr>
      <w:divsChild>
        <w:div w:id="1477988026">
          <w:marLeft w:val="0"/>
          <w:marRight w:val="0"/>
          <w:marTop w:val="0"/>
          <w:marBottom w:val="0"/>
          <w:divBdr>
            <w:top w:val="none" w:sz="0" w:space="0" w:color="auto"/>
            <w:left w:val="none" w:sz="0" w:space="0" w:color="auto"/>
            <w:bottom w:val="none" w:sz="0" w:space="0" w:color="auto"/>
            <w:right w:val="none" w:sz="0" w:space="0" w:color="auto"/>
          </w:divBdr>
          <w:divsChild>
            <w:div w:id="1470249935">
              <w:marLeft w:val="0"/>
              <w:marRight w:val="0"/>
              <w:marTop w:val="0"/>
              <w:marBottom w:val="0"/>
              <w:divBdr>
                <w:top w:val="none" w:sz="0" w:space="0" w:color="auto"/>
                <w:left w:val="none" w:sz="0" w:space="0" w:color="auto"/>
                <w:bottom w:val="none" w:sz="0" w:space="0" w:color="auto"/>
                <w:right w:val="none" w:sz="0" w:space="0" w:color="auto"/>
              </w:divBdr>
            </w:div>
            <w:div w:id="2098624117">
              <w:marLeft w:val="0"/>
              <w:marRight w:val="0"/>
              <w:marTop w:val="0"/>
              <w:marBottom w:val="0"/>
              <w:divBdr>
                <w:top w:val="none" w:sz="0" w:space="0" w:color="auto"/>
                <w:left w:val="none" w:sz="0" w:space="0" w:color="auto"/>
                <w:bottom w:val="none" w:sz="0" w:space="0" w:color="auto"/>
                <w:right w:val="none" w:sz="0" w:space="0" w:color="auto"/>
              </w:divBdr>
            </w:div>
            <w:div w:id="275673300">
              <w:marLeft w:val="0"/>
              <w:marRight w:val="0"/>
              <w:marTop w:val="0"/>
              <w:marBottom w:val="0"/>
              <w:divBdr>
                <w:top w:val="none" w:sz="0" w:space="0" w:color="auto"/>
                <w:left w:val="none" w:sz="0" w:space="0" w:color="auto"/>
                <w:bottom w:val="none" w:sz="0" w:space="0" w:color="auto"/>
                <w:right w:val="none" w:sz="0" w:space="0" w:color="auto"/>
              </w:divBdr>
            </w:div>
            <w:div w:id="804540915">
              <w:marLeft w:val="0"/>
              <w:marRight w:val="0"/>
              <w:marTop w:val="0"/>
              <w:marBottom w:val="0"/>
              <w:divBdr>
                <w:top w:val="none" w:sz="0" w:space="0" w:color="auto"/>
                <w:left w:val="none" w:sz="0" w:space="0" w:color="auto"/>
                <w:bottom w:val="none" w:sz="0" w:space="0" w:color="auto"/>
                <w:right w:val="none" w:sz="0" w:space="0" w:color="auto"/>
              </w:divBdr>
            </w:div>
            <w:div w:id="1803304852">
              <w:marLeft w:val="0"/>
              <w:marRight w:val="0"/>
              <w:marTop w:val="0"/>
              <w:marBottom w:val="0"/>
              <w:divBdr>
                <w:top w:val="none" w:sz="0" w:space="0" w:color="auto"/>
                <w:left w:val="none" w:sz="0" w:space="0" w:color="auto"/>
                <w:bottom w:val="none" w:sz="0" w:space="0" w:color="auto"/>
                <w:right w:val="none" w:sz="0" w:space="0" w:color="auto"/>
              </w:divBdr>
            </w:div>
            <w:div w:id="413667155">
              <w:marLeft w:val="0"/>
              <w:marRight w:val="0"/>
              <w:marTop w:val="0"/>
              <w:marBottom w:val="0"/>
              <w:divBdr>
                <w:top w:val="none" w:sz="0" w:space="0" w:color="auto"/>
                <w:left w:val="none" w:sz="0" w:space="0" w:color="auto"/>
                <w:bottom w:val="none" w:sz="0" w:space="0" w:color="auto"/>
                <w:right w:val="none" w:sz="0" w:space="0" w:color="auto"/>
              </w:divBdr>
            </w:div>
            <w:div w:id="1914006494">
              <w:marLeft w:val="0"/>
              <w:marRight w:val="0"/>
              <w:marTop w:val="0"/>
              <w:marBottom w:val="0"/>
              <w:divBdr>
                <w:top w:val="none" w:sz="0" w:space="0" w:color="auto"/>
                <w:left w:val="none" w:sz="0" w:space="0" w:color="auto"/>
                <w:bottom w:val="none" w:sz="0" w:space="0" w:color="auto"/>
                <w:right w:val="none" w:sz="0" w:space="0" w:color="auto"/>
              </w:divBdr>
            </w:div>
            <w:div w:id="1015503054">
              <w:marLeft w:val="0"/>
              <w:marRight w:val="0"/>
              <w:marTop w:val="0"/>
              <w:marBottom w:val="0"/>
              <w:divBdr>
                <w:top w:val="none" w:sz="0" w:space="0" w:color="auto"/>
                <w:left w:val="none" w:sz="0" w:space="0" w:color="auto"/>
                <w:bottom w:val="none" w:sz="0" w:space="0" w:color="auto"/>
                <w:right w:val="none" w:sz="0" w:space="0" w:color="auto"/>
              </w:divBdr>
            </w:div>
            <w:div w:id="1785225034">
              <w:marLeft w:val="0"/>
              <w:marRight w:val="0"/>
              <w:marTop w:val="0"/>
              <w:marBottom w:val="0"/>
              <w:divBdr>
                <w:top w:val="none" w:sz="0" w:space="0" w:color="auto"/>
                <w:left w:val="none" w:sz="0" w:space="0" w:color="auto"/>
                <w:bottom w:val="none" w:sz="0" w:space="0" w:color="auto"/>
                <w:right w:val="none" w:sz="0" w:space="0" w:color="auto"/>
              </w:divBdr>
            </w:div>
            <w:div w:id="900099424">
              <w:marLeft w:val="0"/>
              <w:marRight w:val="0"/>
              <w:marTop w:val="0"/>
              <w:marBottom w:val="0"/>
              <w:divBdr>
                <w:top w:val="none" w:sz="0" w:space="0" w:color="auto"/>
                <w:left w:val="none" w:sz="0" w:space="0" w:color="auto"/>
                <w:bottom w:val="none" w:sz="0" w:space="0" w:color="auto"/>
                <w:right w:val="none" w:sz="0" w:space="0" w:color="auto"/>
              </w:divBdr>
            </w:div>
            <w:div w:id="658339881">
              <w:marLeft w:val="0"/>
              <w:marRight w:val="0"/>
              <w:marTop w:val="0"/>
              <w:marBottom w:val="0"/>
              <w:divBdr>
                <w:top w:val="none" w:sz="0" w:space="0" w:color="auto"/>
                <w:left w:val="none" w:sz="0" w:space="0" w:color="auto"/>
                <w:bottom w:val="none" w:sz="0" w:space="0" w:color="auto"/>
                <w:right w:val="none" w:sz="0" w:space="0" w:color="auto"/>
              </w:divBdr>
            </w:div>
            <w:div w:id="2025277972">
              <w:marLeft w:val="0"/>
              <w:marRight w:val="0"/>
              <w:marTop w:val="0"/>
              <w:marBottom w:val="0"/>
              <w:divBdr>
                <w:top w:val="none" w:sz="0" w:space="0" w:color="auto"/>
                <w:left w:val="none" w:sz="0" w:space="0" w:color="auto"/>
                <w:bottom w:val="none" w:sz="0" w:space="0" w:color="auto"/>
                <w:right w:val="none" w:sz="0" w:space="0" w:color="auto"/>
              </w:divBdr>
            </w:div>
            <w:div w:id="227495263">
              <w:marLeft w:val="0"/>
              <w:marRight w:val="0"/>
              <w:marTop w:val="0"/>
              <w:marBottom w:val="0"/>
              <w:divBdr>
                <w:top w:val="none" w:sz="0" w:space="0" w:color="auto"/>
                <w:left w:val="none" w:sz="0" w:space="0" w:color="auto"/>
                <w:bottom w:val="none" w:sz="0" w:space="0" w:color="auto"/>
                <w:right w:val="none" w:sz="0" w:space="0" w:color="auto"/>
              </w:divBdr>
            </w:div>
            <w:div w:id="1388842562">
              <w:marLeft w:val="0"/>
              <w:marRight w:val="0"/>
              <w:marTop w:val="0"/>
              <w:marBottom w:val="0"/>
              <w:divBdr>
                <w:top w:val="none" w:sz="0" w:space="0" w:color="auto"/>
                <w:left w:val="none" w:sz="0" w:space="0" w:color="auto"/>
                <w:bottom w:val="none" w:sz="0" w:space="0" w:color="auto"/>
                <w:right w:val="none" w:sz="0" w:space="0" w:color="auto"/>
              </w:divBdr>
            </w:div>
            <w:div w:id="2058236227">
              <w:marLeft w:val="0"/>
              <w:marRight w:val="0"/>
              <w:marTop w:val="0"/>
              <w:marBottom w:val="0"/>
              <w:divBdr>
                <w:top w:val="none" w:sz="0" w:space="0" w:color="auto"/>
                <w:left w:val="none" w:sz="0" w:space="0" w:color="auto"/>
                <w:bottom w:val="none" w:sz="0" w:space="0" w:color="auto"/>
                <w:right w:val="none" w:sz="0" w:space="0" w:color="auto"/>
              </w:divBdr>
            </w:div>
            <w:div w:id="2077825235">
              <w:marLeft w:val="0"/>
              <w:marRight w:val="0"/>
              <w:marTop w:val="0"/>
              <w:marBottom w:val="0"/>
              <w:divBdr>
                <w:top w:val="none" w:sz="0" w:space="0" w:color="auto"/>
                <w:left w:val="none" w:sz="0" w:space="0" w:color="auto"/>
                <w:bottom w:val="none" w:sz="0" w:space="0" w:color="auto"/>
                <w:right w:val="none" w:sz="0" w:space="0" w:color="auto"/>
              </w:divBdr>
            </w:div>
            <w:div w:id="2005082697">
              <w:marLeft w:val="0"/>
              <w:marRight w:val="0"/>
              <w:marTop w:val="0"/>
              <w:marBottom w:val="0"/>
              <w:divBdr>
                <w:top w:val="none" w:sz="0" w:space="0" w:color="auto"/>
                <w:left w:val="none" w:sz="0" w:space="0" w:color="auto"/>
                <w:bottom w:val="none" w:sz="0" w:space="0" w:color="auto"/>
                <w:right w:val="none" w:sz="0" w:space="0" w:color="auto"/>
              </w:divBdr>
            </w:div>
            <w:div w:id="1793594236">
              <w:marLeft w:val="0"/>
              <w:marRight w:val="0"/>
              <w:marTop w:val="0"/>
              <w:marBottom w:val="0"/>
              <w:divBdr>
                <w:top w:val="none" w:sz="0" w:space="0" w:color="auto"/>
                <w:left w:val="none" w:sz="0" w:space="0" w:color="auto"/>
                <w:bottom w:val="none" w:sz="0" w:space="0" w:color="auto"/>
                <w:right w:val="none" w:sz="0" w:space="0" w:color="auto"/>
              </w:divBdr>
            </w:div>
            <w:div w:id="482041222">
              <w:marLeft w:val="0"/>
              <w:marRight w:val="0"/>
              <w:marTop w:val="0"/>
              <w:marBottom w:val="0"/>
              <w:divBdr>
                <w:top w:val="none" w:sz="0" w:space="0" w:color="auto"/>
                <w:left w:val="none" w:sz="0" w:space="0" w:color="auto"/>
                <w:bottom w:val="none" w:sz="0" w:space="0" w:color="auto"/>
                <w:right w:val="none" w:sz="0" w:space="0" w:color="auto"/>
              </w:divBdr>
            </w:div>
            <w:div w:id="2014839184">
              <w:marLeft w:val="0"/>
              <w:marRight w:val="0"/>
              <w:marTop w:val="0"/>
              <w:marBottom w:val="0"/>
              <w:divBdr>
                <w:top w:val="none" w:sz="0" w:space="0" w:color="auto"/>
                <w:left w:val="none" w:sz="0" w:space="0" w:color="auto"/>
                <w:bottom w:val="none" w:sz="0" w:space="0" w:color="auto"/>
                <w:right w:val="none" w:sz="0" w:space="0" w:color="auto"/>
              </w:divBdr>
            </w:div>
            <w:div w:id="1891457314">
              <w:marLeft w:val="0"/>
              <w:marRight w:val="0"/>
              <w:marTop w:val="0"/>
              <w:marBottom w:val="0"/>
              <w:divBdr>
                <w:top w:val="none" w:sz="0" w:space="0" w:color="auto"/>
                <w:left w:val="none" w:sz="0" w:space="0" w:color="auto"/>
                <w:bottom w:val="none" w:sz="0" w:space="0" w:color="auto"/>
                <w:right w:val="none" w:sz="0" w:space="0" w:color="auto"/>
              </w:divBdr>
            </w:div>
            <w:div w:id="577444742">
              <w:marLeft w:val="0"/>
              <w:marRight w:val="0"/>
              <w:marTop w:val="0"/>
              <w:marBottom w:val="0"/>
              <w:divBdr>
                <w:top w:val="none" w:sz="0" w:space="0" w:color="auto"/>
                <w:left w:val="none" w:sz="0" w:space="0" w:color="auto"/>
                <w:bottom w:val="none" w:sz="0" w:space="0" w:color="auto"/>
                <w:right w:val="none" w:sz="0" w:space="0" w:color="auto"/>
              </w:divBdr>
            </w:div>
            <w:div w:id="76709572">
              <w:marLeft w:val="0"/>
              <w:marRight w:val="0"/>
              <w:marTop w:val="0"/>
              <w:marBottom w:val="0"/>
              <w:divBdr>
                <w:top w:val="none" w:sz="0" w:space="0" w:color="auto"/>
                <w:left w:val="none" w:sz="0" w:space="0" w:color="auto"/>
                <w:bottom w:val="none" w:sz="0" w:space="0" w:color="auto"/>
                <w:right w:val="none" w:sz="0" w:space="0" w:color="auto"/>
              </w:divBdr>
            </w:div>
            <w:div w:id="1296521208">
              <w:marLeft w:val="0"/>
              <w:marRight w:val="0"/>
              <w:marTop w:val="0"/>
              <w:marBottom w:val="0"/>
              <w:divBdr>
                <w:top w:val="none" w:sz="0" w:space="0" w:color="auto"/>
                <w:left w:val="none" w:sz="0" w:space="0" w:color="auto"/>
                <w:bottom w:val="none" w:sz="0" w:space="0" w:color="auto"/>
                <w:right w:val="none" w:sz="0" w:space="0" w:color="auto"/>
              </w:divBdr>
            </w:div>
            <w:div w:id="1741294594">
              <w:marLeft w:val="0"/>
              <w:marRight w:val="0"/>
              <w:marTop w:val="0"/>
              <w:marBottom w:val="0"/>
              <w:divBdr>
                <w:top w:val="none" w:sz="0" w:space="0" w:color="auto"/>
                <w:left w:val="none" w:sz="0" w:space="0" w:color="auto"/>
                <w:bottom w:val="none" w:sz="0" w:space="0" w:color="auto"/>
                <w:right w:val="none" w:sz="0" w:space="0" w:color="auto"/>
              </w:divBdr>
            </w:div>
            <w:div w:id="853805697">
              <w:marLeft w:val="0"/>
              <w:marRight w:val="0"/>
              <w:marTop w:val="0"/>
              <w:marBottom w:val="0"/>
              <w:divBdr>
                <w:top w:val="none" w:sz="0" w:space="0" w:color="auto"/>
                <w:left w:val="none" w:sz="0" w:space="0" w:color="auto"/>
                <w:bottom w:val="none" w:sz="0" w:space="0" w:color="auto"/>
                <w:right w:val="none" w:sz="0" w:space="0" w:color="auto"/>
              </w:divBdr>
            </w:div>
            <w:div w:id="1976787142">
              <w:marLeft w:val="0"/>
              <w:marRight w:val="0"/>
              <w:marTop w:val="0"/>
              <w:marBottom w:val="0"/>
              <w:divBdr>
                <w:top w:val="none" w:sz="0" w:space="0" w:color="auto"/>
                <w:left w:val="none" w:sz="0" w:space="0" w:color="auto"/>
                <w:bottom w:val="none" w:sz="0" w:space="0" w:color="auto"/>
                <w:right w:val="none" w:sz="0" w:space="0" w:color="auto"/>
              </w:divBdr>
            </w:div>
            <w:div w:id="1076977679">
              <w:marLeft w:val="0"/>
              <w:marRight w:val="0"/>
              <w:marTop w:val="0"/>
              <w:marBottom w:val="0"/>
              <w:divBdr>
                <w:top w:val="none" w:sz="0" w:space="0" w:color="auto"/>
                <w:left w:val="none" w:sz="0" w:space="0" w:color="auto"/>
                <w:bottom w:val="none" w:sz="0" w:space="0" w:color="auto"/>
                <w:right w:val="none" w:sz="0" w:space="0" w:color="auto"/>
              </w:divBdr>
            </w:div>
            <w:div w:id="823929887">
              <w:marLeft w:val="0"/>
              <w:marRight w:val="0"/>
              <w:marTop w:val="0"/>
              <w:marBottom w:val="0"/>
              <w:divBdr>
                <w:top w:val="none" w:sz="0" w:space="0" w:color="auto"/>
                <w:left w:val="none" w:sz="0" w:space="0" w:color="auto"/>
                <w:bottom w:val="none" w:sz="0" w:space="0" w:color="auto"/>
                <w:right w:val="none" w:sz="0" w:space="0" w:color="auto"/>
              </w:divBdr>
            </w:div>
            <w:div w:id="754669418">
              <w:marLeft w:val="0"/>
              <w:marRight w:val="0"/>
              <w:marTop w:val="0"/>
              <w:marBottom w:val="0"/>
              <w:divBdr>
                <w:top w:val="none" w:sz="0" w:space="0" w:color="auto"/>
                <w:left w:val="none" w:sz="0" w:space="0" w:color="auto"/>
                <w:bottom w:val="none" w:sz="0" w:space="0" w:color="auto"/>
                <w:right w:val="none" w:sz="0" w:space="0" w:color="auto"/>
              </w:divBdr>
            </w:div>
            <w:div w:id="290864751">
              <w:marLeft w:val="0"/>
              <w:marRight w:val="0"/>
              <w:marTop w:val="0"/>
              <w:marBottom w:val="0"/>
              <w:divBdr>
                <w:top w:val="none" w:sz="0" w:space="0" w:color="auto"/>
                <w:left w:val="none" w:sz="0" w:space="0" w:color="auto"/>
                <w:bottom w:val="none" w:sz="0" w:space="0" w:color="auto"/>
                <w:right w:val="none" w:sz="0" w:space="0" w:color="auto"/>
              </w:divBdr>
            </w:div>
            <w:div w:id="1205673372">
              <w:marLeft w:val="0"/>
              <w:marRight w:val="0"/>
              <w:marTop w:val="0"/>
              <w:marBottom w:val="0"/>
              <w:divBdr>
                <w:top w:val="none" w:sz="0" w:space="0" w:color="auto"/>
                <w:left w:val="none" w:sz="0" w:space="0" w:color="auto"/>
                <w:bottom w:val="none" w:sz="0" w:space="0" w:color="auto"/>
                <w:right w:val="none" w:sz="0" w:space="0" w:color="auto"/>
              </w:divBdr>
            </w:div>
            <w:div w:id="116028644">
              <w:marLeft w:val="0"/>
              <w:marRight w:val="0"/>
              <w:marTop w:val="0"/>
              <w:marBottom w:val="0"/>
              <w:divBdr>
                <w:top w:val="none" w:sz="0" w:space="0" w:color="auto"/>
                <w:left w:val="none" w:sz="0" w:space="0" w:color="auto"/>
                <w:bottom w:val="none" w:sz="0" w:space="0" w:color="auto"/>
                <w:right w:val="none" w:sz="0" w:space="0" w:color="auto"/>
              </w:divBdr>
            </w:div>
            <w:div w:id="29308470">
              <w:marLeft w:val="0"/>
              <w:marRight w:val="0"/>
              <w:marTop w:val="0"/>
              <w:marBottom w:val="0"/>
              <w:divBdr>
                <w:top w:val="none" w:sz="0" w:space="0" w:color="auto"/>
                <w:left w:val="none" w:sz="0" w:space="0" w:color="auto"/>
                <w:bottom w:val="none" w:sz="0" w:space="0" w:color="auto"/>
                <w:right w:val="none" w:sz="0" w:space="0" w:color="auto"/>
              </w:divBdr>
            </w:div>
            <w:div w:id="1126385417">
              <w:marLeft w:val="0"/>
              <w:marRight w:val="0"/>
              <w:marTop w:val="0"/>
              <w:marBottom w:val="0"/>
              <w:divBdr>
                <w:top w:val="none" w:sz="0" w:space="0" w:color="auto"/>
                <w:left w:val="none" w:sz="0" w:space="0" w:color="auto"/>
                <w:bottom w:val="none" w:sz="0" w:space="0" w:color="auto"/>
                <w:right w:val="none" w:sz="0" w:space="0" w:color="auto"/>
              </w:divBdr>
            </w:div>
            <w:div w:id="1013146174">
              <w:marLeft w:val="0"/>
              <w:marRight w:val="0"/>
              <w:marTop w:val="0"/>
              <w:marBottom w:val="0"/>
              <w:divBdr>
                <w:top w:val="none" w:sz="0" w:space="0" w:color="auto"/>
                <w:left w:val="none" w:sz="0" w:space="0" w:color="auto"/>
                <w:bottom w:val="none" w:sz="0" w:space="0" w:color="auto"/>
                <w:right w:val="none" w:sz="0" w:space="0" w:color="auto"/>
              </w:divBdr>
            </w:div>
            <w:div w:id="256989576">
              <w:marLeft w:val="0"/>
              <w:marRight w:val="0"/>
              <w:marTop w:val="0"/>
              <w:marBottom w:val="0"/>
              <w:divBdr>
                <w:top w:val="none" w:sz="0" w:space="0" w:color="auto"/>
                <w:left w:val="none" w:sz="0" w:space="0" w:color="auto"/>
                <w:bottom w:val="none" w:sz="0" w:space="0" w:color="auto"/>
                <w:right w:val="none" w:sz="0" w:space="0" w:color="auto"/>
              </w:divBdr>
            </w:div>
            <w:div w:id="1398548997">
              <w:marLeft w:val="0"/>
              <w:marRight w:val="0"/>
              <w:marTop w:val="0"/>
              <w:marBottom w:val="0"/>
              <w:divBdr>
                <w:top w:val="none" w:sz="0" w:space="0" w:color="auto"/>
                <w:left w:val="none" w:sz="0" w:space="0" w:color="auto"/>
                <w:bottom w:val="none" w:sz="0" w:space="0" w:color="auto"/>
                <w:right w:val="none" w:sz="0" w:space="0" w:color="auto"/>
              </w:divBdr>
            </w:div>
            <w:div w:id="116726408">
              <w:marLeft w:val="0"/>
              <w:marRight w:val="0"/>
              <w:marTop w:val="0"/>
              <w:marBottom w:val="0"/>
              <w:divBdr>
                <w:top w:val="none" w:sz="0" w:space="0" w:color="auto"/>
                <w:left w:val="none" w:sz="0" w:space="0" w:color="auto"/>
                <w:bottom w:val="none" w:sz="0" w:space="0" w:color="auto"/>
                <w:right w:val="none" w:sz="0" w:space="0" w:color="auto"/>
              </w:divBdr>
            </w:div>
            <w:div w:id="1872061531">
              <w:marLeft w:val="0"/>
              <w:marRight w:val="0"/>
              <w:marTop w:val="0"/>
              <w:marBottom w:val="0"/>
              <w:divBdr>
                <w:top w:val="none" w:sz="0" w:space="0" w:color="auto"/>
                <w:left w:val="none" w:sz="0" w:space="0" w:color="auto"/>
                <w:bottom w:val="none" w:sz="0" w:space="0" w:color="auto"/>
                <w:right w:val="none" w:sz="0" w:space="0" w:color="auto"/>
              </w:divBdr>
            </w:div>
            <w:div w:id="457376142">
              <w:marLeft w:val="0"/>
              <w:marRight w:val="0"/>
              <w:marTop w:val="0"/>
              <w:marBottom w:val="0"/>
              <w:divBdr>
                <w:top w:val="none" w:sz="0" w:space="0" w:color="auto"/>
                <w:left w:val="none" w:sz="0" w:space="0" w:color="auto"/>
                <w:bottom w:val="none" w:sz="0" w:space="0" w:color="auto"/>
                <w:right w:val="none" w:sz="0" w:space="0" w:color="auto"/>
              </w:divBdr>
            </w:div>
            <w:div w:id="432895336">
              <w:marLeft w:val="0"/>
              <w:marRight w:val="0"/>
              <w:marTop w:val="0"/>
              <w:marBottom w:val="0"/>
              <w:divBdr>
                <w:top w:val="none" w:sz="0" w:space="0" w:color="auto"/>
                <w:left w:val="none" w:sz="0" w:space="0" w:color="auto"/>
                <w:bottom w:val="none" w:sz="0" w:space="0" w:color="auto"/>
                <w:right w:val="none" w:sz="0" w:space="0" w:color="auto"/>
              </w:divBdr>
            </w:div>
            <w:div w:id="1333994495">
              <w:marLeft w:val="0"/>
              <w:marRight w:val="0"/>
              <w:marTop w:val="0"/>
              <w:marBottom w:val="0"/>
              <w:divBdr>
                <w:top w:val="none" w:sz="0" w:space="0" w:color="auto"/>
                <w:left w:val="none" w:sz="0" w:space="0" w:color="auto"/>
                <w:bottom w:val="none" w:sz="0" w:space="0" w:color="auto"/>
                <w:right w:val="none" w:sz="0" w:space="0" w:color="auto"/>
              </w:divBdr>
            </w:div>
            <w:div w:id="118649422">
              <w:marLeft w:val="0"/>
              <w:marRight w:val="0"/>
              <w:marTop w:val="0"/>
              <w:marBottom w:val="0"/>
              <w:divBdr>
                <w:top w:val="none" w:sz="0" w:space="0" w:color="auto"/>
                <w:left w:val="none" w:sz="0" w:space="0" w:color="auto"/>
                <w:bottom w:val="none" w:sz="0" w:space="0" w:color="auto"/>
                <w:right w:val="none" w:sz="0" w:space="0" w:color="auto"/>
              </w:divBdr>
            </w:div>
            <w:div w:id="987637500">
              <w:marLeft w:val="0"/>
              <w:marRight w:val="0"/>
              <w:marTop w:val="0"/>
              <w:marBottom w:val="0"/>
              <w:divBdr>
                <w:top w:val="none" w:sz="0" w:space="0" w:color="auto"/>
                <w:left w:val="none" w:sz="0" w:space="0" w:color="auto"/>
                <w:bottom w:val="none" w:sz="0" w:space="0" w:color="auto"/>
                <w:right w:val="none" w:sz="0" w:space="0" w:color="auto"/>
              </w:divBdr>
            </w:div>
            <w:div w:id="438725277">
              <w:marLeft w:val="0"/>
              <w:marRight w:val="0"/>
              <w:marTop w:val="0"/>
              <w:marBottom w:val="0"/>
              <w:divBdr>
                <w:top w:val="none" w:sz="0" w:space="0" w:color="auto"/>
                <w:left w:val="none" w:sz="0" w:space="0" w:color="auto"/>
                <w:bottom w:val="none" w:sz="0" w:space="0" w:color="auto"/>
                <w:right w:val="none" w:sz="0" w:space="0" w:color="auto"/>
              </w:divBdr>
            </w:div>
            <w:div w:id="698774537">
              <w:marLeft w:val="0"/>
              <w:marRight w:val="0"/>
              <w:marTop w:val="0"/>
              <w:marBottom w:val="0"/>
              <w:divBdr>
                <w:top w:val="none" w:sz="0" w:space="0" w:color="auto"/>
                <w:left w:val="none" w:sz="0" w:space="0" w:color="auto"/>
                <w:bottom w:val="none" w:sz="0" w:space="0" w:color="auto"/>
                <w:right w:val="none" w:sz="0" w:space="0" w:color="auto"/>
              </w:divBdr>
            </w:div>
            <w:div w:id="591476785">
              <w:marLeft w:val="0"/>
              <w:marRight w:val="0"/>
              <w:marTop w:val="0"/>
              <w:marBottom w:val="0"/>
              <w:divBdr>
                <w:top w:val="none" w:sz="0" w:space="0" w:color="auto"/>
                <w:left w:val="none" w:sz="0" w:space="0" w:color="auto"/>
                <w:bottom w:val="none" w:sz="0" w:space="0" w:color="auto"/>
                <w:right w:val="none" w:sz="0" w:space="0" w:color="auto"/>
              </w:divBdr>
            </w:div>
            <w:div w:id="1161963895">
              <w:marLeft w:val="0"/>
              <w:marRight w:val="0"/>
              <w:marTop w:val="0"/>
              <w:marBottom w:val="0"/>
              <w:divBdr>
                <w:top w:val="none" w:sz="0" w:space="0" w:color="auto"/>
                <w:left w:val="none" w:sz="0" w:space="0" w:color="auto"/>
                <w:bottom w:val="none" w:sz="0" w:space="0" w:color="auto"/>
                <w:right w:val="none" w:sz="0" w:space="0" w:color="auto"/>
              </w:divBdr>
            </w:div>
            <w:div w:id="1249731897">
              <w:marLeft w:val="0"/>
              <w:marRight w:val="0"/>
              <w:marTop w:val="0"/>
              <w:marBottom w:val="0"/>
              <w:divBdr>
                <w:top w:val="none" w:sz="0" w:space="0" w:color="auto"/>
                <w:left w:val="none" w:sz="0" w:space="0" w:color="auto"/>
                <w:bottom w:val="none" w:sz="0" w:space="0" w:color="auto"/>
                <w:right w:val="none" w:sz="0" w:space="0" w:color="auto"/>
              </w:divBdr>
            </w:div>
            <w:div w:id="1390570908">
              <w:marLeft w:val="0"/>
              <w:marRight w:val="0"/>
              <w:marTop w:val="0"/>
              <w:marBottom w:val="0"/>
              <w:divBdr>
                <w:top w:val="none" w:sz="0" w:space="0" w:color="auto"/>
                <w:left w:val="none" w:sz="0" w:space="0" w:color="auto"/>
                <w:bottom w:val="none" w:sz="0" w:space="0" w:color="auto"/>
                <w:right w:val="none" w:sz="0" w:space="0" w:color="auto"/>
              </w:divBdr>
            </w:div>
            <w:div w:id="357320137">
              <w:marLeft w:val="0"/>
              <w:marRight w:val="0"/>
              <w:marTop w:val="0"/>
              <w:marBottom w:val="0"/>
              <w:divBdr>
                <w:top w:val="none" w:sz="0" w:space="0" w:color="auto"/>
                <w:left w:val="none" w:sz="0" w:space="0" w:color="auto"/>
                <w:bottom w:val="none" w:sz="0" w:space="0" w:color="auto"/>
                <w:right w:val="none" w:sz="0" w:space="0" w:color="auto"/>
              </w:divBdr>
            </w:div>
            <w:div w:id="1292438630">
              <w:marLeft w:val="0"/>
              <w:marRight w:val="0"/>
              <w:marTop w:val="0"/>
              <w:marBottom w:val="0"/>
              <w:divBdr>
                <w:top w:val="none" w:sz="0" w:space="0" w:color="auto"/>
                <w:left w:val="none" w:sz="0" w:space="0" w:color="auto"/>
                <w:bottom w:val="none" w:sz="0" w:space="0" w:color="auto"/>
                <w:right w:val="none" w:sz="0" w:space="0" w:color="auto"/>
              </w:divBdr>
            </w:div>
            <w:div w:id="859243387">
              <w:marLeft w:val="0"/>
              <w:marRight w:val="0"/>
              <w:marTop w:val="0"/>
              <w:marBottom w:val="0"/>
              <w:divBdr>
                <w:top w:val="none" w:sz="0" w:space="0" w:color="auto"/>
                <w:left w:val="none" w:sz="0" w:space="0" w:color="auto"/>
                <w:bottom w:val="none" w:sz="0" w:space="0" w:color="auto"/>
                <w:right w:val="none" w:sz="0" w:space="0" w:color="auto"/>
              </w:divBdr>
            </w:div>
            <w:div w:id="19934790">
              <w:marLeft w:val="0"/>
              <w:marRight w:val="0"/>
              <w:marTop w:val="0"/>
              <w:marBottom w:val="0"/>
              <w:divBdr>
                <w:top w:val="none" w:sz="0" w:space="0" w:color="auto"/>
                <w:left w:val="none" w:sz="0" w:space="0" w:color="auto"/>
                <w:bottom w:val="none" w:sz="0" w:space="0" w:color="auto"/>
                <w:right w:val="none" w:sz="0" w:space="0" w:color="auto"/>
              </w:divBdr>
            </w:div>
            <w:div w:id="1098332067">
              <w:marLeft w:val="0"/>
              <w:marRight w:val="0"/>
              <w:marTop w:val="0"/>
              <w:marBottom w:val="0"/>
              <w:divBdr>
                <w:top w:val="none" w:sz="0" w:space="0" w:color="auto"/>
                <w:left w:val="none" w:sz="0" w:space="0" w:color="auto"/>
                <w:bottom w:val="none" w:sz="0" w:space="0" w:color="auto"/>
                <w:right w:val="none" w:sz="0" w:space="0" w:color="auto"/>
              </w:divBdr>
            </w:div>
            <w:div w:id="1972861251">
              <w:marLeft w:val="0"/>
              <w:marRight w:val="0"/>
              <w:marTop w:val="0"/>
              <w:marBottom w:val="0"/>
              <w:divBdr>
                <w:top w:val="none" w:sz="0" w:space="0" w:color="auto"/>
                <w:left w:val="none" w:sz="0" w:space="0" w:color="auto"/>
                <w:bottom w:val="none" w:sz="0" w:space="0" w:color="auto"/>
                <w:right w:val="none" w:sz="0" w:space="0" w:color="auto"/>
              </w:divBdr>
            </w:div>
            <w:div w:id="913784343">
              <w:marLeft w:val="0"/>
              <w:marRight w:val="0"/>
              <w:marTop w:val="0"/>
              <w:marBottom w:val="0"/>
              <w:divBdr>
                <w:top w:val="none" w:sz="0" w:space="0" w:color="auto"/>
                <w:left w:val="none" w:sz="0" w:space="0" w:color="auto"/>
                <w:bottom w:val="none" w:sz="0" w:space="0" w:color="auto"/>
                <w:right w:val="none" w:sz="0" w:space="0" w:color="auto"/>
              </w:divBdr>
            </w:div>
            <w:div w:id="636954034">
              <w:marLeft w:val="0"/>
              <w:marRight w:val="0"/>
              <w:marTop w:val="0"/>
              <w:marBottom w:val="0"/>
              <w:divBdr>
                <w:top w:val="none" w:sz="0" w:space="0" w:color="auto"/>
                <w:left w:val="none" w:sz="0" w:space="0" w:color="auto"/>
                <w:bottom w:val="none" w:sz="0" w:space="0" w:color="auto"/>
                <w:right w:val="none" w:sz="0" w:space="0" w:color="auto"/>
              </w:divBdr>
            </w:div>
            <w:div w:id="499856841">
              <w:marLeft w:val="0"/>
              <w:marRight w:val="0"/>
              <w:marTop w:val="0"/>
              <w:marBottom w:val="0"/>
              <w:divBdr>
                <w:top w:val="none" w:sz="0" w:space="0" w:color="auto"/>
                <w:left w:val="none" w:sz="0" w:space="0" w:color="auto"/>
                <w:bottom w:val="none" w:sz="0" w:space="0" w:color="auto"/>
                <w:right w:val="none" w:sz="0" w:space="0" w:color="auto"/>
              </w:divBdr>
            </w:div>
            <w:div w:id="2121609898">
              <w:marLeft w:val="0"/>
              <w:marRight w:val="0"/>
              <w:marTop w:val="0"/>
              <w:marBottom w:val="0"/>
              <w:divBdr>
                <w:top w:val="none" w:sz="0" w:space="0" w:color="auto"/>
                <w:left w:val="none" w:sz="0" w:space="0" w:color="auto"/>
                <w:bottom w:val="none" w:sz="0" w:space="0" w:color="auto"/>
                <w:right w:val="none" w:sz="0" w:space="0" w:color="auto"/>
              </w:divBdr>
            </w:div>
            <w:div w:id="1221477825">
              <w:marLeft w:val="0"/>
              <w:marRight w:val="0"/>
              <w:marTop w:val="0"/>
              <w:marBottom w:val="0"/>
              <w:divBdr>
                <w:top w:val="none" w:sz="0" w:space="0" w:color="auto"/>
                <w:left w:val="none" w:sz="0" w:space="0" w:color="auto"/>
                <w:bottom w:val="none" w:sz="0" w:space="0" w:color="auto"/>
                <w:right w:val="none" w:sz="0" w:space="0" w:color="auto"/>
              </w:divBdr>
            </w:div>
            <w:div w:id="519395430">
              <w:marLeft w:val="0"/>
              <w:marRight w:val="0"/>
              <w:marTop w:val="0"/>
              <w:marBottom w:val="0"/>
              <w:divBdr>
                <w:top w:val="none" w:sz="0" w:space="0" w:color="auto"/>
                <w:left w:val="none" w:sz="0" w:space="0" w:color="auto"/>
                <w:bottom w:val="none" w:sz="0" w:space="0" w:color="auto"/>
                <w:right w:val="none" w:sz="0" w:space="0" w:color="auto"/>
              </w:divBdr>
            </w:div>
            <w:div w:id="1803840104">
              <w:marLeft w:val="0"/>
              <w:marRight w:val="0"/>
              <w:marTop w:val="0"/>
              <w:marBottom w:val="0"/>
              <w:divBdr>
                <w:top w:val="none" w:sz="0" w:space="0" w:color="auto"/>
                <w:left w:val="none" w:sz="0" w:space="0" w:color="auto"/>
                <w:bottom w:val="none" w:sz="0" w:space="0" w:color="auto"/>
                <w:right w:val="none" w:sz="0" w:space="0" w:color="auto"/>
              </w:divBdr>
            </w:div>
            <w:div w:id="1009529541">
              <w:marLeft w:val="0"/>
              <w:marRight w:val="0"/>
              <w:marTop w:val="0"/>
              <w:marBottom w:val="0"/>
              <w:divBdr>
                <w:top w:val="none" w:sz="0" w:space="0" w:color="auto"/>
                <w:left w:val="none" w:sz="0" w:space="0" w:color="auto"/>
                <w:bottom w:val="none" w:sz="0" w:space="0" w:color="auto"/>
                <w:right w:val="none" w:sz="0" w:space="0" w:color="auto"/>
              </w:divBdr>
            </w:div>
            <w:div w:id="885338189">
              <w:marLeft w:val="0"/>
              <w:marRight w:val="0"/>
              <w:marTop w:val="0"/>
              <w:marBottom w:val="0"/>
              <w:divBdr>
                <w:top w:val="none" w:sz="0" w:space="0" w:color="auto"/>
                <w:left w:val="none" w:sz="0" w:space="0" w:color="auto"/>
                <w:bottom w:val="none" w:sz="0" w:space="0" w:color="auto"/>
                <w:right w:val="none" w:sz="0" w:space="0" w:color="auto"/>
              </w:divBdr>
            </w:div>
            <w:div w:id="281496490">
              <w:marLeft w:val="0"/>
              <w:marRight w:val="0"/>
              <w:marTop w:val="0"/>
              <w:marBottom w:val="0"/>
              <w:divBdr>
                <w:top w:val="none" w:sz="0" w:space="0" w:color="auto"/>
                <w:left w:val="none" w:sz="0" w:space="0" w:color="auto"/>
                <w:bottom w:val="none" w:sz="0" w:space="0" w:color="auto"/>
                <w:right w:val="none" w:sz="0" w:space="0" w:color="auto"/>
              </w:divBdr>
            </w:div>
            <w:div w:id="1165049105">
              <w:marLeft w:val="0"/>
              <w:marRight w:val="0"/>
              <w:marTop w:val="0"/>
              <w:marBottom w:val="0"/>
              <w:divBdr>
                <w:top w:val="none" w:sz="0" w:space="0" w:color="auto"/>
                <w:left w:val="none" w:sz="0" w:space="0" w:color="auto"/>
                <w:bottom w:val="none" w:sz="0" w:space="0" w:color="auto"/>
                <w:right w:val="none" w:sz="0" w:space="0" w:color="auto"/>
              </w:divBdr>
            </w:div>
            <w:div w:id="1053501772">
              <w:marLeft w:val="0"/>
              <w:marRight w:val="0"/>
              <w:marTop w:val="0"/>
              <w:marBottom w:val="0"/>
              <w:divBdr>
                <w:top w:val="none" w:sz="0" w:space="0" w:color="auto"/>
                <w:left w:val="none" w:sz="0" w:space="0" w:color="auto"/>
                <w:bottom w:val="none" w:sz="0" w:space="0" w:color="auto"/>
                <w:right w:val="none" w:sz="0" w:space="0" w:color="auto"/>
              </w:divBdr>
            </w:div>
            <w:div w:id="1316570623">
              <w:marLeft w:val="0"/>
              <w:marRight w:val="0"/>
              <w:marTop w:val="0"/>
              <w:marBottom w:val="0"/>
              <w:divBdr>
                <w:top w:val="none" w:sz="0" w:space="0" w:color="auto"/>
                <w:left w:val="none" w:sz="0" w:space="0" w:color="auto"/>
                <w:bottom w:val="none" w:sz="0" w:space="0" w:color="auto"/>
                <w:right w:val="none" w:sz="0" w:space="0" w:color="auto"/>
              </w:divBdr>
            </w:div>
            <w:div w:id="1570379437">
              <w:marLeft w:val="0"/>
              <w:marRight w:val="0"/>
              <w:marTop w:val="0"/>
              <w:marBottom w:val="0"/>
              <w:divBdr>
                <w:top w:val="none" w:sz="0" w:space="0" w:color="auto"/>
                <w:left w:val="none" w:sz="0" w:space="0" w:color="auto"/>
                <w:bottom w:val="none" w:sz="0" w:space="0" w:color="auto"/>
                <w:right w:val="none" w:sz="0" w:space="0" w:color="auto"/>
              </w:divBdr>
            </w:div>
            <w:div w:id="85081492">
              <w:marLeft w:val="0"/>
              <w:marRight w:val="0"/>
              <w:marTop w:val="0"/>
              <w:marBottom w:val="0"/>
              <w:divBdr>
                <w:top w:val="none" w:sz="0" w:space="0" w:color="auto"/>
                <w:left w:val="none" w:sz="0" w:space="0" w:color="auto"/>
                <w:bottom w:val="none" w:sz="0" w:space="0" w:color="auto"/>
                <w:right w:val="none" w:sz="0" w:space="0" w:color="auto"/>
              </w:divBdr>
            </w:div>
            <w:div w:id="6371308">
              <w:marLeft w:val="0"/>
              <w:marRight w:val="0"/>
              <w:marTop w:val="0"/>
              <w:marBottom w:val="0"/>
              <w:divBdr>
                <w:top w:val="none" w:sz="0" w:space="0" w:color="auto"/>
                <w:left w:val="none" w:sz="0" w:space="0" w:color="auto"/>
                <w:bottom w:val="none" w:sz="0" w:space="0" w:color="auto"/>
                <w:right w:val="none" w:sz="0" w:space="0" w:color="auto"/>
              </w:divBdr>
            </w:div>
            <w:div w:id="2083477702">
              <w:marLeft w:val="0"/>
              <w:marRight w:val="0"/>
              <w:marTop w:val="0"/>
              <w:marBottom w:val="0"/>
              <w:divBdr>
                <w:top w:val="none" w:sz="0" w:space="0" w:color="auto"/>
                <w:left w:val="none" w:sz="0" w:space="0" w:color="auto"/>
                <w:bottom w:val="none" w:sz="0" w:space="0" w:color="auto"/>
                <w:right w:val="none" w:sz="0" w:space="0" w:color="auto"/>
              </w:divBdr>
            </w:div>
            <w:div w:id="921648574">
              <w:marLeft w:val="0"/>
              <w:marRight w:val="0"/>
              <w:marTop w:val="0"/>
              <w:marBottom w:val="0"/>
              <w:divBdr>
                <w:top w:val="none" w:sz="0" w:space="0" w:color="auto"/>
                <w:left w:val="none" w:sz="0" w:space="0" w:color="auto"/>
                <w:bottom w:val="none" w:sz="0" w:space="0" w:color="auto"/>
                <w:right w:val="none" w:sz="0" w:space="0" w:color="auto"/>
              </w:divBdr>
            </w:div>
            <w:div w:id="1236746844">
              <w:marLeft w:val="0"/>
              <w:marRight w:val="0"/>
              <w:marTop w:val="0"/>
              <w:marBottom w:val="0"/>
              <w:divBdr>
                <w:top w:val="none" w:sz="0" w:space="0" w:color="auto"/>
                <w:left w:val="none" w:sz="0" w:space="0" w:color="auto"/>
                <w:bottom w:val="none" w:sz="0" w:space="0" w:color="auto"/>
                <w:right w:val="none" w:sz="0" w:space="0" w:color="auto"/>
              </w:divBdr>
            </w:div>
            <w:div w:id="1662345352">
              <w:marLeft w:val="0"/>
              <w:marRight w:val="0"/>
              <w:marTop w:val="0"/>
              <w:marBottom w:val="0"/>
              <w:divBdr>
                <w:top w:val="none" w:sz="0" w:space="0" w:color="auto"/>
                <w:left w:val="none" w:sz="0" w:space="0" w:color="auto"/>
                <w:bottom w:val="none" w:sz="0" w:space="0" w:color="auto"/>
                <w:right w:val="none" w:sz="0" w:space="0" w:color="auto"/>
              </w:divBdr>
            </w:div>
            <w:div w:id="1615751418">
              <w:marLeft w:val="0"/>
              <w:marRight w:val="0"/>
              <w:marTop w:val="0"/>
              <w:marBottom w:val="0"/>
              <w:divBdr>
                <w:top w:val="none" w:sz="0" w:space="0" w:color="auto"/>
                <w:left w:val="none" w:sz="0" w:space="0" w:color="auto"/>
                <w:bottom w:val="none" w:sz="0" w:space="0" w:color="auto"/>
                <w:right w:val="none" w:sz="0" w:space="0" w:color="auto"/>
              </w:divBdr>
            </w:div>
            <w:div w:id="1820804874">
              <w:marLeft w:val="0"/>
              <w:marRight w:val="0"/>
              <w:marTop w:val="0"/>
              <w:marBottom w:val="0"/>
              <w:divBdr>
                <w:top w:val="none" w:sz="0" w:space="0" w:color="auto"/>
                <w:left w:val="none" w:sz="0" w:space="0" w:color="auto"/>
                <w:bottom w:val="none" w:sz="0" w:space="0" w:color="auto"/>
                <w:right w:val="none" w:sz="0" w:space="0" w:color="auto"/>
              </w:divBdr>
            </w:div>
            <w:div w:id="1948652848">
              <w:marLeft w:val="0"/>
              <w:marRight w:val="0"/>
              <w:marTop w:val="0"/>
              <w:marBottom w:val="0"/>
              <w:divBdr>
                <w:top w:val="none" w:sz="0" w:space="0" w:color="auto"/>
                <w:left w:val="none" w:sz="0" w:space="0" w:color="auto"/>
                <w:bottom w:val="none" w:sz="0" w:space="0" w:color="auto"/>
                <w:right w:val="none" w:sz="0" w:space="0" w:color="auto"/>
              </w:divBdr>
            </w:div>
            <w:div w:id="1590774091">
              <w:marLeft w:val="0"/>
              <w:marRight w:val="0"/>
              <w:marTop w:val="0"/>
              <w:marBottom w:val="0"/>
              <w:divBdr>
                <w:top w:val="none" w:sz="0" w:space="0" w:color="auto"/>
                <w:left w:val="none" w:sz="0" w:space="0" w:color="auto"/>
                <w:bottom w:val="none" w:sz="0" w:space="0" w:color="auto"/>
                <w:right w:val="none" w:sz="0" w:space="0" w:color="auto"/>
              </w:divBdr>
            </w:div>
            <w:div w:id="1891837519">
              <w:marLeft w:val="0"/>
              <w:marRight w:val="0"/>
              <w:marTop w:val="0"/>
              <w:marBottom w:val="0"/>
              <w:divBdr>
                <w:top w:val="none" w:sz="0" w:space="0" w:color="auto"/>
                <w:left w:val="none" w:sz="0" w:space="0" w:color="auto"/>
                <w:bottom w:val="none" w:sz="0" w:space="0" w:color="auto"/>
                <w:right w:val="none" w:sz="0" w:space="0" w:color="auto"/>
              </w:divBdr>
            </w:div>
            <w:div w:id="863371938">
              <w:marLeft w:val="0"/>
              <w:marRight w:val="0"/>
              <w:marTop w:val="0"/>
              <w:marBottom w:val="0"/>
              <w:divBdr>
                <w:top w:val="none" w:sz="0" w:space="0" w:color="auto"/>
                <w:left w:val="none" w:sz="0" w:space="0" w:color="auto"/>
                <w:bottom w:val="none" w:sz="0" w:space="0" w:color="auto"/>
                <w:right w:val="none" w:sz="0" w:space="0" w:color="auto"/>
              </w:divBdr>
            </w:div>
            <w:div w:id="54593242">
              <w:marLeft w:val="0"/>
              <w:marRight w:val="0"/>
              <w:marTop w:val="0"/>
              <w:marBottom w:val="0"/>
              <w:divBdr>
                <w:top w:val="none" w:sz="0" w:space="0" w:color="auto"/>
                <w:left w:val="none" w:sz="0" w:space="0" w:color="auto"/>
                <w:bottom w:val="none" w:sz="0" w:space="0" w:color="auto"/>
                <w:right w:val="none" w:sz="0" w:space="0" w:color="auto"/>
              </w:divBdr>
            </w:div>
            <w:div w:id="1531996156">
              <w:marLeft w:val="0"/>
              <w:marRight w:val="0"/>
              <w:marTop w:val="0"/>
              <w:marBottom w:val="0"/>
              <w:divBdr>
                <w:top w:val="none" w:sz="0" w:space="0" w:color="auto"/>
                <w:left w:val="none" w:sz="0" w:space="0" w:color="auto"/>
                <w:bottom w:val="none" w:sz="0" w:space="0" w:color="auto"/>
                <w:right w:val="none" w:sz="0" w:space="0" w:color="auto"/>
              </w:divBdr>
            </w:div>
            <w:div w:id="1664358750">
              <w:marLeft w:val="0"/>
              <w:marRight w:val="0"/>
              <w:marTop w:val="0"/>
              <w:marBottom w:val="0"/>
              <w:divBdr>
                <w:top w:val="none" w:sz="0" w:space="0" w:color="auto"/>
                <w:left w:val="none" w:sz="0" w:space="0" w:color="auto"/>
                <w:bottom w:val="none" w:sz="0" w:space="0" w:color="auto"/>
                <w:right w:val="none" w:sz="0" w:space="0" w:color="auto"/>
              </w:divBdr>
            </w:div>
            <w:div w:id="1013608491">
              <w:marLeft w:val="0"/>
              <w:marRight w:val="0"/>
              <w:marTop w:val="0"/>
              <w:marBottom w:val="0"/>
              <w:divBdr>
                <w:top w:val="none" w:sz="0" w:space="0" w:color="auto"/>
                <w:left w:val="none" w:sz="0" w:space="0" w:color="auto"/>
                <w:bottom w:val="none" w:sz="0" w:space="0" w:color="auto"/>
                <w:right w:val="none" w:sz="0" w:space="0" w:color="auto"/>
              </w:divBdr>
            </w:div>
            <w:div w:id="1014070492">
              <w:marLeft w:val="0"/>
              <w:marRight w:val="0"/>
              <w:marTop w:val="0"/>
              <w:marBottom w:val="0"/>
              <w:divBdr>
                <w:top w:val="none" w:sz="0" w:space="0" w:color="auto"/>
                <w:left w:val="none" w:sz="0" w:space="0" w:color="auto"/>
                <w:bottom w:val="none" w:sz="0" w:space="0" w:color="auto"/>
                <w:right w:val="none" w:sz="0" w:space="0" w:color="auto"/>
              </w:divBdr>
            </w:div>
            <w:div w:id="1132946051">
              <w:marLeft w:val="0"/>
              <w:marRight w:val="0"/>
              <w:marTop w:val="0"/>
              <w:marBottom w:val="0"/>
              <w:divBdr>
                <w:top w:val="none" w:sz="0" w:space="0" w:color="auto"/>
                <w:left w:val="none" w:sz="0" w:space="0" w:color="auto"/>
                <w:bottom w:val="none" w:sz="0" w:space="0" w:color="auto"/>
                <w:right w:val="none" w:sz="0" w:space="0" w:color="auto"/>
              </w:divBdr>
            </w:div>
            <w:div w:id="1917091333">
              <w:marLeft w:val="0"/>
              <w:marRight w:val="0"/>
              <w:marTop w:val="0"/>
              <w:marBottom w:val="0"/>
              <w:divBdr>
                <w:top w:val="none" w:sz="0" w:space="0" w:color="auto"/>
                <w:left w:val="none" w:sz="0" w:space="0" w:color="auto"/>
                <w:bottom w:val="none" w:sz="0" w:space="0" w:color="auto"/>
                <w:right w:val="none" w:sz="0" w:space="0" w:color="auto"/>
              </w:divBdr>
            </w:div>
            <w:div w:id="710805309">
              <w:marLeft w:val="0"/>
              <w:marRight w:val="0"/>
              <w:marTop w:val="0"/>
              <w:marBottom w:val="0"/>
              <w:divBdr>
                <w:top w:val="none" w:sz="0" w:space="0" w:color="auto"/>
                <w:left w:val="none" w:sz="0" w:space="0" w:color="auto"/>
                <w:bottom w:val="none" w:sz="0" w:space="0" w:color="auto"/>
                <w:right w:val="none" w:sz="0" w:space="0" w:color="auto"/>
              </w:divBdr>
            </w:div>
            <w:div w:id="1142693682">
              <w:marLeft w:val="0"/>
              <w:marRight w:val="0"/>
              <w:marTop w:val="0"/>
              <w:marBottom w:val="0"/>
              <w:divBdr>
                <w:top w:val="none" w:sz="0" w:space="0" w:color="auto"/>
                <w:left w:val="none" w:sz="0" w:space="0" w:color="auto"/>
                <w:bottom w:val="none" w:sz="0" w:space="0" w:color="auto"/>
                <w:right w:val="none" w:sz="0" w:space="0" w:color="auto"/>
              </w:divBdr>
            </w:div>
            <w:div w:id="1639795068">
              <w:marLeft w:val="0"/>
              <w:marRight w:val="0"/>
              <w:marTop w:val="0"/>
              <w:marBottom w:val="0"/>
              <w:divBdr>
                <w:top w:val="none" w:sz="0" w:space="0" w:color="auto"/>
                <w:left w:val="none" w:sz="0" w:space="0" w:color="auto"/>
                <w:bottom w:val="none" w:sz="0" w:space="0" w:color="auto"/>
                <w:right w:val="none" w:sz="0" w:space="0" w:color="auto"/>
              </w:divBdr>
            </w:div>
            <w:div w:id="1081223300">
              <w:marLeft w:val="0"/>
              <w:marRight w:val="0"/>
              <w:marTop w:val="0"/>
              <w:marBottom w:val="0"/>
              <w:divBdr>
                <w:top w:val="none" w:sz="0" w:space="0" w:color="auto"/>
                <w:left w:val="none" w:sz="0" w:space="0" w:color="auto"/>
                <w:bottom w:val="none" w:sz="0" w:space="0" w:color="auto"/>
                <w:right w:val="none" w:sz="0" w:space="0" w:color="auto"/>
              </w:divBdr>
            </w:div>
            <w:div w:id="1441098299">
              <w:marLeft w:val="0"/>
              <w:marRight w:val="0"/>
              <w:marTop w:val="0"/>
              <w:marBottom w:val="0"/>
              <w:divBdr>
                <w:top w:val="none" w:sz="0" w:space="0" w:color="auto"/>
                <w:left w:val="none" w:sz="0" w:space="0" w:color="auto"/>
                <w:bottom w:val="none" w:sz="0" w:space="0" w:color="auto"/>
                <w:right w:val="none" w:sz="0" w:space="0" w:color="auto"/>
              </w:divBdr>
            </w:div>
            <w:div w:id="265163803">
              <w:marLeft w:val="0"/>
              <w:marRight w:val="0"/>
              <w:marTop w:val="0"/>
              <w:marBottom w:val="0"/>
              <w:divBdr>
                <w:top w:val="none" w:sz="0" w:space="0" w:color="auto"/>
                <w:left w:val="none" w:sz="0" w:space="0" w:color="auto"/>
                <w:bottom w:val="none" w:sz="0" w:space="0" w:color="auto"/>
                <w:right w:val="none" w:sz="0" w:space="0" w:color="auto"/>
              </w:divBdr>
            </w:div>
            <w:div w:id="1864901453">
              <w:marLeft w:val="0"/>
              <w:marRight w:val="0"/>
              <w:marTop w:val="0"/>
              <w:marBottom w:val="0"/>
              <w:divBdr>
                <w:top w:val="none" w:sz="0" w:space="0" w:color="auto"/>
                <w:left w:val="none" w:sz="0" w:space="0" w:color="auto"/>
                <w:bottom w:val="none" w:sz="0" w:space="0" w:color="auto"/>
                <w:right w:val="none" w:sz="0" w:space="0" w:color="auto"/>
              </w:divBdr>
            </w:div>
            <w:div w:id="1660424532">
              <w:marLeft w:val="0"/>
              <w:marRight w:val="0"/>
              <w:marTop w:val="0"/>
              <w:marBottom w:val="0"/>
              <w:divBdr>
                <w:top w:val="none" w:sz="0" w:space="0" w:color="auto"/>
                <w:left w:val="none" w:sz="0" w:space="0" w:color="auto"/>
                <w:bottom w:val="none" w:sz="0" w:space="0" w:color="auto"/>
                <w:right w:val="none" w:sz="0" w:space="0" w:color="auto"/>
              </w:divBdr>
            </w:div>
            <w:div w:id="1448426535">
              <w:marLeft w:val="0"/>
              <w:marRight w:val="0"/>
              <w:marTop w:val="0"/>
              <w:marBottom w:val="0"/>
              <w:divBdr>
                <w:top w:val="none" w:sz="0" w:space="0" w:color="auto"/>
                <w:left w:val="none" w:sz="0" w:space="0" w:color="auto"/>
                <w:bottom w:val="none" w:sz="0" w:space="0" w:color="auto"/>
                <w:right w:val="none" w:sz="0" w:space="0" w:color="auto"/>
              </w:divBdr>
            </w:div>
            <w:div w:id="1248074443">
              <w:marLeft w:val="0"/>
              <w:marRight w:val="0"/>
              <w:marTop w:val="0"/>
              <w:marBottom w:val="0"/>
              <w:divBdr>
                <w:top w:val="none" w:sz="0" w:space="0" w:color="auto"/>
                <w:left w:val="none" w:sz="0" w:space="0" w:color="auto"/>
                <w:bottom w:val="none" w:sz="0" w:space="0" w:color="auto"/>
                <w:right w:val="none" w:sz="0" w:space="0" w:color="auto"/>
              </w:divBdr>
            </w:div>
            <w:div w:id="1713117972">
              <w:marLeft w:val="0"/>
              <w:marRight w:val="0"/>
              <w:marTop w:val="0"/>
              <w:marBottom w:val="0"/>
              <w:divBdr>
                <w:top w:val="none" w:sz="0" w:space="0" w:color="auto"/>
                <w:left w:val="none" w:sz="0" w:space="0" w:color="auto"/>
                <w:bottom w:val="none" w:sz="0" w:space="0" w:color="auto"/>
                <w:right w:val="none" w:sz="0" w:space="0" w:color="auto"/>
              </w:divBdr>
            </w:div>
            <w:div w:id="1381782007">
              <w:marLeft w:val="0"/>
              <w:marRight w:val="0"/>
              <w:marTop w:val="0"/>
              <w:marBottom w:val="0"/>
              <w:divBdr>
                <w:top w:val="none" w:sz="0" w:space="0" w:color="auto"/>
                <w:left w:val="none" w:sz="0" w:space="0" w:color="auto"/>
                <w:bottom w:val="none" w:sz="0" w:space="0" w:color="auto"/>
                <w:right w:val="none" w:sz="0" w:space="0" w:color="auto"/>
              </w:divBdr>
            </w:div>
            <w:div w:id="159389213">
              <w:marLeft w:val="0"/>
              <w:marRight w:val="0"/>
              <w:marTop w:val="0"/>
              <w:marBottom w:val="0"/>
              <w:divBdr>
                <w:top w:val="none" w:sz="0" w:space="0" w:color="auto"/>
                <w:left w:val="none" w:sz="0" w:space="0" w:color="auto"/>
                <w:bottom w:val="none" w:sz="0" w:space="0" w:color="auto"/>
                <w:right w:val="none" w:sz="0" w:space="0" w:color="auto"/>
              </w:divBdr>
            </w:div>
            <w:div w:id="1425492246">
              <w:marLeft w:val="0"/>
              <w:marRight w:val="0"/>
              <w:marTop w:val="0"/>
              <w:marBottom w:val="0"/>
              <w:divBdr>
                <w:top w:val="none" w:sz="0" w:space="0" w:color="auto"/>
                <w:left w:val="none" w:sz="0" w:space="0" w:color="auto"/>
                <w:bottom w:val="none" w:sz="0" w:space="0" w:color="auto"/>
                <w:right w:val="none" w:sz="0" w:space="0" w:color="auto"/>
              </w:divBdr>
            </w:div>
            <w:div w:id="1817254829">
              <w:marLeft w:val="0"/>
              <w:marRight w:val="0"/>
              <w:marTop w:val="0"/>
              <w:marBottom w:val="0"/>
              <w:divBdr>
                <w:top w:val="none" w:sz="0" w:space="0" w:color="auto"/>
                <w:left w:val="none" w:sz="0" w:space="0" w:color="auto"/>
                <w:bottom w:val="none" w:sz="0" w:space="0" w:color="auto"/>
                <w:right w:val="none" w:sz="0" w:space="0" w:color="auto"/>
              </w:divBdr>
            </w:div>
            <w:div w:id="1328898027">
              <w:marLeft w:val="0"/>
              <w:marRight w:val="0"/>
              <w:marTop w:val="0"/>
              <w:marBottom w:val="0"/>
              <w:divBdr>
                <w:top w:val="none" w:sz="0" w:space="0" w:color="auto"/>
                <w:left w:val="none" w:sz="0" w:space="0" w:color="auto"/>
                <w:bottom w:val="none" w:sz="0" w:space="0" w:color="auto"/>
                <w:right w:val="none" w:sz="0" w:space="0" w:color="auto"/>
              </w:divBdr>
            </w:div>
            <w:div w:id="1838694632">
              <w:marLeft w:val="0"/>
              <w:marRight w:val="0"/>
              <w:marTop w:val="0"/>
              <w:marBottom w:val="0"/>
              <w:divBdr>
                <w:top w:val="none" w:sz="0" w:space="0" w:color="auto"/>
                <w:left w:val="none" w:sz="0" w:space="0" w:color="auto"/>
                <w:bottom w:val="none" w:sz="0" w:space="0" w:color="auto"/>
                <w:right w:val="none" w:sz="0" w:space="0" w:color="auto"/>
              </w:divBdr>
            </w:div>
            <w:div w:id="378171400">
              <w:marLeft w:val="0"/>
              <w:marRight w:val="0"/>
              <w:marTop w:val="0"/>
              <w:marBottom w:val="0"/>
              <w:divBdr>
                <w:top w:val="none" w:sz="0" w:space="0" w:color="auto"/>
                <w:left w:val="none" w:sz="0" w:space="0" w:color="auto"/>
                <w:bottom w:val="none" w:sz="0" w:space="0" w:color="auto"/>
                <w:right w:val="none" w:sz="0" w:space="0" w:color="auto"/>
              </w:divBdr>
            </w:div>
            <w:div w:id="281419022">
              <w:marLeft w:val="0"/>
              <w:marRight w:val="0"/>
              <w:marTop w:val="0"/>
              <w:marBottom w:val="0"/>
              <w:divBdr>
                <w:top w:val="none" w:sz="0" w:space="0" w:color="auto"/>
                <w:left w:val="none" w:sz="0" w:space="0" w:color="auto"/>
                <w:bottom w:val="none" w:sz="0" w:space="0" w:color="auto"/>
                <w:right w:val="none" w:sz="0" w:space="0" w:color="auto"/>
              </w:divBdr>
            </w:div>
            <w:div w:id="684937032">
              <w:marLeft w:val="0"/>
              <w:marRight w:val="0"/>
              <w:marTop w:val="0"/>
              <w:marBottom w:val="0"/>
              <w:divBdr>
                <w:top w:val="none" w:sz="0" w:space="0" w:color="auto"/>
                <w:left w:val="none" w:sz="0" w:space="0" w:color="auto"/>
                <w:bottom w:val="none" w:sz="0" w:space="0" w:color="auto"/>
                <w:right w:val="none" w:sz="0" w:space="0" w:color="auto"/>
              </w:divBdr>
            </w:div>
            <w:div w:id="761756279">
              <w:marLeft w:val="0"/>
              <w:marRight w:val="0"/>
              <w:marTop w:val="0"/>
              <w:marBottom w:val="0"/>
              <w:divBdr>
                <w:top w:val="none" w:sz="0" w:space="0" w:color="auto"/>
                <w:left w:val="none" w:sz="0" w:space="0" w:color="auto"/>
                <w:bottom w:val="none" w:sz="0" w:space="0" w:color="auto"/>
                <w:right w:val="none" w:sz="0" w:space="0" w:color="auto"/>
              </w:divBdr>
            </w:div>
            <w:div w:id="1403257253">
              <w:marLeft w:val="0"/>
              <w:marRight w:val="0"/>
              <w:marTop w:val="0"/>
              <w:marBottom w:val="0"/>
              <w:divBdr>
                <w:top w:val="none" w:sz="0" w:space="0" w:color="auto"/>
                <w:left w:val="none" w:sz="0" w:space="0" w:color="auto"/>
                <w:bottom w:val="none" w:sz="0" w:space="0" w:color="auto"/>
                <w:right w:val="none" w:sz="0" w:space="0" w:color="auto"/>
              </w:divBdr>
            </w:div>
            <w:div w:id="313874479">
              <w:marLeft w:val="0"/>
              <w:marRight w:val="0"/>
              <w:marTop w:val="0"/>
              <w:marBottom w:val="0"/>
              <w:divBdr>
                <w:top w:val="none" w:sz="0" w:space="0" w:color="auto"/>
                <w:left w:val="none" w:sz="0" w:space="0" w:color="auto"/>
                <w:bottom w:val="none" w:sz="0" w:space="0" w:color="auto"/>
                <w:right w:val="none" w:sz="0" w:space="0" w:color="auto"/>
              </w:divBdr>
            </w:div>
            <w:div w:id="416906641">
              <w:marLeft w:val="0"/>
              <w:marRight w:val="0"/>
              <w:marTop w:val="0"/>
              <w:marBottom w:val="0"/>
              <w:divBdr>
                <w:top w:val="none" w:sz="0" w:space="0" w:color="auto"/>
                <w:left w:val="none" w:sz="0" w:space="0" w:color="auto"/>
                <w:bottom w:val="none" w:sz="0" w:space="0" w:color="auto"/>
                <w:right w:val="none" w:sz="0" w:space="0" w:color="auto"/>
              </w:divBdr>
            </w:div>
            <w:div w:id="1325475682">
              <w:marLeft w:val="0"/>
              <w:marRight w:val="0"/>
              <w:marTop w:val="0"/>
              <w:marBottom w:val="0"/>
              <w:divBdr>
                <w:top w:val="none" w:sz="0" w:space="0" w:color="auto"/>
                <w:left w:val="none" w:sz="0" w:space="0" w:color="auto"/>
                <w:bottom w:val="none" w:sz="0" w:space="0" w:color="auto"/>
                <w:right w:val="none" w:sz="0" w:space="0" w:color="auto"/>
              </w:divBdr>
            </w:div>
            <w:div w:id="1553931291">
              <w:marLeft w:val="0"/>
              <w:marRight w:val="0"/>
              <w:marTop w:val="0"/>
              <w:marBottom w:val="0"/>
              <w:divBdr>
                <w:top w:val="none" w:sz="0" w:space="0" w:color="auto"/>
                <w:left w:val="none" w:sz="0" w:space="0" w:color="auto"/>
                <w:bottom w:val="none" w:sz="0" w:space="0" w:color="auto"/>
                <w:right w:val="none" w:sz="0" w:space="0" w:color="auto"/>
              </w:divBdr>
            </w:div>
            <w:div w:id="893538466">
              <w:marLeft w:val="0"/>
              <w:marRight w:val="0"/>
              <w:marTop w:val="0"/>
              <w:marBottom w:val="0"/>
              <w:divBdr>
                <w:top w:val="none" w:sz="0" w:space="0" w:color="auto"/>
                <w:left w:val="none" w:sz="0" w:space="0" w:color="auto"/>
                <w:bottom w:val="none" w:sz="0" w:space="0" w:color="auto"/>
                <w:right w:val="none" w:sz="0" w:space="0" w:color="auto"/>
              </w:divBdr>
            </w:div>
            <w:div w:id="138811757">
              <w:marLeft w:val="0"/>
              <w:marRight w:val="0"/>
              <w:marTop w:val="0"/>
              <w:marBottom w:val="0"/>
              <w:divBdr>
                <w:top w:val="none" w:sz="0" w:space="0" w:color="auto"/>
                <w:left w:val="none" w:sz="0" w:space="0" w:color="auto"/>
                <w:bottom w:val="none" w:sz="0" w:space="0" w:color="auto"/>
                <w:right w:val="none" w:sz="0" w:space="0" w:color="auto"/>
              </w:divBdr>
            </w:div>
            <w:div w:id="1978603417">
              <w:marLeft w:val="0"/>
              <w:marRight w:val="0"/>
              <w:marTop w:val="0"/>
              <w:marBottom w:val="0"/>
              <w:divBdr>
                <w:top w:val="none" w:sz="0" w:space="0" w:color="auto"/>
                <w:left w:val="none" w:sz="0" w:space="0" w:color="auto"/>
                <w:bottom w:val="none" w:sz="0" w:space="0" w:color="auto"/>
                <w:right w:val="none" w:sz="0" w:space="0" w:color="auto"/>
              </w:divBdr>
            </w:div>
            <w:div w:id="1668243692">
              <w:marLeft w:val="0"/>
              <w:marRight w:val="0"/>
              <w:marTop w:val="0"/>
              <w:marBottom w:val="0"/>
              <w:divBdr>
                <w:top w:val="none" w:sz="0" w:space="0" w:color="auto"/>
                <w:left w:val="none" w:sz="0" w:space="0" w:color="auto"/>
                <w:bottom w:val="none" w:sz="0" w:space="0" w:color="auto"/>
                <w:right w:val="none" w:sz="0" w:space="0" w:color="auto"/>
              </w:divBdr>
            </w:div>
            <w:div w:id="1415130240">
              <w:marLeft w:val="0"/>
              <w:marRight w:val="0"/>
              <w:marTop w:val="0"/>
              <w:marBottom w:val="0"/>
              <w:divBdr>
                <w:top w:val="none" w:sz="0" w:space="0" w:color="auto"/>
                <w:left w:val="none" w:sz="0" w:space="0" w:color="auto"/>
                <w:bottom w:val="none" w:sz="0" w:space="0" w:color="auto"/>
                <w:right w:val="none" w:sz="0" w:space="0" w:color="auto"/>
              </w:divBdr>
            </w:div>
            <w:div w:id="1079207232">
              <w:marLeft w:val="0"/>
              <w:marRight w:val="0"/>
              <w:marTop w:val="0"/>
              <w:marBottom w:val="0"/>
              <w:divBdr>
                <w:top w:val="none" w:sz="0" w:space="0" w:color="auto"/>
                <w:left w:val="none" w:sz="0" w:space="0" w:color="auto"/>
                <w:bottom w:val="none" w:sz="0" w:space="0" w:color="auto"/>
                <w:right w:val="none" w:sz="0" w:space="0" w:color="auto"/>
              </w:divBdr>
            </w:div>
            <w:div w:id="2034526598">
              <w:marLeft w:val="0"/>
              <w:marRight w:val="0"/>
              <w:marTop w:val="0"/>
              <w:marBottom w:val="0"/>
              <w:divBdr>
                <w:top w:val="none" w:sz="0" w:space="0" w:color="auto"/>
                <w:left w:val="none" w:sz="0" w:space="0" w:color="auto"/>
                <w:bottom w:val="none" w:sz="0" w:space="0" w:color="auto"/>
                <w:right w:val="none" w:sz="0" w:space="0" w:color="auto"/>
              </w:divBdr>
            </w:div>
            <w:div w:id="1425959265">
              <w:marLeft w:val="0"/>
              <w:marRight w:val="0"/>
              <w:marTop w:val="0"/>
              <w:marBottom w:val="0"/>
              <w:divBdr>
                <w:top w:val="none" w:sz="0" w:space="0" w:color="auto"/>
                <w:left w:val="none" w:sz="0" w:space="0" w:color="auto"/>
                <w:bottom w:val="none" w:sz="0" w:space="0" w:color="auto"/>
                <w:right w:val="none" w:sz="0" w:space="0" w:color="auto"/>
              </w:divBdr>
            </w:div>
            <w:div w:id="1460757456">
              <w:marLeft w:val="0"/>
              <w:marRight w:val="0"/>
              <w:marTop w:val="0"/>
              <w:marBottom w:val="0"/>
              <w:divBdr>
                <w:top w:val="none" w:sz="0" w:space="0" w:color="auto"/>
                <w:left w:val="none" w:sz="0" w:space="0" w:color="auto"/>
                <w:bottom w:val="none" w:sz="0" w:space="0" w:color="auto"/>
                <w:right w:val="none" w:sz="0" w:space="0" w:color="auto"/>
              </w:divBdr>
            </w:div>
            <w:div w:id="1205025587">
              <w:marLeft w:val="0"/>
              <w:marRight w:val="0"/>
              <w:marTop w:val="0"/>
              <w:marBottom w:val="0"/>
              <w:divBdr>
                <w:top w:val="none" w:sz="0" w:space="0" w:color="auto"/>
                <w:left w:val="none" w:sz="0" w:space="0" w:color="auto"/>
                <w:bottom w:val="none" w:sz="0" w:space="0" w:color="auto"/>
                <w:right w:val="none" w:sz="0" w:space="0" w:color="auto"/>
              </w:divBdr>
            </w:div>
            <w:div w:id="723062172">
              <w:marLeft w:val="0"/>
              <w:marRight w:val="0"/>
              <w:marTop w:val="0"/>
              <w:marBottom w:val="0"/>
              <w:divBdr>
                <w:top w:val="none" w:sz="0" w:space="0" w:color="auto"/>
                <w:left w:val="none" w:sz="0" w:space="0" w:color="auto"/>
                <w:bottom w:val="none" w:sz="0" w:space="0" w:color="auto"/>
                <w:right w:val="none" w:sz="0" w:space="0" w:color="auto"/>
              </w:divBdr>
            </w:div>
            <w:div w:id="757990720">
              <w:marLeft w:val="0"/>
              <w:marRight w:val="0"/>
              <w:marTop w:val="0"/>
              <w:marBottom w:val="0"/>
              <w:divBdr>
                <w:top w:val="none" w:sz="0" w:space="0" w:color="auto"/>
                <w:left w:val="none" w:sz="0" w:space="0" w:color="auto"/>
                <w:bottom w:val="none" w:sz="0" w:space="0" w:color="auto"/>
                <w:right w:val="none" w:sz="0" w:space="0" w:color="auto"/>
              </w:divBdr>
            </w:div>
            <w:div w:id="1886334869">
              <w:marLeft w:val="0"/>
              <w:marRight w:val="0"/>
              <w:marTop w:val="0"/>
              <w:marBottom w:val="0"/>
              <w:divBdr>
                <w:top w:val="none" w:sz="0" w:space="0" w:color="auto"/>
                <w:left w:val="none" w:sz="0" w:space="0" w:color="auto"/>
                <w:bottom w:val="none" w:sz="0" w:space="0" w:color="auto"/>
                <w:right w:val="none" w:sz="0" w:space="0" w:color="auto"/>
              </w:divBdr>
            </w:div>
            <w:div w:id="2146385072">
              <w:marLeft w:val="0"/>
              <w:marRight w:val="0"/>
              <w:marTop w:val="0"/>
              <w:marBottom w:val="0"/>
              <w:divBdr>
                <w:top w:val="none" w:sz="0" w:space="0" w:color="auto"/>
                <w:left w:val="none" w:sz="0" w:space="0" w:color="auto"/>
                <w:bottom w:val="none" w:sz="0" w:space="0" w:color="auto"/>
                <w:right w:val="none" w:sz="0" w:space="0" w:color="auto"/>
              </w:divBdr>
            </w:div>
            <w:div w:id="868569846">
              <w:marLeft w:val="0"/>
              <w:marRight w:val="0"/>
              <w:marTop w:val="0"/>
              <w:marBottom w:val="0"/>
              <w:divBdr>
                <w:top w:val="none" w:sz="0" w:space="0" w:color="auto"/>
                <w:left w:val="none" w:sz="0" w:space="0" w:color="auto"/>
                <w:bottom w:val="none" w:sz="0" w:space="0" w:color="auto"/>
                <w:right w:val="none" w:sz="0" w:space="0" w:color="auto"/>
              </w:divBdr>
            </w:div>
            <w:div w:id="1474450074">
              <w:marLeft w:val="0"/>
              <w:marRight w:val="0"/>
              <w:marTop w:val="0"/>
              <w:marBottom w:val="0"/>
              <w:divBdr>
                <w:top w:val="none" w:sz="0" w:space="0" w:color="auto"/>
                <w:left w:val="none" w:sz="0" w:space="0" w:color="auto"/>
                <w:bottom w:val="none" w:sz="0" w:space="0" w:color="auto"/>
                <w:right w:val="none" w:sz="0" w:space="0" w:color="auto"/>
              </w:divBdr>
            </w:div>
            <w:div w:id="17002628">
              <w:marLeft w:val="0"/>
              <w:marRight w:val="0"/>
              <w:marTop w:val="0"/>
              <w:marBottom w:val="0"/>
              <w:divBdr>
                <w:top w:val="none" w:sz="0" w:space="0" w:color="auto"/>
                <w:left w:val="none" w:sz="0" w:space="0" w:color="auto"/>
                <w:bottom w:val="none" w:sz="0" w:space="0" w:color="auto"/>
                <w:right w:val="none" w:sz="0" w:space="0" w:color="auto"/>
              </w:divBdr>
            </w:div>
            <w:div w:id="401605171">
              <w:marLeft w:val="0"/>
              <w:marRight w:val="0"/>
              <w:marTop w:val="0"/>
              <w:marBottom w:val="0"/>
              <w:divBdr>
                <w:top w:val="none" w:sz="0" w:space="0" w:color="auto"/>
                <w:left w:val="none" w:sz="0" w:space="0" w:color="auto"/>
                <w:bottom w:val="none" w:sz="0" w:space="0" w:color="auto"/>
                <w:right w:val="none" w:sz="0" w:space="0" w:color="auto"/>
              </w:divBdr>
            </w:div>
            <w:div w:id="1417479245">
              <w:marLeft w:val="0"/>
              <w:marRight w:val="0"/>
              <w:marTop w:val="0"/>
              <w:marBottom w:val="0"/>
              <w:divBdr>
                <w:top w:val="none" w:sz="0" w:space="0" w:color="auto"/>
                <w:left w:val="none" w:sz="0" w:space="0" w:color="auto"/>
                <w:bottom w:val="none" w:sz="0" w:space="0" w:color="auto"/>
                <w:right w:val="none" w:sz="0" w:space="0" w:color="auto"/>
              </w:divBdr>
            </w:div>
            <w:div w:id="2040232334">
              <w:marLeft w:val="0"/>
              <w:marRight w:val="0"/>
              <w:marTop w:val="0"/>
              <w:marBottom w:val="0"/>
              <w:divBdr>
                <w:top w:val="none" w:sz="0" w:space="0" w:color="auto"/>
                <w:left w:val="none" w:sz="0" w:space="0" w:color="auto"/>
                <w:bottom w:val="none" w:sz="0" w:space="0" w:color="auto"/>
                <w:right w:val="none" w:sz="0" w:space="0" w:color="auto"/>
              </w:divBdr>
            </w:div>
            <w:div w:id="1579554833">
              <w:marLeft w:val="0"/>
              <w:marRight w:val="0"/>
              <w:marTop w:val="0"/>
              <w:marBottom w:val="0"/>
              <w:divBdr>
                <w:top w:val="none" w:sz="0" w:space="0" w:color="auto"/>
                <w:left w:val="none" w:sz="0" w:space="0" w:color="auto"/>
                <w:bottom w:val="none" w:sz="0" w:space="0" w:color="auto"/>
                <w:right w:val="none" w:sz="0" w:space="0" w:color="auto"/>
              </w:divBdr>
            </w:div>
            <w:div w:id="1407680079">
              <w:marLeft w:val="0"/>
              <w:marRight w:val="0"/>
              <w:marTop w:val="0"/>
              <w:marBottom w:val="0"/>
              <w:divBdr>
                <w:top w:val="none" w:sz="0" w:space="0" w:color="auto"/>
                <w:left w:val="none" w:sz="0" w:space="0" w:color="auto"/>
                <w:bottom w:val="none" w:sz="0" w:space="0" w:color="auto"/>
                <w:right w:val="none" w:sz="0" w:space="0" w:color="auto"/>
              </w:divBdr>
            </w:div>
            <w:div w:id="956718230">
              <w:marLeft w:val="0"/>
              <w:marRight w:val="0"/>
              <w:marTop w:val="0"/>
              <w:marBottom w:val="0"/>
              <w:divBdr>
                <w:top w:val="none" w:sz="0" w:space="0" w:color="auto"/>
                <w:left w:val="none" w:sz="0" w:space="0" w:color="auto"/>
                <w:bottom w:val="none" w:sz="0" w:space="0" w:color="auto"/>
                <w:right w:val="none" w:sz="0" w:space="0" w:color="auto"/>
              </w:divBdr>
            </w:div>
            <w:div w:id="82343519">
              <w:marLeft w:val="0"/>
              <w:marRight w:val="0"/>
              <w:marTop w:val="0"/>
              <w:marBottom w:val="0"/>
              <w:divBdr>
                <w:top w:val="none" w:sz="0" w:space="0" w:color="auto"/>
                <w:left w:val="none" w:sz="0" w:space="0" w:color="auto"/>
                <w:bottom w:val="none" w:sz="0" w:space="0" w:color="auto"/>
                <w:right w:val="none" w:sz="0" w:space="0" w:color="auto"/>
              </w:divBdr>
            </w:div>
            <w:div w:id="1271473799">
              <w:marLeft w:val="0"/>
              <w:marRight w:val="0"/>
              <w:marTop w:val="0"/>
              <w:marBottom w:val="0"/>
              <w:divBdr>
                <w:top w:val="none" w:sz="0" w:space="0" w:color="auto"/>
                <w:left w:val="none" w:sz="0" w:space="0" w:color="auto"/>
                <w:bottom w:val="none" w:sz="0" w:space="0" w:color="auto"/>
                <w:right w:val="none" w:sz="0" w:space="0" w:color="auto"/>
              </w:divBdr>
            </w:div>
            <w:div w:id="448092175">
              <w:marLeft w:val="0"/>
              <w:marRight w:val="0"/>
              <w:marTop w:val="0"/>
              <w:marBottom w:val="0"/>
              <w:divBdr>
                <w:top w:val="none" w:sz="0" w:space="0" w:color="auto"/>
                <w:left w:val="none" w:sz="0" w:space="0" w:color="auto"/>
                <w:bottom w:val="none" w:sz="0" w:space="0" w:color="auto"/>
                <w:right w:val="none" w:sz="0" w:space="0" w:color="auto"/>
              </w:divBdr>
            </w:div>
            <w:div w:id="1614824472">
              <w:marLeft w:val="0"/>
              <w:marRight w:val="0"/>
              <w:marTop w:val="0"/>
              <w:marBottom w:val="0"/>
              <w:divBdr>
                <w:top w:val="none" w:sz="0" w:space="0" w:color="auto"/>
                <w:left w:val="none" w:sz="0" w:space="0" w:color="auto"/>
                <w:bottom w:val="none" w:sz="0" w:space="0" w:color="auto"/>
                <w:right w:val="none" w:sz="0" w:space="0" w:color="auto"/>
              </w:divBdr>
            </w:div>
            <w:div w:id="1576276757">
              <w:marLeft w:val="0"/>
              <w:marRight w:val="0"/>
              <w:marTop w:val="0"/>
              <w:marBottom w:val="0"/>
              <w:divBdr>
                <w:top w:val="none" w:sz="0" w:space="0" w:color="auto"/>
                <w:left w:val="none" w:sz="0" w:space="0" w:color="auto"/>
                <w:bottom w:val="none" w:sz="0" w:space="0" w:color="auto"/>
                <w:right w:val="none" w:sz="0" w:space="0" w:color="auto"/>
              </w:divBdr>
            </w:div>
            <w:div w:id="213197715">
              <w:marLeft w:val="0"/>
              <w:marRight w:val="0"/>
              <w:marTop w:val="0"/>
              <w:marBottom w:val="0"/>
              <w:divBdr>
                <w:top w:val="none" w:sz="0" w:space="0" w:color="auto"/>
                <w:left w:val="none" w:sz="0" w:space="0" w:color="auto"/>
                <w:bottom w:val="none" w:sz="0" w:space="0" w:color="auto"/>
                <w:right w:val="none" w:sz="0" w:space="0" w:color="auto"/>
              </w:divBdr>
            </w:div>
            <w:div w:id="1121725851">
              <w:marLeft w:val="0"/>
              <w:marRight w:val="0"/>
              <w:marTop w:val="0"/>
              <w:marBottom w:val="0"/>
              <w:divBdr>
                <w:top w:val="none" w:sz="0" w:space="0" w:color="auto"/>
                <w:left w:val="none" w:sz="0" w:space="0" w:color="auto"/>
                <w:bottom w:val="none" w:sz="0" w:space="0" w:color="auto"/>
                <w:right w:val="none" w:sz="0" w:space="0" w:color="auto"/>
              </w:divBdr>
            </w:div>
            <w:div w:id="408773858">
              <w:marLeft w:val="0"/>
              <w:marRight w:val="0"/>
              <w:marTop w:val="0"/>
              <w:marBottom w:val="0"/>
              <w:divBdr>
                <w:top w:val="none" w:sz="0" w:space="0" w:color="auto"/>
                <w:left w:val="none" w:sz="0" w:space="0" w:color="auto"/>
                <w:bottom w:val="none" w:sz="0" w:space="0" w:color="auto"/>
                <w:right w:val="none" w:sz="0" w:space="0" w:color="auto"/>
              </w:divBdr>
            </w:div>
            <w:div w:id="1317371171">
              <w:marLeft w:val="0"/>
              <w:marRight w:val="0"/>
              <w:marTop w:val="0"/>
              <w:marBottom w:val="0"/>
              <w:divBdr>
                <w:top w:val="none" w:sz="0" w:space="0" w:color="auto"/>
                <w:left w:val="none" w:sz="0" w:space="0" w:color="auto"/>
                <w:bottom w:val="none" w:sz="0" w:space="0" w:color="auto"/>
                <w:right w:val="none" w:sz="0" w:space="0" w:color="auto"/>
              </w:divBdr>
            </w:div>
            <w:div w:id="1635018532">
              <w:marLeft w:val="0"/>
              <w:marRight w:val="0"/>
              <w:marTop w:val="0"/>
              <w:marBottom w:val="0"/>
              <w:divBdr>
                <w:top w:val="none" w:sz="0" w:space="0" w:color="auto"/>
                <w:left w:val="none" w:sz="0" w:space="0" w:color="auto"/>
                <w:bottom w:val="none" w:sz="0" w:space="0" w:color="auto"/>
                <w:right w:val="none" w:sz="0" w:space="0" w:color="auto"/>
              </w:divBdr>
            </w:div>
            <w:div w:id="1469564">
              <w:marLeft w:val="0"/>
              <w:marRight w:val="0"/>
              <w:marTop w:val="0"/>
              <w:marBottom w:val="0"/>
              <w:divBdr>
                <w:top w:val="none" w:sz="0" w:space="0" w:color="auto"/>
                <w:left w:val="none" w:sz="0" w:space="0" w:color="auto"/>
                <w:bottom w:val="none" w:sz="0" w:space="0" w:color="auto"/>
                <w:right w:val="none" w:sz="0" w:space="0" w:color="auto"/>
              </w:divBdr>
            </w:div>
            <w:div w:id="5985960">
              <w:marLeft w:val="0"/>
              <w:marRight w:val="0"/>
              <w:marTop w:val="0"/>
              <w:marBottom w:val="0"/>
              <w:divBdr>
                <w:top w:val="none" w:sz="0" w:space="0" w:color="auto"/>
                <w:left w:val="none" w:sz="0" w:space="0" w:color="auto"/>
                <w:bottom w:val="none" w:sz="0" w:space="0" w:color="auto"/>
                <w:right w:val="none" w:sz="0" w:space="0" w:color="auto"/>
              </w:divBdr>
            </w:div>
            <w:div w:id="375933593">
              <w:marLeft w:val="0"/>
              <w:marRight w:val="0"/>
              <w:marTop w:val="0"/>
              <w:marBottom w:val="0"/>
              <w:divBdr>
                <w:top w:val="none" w:sz="0" w:space="0" w:color="auto"/>
                <w:left w:val="none" w:sz="0" w:space="0" w:color="auto"/>
                <w:bottom w:val="none" w:sz="0" w:space="0" w:color="auto"/>
                <w:right w:val="none" w:sz="0" w:space="0" w:color="auto"/>
              </w:divBdr>
            </w:div>
            <w:div w:id="1860006987">
              <w:marLeft w:val="0"/>
              <w:marRight w:val="0"/>
              <w:marTop w:val="0"/>
              <w:marBottom w:val="0"/>
              <w:divBdr>
                <w:top w:val="none" w:sz="0" w:space="0" w:color="auto"/>
                <w:left w:val="none" w:sz="0" w:space="0" w:color="auto"/>
                <w:bottom w:val="none" w:sz="0" w:space="0" w:color="auto"/>
                <w:right w:val="none" w:sz="0" w:space="0" w:color="auto"/>
              </w:divBdr>
            </w:div>
            <w:div w:id="344870402">
              <w:marLeft w:val="0"/>
              <w:marRight w:val="0"/>
              <w:marTop w:val="0"/>
              <w:marBottom w:val="0"/>
              <w:divBdr>
                <w:top w:val="none" w:sz="0" w:space="0" w:color="auto"/>
                <w:left w:val="none" w:sz="0" w:space="0" w:color="auto"/>
                <w:bottom w:val="none" w:sz="0" w:space="0" w:color="auto"/>
                <w:right w:val="none" w:sz="0" w:space="0" w:color="auto"/>
              </w:divBdr>
            </w:div>
            <w:div w:id="1300841959">
              <w:marLeft w:val="0"/>
              <w:marRight w:val="0"/>
              <w:marTop w:val="0"/>
              <w:marBottom w:val="0"/>
              <w:divBdr>
                <w:top w:val="none" w:sz="0" w:space="0" w:color="auto"/>
                <w:left w:val="none" w:sz="0" w:space="0" w:color="auto"/>
                <w:bottom w:val="none" w:sz="0" w:space="0" w:color="auto"/>
                <w:right w:val="none" w:sz="0" w:space="0" w:color="auto"/>
              </w:divBdr>
            </w:div>
            <w:div w:id="1356424654">
              <w:marLeft w:val="0"/>
              <w:marRight w:val="0"/>
              <w:marTop w:val="0"/>
              <w:marBottom w:val="0"/>
              <w:divBdr>
                <w:top w:val="none" w:sz="0" w:space="0" w:color="auto"/>
                <w:left w:val="none" w:sz="0" w:space="0" w:color="auto"/>
                <w:bottom w:val="none" w:sz="0" w:space="0" w:color="auto"/>
                <w:right w:val="none" w:sz="0" w:space="0" w:color="auto"/>
              </w:divBdr>
            </w:div>
            <w:div w:id="1095398393">
              <w:marLeft w:val="0"/>
              <w:marRight w:val="0"/>
              <w:marTop w:val="0"/>
              <w:marBottom w:val="0"/>
              <w:divBdr>
                <w:top w:val="none" w:sz="0" w:space="0" w:color="auto"/>
                <w:left w:val="none" w:sz="0" w:space="0" w:color="auto"/>
                <w:bottom w:val="none" w:sz="0" w:space="0" w:color="auto"/>
                <w:right w:val="none" w:sz="0" w:space="0" w:color="auto"/>
              </w:divBdr>
            </w:div>
            <w:div w:id="839849858">
              <w:marLeft w:val="0"/>
              <w:marRight w:val="0"/>
              <w:marTop w:val="0"/>
              <w:marBottom w:val="0"/>
              <w:divBdr>
                <w:top w:val="none" w:sz="0" w:space="0" w:color="auto"/>
                <w:left w:val="none" w:sz="0" w:space="0" w:color="auto"/>
                <w:bottom w:val="none" w:sz="0" w:space="0" w:color="auto"/>
                <w:right w:val="none" w:sz="0" w:space="0" w:color="auto"/>
              </w:divBdr>
            </w:div>
            <w:div w:id="1657296594">
              <w:marLeft w:val="0"/>
              <w:marRight w:val="0"/>
              <w:marTop w:val="0"/>
              <w:marBottom w:val="0"/>
              <w:divBdr>
                <w:top w:val="none" w:sz="0" w:space="0" w:color="auto"/>
                <w:left w:val="none" w:sz="0" w:space="0" w:color="auto"/>
                <w:bottom w:val="none" w:sz="0" w:space="0" w:color="auto"/>
                <w:right w:val="none" w:sz="0" w:space="0" w:color="auto"/>
              </w:divBdr>
            </w:div>
            <w:div w:id="1401168764">
              <w:marLeft w:val="0"/>
              <w:marRight w:val="0"/>
              <w:marTop w:val="0"/>
              <w:marBottom w:val="0"/>
              <w:divBdr>
                <w:top w:val="none" w:sz="0" w:space="0" w:color="auto"/>
                <w:left w:val="none" w:sz="0" w:space="0" w:color="auto"/>
                <w:bottom w:val="none" w:sz="0" w:space="0" w:color="auto"/>
                <w:right w:val="none" w:sz="0" w:space="0" w:color="auto"/>
              </w:divBdr>
            </w:div>
            <w:div w:id="1705248361">
              <w:marLeft w:val="0"/>
              <w:marRight w:val="0"/>
              <w:marTop w:val="0"/>
              <w:marBottom w:val="0"/>
              <w:divBdr>
                <w:top w:val="none" w:sz="0" w:space="0" w:color="auto"/>
                <w:left w:val="none" w:sz="0" w:space="0" w:color="auto"/>
                <w:bottom w:val="none" w:sz="0" w:space="0" w:color="auto"/>
                <w:right w:val="none" w:sz="0" w:space="0" w:color="auto"/>
              </w:divBdr>
            </w:div>
            <w:div w:id="1777284019">
              <w:marLeft w:val="0"/>
              <w:marRight w:val="0"/>
              <w:marTop w:val="0"/>
              <w:marBottom w:val="0"/>
              <w:divBdr>
                <w:top w:val="none" w:sz="0" w:space="0" w:color="auto"/>
                <w:left w:val="none" w:sz="0" w:space="0" w:color="auto"/>
                <w:bottom w:val="none" w:sz="0" w:space="0" w:color="auto"/>
                <w:right w:val="none" w:sz="0" w:space="0" w:color="auto"/>
              </w:divBdr>
            </w:div>
            <w:div w:id="2055811821">
              <w:marLeft w:val="0"/>
              <w:marRight w:val="0"/>
              <w:marTop w:val="0"/>
              <w:marBottom w:val="0"/>
              <w:divBdr>
                <w:top w:val="none" w:sz="0" w:space="0" w:color="auto"/>
                <w:left w:val="none" w:sz="0" w:space="0" w:color="auto"/>
                <w:bottom w:val="none" w:sz="0" w:space="0" w:color="auto"/>
                <w:right w:val="none" w:sz="0" w:space="0" w:color="auto"/>
              </w:divBdr>
            </w:div>
            <w:div w:id="1052341852">
              <w:marLeft w:val="0"/>
              <w:marRight w:val="0"/>
              <w:marTop w:val="0"/>
              <w:marBottom w:val="0"/>
              <w:divBdr>
                <w:top w:val="none" w:sz="0" w:space="0" w:color="auto"/>
                <w:left w:val="none" w:sz="0" w:space="0" w:color="auto"/>
                <w:bottom w:val="none" w:sz="0" w:space="0" w:color="auto"/>
                <w:right w:val="none" w:sz="0" w:space="0" w:color="auto"/>
              </w:divBdr>
            </w:div>
            <w:div w:id="1617172295">
              <w:marLeft w:val="0"/>
              <w:marRight w:val="0"/>
              <w:marTop w:val="0"/>
              <w:marBottom w:val="0"/>
              <w:divBdr>
                <w:top w:val="none" w:sz="0" w:space="0" w:color="auto"/>
                <w:left w:val="none" w:sz="0" w:space="0" w:color="auto"/>
                <w:bottom w:val="none" w:sz="0" w:space="0" w:color="auto"/>
                <w:right w:val="none" w:sz="0" w:space="0" w:color="auto"/>
              </w:divBdr>
            </w:div>
            <w:div w:id="2117630528">
              <w:marLeft w:val="0"/>
              <w:marRight w:val="0"/>
              <w:marTop w:val="0"/>
              <w:marBottom w:val="0"/>
              <w:divBdr>
                <w:top w:val="none" w:sz="0" w:space="0" w:color="auto"/>
                <w:left w:val="none" w:sz="0" w:space="0" w:color="auto"/>
                <w:bottom w:val="none" w:sz="0" w:space="0" w:color="auto"/>
                <w:right w:val="none" w:sz="0" w:space="0" w:color="auto"/>
              </w:divBdr>
            </w:div>
            <w:div w:id="135687122">
              <w:marLeft w:val="0"/>
              <w:marRight w:val="0"/>
              <w:marTop w:val="0"/>
              <w:marBottom w:val="0"/>
              <w:divBdr>
                <w:top w:val="none" w:sz="0" w:space="0" w:color="auto"/>
                <w:left w:val="none" w:sz="0" w:space="0" w:color="auto"/>
                <w:bottom w:val="none" w:sz="0" w:space="0" w:color="auto"/>
                <w:right w:val="none" w:sz="0" w:space="0" w:color="auto"/>
              </w:divBdr>
            </w:div>
            <w:div w:id="1969050015">
              <w:marLeft w:val="0"/>
              <w:marRight w:val="0"/>
              <w:marTop w:val="0"/>
              <w:marBottom w:val="0"/>
              <w:divBdr>
                <w:top w:val="none" w:sz="0" w:space="0" w:color="auto"/>
                <w:left w:val="none" w:sz="0" w:space="0" w:color="auto"/>
                <w:bottom w:val="none" w:sz="0" w:space="0" w:color="auto"/>
                <w:right w:val="none" w:sz="0" w:space="0" w:color="auto"/>
              </w:divBdr>
            </w:div>
            <w:div w:id="1493836483">
              <w:marLeft w:val="0"/>
              <w:marRight w:val="0"/>
              <w:marTop w:val="0"/>
              <w:marBottom w:val="0"/>
              <w:divBdr>
                <w:top w:val="none" w:sz="0" w:space="0" w:color="auto"/>
                <w:left w:val="none" w:sz="0" w:space="0" w:color="auto"/>
                <w:bottom w:val="none" w:sz="0" w:space="0" w:color="auto"/>
                <w:right w:val="none" w:sz="0" w:space="0" w:color="auto"/>
              </w:divBdr>
            </w:div>
            <w:div w:id="622881670">
              <w:marLeft w:val="0"/>
              <w:marRight w:val="0"/>
              <w:marTop w:val="0"/>
              <w:marBottom w:val="0"/>
              <w:divBdr>
                <w:top w:val="none" w:sz="0" w:space="0" w:color="auto"/>
                <w:left w:val="none" w:sz="0" w:space="0" w:color="auto"/>
                <w:bottom w:val="none" w:sz="0" w:space="0" w:color="auto"/>
                <w:right w:val="none" w:sz="0" w:space="0" w:color="auto"/>
              </w:divBdr>
            </w:div>
            <w:div w:id="635380668">
              <w:marLeft w:val="0"/>
              <w:marRight w:val="0"/>
              <w:marTop w:val="0"/>
              <w:marBottom w:val="0"/>
              <w:divBdr>
                <w:top w:val="none" w:sz="0" w:space="0" w:color="auto"/>
                <w:left w:val="none" w:sz="0" w:space="0" w:color="auto"/>
                <w:bottom w:val="none" w:sz="0" w:space="0" w:color="auto"/>
                <w:right w:val="none" w:sz="0" w:space="0" w:color="auto"/>
              </w:divBdr>
            </w:div>
            <w:div w:id="1673798690">
              <w:marLeft w:val="0"/>
              <w:marRight w:val="0"/>
              <w:marTop w:val="0"/>
              <w:marBottom w:val="0"/>
              <w:divBdr>
                <w:top w:val="none" w:sz="0" w:space="0" w:color="auto"/>
                <w:left w:val="none" w:sz="0" w:space="0" w:color="auto"/>
                <w:bottom w:val="none" w:sz="0" w:space="0" w:color="auto"/>
                <w:right w:val="none" w:sz="0" w:space="0" w:color="auto"/>
              </w:divBdr>
            </w:div>
            <w:div w:id="777674016">
              <w:marLeft w:val="0"/>
              <w:marRight w:val="0"/>
              <w:marTop w:val="0"/>
              <w:marBottom w:val="0"/>
              <w:divBdr>
                <w:top w:val="none" w:sz="0" w:space="0" w:color="auto"/>
                <w:left w:val="none" w:sz="0" w:space="0" w:color="auto"/>
                <w:bottom w:val="none" w:sz="0" w:space="0" w:color="auto"/>
                <w:right w:val="none" w:sz="0" w:space="0" w:color="auto"/>
              </w:divBdr>
            </w:div>
            <w:div w:id="866717674">
              <w:marLeft w:val="0"/>
              <w:marRight w:val="0"/>
              <w:marTop w:val="0"/>
              <w:marBottom w:val="0"/>
              <w:divBdr>
                <w:top w:val="none" w:sz="0" w:space="0" w:color="auto"/>
                <w:left w:val="none" w:sz="0" w:space="0" w:color="auto"/>
                <w:bottom w:val="none" w:sz="0" w:space="0" w:color="auto"/>
                <w:right w:val="none" w:sz="0" w:space="0" w:color="auto"/>
              </w:divBdr>
            </w:div>
            <w:div w:id="541552802">
              <w:marLeft w:val="0"/>
              <w:marRight w:val="0"/>
              <w:marTop w:val="0"/>
              <w:marBottom w:val="0"/>
              <w:divBdr>
                <w:top w:val="none" w:sz="0" w:space="0" w:color="auto"/>
                <w:left w:val="none" w:sz="0" w:space="0" w:color="auto"/>
                <w:bottom w:val="none" w:sz="0" w:space="0" w:color="auto"/>
                <w:right w:val="none" w:sz="0" w:space="0" w:color="auto"/>
              </w:divBdr>
            </w:div>
            <w:div w:id="414211619">
              <w:marLeft w:val="0"/>
              <w:marRight w:val="0"/>
              <w:marTop w:val="0"/>
              <w:marBottom w:val="0"/>
              <w:divBdr>
                <w:top w:val="none" w:sz="0" w:space="0" w:color="auto"/>
                <w:left w:val="none" w:sz="0" w:space="0" w:color="auto"/>
                <w:bottom w:val="none" w:sz="0" w:space="0" w:color="auto"/>
                <w:right w:val="none" w:sz="0" w:space="0" w:color="auto"/>
              </w:divBdr>
            </w:div>
            <w:div w:id="152644739">
              <w:marLeft w:val="0"/>
              <w:marRight w:val="0"/>
              <w:marTop w:val="0"/>
              <w:marBottom w:val="0"/>
              <w:divBdr>
                <w:top w:val="none" w:sz="0" w:space="0" w:color="auto"/>
                <w:left w:val="none" w:sz="0" w:space="0" w:color="auto"/>
                <w:bottom w:val="none" w:sz="0" w:space="0" w:color="auto"/>
                <w:right w:val="none" w:sz="0" w:space="0" w:color="auto"/>
              </w:divBdr>
            </w:div>
            <w:div w:id="778526401">
              <w:marLeft w:val="0"/>
              <w:marRight w:val="0"/>
              <w:marTop w:val="0"/>
              <w:marBottom w:val="0"/>
              <w:divBdr>
                <w:top w:val="none" w:sz="0" w:space="0" w:color="auto"/>
                <w:left w:val="none" w:sz="0" w:space="0" w:color="auto"/>
                <w:bottom w:val="none" w:sz="0" w:space="0" w:color="auto"/>
                <w:right w:val="none" w:sz="0" w:space="0" w:color="auto"/>
              </w:divBdr>
            </w:div>
            <w:div w:id="731316960">
              <w:marLeft w:val="0"/>
              <w:marRight w:val="0"/>
              <w:marTop w:val="0"/>
              <w:marBottom w:val="0"/>
              <w:divBdr>
                <w:top w:val="none" w:sz="0" w:space="0" w:color="auto"/>
                <w:left w:val="none" w:sz="0" w:space="0" w:color="auto"/>
                <w:bottom w:val="none" w:sz="0" w:space="0" w:color="auto"/>
                <w:right w:val="none" w:sz="0" w:space="0" w:color="auto"/>
              </w:divBdr>
            </w:div>
            <w:div w:id="1728526106">
              <w:marLeft w:val="0"/>
              <w:marRight w:val="0"/>
              <w:marTop w:val="0"/>
              <w:marBottom w:val="0"/>
              <w:divBdr>
                <w:top w:val="none" w:sz="0" w:space="0" w:color="auto"/>
                <w:left w:val="none" w:sz="0" w:space="0" w:color="auto"/>
                <w:bottom w:val="none" w:sz="0" w:space="0" w:color="auto"/>
                <w:right w:val="none" w:sz="0" w:space="0" w:color="auto"/>
              </w:divBdr>
            </w:div>
            <w:div w:id="1777208004">
              <w:marLeft w:val="0"/>
              <w:marRight w:val="0"/>
              <w:marTop w:val="0"/>
              <w:marBottom w:val="0"/>
              <w:divBdr>
                <w:top w:val="none" w:sz="0" w:space="0" w:color="auto"/>
                <w:left w:val="none" w:sz="0" w:space="0" w:color="auto"/>
                <w:bottom w:val="none" w:sz="0" w:space="0" w:color="auto"/>
                <w:right w:val="none" w:sz="0" w:space="0" w:color="auto"/>
              </w:divBdr>
            </w:div>
            <w:div w:id="289096591">
              <w:marLeft w:val="0"/>
              <w:marRight w:val="0"/>
              <w:marTop w:val="0"/>
              <w:marBottom w:val="0"/>
              <w:divBdr>
                <w:top w:val="none" w:sz="0" w:space="0" w:color="auto"/>
                <w:left w:val="none" w:sz="0" w:space="0" w:color="auto"/>
                <w:bottom w:val="none" w:sz="0" w:space="0" w:color="auto"/>
                <w:right w:val="none" w:sz="0" w:space="0" w:color="auto"/>
              </w:divBdr>
            </w:div>
            <w:div w:id="1770546249">
              <w:marLeft w:val="0"/>
              <w:marRight w:val="0"/>
              <w:marTop w:val="0"/>
              <w:marBottom w:val="0"/>
              <w:divBdr>
                <w:top w:val="none" w:sz="0" w:space="0" w:color="auto"/>
                <w:left w:val="none" w:sz="0" w:space="0" w:color="auto"/>
                <w:bottom w:val="none" w:sz="0" w:space="0" w:color="auto"/>
                <w:right w:val="none" w:sz="0" w:space="0" w:color="auto"/>
              </w:divBdr>
            </w:div>
            <w:div w:id="1878544050">
              <w:marLeft w:val="0"/>
              <w:marRight w:val="0"/>
              <w:marTop w:val="0"/>
              <w:marBottom w:val="0"/>
              <w:divBdr>
                <w:top w:val="none" w:sz="0" w:space="0" w:color="auto"/>
                <w:left w:val="none" w:sz="0" w:space="0" w:color="auto"/>
                <w:bottom w:val="none" w:sz="0" w:space="0" w:color="auto"/>
                <w:right w:val="none" w:sz="0" w:space="0" w:color="auto"/>
              </w:divBdr>
            </w:div>
            <w:div w:id="775369804">
              <w:marLeft w:val="0"/>
              <w:marRight w:val="0"/>
              <w:marTop w:val="0"/>
              <w:marBottom w:val="0"/>
              <w:divBdr>
                <w:top w:val="none" w:sz="0" w:space="0" w:color="auto"/>
                <w:left w:val="none" w:sz="0" w:space="0" w:color="auto"/>
                <w:bottom w:val="none" w:sz="0" w:space="0" w:color="auto"/>
                <w:right w:val="none" w:sz="0" w:space="0" w:color="auto"/>
              </w:divBdr>
            </w:div>
            <w:div w:id="1547136163">
              <w:marLeft w:val="0"/>
              <w:marRight w:val="0"/>
              <w:marTop w:val="0"/>
              <w:marBottom w:val="0"/>
              <w:divBdr>
                <w:top w:val="none" w:sz="0" w:space="0" w:color="auto"/>
                <w:left w:val="none" w:sz="0" w:space="0" w:color="auto"/>
                <w:bottom w:val="none" w:sz="0" w:space="0" w:color="auto"/>
                <w:right w:val="none" w:sz="0" w:space="0" w:color="auto"/>
              </w:divBdr>
            </w:div>
            <w:div w:id="1128083410">
              <w:marLeft w:val="0"/>
              <w:marRight w:val="0"/>
              <w:marTop w:val="0"/>
              <w:marBottom w:val="0"/>
              <w:divBdr>
                <w:top w:val="none" w:sz="0" w:space="0" w:color="auto"/>
                <w:left w:val="none" w:sz="0" w:space="0" w:color="auto"/>
                <w:bottom w:val="none" w:sz="0" w:space="0" w:color="auto"/>
                <w:right w:val="none" w:sz="0" w:space="0" w:color="auto"/>
              </w:divBdr>
            </w:div>
            <w:div w:id="255673964">
              <w:marLeft w:val="0"/>
              <w:marRight w:val="0"/>
              <w:marTop w:val="0"/>
              <w:marBottom w:val="0"/>
              <w:divBdr>
                <w:top w:val="none" w:sz="0" w:space="0" w:color="auto"/>
                <w:left w:val="none" w:sz="0" w:space="0" w:color="auto"/>
                <w:bottom w:val="none" w:sz="0" w:space="0" w:color="auto"/>
                <w:right w:val="none" w:sz="0" w:space="0" w:color="auto"/>
              </w:divBdr>
            </w:div>
            <w:div w:id="1179078823">
              <w:marLeft w:val="0"/>
              <w:marRight w:val="0"/>
              <w:marTop w:val="0"/>
              <w:marBottom w:val="0"/>
              <w:divBdr>
                <w:top w:val="none" w:sz="0" w:space="0" w:color="auto"/>
                <w:left w:val="none" w:sz="0" w:space="0" w:color="auto"/>
                <w:bottom w:val="none" w:sz="0" w:space="0" w:color="auto"/>
                <w:right w:val="none" w:sz="0" w:space="0" w:color="auto"/>
              </w:divBdr>
            </w:div>
            <w:div w:id="1066800856">
              <w:marLeft w:val="0"/>
              <w:marRight w:val="0"/>
              <w:marTop w:val="0"/>
              <w:marBottom w:val="0"/>
              <w:divBdr>
                <w:top w:val="none" w:sz="0" w:space="0" w:color="auto"/>
                <w:left w:val="none" w:sz="0" w:space="0" w:color="auto"/>
                <w:bottom w:val="none" w:sz="0" w:space="0" w:color="auto"/>
                <w:right w:val="none" w:sz="0" w:space="0" w:color="auto"/>
              </w:divBdr>
            </w:div>
            <w:div w:id="1742098996">
              <w:marLeft w:val="0"/>
              <w:marRight w:val="0"/>
              <w:marTop w:val="0"/>
              <w:marBottom w:val="0"/>
              <w:divBdr>
                <w:top w:val="none" w:sz="0" w:space="0" w:color="auto"/>
                <w:left w:val="none" w:sz="0" w:space="0" w:color="auto"/>
                <w:bottom w:val="none" w:sz="0" w:space="0" w:color="auto"/>
                <w:right w:val="none" w:sz="0" w:space="0" w:color="auto"/>
              </w:divBdr>
            </w:div>
            <w:div w:id="953054372">
              <w:marLeft w:val="0"/>
              <w:marRight w:val="0"/>
              <w:marTop w:val="0"/>
              <w:marBottom w:val="0"/>
              <w:divBdr>
                <w:top w:val="none" w:sz="0" w:space="0" w:color="auto"/>
                <w:left w:val="none" w:sz="0" w:space="0" w:color="auto"/>
                <w:bottom w:val="none" w:sz="0" w:space="0" w:color="auto"/>
                <w:right w:val="none" w:sz="0" w:space="0" w:color="auto"/>
              </w:divBdr>
            </w:div>
            <w:div w:id="1959558423">
              <w:marLeft w:val="0"/>
              <w:marRight w:val="0"/>
              <w:marTop w:val="0"/>
              <w:marBottom w:val="0"/>
              <w:divBdr>
                <w:top w:val="none" w:sz="0" w:space="0" w:color="auto"/>
                <w:left w:val="none" w:sz="0" w:space="0" w:color="auto"/>
                <w:bottom w:val="none" w:sz="0" w:space="0" w:color="auto"/>
                <w:right w:val="none" w:sz="0" w:space="0" w:color="auto"/>
              </w:divBdr>
            </w:div>
            <w:div w:id="2134712925">
              <w:marLeft w:val="0"/>
              <w:marRight w:val="0"/>
              <w:marTop w:val="0"/>
              <w:marBottom w:val="0"/>
              <w:divBdr>
                <w:top w:val="none" w:sz="0" w:space="0" w:color="auto"/>
                <w:left w:val="none" w:sz="0" w:space="0" w:color="auto"/>
                <w:bottom w:val="none" w:sz="0" w:space="0" w:color="auto"/>
                <w:right w:val="none" w:sz="0" w:space="0" w:color="auto"/>
              </w:divBdr>
            </w:div>
            <w:div w:id="1531796272">
              <w:marLeft w:val="0"/>
              <w:marRight w:val="0"/>
              <w:marTop w:val="0"/>
              <w:marBottom w:val="0"/>
              <w:divBdr>
                <w:top w:val="none" w:sz="0" w:space="0" w:color="auto"/>
                <w:left w:val="none" w:sz="0" w:space="0" w:color="auto"/>
                <w:bottom w:val="none" w:sz="0" w:space="0" w:color="auto"/>
                <w:right w:val="none" w:sz="0" w:space="0" w:color="auto"/>
              </w:divBdr>
            </w:div>
            <w:div w:id="1860117461">
              <w:marLeft w:val="0"/>
              <w:marRight w:val="0"/>
              <w:marTop w:val="0"/>
              <w:marBottom w:val="0"/>
              <w:divBdr>
                <w:top w:val="none" w:sz="0" w:space="0" w:color="auto"/>
                <w:left w:val="none" w:sz="0" w:space="0" w:color="auto"/>
                <w:bottom w:val="none" w:sz="0" w:space="0" w:color="auto"/>
                <w:right w:val="none" w:sz="0" w:space="0" w:color="auto"/>
              </w:divBdr>
            </w:div>
            <w:div w:id="827788158">
              <w:marLeft w:val="0"/>
              <w:marRight w:val="0"/>
              <w:marTop w:val="0"/>
              <w:marBottom w:val="0"/>
              <w:divBdr>
                <w:top w:val="none" w:sz="0" w:space="0" w:color="auto"/>
                <w:left w:val="none" w:sz="0" w:space="0" w:color="auto"/>
                <w:bottom w:val="none" w:sz="0" w:space="0" w:color="auto"/>
                <w:right w:val="none" w:sz="0" w:space="0" w:color="auto"/>
              </w:divBdr>
            </w:div>
            <w:div w:id="1695113219">
              <w:marLeft w:val="0"/>
              <w:marRight w:val="0"/>
              <w:marTop w:val="0"/>
              <w:marBottom w:val="0"/>
              <w:divBdr>
                <w:top w:val="none" w:sz="0" w:space="0" w:color="auto"/>
                <w:left w:val="none" w:sz="0" w:space="0" w:color="auto"/>
                <w:bottom w:val="none" w:sz="0" w:space="0" w:color="auto"/>
                <w:right w:val="none" w:sz="0" w:space="0" w:color="auto"/>
              </w:divBdr>
            </w:div>
            <w:div w:id="1962957160">
              <w:marLeft w:val="0"/>
              <w:marRight w:val="0"/>
              <w:marTop w:val="0"/>
              <w:marBottom w:val="0"/>
              <w:divBdr>
                <w:top w:val="none" w:sz="0" w:space="0" w:color="auto"/>
                <w:left w:val="none" w:sz="0" w:space="0" w:color="auto"/>
                <w:bottom w:val="none" w:sz="0" w:space="0" w:color="auto"/>
                <w:right w:val="none" w:sz="0" w:space="0" w:color="auto"/>
              </w:divBdr>
            </w:div>
            <w:div w:id="422607558">
              <w:marLeft w:val="0"/>
              <w:marRight w:val="0"/>
              <w:marTop w:val="0"/>
              <w:marBottom w:val="0"/>
              <w:divBdr>
                <w:top w:val="none" w:sz="0" w:space="0" w:color="auto"/>
                <w:left w:val="none" w:sz="0" w:space="0" w:color="auto"/>
                <w:bottom w:val="none" w:sz="0" w:space="0" w:color="auto"/>
                <w:right w:val="none" w:sz="0" w:space="0" w:color="auto"/>
              </w:divBdr>
            </w:div>
            <w:div w:id="527524692">
              <w:marLeft w:val="0"/>
              <w:marRight w:val="0"/>
              <w:marTop w:val="0"/>
              <w:marBottom w:val="0"/>
              <w:divBdr>
                <w:top w:val="none" w:sz="0" w:space="0" w:color="auto"/>
                <w:left w:val="none" w:sz="0" w:space="0" w:color="auto"/>
                <w:bottom w:val="none" w:sz="0" w:space="0" w:color="auto"/>
                <w:right w:val="none" w:sz="0" w:space="0" w:color="auto"/>
              </w:divBdr>
            </w:div>
            <w:div w:id="1045372162">
              <w:marLeft w:val="0"/>
              <w:marRight w:val="0"/>
              <w:marTop w:val="0"/>
              <w:marBottom w:val="0"/>
              <w:divBdr>
                <w:top w:val="none" w:sz="0" w:space="0" w:color="auto"/>
                <w:left w:val="none" w:sz="0" w:space="0" w:color="auto"/>
                <w:bottom w:val="none" w:sz="0" w:space="0" w:color="auto"/>
                <w:right w:val="none" w:sz="0" w:space="0" w:color="auto"/>
              </w:divBdr>
            </w:div>
            <w:div w:id="1841653717">
              <w:marLeft w:val="0"/>
              <w:marRight w:val="0"/>
              <w:marTop w:val="0"/>
              <w:marBottom w:val="0"/>
              <w:divBdr>
                <w:top w:val="none" w:sz="0" w:space="0" w:color="auto"/>
                <w:left w:val="none" w:sz="0" w:space="0" w:color="auto"/>
                <w:bottom w:val="none" w:sz="0" w:space="0" w:color="auto"/>
                <w:right w:val="none" w:sz="0" w:space="0" w:color="auto"/>
              </w:divBdr>
            </w:div>
            <w:div w:id="2015573817">
              <w:marLeft w:val="0"/>
              <w:marRight w:val="0"/>
              <w:marTop w:val="0"/>
              <w:marBottom w:val="0"/>
              <w:divBdr>
                <w:top w:val="none" w:sz="0" w:space="0" w:color="auto"/>
                <w:left w:val="none" w:sz="0" w:space="0" w:color="auto"/>
                <w:bottom w:val="none" w:sz="0" w:space="0" w:color="auto"/>
                <w:right w:val="none" w:sz="0" w:space="0" w:color="auto"/>
              </w:divBdr>
            </w:div>
            <w:div w:id="680820571">
              <w:marLeft w:val="0"/>
              <w:marRight w:val="0"/>
              <w:marTop w:val="0"/>
              <w:marBottom w:val="0"/>
              <w:divBdr>
                <w:top w:val="none" w:sz="0" w:space="0" w:color="auto"/>
                <w:left w:val="none" w:sz="0" w:space="0" w:color="auto"/>
                <w:bottom w:val="none" w:sz="0" w:space="0" w:color="auto"/>
                <w:right w:val="none" w:sz="0" w:space="0" w:color="auto"/>
              </w:divBdr>
            </w:div>
            <w:div w:id="1678312862">
              <w:marLeft w:val="0"/>
              <w:marRight w:val="0"/>
              <w:marTop w:val="0"/>
              <w:marBottom w:val="0"/>
              <w:divBdr>
                <w:top w:val="none" w:sz="0" w:space="0" w:color="auto"/>
                <w:left w:val="none" w:sz="0" w:space="0" w:color="auto"/>
                <w:bottom w:val="none" w:sz="0" w:space="0" w:color="auto"/>
                <w:right w:val="none" w:sz="0" w:space="0" w:color="auto"/>
              </w:divBdr>
            </w:div>
            <w:div w:id="320698982">
              <w:marLeft w:val="0"/>
              <w:marRight w:val="0"/>
              <w:marTop w:val="0"/>
              <w:marBottom w:val="0"/>
              <w:divBdr>
                <w:top w:val="none" w:sz="0" w:space="0" w:color="auto"/>
                <w:left w:val="none" w:sz="0" w:space="0" w:color="auto"/>
                <w:bottom w:val="none" w:sz="0" w:space="0" w:color="auto"/>
                <w:right w:val="none" w:sz="0" w:space="0" w:color="auto"/>
              </w:divBdr>
            </w:div>
            <w:div w:id="1307318657">
              <w:marLeft w:val="0"/>
              <w:marRight w:val="0"/>
              <w:marTop w:val="0"/>
              <w:marBottom w:val="0"/>
              <w:divBdr>
                <w:top w:val="none" w:sz="0" w:space="0" w:color="auto"/>
                <w:left w:val="none" w:sz="0" w:space="0" w:color="auto"/>
                <w:bottom w:val="none" w:sz="0" w:space="0" w:color="auto"/>
                <w:right w:val="none" w:sz="0" w:space="0" w:color="auto"/>
              </w:divBdr>
            </w:div>
            <w:div w:id="119803564">
              <w:marLeft w:val="0"/>
              <w:marRight w:val="0"/>
              <w:marTop w:val="0"/>
              <w:marBottom w:val="0"/>
              <w:divBdr>
                <w:top w:val="none" w:sz="0" w:space="0" w:color="auto"/>
                <w:left w:val="none" w:sz="0" w:space="0" w:color="auto"/>
                <w:bottom w:val="none" w:sz="0" w:space="0" w:color="auto"/>
                <w:right w:val="none" w:sz="0" w:space="0" w:color="auto"/>
              </w:divBdr>
            </w:div>
            <w:div w:id="1851681830">
              <w:marLeft w:val="0"/>
              <w:marRight w:val="0"/>
              <w:marTop w:val="0"/>
              <w:marBottom w:val="0"/>
              <w:divBdr>
                <w:top w:val="none" w:sz="0" w:space="0" w:color="auto"/>
                <w:left w:val="none" w:sz="0" w:space="0" w:color="auto"/>
                <w:bottom w:val="none" w:sz="0" w:space="0" w:color="auto"/>
                <w:right w:val="none" w:sz="0" w:space="0" w:color="auto"/>
              </w:divBdr>
            </w:div>
            <w:div w:id="339548315">
              <w:marLeft w:val="0"/>
              <w:marRight w:val="0"/>
              <w:marTop w:val="0"/>
              <w:marBottom w:val="0"/>
              <w:divBdr>
                <w:top w:val="none" w:sz="0" w:space="0" w:color="auto"/>
                <w:left w:val="none" w:sz="0" w:space="0" w:color="auto"/>
                <w:bottom w:val="none" w:sz="0" w:space="0" w:color="auto"/>
                <w:right w:val="none" w:sz="0" w:space="0" w:color="auto"/>
              </w:divBdr>
            </w:div>
            <w:div w:id="2114350746">
              <w:marLeft w:val="0"/>
              <w:marRight w:val="0"/>
              <w:marTop w:val="0"/>
              <w:marBottom w:val="0"/>
              <w:divBdr>
                <w:top w:val="none" w:sz="0" w:space="0" w:color="auto"/>
                <w:left w:val="none" w:sz="0" w:space="0" w:color="auto"/>
                <w:bottom w:val="none" w:sz="0" w:space="0" w:color="auto"/>
                <w:right w:val="none" w:sz="0" w:space="0" w:color="auto"/>
              </w:divBdr>
            </w:div>
            <w:div w:id="1086685072">
              <w:marLeft w:val="0"/>
              <w:marRight w:val="0"/>
              <w:marTop w:val="0"/>
              <w:marBottom w:val="0"/>
              <w:divBdr>
                <w:top w:val="none" w:sz="0" w:space="0" w:color="auto"/>
                <w:left w:val="none" w:sz="0" w:space="0" w:color="auto"/>
                <w:bottom w:val="none" w:sz="0" w:space="0" w:color="auto"/>
                <w:right w:val="none" w:sz="0" w:space="0" w:color="auto"/>
              </w:divBdr>
            </w:div>
            <w:div w:id="1796362173">
              <w:marLeft w:val="0"/>
              <w:marRight w:val="0"/>
              <w:marTop w:val="0"/>
              <w:marBottom w:val="0"/>
              <w:divBdr>
                <w:top w:val="none" w:sz="0" w:space="0" w:color="auto"/>
                <w:left w:val="none" w:sz="0" w:space="0" w:color="auto"/>
                <w:bottom w:val="none" w:sz="0" w:space="0" w:color="auto"/>
                <w:right w:val="none" w:sz="0" w:space="0" w:color="auto"/>
              </w:divBdr>
            </w:div>
            <w:div w:id="861627030">
              <w:marLeft w:val="0"/>
              <w:marRight w:val="0"/>
              <w:marTop w:val="0"/>
              <w:marBottom w:val="0"/>
              <w:divBdr>
                <w:top w:val="none" w:sz="0" w:space="0" w:color="auto"/>
                <w:left w:val="none" w:sz="0" w:space="0" w:color="auto"/>
                <w:bottom w:val="none" w:sz="0" w:space="0" w:color="auto"/>
                <w:right w:val="none" w:sz="0" w:space="0" w:color="auto"/>
              </w:divBdr>
            </w:div>
            <w:div w:id="869102802">
              <w:marLeft w:val="0"/>
              <w:marRight w:val="0"/>
              <w:marTop w:val="0"/>
              <w:marBottom w:val="0"/>
              <w:divBdr>
                <w:top w:val="none" w:sz="0" w:space="0" w:color="auto"/>
                <w:left w:val="none" w:sz="0" w:space="0" w:color="auto"/>
                <w:bottom w:val="none" w:sz="0" w:space="0" w:color="auto"/>
                <w:right w:val="none" w:sz="0" w:space="0" w:color="auto"/>
              </w:divBdr>
            </w:div>
            <w:div w:id="1472092775">
              <w:marLeft w:val="0"/>
              <w:marRight w:val="0"/>
              <w:marTop w:val="0"/>
              <w:marBottom w:val="0"/>
              <w:divBdr>
                <w:top w:val="none" w:sz="0" w:space="0" w:color="auto"/>
                <w:left w:val="none" w:sz="0" w:space="0" w:color="auto"/>
                <w:bottom w:val="none" w:sz="0" w:space="0" w:color="auto"/>
                <w:right w:val="none" w:sz="0" w:space="0" w:color="auto"/>
              </w:divBdr>
            </w:div>
            <w:div w:id="1035499063">
              <w:marLeft w:val="0"/>
              <w:marRight w:val="0"/>
              <w:marTop w:val="0"/>
              <w:marBottom w:val="0"/>
              <w:divBdr>
                <w:top w:val="none" w:sz="0" w:space="0" w:color="auto"/>
                <w:left w:val="none" w:sz="0" w:space="0" w:color="auto"/>
                <w:bottom w:val="none" w:sz="0" w:space="0" w:color="auto"/>
                <w:right w:val="none" w:sz="0" w:space="0" w:color="auto"/>
              </w:divBdr>
            </w:div>
            <w:div w:id="1251549781">
              <w:marLeft w:val="0"/>
              <w:marRight w:val="0"/>
              <w:marTop w:val="0"/>
              <w:marBottom w:val="0"/>
              <w:divBdr>
                <w:top w:val="none" w:sz="0" w:space="0" w:color="auto"/>
                <w:left w:val="none" w:sz="0" w:space="0" w:color="auto"/>
                <w:bottom w:val="none" w:sz="0" w:space="0" w:color="auto"/>
                <w:right w:val="none" w:sz="0" w:space="0" w:color="auto"/>
              </w:divBdr>
            </w:div>
            <w:div w:id="819232233">
              <w:marLeft w:val="0"/>
              <w:marRight w:val="0"/>
              <w:marTop w:val="0"/>
              <w:marBottom w:val="0"/>
              <w:divBdr>
                <w:top w:val="none" w:sz="0" w:space="0" w:color="auto"/>
                <w:left w:val="none" w:sz="0" w:space="0" w:color="auto"/>
                <w:bottom w:val="none" w:sz="0" w:space="0" w:color="auto"/>
                <w:right w:val="none" w:sz="0" w:space="0" w:color="auto"/>
              </w:divBdr>
            </w:div>
            <w:div w:id="2118333327">
              <w:marLeft w:val="0"/>
              <w:marRight w:val="0"/>
              <w:marTop w:val="0"/>
              <w:marBottom w:val="0"/>
              <w:divBdr>
                <w:top w:val="none" w:sz="0" w:space="0" w:color="auto"/>
                <w:left w:val="none" w:sz="0" w:space="0" w:color="auto"/>
                <w:bottom w:val="none" w:sz="0" w:space="0" w:color="auto"/>
                <w:right w:val="none" w:sz="0" w:space="0" w:color="auto"/>
              </w:divBdr>
            </w:div>
            <w:div w:id="364717415">
              <w:marLeft w:val="0"/>
              <w:marRight w:val="0"/>
              <w:marTop w:val="0"/>
              <w:marBottom w:val="0"/>
              <w:divBdr>
                <w:top w:val="none" w:sz="0" w:space="0" w:color="auto"/>
                <w:left w:val="none" w:sz="0" w:space="0" w:color="auto"/>
                <w:bottom w:val="none" w:sz="0" w:space="0" w:color="auto"/>
                <w:right w:val="none" w:sz="0" w:space="0" w:color="auto"/>
              </w:divBdr>
            </w:div>
            <w:div w:id="1817139314">
              <w:marLeft w:val="0"/>
              <w:marRight w:val="0"/>
              <w:marTop w:val="0"/>
              <w:marBottom w:val="0"/>
              <w:divBdr>
                <w:top w:val="none" w:sz="0" w:space="0" w:color="auto"/>
                <w:left w:val="none" w:sz="0" w:space="0" w:color="auto"/>
                <w:bottom w:val="none" w:sz="0" w:space="0" w:color="auto"/>
                <w:right w:val="none" w:sz="0" w:space="0" w:color="auto"/>
              </w:divBdr>
            </w:div>
            <w:div w:id="1019746083">
              <w:marLeft w:val="0"/>
              <w:marRight w:val="0"/>
              <w:marTop w:val="0"/>
              <w:marBottom w:val="0"/>
              <w:divBdr>
                <w:top w:val="none" w:sz="0" w:space="0" w:color="auto"/>
                <w:left w:val="none" w:sz="0" w:space="0" w:color="auto"/>
                <w:bottom w:val="none" w:sz="0" w:space="0" w:color="auto"/>
                <w:right w:val="none" w:sz="0" w:space="0" w:color="auto"/>
              </w:divBdr>
            </w:div>
            <w:div w:id="381637596">
              <w:marLeft w:val="0"/>
              <w:marRight w:val="0"/>
              <w:marTop w:val="0"/>
              <w:marBottom w:val="0"/>
              <w:divBdr>
                <w:top w:val="none" w:sz="0" w:space="0" w:color="auto"/>
                <w:left w:val="none" w:sz="0" w:space="0" w:color="auto"/>
                <w:bottom w:val="none" w:sz="0" w:space="0" w:color="auto"/>
                <w:right w:val="none" w:sz="0" w:space="0" w:color="auto"/>
              </w:divBdr>
            </w:div>
            <w:div w:id="1232036162">
              <w:marLeft w:val="0"/>
              <w:marRight w:val="0"/>
              <w:marTop w:val="0"/>
              <w:marBottom w:val="0"/>
              <w:divBdr>
                <w:top w:val="none" w:sz="0" w:space="0" w:color="auto"/>
                <w:left w:val="none" w:sz="0" w:space="0" w:color="auto"/>
                <w:bottom w:val="none" w:sz="0" w:space="0" w:color="auto"/>
                <w:right w:val="none" w:sz="0" w:space="0" w:color="auto"/>
              </w:divBdr>
            </w:div>
            <w:div w:id="1157645222">
              <w:marLeft w:val="0"/>
              <w:marRight w:val="0"/>
              <w:marTop w:val="0"/>
              <w:marBottom w:val="0"/>
              <w:divBdr>
                <w:top w:val="none" w:sz="0" w:space="0" w:color="auto"/>
                <w:left w:val="none" w:sz="0" w:space="0" w:color="auto"/>
                <w:bottom w:val="none" w:sz="0" w:space="0" w:color="auto"/>
                <w:right w:val="none" w:sz="0" w:space="0" w:color="auto"/>
              </w:divBdr>
            </w:div>
            <w:div w:id="1503859669">
              <w:marLeft w:val="0"/>
              <w:marRight w:val="0"/>
              <w:marTop w:val="0"/>
              <w:marBottom w:val="0"/>
              <w:divBdr>
                <w:top w:val="none" w:sz="0" w:space="0" w:color="auto"/>
                <w:left w:val="none" w:sz="0" w:space="0" w:color="auto"/>
                <w:bottom w:val="none" w:sz="0" w:space="0" w:color="auto"/>
                <w:right w:val="none" w:sz="0" w:space="0" w:color="auto"/>
              </w:divBdr>
            </w:div>
            <w:div w:id="1773235160">
              <w:marLeft w:val="0"/>
              <w:marRight w:val="0"/>
              <w:marTop w:val="0"/>
              <w:marBottom w:val="0"/>
              <w:divBdr>
                <w:top w:val="none" w:sz="0" w:space="0" w:color="auto"/>
                <w:left w:val="none" w:sz="0" w:space="0" w:color="auto"/>
                <w:bottom w:val="none" w:sz="0" w:space="0" w:color="auto"/>
                <w:right w:val="none" w:sz="0" w:space="0" w:color="auto"/>
              </w:divBdr>
            </w:div>
            <w:div w:id="1776974678">
              <w:marLeft w:val="0"/>
              <w:marRight w:val="0"/>
              <w:marTop w:val="0"/>
              <w:marBottom w:val="0"/>
              <w:divBdr>
                <w:top w:val="none" w:sz="0" w:space="0" w:color="auto"/>
                <w:left w:val="none" w:sz="0" w:space="0" w:color="auto"/>
                <w:bottom w:val="none" w:sz="0" w:space="0" w:color="auto"/>
                <w:right w:val="none" w:sz="0" w:space="0" w:color="auto"/>
              </w:divBdr>
            </w:div>
            <w:div w:id="987629308">
              <w:marLeft w:val="0"/>
              <w:marRight w:val="0"/>
              <w:marTop w:val="0"/>
              <w:marBottom w:val="0"/>
              <w:divBdr>
                <w:top w:val="none" w:sz="0" w:space="0" w:color="auto"/>
                <w:left w:val="none" w:sz="0" w:space="0" w:color="auto"/>
                <w:bottom w:val="none" w:sz="0" w:space="0" w:color="auto"/>
                <w:right w:val="none" w:sz="0" w:space="0" w:color="auto"/>
              </w:divBdr>
            </w:div>
            <w:div w:id="2002999021">
              <w:marLeft w:val="0"/>
              <w:marRight w:val="0"/>
              <w:marTop w:val="0"/>
              <w:marBottom w:val="0"/>
              <w:divBdr>
                <w:top w:val="none" w:sz="0" w:space="0" w:color="auto"/>
                <w:left w:val="none" w:sz="0" w:space="0" w:color="auto"/>
                <w:bottom w:val="none" w:sz="0" w:space="0" w:color="auto"/>
                <w:right w:val="none" w:sz="0" w:space="0" w:color="auto"/>
              </w:divBdr>
            </w:div>
            <w:div w:id="1538196741">
              <w:marLeft w:val="0"/>
              <w:marRight w:val="0"/>
              <w:marTop w:val="0"/>
              <w:marBottom w:val="0"/>
              <w:divBdr>
                <w:top w:val="none" w:sz="0" w:space="0" w:color="auto"/>
                <w:left w:val="none" w:sz="0" w:space="0" w:color="auto"/>
                <w:bottom w:val="none" w:sz="0" w:space="0" w:color="auto"/>
                <w:right w:val="none" w:sz="0" w:space="0" w:color="auto"/>
              </w:divBdr>
            </w:div>
            <w:div w:id="162362101">
              <w:marLeft w:val="0"/>
              <w:marRight w:val="0"/>
              <w:marTop w:val="0"/>
              <w:marBottom w:val="0"/>
              <w:divBdr>
                <w:top w:val="none" w:sz="0" w:space="0" w:color="auto"/>
                <w:left w:val="none" w:sz="0" w:space="0" w:color="auto"/>
                <w:bottom w:val="none" w:sz="0" w:space="0" w:color="auto"/>
                <w:right w:val="none" w:sz="0" w:space="0" w:color="auto"/>
              </w:divBdr>
            </w:div>
            <w:div w:id="1031690168">
              <w:marLeft w:val="0"/>
              <w:marRight w:val="0"/>
              <w:marTop w:val="0"/>
              <w:marBottom w:val="0"/>
              <w:divBdr>
                <w:top w:val="none" w:sz="0" w:space="0" w:color="auto"/>
                <w:left w:val="none" w:sz="0" w:space="0" w:color="auto"/>
                <w:bottom w:val="none" w:sz="0" w:space="0" w:color="auto"/>
                <w:right w:val="none" w:sz="0" w:space="0" w:color="auto"/>
              </w:divBdr>
            </w:div>
            <w:div w:id="1513839590">
              <w:marLeft w:val="0"/>
              <w:marRight w:val="0"/>
              <w:marTop w:val="0"/>
              <w:marBottom w:val="0"/>
              <w:divBdr>
                <w:top w:val="none" w:sz="0" w:space="0" w:color="auto"/>
                <w:left w:val="none" w:sz="0" w:space="0" w:color="auto"/>
                <w:bottom w:val="none" w:sz="0" w:space="0" w:color="auto"/>
                <w:right w:val="none" w:sz="0" w:space="0" w:color="auto"/>
              </w:divBdr>
            </w:div>
            <w:div w:id="903224600">
              <w:marLeft w:val="0"/>
              <w:marRight w:val="0"/>
              <w:marTop w:val="0"/>
              <w:marBottom w:val="0"/>
              <w:divBdr>
                <w:top w:val="none" w:sz="0" w:space="0" w:color="auto"/>
                <w:left w:val="none" w:sz="0" w:space="0" w:color="auto"/>
                <w:bottom w:val="none" w:sz="0" w:space="0" w:color="auto"/>
                <w:right w:val="none" w:sz="0" w:space="0" w:color="auto"/>
              </w:divBdr>
            </w:div>
            <w:div w:id="813572133">
              <w:marLeft w:val="0"/>
              <w:marRight w:val="0"/>
              <w:marTop w:val="0"/>
              <w:marBottom w:val="0"/>
              <w:divBdr>
                <w:top w:val="none" w:sz="0" w:space="0" w:color="auto"/>
                <w:left w:val="none" w:sz="0" w:space="0" w:color="auto"/>
                <w:bottom w:val="none" w:sz="0" w:space="0" w:color="auto"/>
                <w:right w:val="none" w:sz="0" w:space="0" w:color="auto"/>
              </w:divBdr>
            </w:div>
            <w:div w:id="1171146006">
              <w:marLeft w:val="0"/>
              <w:marRight w:val="0"/>
              <w:marTop w:val="0"/>
              <w:marBottom w:val="0"/>
              <w:divBdr>
                <w:top w:val="none" w:sz="0" w:space="0" w:color="auto"/>
                <w:left w:val="none" w:sz="0" w:space="0" w:color="auto"/>
                <w:bottom w:val="none" w:sz="0" w:space="0" w:color="auto"/>
                <w:right w:val="none" w:sz="0" w:space="0" w:color="auto"/>
              </w:divBdr>
            </w:div>
            <w:div w:id="120458686">
              <w:marLeft w:val="0"/>
              <w:marRight w:val="0"/>
              <w:marTop w:val="0"/>
              <w:marBottom w:val="0"/>
              <w:divBdr>
                <w:top w:val="none" w:sz="0" w:space="0" w:color="auto"/>
                <w:left w:val="none" w:sz="0" w:space="0" w:color="auto"/>
                <w:bottom w:val="none" w:sz="0" w:space="0" w:color="auto"/>
                <w:right w:val="none" w:sz="0" w:space="0" w:color="auto"/>
              </w:divBdr>
            </w:div>
            <w:div w:id="1049764343">
              <w:marLeft w:val="0"/>
              <w:marRight w:val="0"/>
              <w:marTop w:val="0"/>
              <w:marBottom w:val="0"/>
              <w:divBdr>
                <w:top w:val="none" w:sz="0" w:space="0" w:color="auto"/>
                <w:left w:val="none" w:sz="0" w:space="0" w:color="auto"/>
                <w:bottom w:val="none" w:sz="0" w:space="0" w:color="auto"/>
                <w:right w:val="none" w:sz="0" w:space="0" w:color="auto"/>
              </w:divBdr>
            </w:div>
            <w:div w:id="417410106">
              <w:marLeft w:val="0"/>
              <w:marRight w:val="0"/>
              <w:marTop w:val="0"/>
              <w:marBottom w:val="0"/>
              <w:divBdr>
                <w:top w:val="none" w:sz="0" w:space="0" w:color="auto"/>
                <w:left w:val="none" w:sz="0" w:space="0" w:color="auto"/>
                <w:bottom w:val="none" w:sz="0" w:space="0" w:color="auto"/>
                <w:right w:val="none" w:sz="0" w:space="0" w:color="auto"/>
              </w:divBdr>
            </w:div>
            <w:div w:id="822550532">
              <w:marLeft w:val="0"/>
              <w:marRight w:val="0"/>
              <w:marTop w:val="0"/>
              <w:marBottom w:val="0"/>
              <w:divBdr>
                <w:top w:val="none" w:sz="0" w:space="0" w:color="auto"/>
                <w:left w:val="none" w:sz="0" w:space="0" w:color="auto"/>
                <w:bottom w:val="none" w:sz="0" w:space="0" w:color="auto"/>
                <w:right w:val="none" w:sz="0" w:space="0" w:color="auto"/>
              </w:divBdr>
            </w:div>
            <w:div w:id="1011376803">
              <w:marLeft w:val="0"/>
              <w:marRight w:val="0"/>
              <w:marTop w:val="0"/>
              <w:marBottom w:val="0"/>
              <w:divBdr>
                <w:top w:val="none" w:sz="0" w:space="0" w:color="auto"/>
                <w:left w:val="none" w:sz="0" w:space="0" w:color="auto"/>
                <w:bottom w:val="none" w:sz="0" w:space="0" w:color="auto"/>
                <w:right w:val="none" w:sz="0" w:space="0" w:color="auto"/>
              </w:divBdr>
            </w:div>
            <w:div w:id="1000161326">
              <w:marLeft w:val="0"/>
              <w:marRight w:val="0"/>
              <w:marTop w:val="0"/>
              <w:marBottom w:val="0"/>
              <w:divBdr>
                <w:top w:val="none" w:sz="0" w:space="0" w:color="auto"/>
                <w:left w:val="none" w:sz="0" w:space="0" w:color="auto"/>
                <w:bottom w:val="none" w:sz="0" w:space="0" w:color="auto"/>
                <w:right w:val="none" w:sz="0" w:space="0" w:color="auto"/>
              </w:divBdr>
            </w:div>
            <w:div w:id="835148948">
              <w:marLeft w:val="0"/>
              <w:marRight w:val="0"/>
              <w:marTop w:val="0"/>
              <w:marBottom w:val="0"/>
              <w:divBdr>
                <w:top w:val="none" w:sz="0" w:space="0" w:color="auto"/>
                <w:left w:val="none" w:sz="0" w:space="0" w:color="auto"/>
                <w:bottom w:val="none" w:sz="0" w:space="0" w:color="auto"/>
                <w:right w:val="none" w:sz="0" w:space="0" w:color="auto"/>
              </w:divBdr>
            </w:div>
            <w:div w:id="893081789">
              <w:marLeft w:val="0"/>
              <w:marRight w:val="0"/>
              <w:marTop w:val="0"/>
              <w:marBottom w:val="0"/>
              <w:divBdr>
                <w:top w:val="none" w:sz="0" w:space="0" w:color="auto"/>
                <w:left w:val="none" w:sz="0" w:space="0" w:color="auto"/>
                <w:bottom w:val="none" w:sz="0" w:space="0" w:color="auto"/>
                <w:right w:val="none" w:sz="0" w:space="0" w:color="auto"/>
              </w:divBdr>
            </w:div>
            <w:div w:id="2096512495">
              <w:marLeft w:val="0"/>
              <w:marRight w:val="0"/>
              <w:marTop w:val="0"/>
              <w:marBottom w:val="0"/>
              <w:divBdr>
                <w:top w:val="none" w:sz="0" w:space="0" w:color="auto"/>
                <w:left w:val="none" w:sz="0" w:space="0" w:color="auto"/>
                <w:bottom w:val="none" w:sz="0" w:space="0" w:color="auto"/>
                <w:right w:val="none" w:sz="0" w:space="0" w:color="auto"/>
              </w:divBdr>
            </w:div>
            <w:div w:id="527840874">
              <w:marLeft w:val="0"/>
              <w:marRight w:val="0"/>
              <w:marTop w:val="0"/>
              <w:marBottom w:val="0"/>
              <w:divBdr>
                <w:top w:val="none" w:sz="0" w:space="0" w:color="auto"/>
                <w:left w:val="none" w:sz="0" w:space="0" w:color="auto"/>
                <w:bottom w:val="none" w:sz="0" w:space="0" w:color="auto"/>
                <w:right w:val="none" w:sz="0" w:space="0" w:color="auto"/>
              </w:divBdr>
            </w:div>
            <w:div w:id="654527318">
              <w:marLeft w:val="0"/>
              <w:marRight w:val="0"/>
              <w:marTop w:val="0"/>
              <w:marBottom w:val="0"/>
              <w:divBdr>
                <w:top w:val="none" w:sz="0" w:space="0" w:color="auto"/>
                <w:left w:val="none" w:sz="0" w:space="0" w:color="auto"/>
                <w:bottom w:val="none" w:sz="0" w:space="0" w:color="auto"/>
                <w:right w:val="none" w:sz="0" w:space="0" w:color="auto"/>
              </w:divBdr>
            </w:div>
            <w:div w:id="980623274">
              <w:marLeft w:val="0"/>
              <w:marRight w:val="0"/>
              <w:marTop w:val="0"/>
              <w:marBottom w:val="0"/>
              <w:divBdr>
                <w:top w:val="none" w:sz="0" w:space="0" w:color="auto"/>
                <w:left w:val="none" w:sz="0" w:space="0" w:color="auto"/>
                <w:bottom w:val="none" w:sz="0" w:space="0" w:color="auto"/>
                <w:right w:val="none" w:sz="0" w:space="0" w:color="auto"/>
              </w:divBdr>
            </w:div>
            <w:div w:id="1582788099">
              <w:marLeft w:val="0"/>
              <w:marRight w:val="0"/>
              <w:marTop w:val="0"/>
              <w:marBottom w:val="0"/>
              <w:divBdr>
                <w:top w:val="none" w:sz="0" w:space="0" w:color="auto"/>
                <w:left w:val="none" w:sz="0" w:space="0" w:color="auto"/>
                <w:bottom w:val="none" w:sz="0" w:space="0" w:color="auto"/>
                <w:right w:val="none" w:sz="0" w:space="0" w:color="auto"/>
              </w:divBdr>
            </w:div>
            <w:div w:id="332031521">
              <w:marLeft w:val="0"/>
              <w:marRight w:val="0"/>
              <w:marTop w:val="0"/>
              <w:marBottom w:val="0"/>
              <w:divBdr>
                <w:top w:val="none" w:sz="0" w:space="0" w:color="auto"/>
                <w:left w:val="none" w:sz="0" w:space="0" w:color="auto"/>
                <w:bottom w:val="none" w:sz="0" w:space="0" w:color="auto"/>
                <w:right w:val="none" w:sz="0" w:space="0" w:color="auto"/>
              </w:divBdr>
            </w:div>
            <w:div w:id="386028289">
              <w:marLeft w:val="0"/>
              <w:marRight w:val="0"/>
              <w:marTop w:val="0"/>
              <w:marBottom w:val="0"/>
              <w:divBdr>
                <w:top w:val="none" w:sz="0" w:space="0" w:color="auto"/>
                <w:left w:val="none" w:sz="0" w:space="0" w:color="auto"/>
                <w:bottom w:val="none" w:sz="0" w:space="0" w:color="auto"/>
                <w:right w:val="none" w:sz="0" w:space="0" w:color="auto"/>
              </w:divBdr>
            </w:div>
            <w:div w:id="1902909302">
              <w:marLeft w:val="0"/>
              <w:marRight w:val="0"/>
              <w:marTop w:val="0"/>
              <w:marBottom w:val="0"/>
              <w:divBdr>
                <w:top w:val="none" w:sz="0" w:space="0" w:color="auto"/>
                <w:left w:val="none" w:sz="0" w:space="0" w:color="auto"/>
                <w:bottom w:val="none" w:sz="0" w:space="0" w:color="auto"/>
                <w:right w:val="none" w:sz="0" w:space="0" w:color="auto"/>
              </w:divBdr>
            </w:div>
            <w:div w:id="268926552">
              <w:marLeft w:val="0"/>
              <w:marRight w:val="0"/>
              <w:marTop w:val="0"/>
              <w:marBottom w:val="0"/>
              <w:divBdr>
                <w:top w:val="none" w:sz="0" w:space="0" w:color="auto"/>
                <w:left w:val="none" w:sz="0" w:space="0" w:color="auto"/>
                <w:bottom w:val="none" w:sz="0" w:space="0" w:color="auto"/>
                <w:right w:val="none" w:sz="0" w:space="0" w:color="auto"/>
              </w:divBdr>
            </w:div>
            <w:div w:id="563638626">
              <w:marLeft w:val="0"/>
              <w:marRight w:val="0"/>
              <w:marTop w:val="0"/>
              <w:marBottom w:val="0"/>
              <w:divBdr>
                <w:top w:val="none" w:sz="0" w:space="0" w:color="auto"/>
                <w:left w:val="none" w:sz="0" w:space="0" w:color="auto"/>
                <w:bottom w:val="none" w:sz="0" w:space="0" w:color="auto"/>
                <w:right w:val="none" w:sz="0" w:space="0" w:color="auto"/>
              </w:divBdr>
            </w:div>
            <w:div w:id="1888838722">
              <w:marLeft w:val="0"/>
              <w:marRight w:val="0"/>
              <w:marTop w:val="0"/>
              <w:marBottom w:val="0"/>
              <w:divBdr>
                <w:top w:val="none" w:sz="0" w:space="0" w:color="auto"/>
                <w:left w:val="none" w:sz="0" w:space="0" w:color="auto"/>
                <w:bottom w:val="none" w:sz="0" w:space="0" w:color="auto"/>
                <w:right w:val="none" w:sz="0" w:space="0" w:color="auto"/>
              </w:divBdr>
            </w:div>
            <w:div w:id="1764765551">
              <w:marLeft w:val="0"/>
              <w:marRight w:val="0"/>
              <w:marTop w:val="0"/>
              <w:marBottom w:val="0"/>
              <w:divBdr>
                <w:top w:val="none" w:sz="0" w:space="0" w:color="auto"/>
                <w:left w:val="none" w:sz="0" w:space="0" w:color="auto"/>
                <w:bottom w:val="none" w:sz="0" w:space="0" w:color="auto"/>
                <w:right w:val="none" w:sz="0" w:space="0" w:color="auto"/>
              </w:divBdr>
            </w:div>
            <w:div w:id="1512180333">
              <w:marLeft w:val="0"/>
              <w:marRight w:val="0"/>
              <w:marTop w:val="0"/>
              <w:marBottom w:val="0"/>
              <w:divBdr>
                <w:top w:val="none" w:sz="0" w:space="0" w:color="auto"/>
                <w:left w:val="none" w:sz="0" w:space="0" w:color="auto"/>
                <w:bottom w:val="none" w:sz="0" w:space="0" w:color="auto"/>
                <w:right w:val="none" w:sz="0" w:space="0" w:color="auto"/>
              </w:divBdr>
            </w:div>
            <w:div w:id="1920288069">
              <w:marLeft w:val="0"/>
              <w:marRight w:val="0"/>
              <w:marTop w:val="0"/>
              <w:marBottom w:val="0"/>
              <w:divBdr>
                <w:top w:val="none" w:sz="0" w:space="0" w:color="auto"/>
                <w:left w:val="none" w:sz="0" w:space="0" w:color="auto"/>
                <w:bottom w:val="none" w:sz="0" w:space="0" w:color="auto"/>
                <w:right w:val="none" w:sz="0" w:space="0" w:color="auto"/>
              </w:divBdr>
            </w:div>
            <w:div w:id="395669116">
              <w:marLeft w:val="0"/>
              <w:marRight w:val="0"/>
              <w:marTop w:val="0"/>
              <w:marBottom w:val="0"/>
              <w:divBdr>
                <w:top w:val="none" w:sz="0" w:space="0" w:color="auto"/>
                <w:left w:val="none" w:sz="0" w:space="0" w:color="auto"/>
                <w:bottom w:val="none" w:sz="0" w:space="0" w:color="auto"/>
                <w:right w:val="none" w:sz="0" w:space="0" w:color="auto"/>
              </w:divBdr>
            </w:div>
            <w:div w:id="954483693">
              <w:marLeft w:val="0"/>
              <w:marRight w:val="0"/>
              <w:marTop w:val="0"/>
              <w:marBottom w:val="0"/>
              <w:divBdr>
                <w:top w:val="none" w:sz="0" w:space="0" w:color="auto"/>
                <w:left w:val="none" w:sz="0" w:space="0" w:color="auto"/>
                <w:bottom w:val="none" w:sz="0" w:space="0" w:color="auto"/>
                <w:right w:val="none" w:sz="0" w:space="0" w:color="auto"/>
              </w:divBdr>
            </w:div>
            <w:div w:id="1910001138">
              <w:marLeft w:val="0"/>
              <w:marRight w:val="0"/>
              <w:marTop w:val="0"/>
              <w:marBottom w:val="0"/>
              <w:divBdr>
                <w:top w:val="none" w:sz="0" w:space="0" w:color="auto"/>
                <w:left w:val="none" w:sz="0" w:space="0" w:color="auto"/>
                <w:bottom w:val="none" w:sz="0" w:space="0" w:color="auto"/>
                <w:right w:val="none" w:sz="0" w:space="0" w:color="auto"/>
              </w:divBdr>
            </w:div>
            <w:div w:id="1682466961">
              <w:marLeft w:val="0"/>
              <w:marRight w:val="0"/>
              <w:marTop w:val="0"/>
              <w:marBottom w:val="0"/>
              <w:divBdr>
                <w:top w:val="none" w:sz="0" w:space="0" w:color="auto"/>
                <w:left w:val="none" w:sz="0" w:space="0" w:color="auto"/>
                <w:bottom w:val="none" w:sz="0" w:space="0" w:color="auto"/>
                <w:right w:val="none" w:sz="0" w:space="0" w:color="auto"/>
              </w:divBdr>
            </w:div>
            <w:div w:id="446510853">
              <w:marLeft w:val="0"/>
              <w:marRight w:val="0"/>
              <w:marTop w:val="0"/>
              <w:marBottom w:val="0"/>
              <w:divBdr>
                <w:top w:val="none" w:sz="0" w:space="0" w:color="auto"/>
                <w:left w:val="none" w:sz="0" w:space="0" w:color="auto"/>
                <w:bottom w:val="none" w:sz="0" w:space="0" w:color="auto"/>
                <w:right w:val="none" w:sz="0" w:space="0" w:color="auto"/>
              </w:divBdr>
            </w:div>
            <w:div w:id="1382287962">
              <w:marLeft w:val="0"/>
              <w:marRight w:val="0"/>
              <w:marTop w:val="0"/>
              <w:marBottom w:val="0"/>
              <w:divBdr>
                <w:top w:val="none" w:sz="0" w:space="0" w:color="auto"/>
                <w:left w:val="none" w:sz="0" w:space="0" w:color="auto"/>
                <w:bottom w:val="none" w:sz="0" w:space="0" w:color="auto"/>
                <w:right w:val="none" w:sz="0" w:space="0" w:color="auto"/>
              </w:divBdr>
            </w:div>
            <w:div w:id="907878996">
              <w:marLeft w:val="0"/>
              <w:marRight w:val="0"/>
              <w:marTop w:val="0"/>
              <w:marBottom w:val="0"/>
              <w:divBdr>
                <w:top w:val="none" w:sz="0" w:space="0" w:color="auto"/>
                <w:left w:val="none" w:sz="0" w:space="0" w:color="auto"/>
                <w:bottom w:val="none" w:sz="0" w:space="0" w:color="auto"/>
                <w:right w:val="none" w:sz="0" w:space="0" w:color="auto"/>
              </w:divBdr>
            </w:div>
            <w:div w:id="55862541">
              <w:marLeft w:val="0"/>
              <w:marRight w:val="0"/>
              <w:marTop w:val="0"/>
              <w:marBottom w:val="0"/>
              <w:divBdr>
                <w:top w:val="none" w:sz="0" w:space="0" w:color="auto"/>
                <w:left w:val="none" w:sz="0" w:space="0" w:color="auto"/>
                <w:bottom w:val="none" w:sz="0" w:space="0" w:color="auto"/>
                <w:right w:val="none" w:sz="0" w:space="0" w:color="auto"/>
              </w:divBdr>
            </w:div>
            <w:div w:id="1024477884">
              <w:marLeft w:val="0"/>
              <w:marRight w:val="0"/>
              <w:marTop w:val="0"/>
              <w:marBottom w:val="0"/>
              <w:divBdr>
                <w:top w:val="none" w:sz="0" w:space="0" w:color="auto"/>
                <w:left w:val="none" w:sz="0" w:space="0" w:color="auto"/>
                <w:bottom w:val="none" w:sz="0" w:space="0" w:color="auto"/>
                <w:right w:val="none" w:sz="0" w:space="0" w:color="auto"/>
              </w:divBdr>
            </w:div>
            <w:div w:id="989557564">
              <w:marLeft w:val="0"/>
              <w:marRight w:val="0"/>
              <w:marTop w:val="0"/>
              <w:marBottom w:val="0"/>
              <w:divBdr>
                <w:top w:val="none" w:sz="0" w:space="0" w:color="auto"/>
                <w:left w:val="none" w:sz="0" w:space="0" w:color="auto"/>
                <w:bottom w:val="none" w:sz="0" w:space="0" w:color="auto"/>
                <w:right w:val="none" w:sz="0" w:space="0" w:color="auto"/>
              </w:divBdr>
            </w:div>
            <w:div w:id="2090883975">
              <w:marLeft w:val="0"/>
              <w:marRight w:val="0"/>
              <w:marTop w:val="0"/>
              <w:marBottom w:val="0"/>
              <w:divBdr>
                <w:top w:val="none" w:sz="0" w:space="0" w:color="auto"/>
                <w:left w:val="none" w:sz="0" w:space="0" w:color="auto"/>
                <w:bottom w:val="none" w:sz="0" w:space="0" w:color="auto"/>
                <w:right w:val="none" w:sz="0" w:space="0" w:color="auto"/>
              </w:divBdr>
            </w:div>
            <w:div w:id="1988826832">
              <w:marLeft w:val="0"/>
              <w:marRight w:val="0"/>
              <w:marTop w:val="0"/>
              <w:marBottom w:val="0"/>
              <w:divBdr>
                <w:top w:val="none" w:sz="0" w:space="0" w:color="auto"/>
                <w:left w:val="none" w:sz="0" w:space="0" w:color="auto"/>
                <w:bottom w:val="none" w:sz="0" w:space="0" w:color="auto"/>
                <w:right w:val="none" w:sz="0" w:space="0" w:color="auto"/>
              </w:divBdr>
            </w:div>
            <w:div w:id="1019508995">
              <w:marLeft w:val="0"/>
              <w:marRight w:val="0"/>
              <w:marTop w:val="0"/>
              <w:marBottom w:val="0"/>
              <w:divBdr>
                <w:top w:val="none" w:sz="0" w:space="0" w:color="auto"/>
                <w:left w:val="none" w:sz="0" w:space="0" w:color="auto"/>
                <w:bottom w:val="none" w:sz="0" w:space="0" w:color="auto"/>
                <w:right w:val="none" w:sz="0" w:space="0" w:color="auto"/>
              </w:divBdr>
            </w:div>
            <w:div w:id="602080214">
              <w:marLeft w:val="0"/>
              <w:marRight w:val="0"/>
              <w:marTop w:val="0"/>
              <w:marBottom w:val="0"/>
              <w:divBdr>
                <w:top w:val="none" w:sz="0" w:space="0" w:color="auto"/>
                <w:left w:val="none" w:sz="0" w:space="0" w:color="auto"/>
                <w:bottom w:val="none" w:sz="0" w:space="0" w:color="auto"/>
                <w:right w:val="none" w:sz="0" w:space="0" w:color="auto"/>
              </w:divBdr>
            </w:div>
            <w:div w:id="690379434">
              <w:marLeft w:val="0"/>
              <w:marRight w:val="0"/>
              <w:marTop w:val="0"/>
              <w:marBottom w:val="0"/>
              <w:divBdr>
                <w:top w:val="none" w:sz="0" w:space="0" w:color="auto"/>
                <w:left w:val="none" w:sz="0" w:space="0" w:color="auto"/>
                <w:bottom w:val="none" w:sz="0" w:space="0" w:color="auto"/>
                <w:right w:val="none" w:sz="0" w:space="0" w:color="auto"/>
              </w:divBdr>
            </w:div>
            <w:div w:id="1616476003">
              <w:marLeft w:val="0"/>
              <w:marRight w:val="0"/>
              <w:marTop w:val="0"/>
              <w:marBottom w:val="0"/>
              <w:divBdr>
                <w:top w:val="none" w:sz="0" w:space="0" w:color="auto"/>
                <w:left w:val="none" w:sz="0" w:space="0" w:color="auto"/>
                <w:bottom w:val="none" w:sz="0" w:space="0" w:color="auto"/>
                <w:right w:val="none" w:sz="0" w:space="0" w:color="auto"/>
              </w:divBdr>
            </w:div>
            <w:div w:id="719523775">
              <w:marLeft w:val="0"/>
              <w:marRight w:val="0"/>
              <w:marTop w:val="0"/>
              <w:marBottom w:val="0"/>
              <w:divBdr>
                <w:top w:val="none" w:sz="0" w:space="0" w:color="auto"/>
                <w:left w:val="none" w:sz="0" w:space="0" w:color="auto"/>
                <w:bottom w:val="none" w:sz="0" w:space="0" w:color="auto"/>
                <w:right w:val="none" w:sz="0" w:space="0" w:color="auto"/>
              </w:divBdr>
            </w:div>
            <w:div w:id="582490315">
              <w:marLeft w:val="0"/>
              <w:marRight w:val="0"/>
              <w:marTop w:val="0"/>
              <w:marBottom w:val="0"/>
              <w:divBdr>
                <w:top w:val="none" w:sz="0" w:space="0" w:color="auto"/>
                <w:left w:val="none" w:sz="0" w:space="0" w:color="auto"/>
                <w:bottom w:val="none" w:sz="0" w:space="0" w:color="auto"/>
                <w:right w:val="none" w:sz="0" w:space="0" w:color="auto"/>
              </w:divBdr>
            </w:div>
            <w:div w:id="1123500004">
              <w:marLeft w:val="0"/>
              <w:marRight w:val="0"/>
              <w:marTop w:val="0"/>
              <w:marBottom w:val="0"/>
              <w:divBdr>
                <w:top w:val="none" w:sz="0" w:space="0" w:color="auto"/>
                <w:left w:val="none" w:sz="0" w:space="0" w:color="auto"/>
                <w:bottom w:val="none" w:sz="0" w:space="0" w:color="auto"/>
                <w:right w:val="none" w:sz="0" w:space="0" w:color="auto"/>
              </w:divBdr>
            </w:div>
            <w:div w:id="744570522">
              <w:marLeft w:val="0"/>
              <w:marRight w:val="0"/>
              <w:marTop w:val="0"/>
              <w:marBottom w:val="0"/>
              <w:divBdr>
                <w:top w:val="none" w:sz="0" w:space="0" w:color="auto"/>
                <w:left w:val="none" w:sz="0" w:space="0" w:color="auto"/>
                <w:bottom w:val="none" w:sz="0" w:space="0" w:color="auto"/>
                <w:right w:val="none" w:sz="0" w:space="0" w:color="auto"/>
              </w:divBdr>
            </w:div>
            <w:div w:id="1135101097">
              <w:marLeft w:val="0"/>
              <w:marRight w:val="0"/>
              <w:marTop w:val="0"/>
              <w:marBottom w:val="0"/>
              <w:divBdr>
                <w:top w:val="none" w:sz="0" w:space="0" w:color="auto"/>
                <w:left w:val="none" w:sz="0" w:space="0" w:color="auto"/>
                <w:bottom w:val="none" w:sz="0" w:space="0" w:color="auto"/>
                <w:right w:val="none" w:sz="0" w:space="0" w:color="auto"/>
              </w:divBdr>
            </w:div>
            <w:div w:id="344136229">
              <w:marLeft w:val="0"/>
              <w:marRight w:val="0"/>
              <w:marTop w:val="0"/>
              <w:marBottom w:val="0"/>
              <w:divBdr>
                <w:top w:val="none" w:sz="0" w:space="0" w:color="auto"/>
                <w:left w:val="none" w:sz="0" w:space="0" w:color="auto"/>
                <w:bottom w:val="none" w:sz="0" w:space="0" w:color="auto"/>
                <w:right w:val="none" w:sz="0" w:space="0" w:color="auto"/>
              </w:divBdr>
            </w:div>
            <w:div w:id="2053648536">
              <w:marLeft w:val="0"/>
              <w:marRight w:val="0"/>
              <w:marTop w:val="0"/>
              <w:marBottom w:val="0"/>
              <w:divBdr>
                <w:top w:val="none" w:sz="0" w:space="0" w:color="auto"/>
                <w:left w:val="none" w:sz="0" w:space="0" w:color="auto"/>
                <w:bottom w:val="none" w:sz="0" w:space="0" w:color="auto"/>
                <w:right w:val="none" w:sz="0" w:space="0" w:color="auto"/>
              </w:divBdr>
            </w:div>
            <w:div w:id="1409115526">
              <w:marLeft w:val="0"/>
              <w:marRight w:val="0"/>
              <w:marTop w:val="0"/>
              <w:marBottom w:val="0"/>
              <w:divBdr>
                <w:top w:val="none" w:sz="0" w:space="0" w:color="auto"/>
                <w:left w:val="none" w:sz="0" w:space="0" w:color="auto"/>
                <w:bottom w:val="none" w:sz="0" w:space="0" w:color="auto"/>
                <w:right w:val="none" w:sz="0" w:space="0" w:color="auto"/>
              </w:divBdr>
            </w:div>
            <w:div w:id="1677612317">
              <w:marLeft w:val="0"/>
              <w:marRight w:val="0"/>
              <w:marTop w:val="0"/>
              <w:marBottom w:val="0"/>
              <w:divBdr>
                <w:top w:val="none" w:sz="0" w:space="0" w:color="auto"/>
                <w:left w:val="none" w:sz="0" w:space="0" w:color="auto"/>
                <w:bottom w:val="none" w:sz="0" w:space="0" w:color="auto"/>
                <w:right w:val="none" w:sz="0" w:space="0" w:color="auto"/>
              </w:divBdr>
            </w:div>
            <w:div w:id="1658266876">
              <w:marLeft w:val="0"/>
              <w:marRight w:val="0"/>
              <w:marTop w:val="0"/>
              <w:marBottom w:val="0"/>
              <w:divBdr>
                <w:top w:val="none" w:sz="0" w:space="0" w:color="auto"/>
                <w:left w:val="none" w:sz="0" w:space="0" w:color="auto"/>
                <w:bottom w:val="none" w:sz="0" w:space="0" w:color="auto"/>
                <w:right w:val="none" w:sz="0" w:space="0" w:color="auto"/>
              </w:divBdr>
            </w:div>
            <w:div w:id="1886675775">
              <w:marLeft w:val="0"/>
              <w:marRight w:val="0"/>
              <w:marTop w:val="0"/>
              <w:marBottom w:val="0"/>
              <w:divBdr>
                <w:top w:val="none" w:sz="0" w:space="0" w:color="auto"/>
                <w:left w:val="none" w:sz="0" w:space="0" w:color="auto"/>
                <w:bottom w:val="none" w:sz="0" w:space="0" w:color="auto"/>
                <w:right w:val="none" w:sz="0" w:space="0" w:color="auto"/>
              </w:divBdr>
            </w:div>
            <w:div w:id="372507277">
              <w:marLeft w:val="0"/>
              <w:marRight w:val="0"/>
              <w:marTop w:val="0"/>
              <w:marBottom w:val="0"/>
              <w:divBdr>
                <w:top w:val="none" w:sz="0" w:space="0" w:color="auto"/>
                <w:left w:val="none" w:sz="0" w:space="0" w:color="auto"/>
                <w:bottom w:val="none" w:sz="0" w:space="0" w:color="auto"/>
                <w:right w:val="none" w:sz="0" w:space="0" w:color="auto"/>
              </w:divBdr>
            </w:div>
            <w:div w:id="1422337269">
              <w:marLeft w:val="0"/>
              <w:marRight w:val="0"/>
              <w:marTop w:val="0"/>
              <w:marBottom w:val="0"/>
              <w:divBdr>
                <w:top w:val="none" w:sz="0" w:space="0" w:color="auto"/>
                <w:left w:val="none" w:sz="0" w:space="0" w:color="auto"/>
                <w:bottom w:val="none" w:sz="0" w:space="0" w:color="auto"/>
                <w:right w:val="none" w:sz="0" w:space="0" w:color="auto"/>
              </w:divBdr>
            </w:div>
            <w:div w:id="1680349000">
              <w:marLeft w:val="0"/>
              <w:marRight w:val="0"/>
              <w:marTop w:val="0"/>
              <w:marBottom w:val="0"/>
              <w:divBdr>
                <w:top w:val="none" w:sz="0" w:space="0" w:color="auto"/>
                <w:left w:val="none" w:sz="0" w:space="0" w:color="auto"/>
                <w:bottom w:val="none" w:sz="0" w:space="0" w:color="auto"/>
                <w:right w:val="none" w:sz="0" w:space="0" w:color="auto"/>
              </w:divBdr>
            </w:div>
            <w:div w:id="559483699">
              <w:marLeft w:val="0"/>
              <w:marRight w:val="0"/>
              <w:marTop w:val="0"/>
              <w:marBottom w:val="0"/>
              <w:divBdr>
                <w:top w:val="none" w:sz="0" w:space="0" w:color="auto"/>
                <w:left w:val="none" w:sz="0" w:space="0" w:color="auto"/>
                <w:bottom w:val="none" w:sz="0" w:space="0" w:color="auto"/>
                <w:right w:val="none" w:sz="0" w:space="0" w:color="auto"/>
              </w:divBdr>
            </w:div>
            <w:div w:id="1084842571">
              <w:marLeft w:val="0"/>
              <w:marRight w:val="0"/>
              <w:marTop w:val="0"/>
              <w:marBottom w:val="0"/>
              <w:divBdr>
                <w:top w:val="none" w:sz="0" w:space="0" w:color="auto"/>
                <w:left w:val="none" w:sz="0" w:space="0" w:color="auto"/>
                <w:bottom w:val="none" w:sz="0" w:space="0" w:color="auto"/>
                <w:right w:val="none" w:sz="0" w:space="0" w:color="auto"/>
              </w:divBdr>
            </w:div>
            <w:div w:id="59452168">
              <w:marLeft w:val="0"/>
              <w:marRight w:val="0"/>
              <w:marTop w:val="0"/>
              <w:marBottom w:val="0"/>
              <w:divBdr>
                <w:top w:val="none" w:sz="0" w:space="0" w:color="auto"/>
                <w:left w:val="none" w:sz="0" w:space="0" w:color="auto"/>
                <w:bottom w:val="none" w:sz="0" w:space="0" w:color="auto"/>
                <w:right w:val="none" w:sz="0" w:space="0" w:color="auto"/>
              </w:divBdr>
            </w:div>
            <w:div w:id="1555777615">
              <w:marLeft w:val="0"/>
              <w:marRight w:val="0"/>
              <w:marTop w:val="0"/>
              <w:marBottom w:val="0"/>
              <w:divBdr>
                <w:top w:val="none" w:sz="0" w:space="0" w:color="auto"/>
                <w:left w:val="none" w:sz="0" w:space="0" w:color="auto"/>
                <w:bottom w:val="none" w:sz="0" w:space="0" w:color="auto"/>
                <w:right w:val="none" w:sz="0" w:space="0" w:color="auto"/>
              </w:divBdr>
            </w:div>
            <w:div w:id="659388613">
              <w:marLeft w:val="0"/>
              <w:marRight w:val="0"/>
              <w:marTop w:val="0"/>
              <w:marBottom w:val="0"/>
              <w:divBdr>
                <w:top w:val="none" w:sz="0" w:space="0" w:color="auto"/>
                <w:left w:val="none" w:sz="0" w:space="0" w:color="auto"/>
                <w:bottom w:val="none" w:sz="0" w:space="0" w:color="auto"/>
                <w:right w:val="none" w:sz="0" w:space="0" w:color="auto"/>
              </w:divBdr>
            </w:div>
            <w:div w:id="1385446538">
              <w:marLeft w:val="0"/>
              <w:marRight w:val="0"/>
              <w:marTop w:val="0"/>
              <w:marBottom w:val="0"/>
              <w:divBdr>
                <w:top w:val="none" w:sz="0" w:space="0" w:color="auto"/>
                <w:left w:val="none" w:sz="0" w:space="0" w:color="auto"/>
                <w:bottom w:val="none" w:sz="0" w:space="0" w:color="auto"/>
                <w:right w:val="none" w:sz="0" w:space="0" w:color="auto"/>
              </w:divBdr>
            </w:div>
            <w:div w:id="288780384">
              <w:marLeft w:val="0"/>
              <w:marRight w:val="0"/>
              <w:marTop w:val="0"/>
              <w:marBottom w:val="0"/>
              <w:divBdr>
                <w:top w:val="none" w:sz="0" w:space="0" w:color="auto"/>
                <w:left w:val="none" w:sz="0" w:space="0" w:color="auto"/>
                <w:bottom w:val="none" w:sz="0" w:space="0" w:color="auto"/>
                <w:right w:val="none" w:sz="0" w:space="0" w:color="auto"/>
              </w:divBdr>
            </w:div>
            <w:div w:id="1300377668">
              <w:marLeft w:val="0"/>
              <w:marRight w:val="0"/>
              <w:marTop w:val="0"/>
              <w:marBottom w:val="0"/>
              <w:divBdr>
                <w:top w:val="none" w:sz="0" w:space="0" w:color="auto"/>
                <w:left w:val="none" w:sz="0" w:space="0" w:color="auto"/>
                <w:bottom w:val="none" w:sz="0" w:space="0" w:color="auto"/>
                <w:right w:val="none" w:sz="0" w:space="0" w:color="auto"/>
              </w:divBdr>
            </w:div>
            <w:div w:id="894052252">
              <w:marLeft w:val="0"/>
              <w:marRight w:val="0"/>
              <w:marTop w:val="0"/>
              <w:marBottom w:val="0"/>
              <w:divBdr>
                <w:top w:val="none" w:sz="0" w:space="0" w:color="auto"/>
                <w:left w:val="none" w:sz="0" w:space="0" w:color="auto"/>
                <w:bottom w:val="none" w:sz="0" w:space="0" w:color="auto"/>
                <w:right w:val="none" w:sz="0" w:space="0" w:color="auto"/>
              </w:divBdr>
            </w:div>
            <w:div w:id="578950874">
              <w:marLeft w:val="0"/>
              <w:marRight w:val="0"/>
              <w:marTop w:val="0"/>
              <w:marBottom w:val="0"/>
              <w:divBdr>
                <w:top w:val="none" w:sz="0" w:space="0" w:color="auto"/>
                <w:left w:val="none" w:sz="0" w:space="0" w:color="auto"/>
                <w:bottom w:val="none" w:sz="0" w:space="0" w:color="auto"/>
                <w:right w:val="none" w:sz="0" w:space="0" w:color="auto"/>
              </w:divBdr>
            </w:div>
            <w:div w:id="1210147939">
              <w:marLeft w:val="0"/>
              <w:marRight w:val="0"/>
              <w:marTop w:val="0"/>
              <w:marBottom w:val="0"/>
              <w:divBdr>
                <w:top w:val="none" w:sz="0" w:space="0" w:color="auto"/>
                <w:left w:val="none" w:sz="0" w:space="0" w:color="auto"/>
                <w:bottom w:val="none" w:sz="0" w:space="0" w:color="auto"/>
                <w:right w:val="none" w:sz="0" w:space="0" w:color="auto"/>
              </w:divBdr>
            </w:div>
            <w:div w:id="1459252540">
              <w:marLeft w:val="0"/>
              <w:marRight w:val="0"/>
              <w:marTop w:val="0"/>
              <w:marBottom w:val="0"/>
              <w:divBdr>
                <w:top w:val="none" w:sz="0" w:space="0" w:color="auto"/>
                <w:left w:val="none" w:sz="0" w:space="0" w:color="auto"/>
                <w:bottom w:val="none" w:sz="0" w:space="0" w:color="auto"/>
                <w:right w:val="none" w:sz="0" w:space="0" w:color="auto"/>
              </w:divBdr>
            </w:div>
            <w:div w:id="1183976347">
              <w:marLeft w:val="0"/>
              <w:marRight w:val="0"/>
              <w:marTop w:val="0"/>
              <w:marBottom w:val="0"/>
              <w:divBdr>
                <w:top w:val="none" w:sz="0" w:space="0" w:color="auto"/>
                <w:left w:val="none" w:sz="0" w:space="0" w:color="auto"/>
                <w:bottom w:val="none" w:sz="0" w:space="0" w:color="auto"/>
                <w:right w:val="none" w:sz="0" w:space="0" w:color="auto"/>
              </w:divBdr>
            </w:div>
            <w:div w:id="1302923517">
              <w:marLeft w:val="0"/>
              <w:marRight w:val="0"/>
              <w:marTop w:val="0"/>
              <w:marBottom w:val="0"/>
              <w:divBdr>
                <w:top w:val="none" w:sz="0" w:space="0" w:color="auto"/>
                <w:left w:val="none" w:sz="0" w:space="0" w:color="auto"/>
                <w:bottom w:val="none" w:sz="0" w:space="0" w:color="auto"/>
                <w:right w:val="none" w:sz="0" w:space="0" w:color="auto"/>
              </w:divBdr>
            </w:div>
            <w:div w:id="1706177756">
              <w:marLeft w:val="0"/>
              <w:marRight w:val="0"/>
              <w:marTop w:val="0"/>
              <w:marBottom w:val="0"/>
              <w:divBdr>
                <w:top w:val="none" w:sz="0" w:space="0" w:color="auto"/>
                <w:left w:val="none" w:sz="0" w:space="0" w:color="auto"/>
                <w:bottom w:val="none" w:sz="0" w:space="0" w:color="auto"/>
                <w:right w:val="none" w:sz="0" w:space="0" w:color="auto"/>
              </w:divBdr>
            </w:div>
            <w:div w:id="1759909845">
              <w:marLeft w:val="0"/>
              <w:marRight w:val="0"/>
              <w:marTop w:val="0"/>
              <w:marBottom w:val="0"/>
              <w:divBdr>
                <w:top w:val="none" w:sz="0" w:space="0" w:color="auto"/>
                <w:left w:val="none" w:sz="0" w:space="0" w:color="auto"/>
                <w:bottom w:val="none" w:sz="0" w:space="0" w:color="auto"/>
                <w:right w:val="none" w:sz="0" w:space="0" w:color="auto"/>
              </w:divBdr>
            </w:div>
            <w:div w:id="1470050874">
              <w:marLeft w:val="0"/>
              <w:marRight w:val="0"/>
              <w:marTop w:val="0"/>
              <w:marBottom w:val="0"/>
              <w:divBdr>
                <w:top w:val="none" w:sz="0" w:space="0" w:color="auto"/>
                <w:left w:val="none" w:sz="0" w:space="0" w:color="auto"/>
                <w:bottom w:val="none" w:sz="0" w:space="0" w:color="auto"/>
                <w:right w:val="none" w:sz="0" w:space="0" w:color="auto"/>
              </w:divBdr>
            </w:div>
            <w:div w:id="1752503548">
              <w:marLeft w:val="0"/>
              <w:marRight w:val="0"/>
              <w:marTop w:val="0"/>
              <w:marBottom w:val="0"/>
              <w:divBdr>
                <w:top w:val="none" w:sz="0" w:space="0" w:color="auto"/>
                <w:left w:val="none" w:sz="0" w:space="0" w:color="auto"/>
                <w:bottom w:val="none" w:sz="0" w:space="0" w:color="auto"/>
                <w:right w:val="none" w:sz="0" w:space="0" w:color="auto"/>
              </w:divBdr>
            </w:div>
            <w:div w:id="519661894">
              <w:marLeft w:val="0"/>
              <w:marRight w:val="0"/>
              <w:marTop w:val="0"/>
              <w:marBottom w:val="0"/>
              <w:divBdr>
                <w:top w:val="none" w:sz="0" w:space="0" w:color="auto"/>
                <w:left w:val="none" w:sz="0" w:space="0" w:color="auto"/>
                <w:bottom w:val="none" w:sz="0" w:space="0" w:color="auto"/>
                <w:right w:val="none" w:sz="0" w:space="0" w:color="auto"/>
              </w:divBdr>
            </w:div>
            <w:div w:id="1444764116">
              <w:marLeft w:val="0"/>
              <w:marRight w:val="0"/>
              <w:marTop w:val="0"/>
              <w:marBottom w:val="0"/>
              <w:divBdr>
                <w:top w:val="none" w:sz="0" w:space="0" w:color="auto"/>
                <w:left w:val="none" w:sz="0" w:space="0" w:color="auto"/>
                <w:bottom w:val="none" w:sz="0" w:space="0" w:color="auto"/>
                <w:right w:val="none" w:sz="0" w:space="0" w:color="auto"/>
              </w:divBdr>
            </w:div>
            <w:div w:id="762146845">
              <w:marLeft w:val="0"/>
              <w:marRight w:val="0"/>
              <w:marTop w:val="0"/>
              <w:marBottom w:val="0"/>
              <w:divBdr>
                <w:top w:val="none" w:sz="0" w:space="0" w:color="auto"/>
                <w:left w:val="none" w:sz="0" w:space="0" w:color="auto"/>
                <w:bottom w:val="none" w:sz="0" w:space="0" w:color="auto"/>
                <w:right w:val="none" w:sz="0" w:space="0" w:color="auto"/>
              </w:divBdr>
            </w:div>
            <w:div w:id="1114447465">
              <w:marLeft w:val="0"/>
              <w:marRight w:val="0"/>
              <w:marTop w:val="0"/>
              <w:marBottom w:val="0"/>
              <w:divBdr>
                <w:top w:val="none" w:sz="0" w:space="0" w:color="auto"/>
                <w:left w:val="none" w:sz="0" w:space="0" w:color="auto"/>
                <w:bottom w:val="none" w:sz="0" w:space="0" w:color="auto"/>
                <w:right w:val="none" w:sz="0" w:space="0" w:color="auto"/>
              </w:divBdr>
            </w:div>
            <w:div w:id="1140339931">
              <w:marLeft w:val="0"/>
              <w:marRight w:val="0"/>
              <w:marTop w:val="0"/>
              <w:marBottom w:val="0"/>
              <w:divBdr>
                <w:top w:val="none" w:sz="0" w:space="0" w:color="auto"/>
                <w:left w:val="none" w:sz="0" w:space="0" w:color="auto"/>
                <w:bottom w:val="none" w:sz="0" w:space="0" w:color="auto"/>
                <w:right w:val="none" w:sz="0" w:space="0" w:color="auto"/>
              </w:divBdr>
            </w:div>
            <w:div w:id="1191644016">
              <w:marLeft w:val="0"/>
              <w:marRight w:val="0"/>
              <w:marTop w:val="0"/>
              <w:marBottom w:val="0"/>
              <w:divBdr>
                <w:top w:val="none" w:sz="0" w:space="0" w:color="auto"/>
                <w:left w:val="none" w:sz="0" w:space="0" w:color="auto"/>
                <w:bottom w:val="none" w:sz="0" w:space="0" w:color="auto"/>
                <w:right w:val="none" w:sz="0" w:space="0" w:color="auto"/>
              </w:divBdr>
            </w:div>
            <w:div w:id="1165314962">
              <w:marLeft w:val="0"/>
              <w:marRight w:val="0"/>
              <w:marTop w:val="0"/>
              <w:marBottom w:val="0"/>
              <w:divBdr>
                <w:top w:val="none" w:sz="0" w:space="0" w:color="auto"/>
                <w:left w:val="none" w:sz="0" w:space="0" w:color="auto"/>
                <w:bottom w:val="none" w:sz="0" w:space="0" w:color="auto"/>
                <w:right w:val="none" w:sz="0" w:space="0" w:color="auto"/>
              </w:divBdr>
            </w:div>
            <w:div w:id="1160735408">
              <w:marLeft w:val="0"/>
              <w:marRight w:val="0"/>
              <w:marTop w:val="0"/>
              <w:marBottom w:val="0"/>
              <w:divBdr>
                <w:top w:val="none" w:sz="0" w:space="0" w:color="auto"/>
                <w:left w:val="none" w:sz="0" w:space="0" w:color="auto"/>
                <w:bottom w:val="none" w:sz="0" w:space="0" w:color="auto"/>
                <w:right w:val="none" w:sz="0" w:space="0" w:color="auto"/>
              </w:divBdr>
            </w:div>
            <w:div w:id="397439912">
              <w:marLeft w:val="0"/>
              <w:marRight w:val="0"/>
              <w:marTop w:val="0"/>
              <w:marBottom w:val="0"/>
              <w:divBdr>
                <w:top w:val="none" w:sz="0" w:space="0" w:color="auto"/>
                <w:left w:val="none" w:sz="0" w:space="0" w:color="auto"/>
                <w:bottom w:val="none" w:sz="0" w:space="0" w:color="auto"/>
                <w:right w:val="none" w:sz="0" w:space="0" w:color="auto"/>
              </w:divBdr>
            </w:div>
            <w:div w:id="397899583">
              <w:marLeft w:val="0"/>
              <w:marRight w:val="0"/>
              <w:marTop w:val="0"/>
              <w:marBottom w:val="0"/>
              <w:divBdr>
                <w:top w:val="none" w:sz="0" w:space="0" w:color="auto"/>
                <w:left w:val="none" w:sz="0" w:space="0" w:color="auto"/>
                <w:bottom w:val="none" w:sz="0" w:space="0" w:color="auto"/>
                <w:right w:val="none" w:sz="0" w:space="0" w:color="auto"/>
              </w:divBdr>
            </w:div>
            <w:div w:id="1258446698">
              <w:marLeft w:val="0"/>
              <w:marRight w:val="0"/>
              <w:marTop w:val="0"/>
              <w:marBottom w:val="0"/>
              <w:divBdr>
                <w:top w:val="none" w:sz="0" w:space="0" w:color="auto"/>
                <w:left w:val="none" w:sz="0" w:space="0" w:color="auto"/>
                <w:bottom w:val="none" w:sz="0" w:space="0" w:color="auto"/>
                <w:right w:val="none" w:sz="0" w:space="0" w:color="auto"/>
              </w:divBdr>
            </w:div>
            <w:div w:id="140121365">
              <w:marLeft w:val="0"/>
              <w:marRight w:val="0"/>
              <w:marTop w:val="0"/>
              <w:marBottom w:val="0"/>
              <w:divBdr>
                <w:top w:val="none" w:sz="0" w:space="0" w:color="auto"/>
                <w:left w:val="none" w:sz="0" w:space="0" w:color="auto"/>
                <w:bottom w:val="none" w:sz="0" w:space="0" w:color="auto"/>
                <w:right w:val="none" w:sz="0" w:space="0" w:color="auto"/>
              </w:divBdr>
            </w:div>
            <w:div w:id="1263731471">
              <w:marLeft w:val="0"/>
              <w:marRight w:val="0"/>
              <w:marTop w:val="0"/>
              <w:marBottom w:val="0"/>
              <w:divBdr>
                <w:top w:val="none" w:sz="0" w:space="0" w:color="auto"/>
                <w:left w:val="none" w:sz="0" w:space="0" w:color="auto"/>
                <w:bottom w:val="none" w:sz="0" w:space="0" w:color="auto"/>
                <w:right w:val="none" w:sz="0" w:space="0" w:color="auto"/>
              </w:divBdr>
            </w:div>
            <w:div w:id="1776168622">
              <w:marLeft w:val="0"/>
              <w:marRight w:val="0"/>
              <w:marTop w:val="0"/>
              <w:marBottom w:val="0"/>
              <w:divBdr>
                <w:top w:val="none" w:sz="0" w:space="0" w:color="auto"/>
                <w:left w:val="none" w:sz="0" w:space="0" w:color="auto"/>
                <w:bottom w:val="none" w:sz="0" w:space="0" w:color="auto"/>
                <w:right w:val="none" w:sz="0" w:space="0" w:color="auto"/>
              </w:divBdr>
            </w:div>
            <w:div w:id="1646008382">
              <w:marLeft w:val="0"/>
              <w:marRight w:val="0"/>
              <w:marTop w:val="0"/>
              <w:marBottom w:val="0"/>
              <w:divBdr>
                <w:top w:val="none" w:sz="0" w:space="0" w:color="auto"/>
                <w:left w:val="none" w:sz="0" w:space="0" w:color="auto"/>
                <w:bottom w:val="none" w:sz="0" w:space="0" w:color="auto"/>
                <w:right w:val="none" w:sz="0" w:space="0" w:color="auto"/>
              </w:divBdr>
            </w:div>
            <w:div w:id="129907229">
              <w:marLeft w:val="0"/>
              <w:marRight w:val="0"/>
              <w:marTop w:val="0"/>
              <w:marBottom w:val="0"/>
              <w:divBdr>
                <w:top w:val="none" w:sz="0" w:space="0" w:color="auto"/>
                <w:left w:val="none" w:sz="0" w:space="0" w:color="auto"/>
                <w:bottom w:val="none" w:sz="0" w:space="0" w:color="auto"/>
                <w:right w:val="none" w:sz="0" w:space="0" w:color="auto"/>
              </w:divBdr>
            </w:div>
            <w:div w:id="2070104700">
              <w:marLeft w:val="0"/>
              <w:marRight w:val="0"/>
              <w:marTop w:val="0"/>
              <w:marBottom w:val="0"/>
              <w:divBdr>
                <w:top w:val="none" w:sz="0" w:space="0" w:color="auto"/>
                <w:left w:val="none" w:sz="0" w:space="0" w:color="auto"/>
                <w:bottom w:val="none" w:sz="0" w:space="0" w:color="auto"/>
                <w:right w:val="none" w:sz="0" w:space="0" w:color="auto"/>
              </w:divBdr>
            </w:div>
            <w:div w:id="159463656">
              <w:marLeft w:val="0"/>
              <w:marRight w:val="0"/>
              <w:marTop w:val="0"/>
              <w:marBottom w:val="0"/>
              <w:divBdr>
                <w:top w:val="none" w:sz="0" w:space="0" w:color="auto"/>
                <w:left w:val="none" w:sz="0" w:space="0" w:color="auto"/>
                <w:bottom w:val="none" w:sz="0" w:space="0" w:color="auto"/>
                <w:right w:val="none" w:sz="0" w:space="0" w:color="auto"/>
              </w:divBdr>
            </w:div>
            <w:div w:id="685640460">
              <w:marLeft w:val="0"/>
              <w:marRight w:val="0"/>
              <w:marTop w:val="0"/>
              <w:marBottom w:val="0"/>
              <w:divBdr>
                <w:top w:val="none" w:sz="0" w:space="0" w:color="auto"/>
                <w:left w:val="none" w:sz="0" w:space="0" w:color="auto"/>
                <w:bottom w:val="none" w:sz="0" w:space="0" w:color="auto"/>
                <w:right w:val="none" w:sz="0" w:space="0" w:color="auto"/>
              </w:divBdr>
            </w:div>
            <w:div w:id="1160344952">
              <w:marLeft w:val="0"/>
              <w:marRight w:val="0"/>
              <w:marTop w:val="0"/>
              <w:marBottom w:val="0"/>
              <w:divBdr>
                <w:top w:val="none" w:sz="0" w:space="0" w:color="auto"/>
                <w:left w:val="none" w:sz="0" w:space="0" w:color="auto"/>
                <w:bottom w:val="none" w:sz="0" w:space="0" w:color="auto"/>
                <w:right w:val="none" w:sz="0" w:space="0" w:color="auto"/>
              </w:divBdr>
            </w:div>
            <w:div w:id="487938673">
              <w:marLeft w:val="0"/>
              <w:marRight w:val="0"/>
              <w:marTop w:val="0"/>
              <w:marBottom w:val="0"/>
              <w:divBdr>
                <w:top w:val="none" w:sz="0" w:space="0" w:color="auto"/>
                <w:left w:val="none" w:sz="0" w:space="0" w:color="auto"/>
                <w:bottom w:val="none" w:sz="0" w:space="0" w:color="auto"/>
                <w:right w:val="none" w:sz="0" w:space="0" w:color="auto"/>
              </w:divBdr>
            </w:div>
            <w:div w:id="1345207888">
              <w:marLeft w:val="0"/>
              <w:marRight w:val="0"/>
              <w:marTop w:val="0"/>
              <w:marBottom w:val="0"/>
              <w:divBdr>
                <w:top w:val="none" w:sz="0" w:space="0" w:color="auto"/>
                <w:left w:val="none" w:sz="0" w:space="0" w:color="auto"/>
                <w:bottom w:val="none" w:sz="0" w:space="0" w:color="auto"/>
                <w:right w:val="none" w:sz="0" w:space="0" w:color="auto"/>
              </w:divBdr>
            </w:div>
            <w:div w:id="683825634">
              <w:marLeft w:val="0"/>
              <w:marRight w:val="0"/>
              <w:marTop w:val="0"/>
              <w:marBottom w:val="0"/>
              <w:divBdr>
                <w:top w:val="none" w:sz="0" w:space="0" w:color="auto"/>
                <w:left w:val="none" w:sz="0" w:space="0" w:color="auto"/>
                <w:bottom w:val="none" w:sz="0" w:space="0" w:color="auto"/>
                <w:right w:val="none" w:sz="0" w:space="0" w:color="auto"/>
              </w:divBdr>
            </w:div>
            <w:div w:id="1159887683">
              <w:marLeft w:val="0"/>
              <w:marRight w:val="0"/>
              <w:marTop w:val="0"/>
              <w:marBottom w:val="0"/>
              <w:divBdr>
                <w:top w:val="none" w:sz="0" w:space="0" w:color="auto"/>
                <w:left w:val="none" w:sz="0" w:space="0" w:color="auto"/>
                <w:bottom w:val="none" w:sz="0" w:space="0" w:color="auto"/>
                <w:right w:val="none" w:sz="0" w:space="0" w:color="auto"/>
              </w:divBdr>
            </w:div>
            <w:div w:id="1636446728">
              <w:marLeft w:val="0"/>
              <w:marRight w:val="0"/>
              <w:marTop w:val="0"/>
              <w:marBottom w:val="0"/>
              <w:divBdr>
                <w:top w:val="none" w:sz="0" w:space="0" w:color="auto"/>
                <w:left w:val="none" w:sz="0" w:space="0" w:color="auto"/>
                <w:bottom w:val="none" w:sz="0" w:space="0" w:color="auto"/>
                <w:right w:val="none" w:sz="0" w:space="0" w:color="auto"/>
              </w:divBdr>
            </w:div>
            <w:div w:id="1732850335">
              <w:marLeft w:val="0"/>
              <w:marRight w:val="0"/>
              <w:marTop w:val="0"/>
              <w:marBottom w:val="0"/>
              <w:divBdr>
                <w:top w:val="none" w:sz="0" w:space="0" w:color="auto"/>
                <w:left w:val="none" w:sz="0" w:space="0" w:color="auto"/>
                <w:bottom w:val="none" w:sz="0" w:space="0" w:color="auto"/>
                <w:right w:val="none" w:sz="0" w:space="0" w:color="auto"/>
              </w:divBdr>
            </w:div>
            <w:div w:id="148642753">
              <w:marLeft w:val="0"/>
              <w:marRight w:val="0"/>
              <w:marTop w:val="0"/>
              <w:marBottom w:val="0"/>
              <w:divBdr>
                <w:top w:val="none" w:sz="0" w:space="0" w:color="auto"/>
                <w:left w:val="none" w:sz="0" w:space="0" w:color="auto"/>
                <w:bottom w:val="none" w:sz="0" w:space="0" w:color="auto"/>
                <w:right w:val="none" w:sz="0" w:space="0" w:color="auto"/>
              </w:divBdr>
            </w:div>
            <w:div w:id="1431315264">
              <w:marLeft w:val="0"/>
              <w:marRight w:val="0"/>
              <w:marTop w:val="0"/>
              <w:marBottom w:val="0"/>
              <w:divBdr>
                <w:top w:val="none" w:sz="0" w:space="0" w:color="auto"/>
                <w:left w:val="none" w:sz="0" w:space="0" w:color="auto"/>
                <w:bottom w:val="none" w:sz="0" w:space="0" w:color="auto"/>
                <w:right w:val="none" w:sz="0" w:space="0" w:color="auto"/>
              </w:divBdr>
            </w:div>
            <w:div w:id="1515067709">
              <w:marLeft w:val="0"/>
              <w:marRight w:val="0"/>
              <w:marTop w:val="0"/>
              <w:marBottom w:val="0"/>
              <w:divBdr>
                <w:top w:val="none" w:sz="0" w:space="0" w:color="auto"/>
                <w:left w:val="none" w:sz="0" w:space="0" w:color="auto"/>
                <w:bottom w:val="none" w:sz="0" w:space="0" w:color="auto"/>
                <w:right w:val="none" w:sz="0" w:space="0" w:color="auto"/>
              </w:divBdr>
            </w:div>
            <w:div w:id="1303924605">
              <w:marLeft w:val="0"/>
              <w:marRight w:val="0"/>
              <w:marTop w:val="0"/>
              <w:marBottom w:val="0"/>
              <w:divBdr>
                <w:top w:val="none" w:sz="0" w:space="0" w:color="auto"/>
                <w:left w:val="none" w:sz="0" w:space="0" w:color="auto"/>
                <w:bottom w:val="none" w:sz="0" w:space="0" w:color="auto"/>
                <w:right w:val="none" w:sz="0" w:space="0" w:color="auto"/>
              </w:divBdr>
            </w:div>
            <w:div w:id="490635021">
              <w:marLeft w:val="0"/>
              <w:marRight w:val="0"/>
              <w:marTop w:val="0"/>
              <w:marBottom w:val="0"/>
              <w:divBdr>
                <w:top w:val="none" w:sz="0" w:space="0" w:color="auto"/>
                <w:left w:val="none" w:sz="0" w:space="0" w:color="auto"/>
                <w:bottom w:val="none" w:sz="0" w:space="0" w:color="auto"/>
                <w:right w:val="none" w:sz="0" w:space="0" w:color="auto"/>
              </w:divBdr>
            </w:div>
            <w:div w:id="1015379312">
              <w:marLeft w:val="0"/>
              <w:marRight w:val="0"/>
              <w:marTop w:val="0"/>
              <w:marBottom w:val="0"/>
              <w:divBdr>
                <w:top w:val="none" w:sz="0" w:space="0" w:color="auto"/>
                <w:left w:val="none" w:sz="0" w:space="0" w:color="auto"/>
                <w:bottom w:val="none" w:sz="0" w:space="0" w:color="auto"/>
                <w:right w:val="none" w:sz="0" w:space="0" w:color="auto"/>
              </w:divBdr>
            </w:div>
            <w:div w:id="10882065">
              <w:marLeft w:val="0"/>
              <w:marRight w:val="0"/>
              <w:marTop w:val="0"/>
              <w:marBottom w:val="0"/>
              <w:divBdr>
                <w:top w:val="none" w:sz="0" w:space="0" w:color="auto"/>
                <w:left w:val="none" w:sz="0" w:space="0" w:color="auto"/>
                <w:bottom w:val="none" w:sz="0" w:space="0" w:color="auto"/>
                <w:right w:val="none" w:sz="0" w:space="0" w:color="auto"/>
              </w:divBdr>
            </w:div>
            <w:div w:id="2040736945">
              <w:marLeft w:val="0"/>
              <w:marRight w:val="0"/>
              <w:marTop w:val="0"/>
              <w:marBottom w:val="0"/>
              <w:divBdr>
                <w:top w:val="none" w:sz="0" w:space="0" w:color="auto"/>
                <w:left w:val="none" w:sz="0" w:space="0" w:color="auto"/>
                <w:bottom w:val="none" w:sz="0" w:space="0" w:color="auto"/>
                <w:right w:val="none" w:sz="0" w:space="0" w:color="auto"/>
              </w:divBdr>
            </w:div>
            <w:div w:id="149829750">
              <w:marLeft w:val="0"/>
              <w:marRight w:val="0"/>
              <w:marTop w:val="0"/>
              <w:marBottom w:val="0"/>
              <w:divBdr>
                <w:top w:val="none" w:sz="0" w:space="0" w:color="auto"/>
                <w:left w:val="none" w:sz="0" w:space="0" w:color="auto"/>
                <w:bottom w:val="none" w:sz="0" w:space="0" w:color="auto"/>
                <w:right w:val="none" w:sz="0" w:space="0" w:color="auto"/>
              </w:divBdr>
            </w:div>
            <w:div w:id="809588522">
              <w:marLeft w:val="0"/>
              <w:marRight w:val="0"/>
              <w:marTop w:val="0"/>
              <w:marBottom w:val="0"/>
              <w:divBdr>
                <w:top w:val="none" w:sz="0" w:space="0" w:color="auto"/>
                <w:left w:val="none" w:sz="0" w:space="0" w:color="auto"/>
                <w:bottom w:val="none" w:sz="0" w:space="0" w:color="auto"/>
                <w:right w:val="none" w:sz="0" w:space="0" w:color="auto"/>
              </w:divBdr>
            </w:div>
            <w:div w:id="59063526">
              <w:marLeft w:val="0"/>
              <w:marRight w:val="0"/>
              <w:marTop w:val="0"/>
              <w:marBottom w:val="0"/>
              <w:divBdr>
                <w:top w:val="none" w:sz="0" w:space="0" w:color="auto"/>
                <w:left w:val="none" w:sz="0" w:space="0" w:color="auto"/>
                <w:bottom w:val="none" w:sz="0" w:space="0" w:color="auto"/>
                <w:right w:val="none" w:sz="0" w:space="0" w:color="auto"/>
              </w:divBdr>
            </w:div>
            <w:div w:id="1372150931">
              <w:marLeft w:val="0"/>
              <w:marRight w:val="0"/>
              <w:marTop w:val="0"/>
              <w:marBottom w:val="0"/>
              <w:divBdr>
                <w:top w:val="none" w:sz="0" w:space="0" w:color="auto"/>
                <w:left w:val="none" w:sz="0" w:space="0" w:color="auto"/>
                <w:bottom w:val="none" w:sz="0" w:space="0" w:color="auto"/>
                <w:right w:val="none" w:sz="0" w:space="0" w:color="auto"/>
              </w:divBdr>
            </w:div>
            <w:div w:id="192498660">
              <w:marLeft w:val="0"/>
              <w:marRight w:val="0"/>
              <w:marTop w:val="0"/>
              <w:marBottom w:val="0"/>
              <w:divBdr>
                <w:top w:val="none" w:sz="0" w:space="0" w:color="auto"/>
                <w:left w:val="none" w:sz="0" w:space="0" w:color="auto"/>
                <w:bottom w:val="none" w:sz="0" w:space="0" w:color="auto"/>
                <w:right w:val="none" w:sz="0" w:space="0" w:color="auto"/>
              </w:divBdr>
            </w:div>
            <w:div w:id="456803522">
              <w:marLeft w:val="0"/>
              <w:marRight w:val="0"/>
              <w:marTop w:val="0"/>
              <w:marBottom w:val="0"/>
              <w:divBdr>
                <w:top w:val="none" w:sz="0" w:space="0" w:color="auto"/>
                <w:left w:val="none" w:sz="0" w:space="0" w:color="auto"/>
                <w:bottom w:val="none" w:sz="0" w:space="0" w:color="auto"/>
                <w:right w:val="none" w:sz="0" w:space="0" w:color="auto"/>
              </w:divBdr>
            </w:div>
            <w:div w:id="1520587706">
              <w:marLeft w:val="0"/>
              <w:marRight w:val="0"/>
              <w:marTop w:val="0"/>
              <w:marBottom w:val="0"/>
              <w:divBdr>
                <w:top w:val="none" w:sz="0" w:space="0" w:color="auto"/>
                <w:left w:val="none" w:sz="0" w:space="0" w:color="auto"/>
                <w:bottom w:val="none" w:sz="0" w:space="0" w:color="auto"/>
                <w:right w:val="none" w:sz="0" w:space="0" w:color="auto"/>
              </w:divBdr>
            </w:div>
            <w:div w:id="804157299">
              <w:marLeft w:val="0"/>
              <w:marRight w:val="0"/>
              <w:marTop w:val="0"/>
              <w:marBottom w:val="0"/>
              <w:divBdr>
                <w:top w:val="none" w:sz="0" w:space="0" w:color="auto"/>
                <w:left w:val="none" w:sz="0" w:space="0" w:color="auto"/>
                <w:bottom w:val="none" w:sz="0" w:space="0" w:color="auto"/>
                <w:right w:val="none" w:sz="0" w:space="0" w:color="auto"/>
              </w:divBdr>
            </w:div>
            <w:div w:id="878320256">
              <w:marLeft w:val="0"/>
              <w:marRight w:val="0"/>
              <w:marTop w:val="0"/>
              <w:marBottom w:val="0"/>
              <w:divBdr>
                <w:top w:val="none" w:sz="0" w:space="0" w:color="auto"/>
                <w:left w:val="none" w:sz="0" w:space="0" w:color="auto"/>
                <w:bottom w:val="none" w:sz="0" w:space="0" w:color="auto"/>
                <w:right w:val="none" w:sz="0" w:space="0" w:color="auto"/>
              </w:divBdr>
            </w:div>
            <w:div w:id="762842074">
              <w:marLeft w:val="0"/>
              <w:marRight w:val="0"/>
              <w:marTop w:val="0"/>
              <w:marBottom w:val="0"/>
              <w:divBdr>
                <w:top w:val="none" w:sz="0" w:space="0" w:color="auto"/>
                <w:left w:val="none" w:sz="0" w:space="0" w:color="auto"/>
                <w:bottom w:val="none" w:sz="0" w:space="0" w:color="auto"/>
                <w:right w:val="none" w:sz="0" w:space="0" w:color="auto"/>
              </w:divBdr>
            </w:div>
            <w:div w:id="796147072">
              <w:marLeft w:val="0"/>
              <w:marRight w:val="0"/>
              <w:marTop w:val="0"/>
              <w:marBottom w:val="0"/>
              <w:divBdr>
                <w:top w:val="none" w:sz="0" w:space="0" w:color="auto"/>
                <w:left w:val="none" w:sz="0" w:space="0" w:color="auto"/>
                <w:bottom w:val="none" w:sz="0" w:space="0" w:color="auto"/>
                <w:right w:val="none" w:sz="0" w:space="0" w:color="auto"/>
              </w:divBdr>
            </w:div>
            <w:div w:id="1617564082">
              <w:marLeft w:val="0"/>
              <w:marRight w:val="0"/>
              <w:marTop w:val="0"/>
              <w:marBottom w:val="0"/>
              <w:divBdr>
                <w:top w:val="none" w:sz="0" w:space="0" w:color="auto"/>
                <w:left w:val="none" w:sz="0" w:space="0" w:color="auto"/>
                <w:bottom w:val="none" w:sz="0" w:space="0" w:color="auto"/>
                <w:right w:val="none" w:sz="0" w:space="0" w:color="auto"/>
              </w:divBdr>
            </w:div>
            <w:div w:id="1596744942">
              <w:marLeft w:val="0"/>
              <w:marRight w:val="0"/>
              <w:marTop w:val="0"/>
              <w:marBottom w:val="0"/>
              <w:divBdr>
                <w:top w:val="none" w:sz="0" w:space="0" w:color="auto"/>
                <w:left w:val="none" w:sz="0" w:space="0" w:color="auto"/>
                <w:bottom w:val="none" w:sz="0" w:space="0" w:color="auto"/>
                <w:right w:val="none" w:sz="0" w:space="0" w:color="auto"/>
              </w:divBdr>
            </w:div>
            <w:div w:id="744760383">
              <w:marLeft w:val="0"/>
              <w:marRight w:val="0"/>
              <w:marTop w:val="0"/>
              <w:marBottom w:val="0"/>
              <w:divBdr>
                <w:top w:val="none" w:sz="0" w:space="0" w:color="auto"/>
                <w:left w:val="none" w:sz="0" w:space="0" w:color="auto"/>
                <w:bottom w:val="none" w:sz="0" w:space="0" w:color="auto"/>
                <w:right w:val="none" w:sz="0" w:space="0" w:color="auto"/>
              </w:divBdr>
            </w:div>
            <w:div w:id="531694112">
              <w:marLeft w:val="0"/>
              <w:marRight w:val="0"/>
              <w:marTop w:val="0"/>
              <w:marBottom w:val="0"/>
              <w:divBdr>
                <w:top w:val="none" w:sz="0" w:space="0" w:color="auto"/>
                <w:left w:val="none" w:sz="0" w:space="0" w:color="auto"/>
                <w:bottom w:val="none" w:sz="0" w:space="0" w:color="auto"/>
                <w:right w:val="none" w:sz="0" w:space="0" w:color="auto"/>
              </w:divBdr>
            </w:div>
            <w:div w:id="313991929">
              <w:marLeft w:val="0"/>
              <w:marRight w:val="0"/>
              <w:marTop w:val="0"/>
              <w:marBottom w:val="0"/>
              <w:divBdr>
                <w:top w:val="none" w:sz="0" w:space="0" w:color="auto"/>
                <w:left w:val="none" w:sz="0" w:space="0" w:color="auto"/>
                <w:bottom w:val="none" w:sz="0" w:space="0" w:color="auto"/>
                <w:right w:val="none" w:sz="0" w:space="0" w:color="auto"/>
              </w:divBdr>
            </w:div>
            <w:div w:id="1108501972">
              <w:marLeft w:val="0"/>
              <w:marRight w:val="0"/>
              <w:marTop w:val="0"/>
              <w:marBottom w:val="0"/>
              <w:divBdr>
                <w:top w:val="none" w:sz="0" w:space="0" w:color="auto"/>
                <w:left w:val="none" w:sz="0" w:space="0" w:color="auto"/>
                <w:bottom w:val="none" w:sz="0" w:space="0" w:color="auto"/>
                <w:right w:val="none" w:sz="0" w:space="0" w:color="auto"/>
              </w:divBdr>
            </w:div>
            <w:div w:id="208030308">
              <w:marLeft w:val="0"/>
              <w:marRight w:val="0"/>
              <w:marTop w:val="0"/>
              <w:marBottom w:val="0"/>
              <w:divBdr>
                <w:top w:val="none" w:sz="0" w:space="0" w:color="auto"/>
                <w:left w:val="none" w:sz="0" w:space="0" w:color="auto"/>
                <w:bottom w:val="none" w:sz="0" w:space="0" w:color="auto"/>
                <w:right w:val="none" w:sz="0" w:space="0" w:color="auto"/>
              </w:divBdr>
            </w:div>
            <w:div w:id="26956260">
              <w:marLeft w:val="0"/>
              <w:marRight w:val="0"/>
              <w:marTop w:val="0"/>
              <w:marBottom w:val="0"/>
              <w:divBdr>
                <w:top w:val="none" w:sz="0" w:space="0" w:color="auto"/>
                <w:left w:val="none" w:sz="0" w:space="0" w:color="auto"/>
                <w:bottom w:val="none" w:sz="0" w:space="0" w:color="auto"/>
                <w:right w:val="none" w:sz="0" w:space="0" w:color="auto"/>
              </w:divBdr>
            </w:div>
            <w:div w:id="1174109879">
              <w:marLeft w:val="0"/>
              <w:marRight w:val="0"/>
              <w:marTop w:val="0"/>
              <w:marBottom w:val="0"/>
              <w:divBdr>
                <w:top w:val="none" w:sz="0" w:space="0" w:color="auto"/>
                <w:left w:val="none" w:sz="0" w:space="0" w:color="auto"/>
                <w:bottom w:val="none" w:sz="0" w:space="0" w:color="auto"/>
                <w:right w:val="none" w:sz="0" w:space="0" w:color="auto"/>
              </w:divBdr>
            </w:div>
            <w:div w:id="1387220913">
              <w:marLeft w:val="0"/>
              <w:marRight w:val="0"/>
              <w:marTop w:val="0"/>
              <w:marBottom w:val="0"/>
              <w:divBdr>
                <w:top w:val="none" w:sz="0" w:space="0" w:color="auto"/>
                <w:left w:val="none" w:sz="0" w:space="0" w:color="auto"/>
                <w:bottom w:val="none" w:sz="0" w:space="0" w:color="auto"/>
                <w:right w:val="none" w:sz="0" w:space="0" w:color="auto"/>
              </w:divBdr>
            </w:div>
            <w:div w:id="1378511164">
              <w:marLeft w:val="0"/>
              <w:marRight w:val="0"/>
              <w:marTop w:val="0"/>
              <w:marBottom w:val="0"/>
              <w:divBdr>
                <w:top w:val="none" w:sz="0" w:space="0" w:color="auto"/>
                <w:left w:val="none" w:sz="0" w:space="0" w:color="auto"/>
                <w:bottom w:val="none" w:sz="0" w:space="0" w:color="auto"/>
                <w:right w:val="none" w:sz="0" w:space="0" w:color="auto"/>
              </w:divBdr>
            </w:div>
            <w:div w:id="1188253487">
              <w:marLeft w:val="0"/>
              <w:marRight w:val="0"/>
              <w:marTop w:val="0"/>
              <w:marBottom w:val="0"/>
              <w:divBdr>
                <w:top w:val="none" w:sz="0" w:space="0" w:color="auto"/>
                <w:left w:val="none" w:sz="0" w:space="0" w:color="auto"/>
                <w:bottom w:val="none" w:sz="0" w:space="0" w:color="auto"/>
                <w:right w:val="none" w:sz="0" w:space="0" w:color="auto"/>
              </w:divBdr>
            </w:div>
            <w:div w:id="1414425100">
              <w:marLeft w:val="0"/>
              <w:marRight w:val="0"/>
              <w:marTop w:val="0"/>
              <w:marBottom w:val="0"/>
              <w:divBdr>
                <w:top w:val="none" w:sz="0" w:space="0" w:color="auto"/>
                <w:left w:val="none" w:sz="0" w:space="0" w:color="auto"/>
                <w:bottom w:val="none" w:sz="0" w:space="0" w:color="auto"/>
                <w:right w:val="none" w:sz="0" w:space="0" w:color="auto"/>
              </w:divBdr>
            </w:div>
            <w:div w:id="2036536587">
              <w:marLeft w:val="0"/>
              <w:marRight w:val="0"/>
              <w:marTop w:val="0"/>
              <w:marBottom w:val="0"/>
              <w:divBdr>
                <w:top w:val="none" w:sz="0" w:space="0" w:color="auto"/>
                <w:left w:val="none" w:sz="0" w:space="0" w:color="auto"/>
                <w:bottom w:val="none" w:sz="0" w:space="0" w:color="auto"/>
                <w:right w:val="none" w:sz="0" w:space="0" w:color="auto"/>
              </w:divBdr>
            </w:div>
            <w:div w:id="1677880419">
              <w:marLeft w:val="0"/>
              <w:marRight w:val="0"/>
              <w:marTop w:val="0"/>
              <w:marBottom w:val="0"/>
              <w:divBdr>
                <w:top w:val="none" w:sz="0" w:space="0" w:color="auto"/>
                <w:left w:val="none" w:sz="0" w:space="0" w:color="auto"/>
                <w:bottom w:val="none" w:sz="0" w:space="0" w:color="auto"/>
                <w:right w:val="none" w:sz="0" w:space="0" w:color="auto"/>
              </w:divBdr>
            </w:div>
            <w:div w:id="1061707875">
              <w:marLeft w:val="0"/>
              <w:marRight w:val="0"/>
              <w:marTop w:val="0"/>
              <w:marBottom w:val="0"/>
              <w:divBdr>
                <w:top w:val="none" w:sz="0" w:space="0" w:color="auto"/>
                <w:left w:val="none" w:sz="0" w:space="0" w:color="auto"/>
                <w:bottom w:val="none" w:sz="0" w:space="0" w:color="auto"/>
                <w:right w:val="none" w:sz="0" w:space="0" w:color="auto"/>
              </w:divBdr>
            </w:div>
            <w:div w:id="1372806399">
              <w:marLeft w:val="0"/>
              <w:marRight w:val="0"/>
              <w:marTop w:val="0"/>
              <w:marBottom w:val="0"/>
              <w:divBdr>
                <w:top w:val="none" w:sz="0" w:space="0" w:color="auto"/>
                <w:left w:val="none" w:sz="0" w:space="0" w:color="auto"/>
                <w:bottom w:val="none" w:sz="0" w:space="0" w:color="auto"/>
                <w:right w:val="none" w:sz="0" w:space="0" w:color="auto"/>
              </w:divBdr>
            </w:div>
            <w:div w:id="1204903983">
              <w:marLeft w:val="0"/>
              <w:marRight w:val="0"/>
              <w:marTop w:val="0"/>
              <w:marBottom w:val="0"/>
              <w:divBdr>
                <w:top w:val="none" w:sz="0" w:space="0" w:color="auto"/>
                <w:left w:val="none" w:sz="0" w:space="0" w:color="auto"/>
                <w:bottom w:val="none" w:sz="0" w:space="0" w:color="auto"/>
                <w:right w:val="none" w:sz="0" w:space="0" w:color="auto"/>
              </w:divBdr>
            </w:div>
            <w:div w:id="375007106">
              <w:marLeft w:val="0"/>
              <w:marRight w:val="0"/>
              <w:marTop w:val="0"/>
              <w:marBottom w:val="0"/>
              <w:divBdr>
                <w:top w:val="none" w:sz="0" w:space="0" w:color="auto"/>
                <w:left w:val="none" w:sz="0" w:space="0" w:color="auto"/>
                <w:bottom w:val="none" w:sz="0" w:space="0" w:color="auto"/>
                <w:right w:val="none" w:sz="0" w:space="0" w:color="auto"/>
              </w:divBdr>
            </w:div>
            <w:div w:id="1033531900">
              <w:marLeft w:val="0"/>
              <w:marRight w:val="0"/>
              <w:marTop w:val="0"/>
              <w:marBottom w:val="0"/>
              <w:divBdr>
                <w:top w:val="none" w:sz="0" w:space="0" w:color="auto"/>
                <w:left w:val="none" w:sz="0" w:space="0" w:color="auto"/>
                <w:bottom w:val="none" w:sz="0" w:space="0" w:color="auto"/>
                <w:right w:val="none" w:sz="0" w:space="0" w:color="auto"/>
              </w:divBdr>
            </w:div>
            <w:div w:id="1953314789">
              <w:marLeft w:val="0"/>
              <w:marRight w:val="0"/>
              <w:marTop w:val="0"/>
              <w:marBottom w:val="0"/>
              <w:divBdr>
                <w:top w:val="none" w:sz="0" w:space="0" w:color="auto"/>
                <w:left w:val="none" w:sz="0" w:space="0" w:color="auto"/>
                <w:bottom w:val="none" w:sz="0" w:space="0" w:color="auto"/>
                <w:right w:val="none" w:sz="0" w:space="0" w:color="auto"/>
              </w:divBdr>
            </w:div>
            <w:div w:id="1508593654">
              <w:marLeft w:val="0"/>
              <w:marRight w:val="0"/>
              <w:marTop w:val="0"/>
              <w:marBottom w:val="0"/>
              <w:divBdr>
                <w:top w:val="none" w:sz="0" w:space="0" w:color="auto"/>
                <w:left w:val="none" w:sz="0" w:space="0" w:color="auto"/>
                <w:bottom w:val="none" w:sz="0" w:space="0" w:color="auto"/>
                <w:right w:val="none" w:sz="0" w:space="0" w:color="auto"/>
              </w:divBdr>
            </w:div>
            <w:div w:id="830752361">
              <w:marLeft w:val="0"/>
              <w:marRight w:val="0"/>
              <w:marTop w:val="0"/>
              <w:marBottom w:val="0"/>
              <w:divBdr>
                <w:top w:val="none" w:sz="0" w:space="0" w:color="auto"/>
                <w:left w:val="none" w:sz="0" w:space="0" w:color="auto"/>
                <w:bottom w:val="none" w:sz="0" w:space="0" w:color="auto"/>
                <w:right w:val="none" w:sz="0" w:space="0" w:color="auto"/>
              </w:divBdr>
            </w:div>
            <w:div w:id="1209806998">
              <w:marLeft w:val="0"/>
              <w:marRight w:val="0"/>
              <w:marTop w:val="0"/>
              <w:marBottom w:val="0"/>
              <w:divBdr>
                <w:top w:val="none" w:sz="0" w:space="0" w:color="auto"/>
                <w:left w:val="none" w:sz="0" w:space="0" w:color="auto"/>
                <w:bottom w:val="none" w:sz="0" w:space="0" w:color="auto"/>
                <w:right w:val="none" w:sz="0" w:space="0" w:color="auto"/>
              </w:divBdr>
            </w:div>
            <w:div w:id="2143644613">
              <w:marLeft w:val="0"/>
              <w:marRight w:val="0"/>
              <w:marTop w:val="0"/>
              <w:marBottom w:val="0"/>
              <w:divBdr>
                <w:top w:val="none" w:sz="0" w:space="0" w:color="auto"/>
                <w:left w:val="none" w:sz="0" w:space="0" w:color="auto"/>
                <w:bottom w:val="none" w:sz="0" w:space="0" w:color="auto"/>
                <w:right w:val="none" w:sz="0" w:space="0" w:color="auto"/>
              </w:divBdr>
            </w:div>
            <w:div w:id="43413526">
              <w:marLeft w:val="0"/>
              <w:marRight w:val="0"/>
              <w:marTop w:val="0"/>
              <w:marBottom w:val="0"/>
              <w:divBdr>
                <w:top w:val="none" w:sz="0" w:space="0" w:color="auto"/>
                <w:left w:val="none" w:sz="0" w:space="0" w:color="auto"/>
                <w:bottom w:val="none" w:sz="0" w:space="0" w:color="auto"/>
                <w:right w:val="none" w:sz="0" w:space="0" w:color="auto"/>
              </w:divBdr>
            </w:div>
            <w:div w:id="639194357">
              <w:marLeft w:val="0"/>
              <w:marRight w:val="0"/>
              <w:marTop w:val="0"/>
              <w:marBottom w:val="0"/>
              <w:divBdr>
                <w:top w:val="none" w:sz="0" w:space="0" w:color="auto"/>
                <w:left w:val="none" w:sz="0" w:space="0" w:color="auto"/>
                <w:bottom w:val="none" w:sz="0" w:space="0" w:color="auto"/>
                <w:right w:val="none" w:sz="0" w:space="0" w:color="auto"/>
              </w:divBdr>
            </w:div>
            <w:div w:id="1331368552">
              <w:marLeft w:val="0"/>
              <w:marRight w:val="0"/>
              <w:marTop w:val="0"/>
              <w:marBottom w:val="0"/>
              <w:divBdr>
                <w:top w:val="none" w:sz="0" w:space="0" w:color="auto"/>
                <w:left w:val="none" w:sz="0" w:space="0" w:color="auto"/>
                <w:bottom w:val="none" w:sz="0" w:space="0" w:color="auto"/>
                <w:right w:val="none" w:sz="0" w:space="0" w:color="auto"/>
              </w:divBdr>
            </w:div>
            <w:div w:id="711460039">
              <w:marLeft w:val="0"/>
              <w:marRight w:val="0"/>
              <w:marTop w:val="0"/>
              <w:marBottom w:val="0"/>
              <w:divBdr>
                <w:top w:val="none" w:sz="0" w:space="0" w:color="auto"/>
                <w:left w:val="none" w:sz="0" w:space="0" w:color="auto"/>
                <w:bottom w:val="none" w:sz="0" w:space="0" w:color="auto"/>
                <w:right w:val="none" w:sz="0" w:space="0" w:color="auto"/>
              </w:divBdr>
            </w:div>
            <w:div w:id="1466312917">
              <w:marLeft w:val="0"/>
              <w:marRight w:val="0"/>
              <w:marTop w:val="0"/>
              <w:marBottom w:val="0"/>
              <w:divBdr>
                <w:top w:val="none" w:sz="0" w:space="0" w:color="auto"/>
                <w:left w:val="none" w:sz="0" w:space="0" w:color="auto"/>
                <w:bottom w:val="none" w:sz="0" w:space="0" w:color="auto"/>
                <w:right w:val="none" w:sz="0" w:space="0" w:color="auto"/>
              </w:divBdr>
            </w:div>
            <w:div w:id="238637179">
              <w:marLeft w:val="0"/>
              <w:marRight w:val="0"/>
              <w:marTop w:val="0"/>
              <w:marBottom w:val="0"/>
              <w:divBdr>
                <w:top w:val="none" w:sz="0" w:space="0" w:color="auto"/>
                <w:left w:val="none" w:sz="0" w:space="0" w:color="auto"/>
                <w:bottom w:val="none" w:sz="0" w:space="0" w:color="auto"/>
                <w:right w:val="none" w:sz="0" w:space="0" w:color="auto"/>
              </w:divBdr>
            </w:div>
            <w:div w:id="292291587">
              <w:marLeft w:val="0"/>
              <w:marRight w:val="0"/>
              <w:marTop w:val="0"/>
              <w:marBottom w:val="0"/>
              <w:divBdr>
                <w:top w:val="none" w:sz="0" w:space="0" w:color="auto"/>
                <w:left w:val="none" w:sz="0" w:space="0" w:color="auto"/>
                <w:bottom w:val="none" w:sz="0" w:space="0" w:color="auto"/>
                <w:right w:val="none" w:sz="0" w:space="0" w:color="auto"/>
              </w:divBdr>
            </w:div>
            <w:div w:id="1754350326">
              <w:marLeft w:val="0"/>
              <w:marRight w:val="0"/>
              <w:marTop w:val="0"/>
              <w:marBottom w:val="0"/>
              <w:divBdr>
                <w:top w:val="none" w:sz="0" w:space="0" w:color="auto"/>
                <w:left w:val="none" w:sz="0" w:space="0" w:color="auto"/>
                <w:bottom w:val="none" w:sz="0" w:space="0" w:color="auto"/>
                <w:right w:val="none" w:sz="0" w:space="0" w:color="auto"/>
              </w:divBdr>
            </w:div>
            <w:div w:id="2018652908">
              <w:marLeft w:val="0"/>
              <w:marRight w:val="0"/>
              <w:marTop w:val="0"/>
              <w:marBottom w:val="0"/>
              <w:divBdr>
                <w:top w:val="none" w:sz="0" w:space="0" w:color="auto"/>
                <w:left w:val="none" w:sz="0" w:space="0" w:color="auto"/>
                <w:bottom w:val="none" w:sz="0" w:space="0" w:color="auto"/>
                <w:right w:val="none" w:sz="0" w:space="0" w:color="auto"/>
              </w:divBdr>
            </w:div>
            <w:div w:id="632296785">
              <w:marLeft w:val="0"/>
              <w:marRight w:val="0"/>
              <w:marTop w:val="0"/>
              <w:marBottom w:val="0"/>
              <w:divBdr>
                <w:top w:val="none" w:sz="0" w:space="0" w:color="auto"/>
                <w:left w:val="none" w:sz="0" w:space="0" w:color="auto"/>
                <w:bottom w:val="none" w:sz="0" w:space="0" w:color="auto"/>
                <w:right w:val="none" w:sz="0" w:space="0" w:color="auto"/>
              </w:divBdr>
            </w:div>
            <w:div w:id="1498184053">
              <w:marLeft w:val="0"/>
              <w:marRight w:val="0"/>
              <w:marTop w:val="0"/>
              <w:marBottom w:val="0"/>
              <w:divBdr>
                <w:top w:val="none" w:sz="0" w:space="0" w:color="auto"/>
                <w:left w:val="none" w:sz="0" w:space="0" w:color="auto"/>
                <w:bottom w:val="none" w:sz="0" w:space="0" w:color="auto"/>
                <w:right w:val="none" w:sz="0" w:space="0" w:color="auto"/>
              </w:divBdr>
            </w:div>
            <w:div w:id="854030566">
              <w:marLeft w:val="0"/>
              <w:marRight w:val="0"/>
              <w:marTop w:val="0"/>
              <w:marBottom w:val="0"/>
              <w:divBdr>
                <w:top w:val="none" w:sz="0" w:space="0" w:color="auto"/>
                <w:left w:val="none" w:sz="0" w:space="0" w:color="auto"/>
                <w:bottom w:val="none" w:sz="0" w:space="0" w:color="auto"/>
                <w:right w:val="none" w:sz="0" w:space="0" w:color="auto"/>
              </w:divBdr>
            </w:div>
            <w:div w:id="1221940575">
              <w:marLeft w:val="0"/>
              <w:marRight w:val="0"/>
              <w:marTop w:val="0"/>
              <w:marBottom w:val="0"/>
              <w:divBdr>
                <w:top w:val="none" w:sz="0" w:space="0" w:color="auto"/>
                <w:left w:val="none" w:sz="0" w:space="0" w:color="auto"/>
                <w:bottom w:val="none" w:sz="0" w:space="0" w:color="auto"/>
                <w:right w:val="none" w:sz="0" w:space="0" w:color="auto"/>
              </w:divBdr>
            </w:div>
            <w:div w:id="1099983242">
              <w:marLeft w:val="0"/>
              <w:marRight w:val="0"/>
              <w:marTop w:val="0"/>
              <w:marBottom w:val="0"/>
              <w:divBdr>
                <w:top w:val="none" w:sz="0" w:space="0" w:color="auto"/>
                <w:left w:val="none" w:sz="0" w:space="0" w:color="auto"/>
                <w:bottom w:val="none" w:sz="0" w:space="0" w:color="auto"/>
                <w:right w:val="none" w:sz="0" w:space="0" w:color="auto"/>
              </w:divBdr>
            </w:div>
            <w:div w:id="1997803263">
              <w:marLeft w:val="0"/>
              <w:marRight w:val="0"/>
              <w:marTop w:val="0"/>
              <w:marBottom w:val="0"/>
              <w:divBdr>
                <w:top w:val="none" w:sz="0" w:space="0" w:color="auto"/>
                <w:left w:val="none" w:sz="0" w:space="0" w:color="auto"/>
                <w:bottom w:val="none" w:sz="0" w:space="0" w:color="auto"/>
                <w:right w:val="none" w:sz="0" w:space="0" w:color="auto"/>
              </w:divBdr>
            </w:div>
            <w:div w:id="1290015403">
              <w:marLeft w:val="0"/>
              <w:marRight w:val="0"/>
              <w:marTop w:val="0"/>
              <w:marBottom w:val="0"/>
              <w:divBdr>
                <w:top w:val="none" w:sz="0" w:space="0" w:color="auto"/>
                <w:left w:val="none" w:sz="0" w:space="0" w:color="auto"/>
                <w:bottom w:val="none" w:sz="0" w:space="0" w:color="auto"/>
                <w:right w:val="none" w:sz="0" w:space="0" w:color="auto"/>
              </w:divBdr>
            </w:div>
            <w:div w:id="996807358">
              <w:marLeft w:val="0"/>
              <w:marRight w:val="0"/>
              <w:marTop w:val="0"/>
              <w:marBottom w:val="0"/>
              <w:divBdr>
                <w:top w:val="none" w:sz="0" w:space="0" w:color="auto"/>
                <w:left w:val="none" w:sz="0" w:space="0" w:color="auto"/>
                <w:bottom w:val="none" w:sz="0" w:space="0" w:color="auto"/>
                <w:right w:val="none" w:sz="0" w:space="0" w:color="auto"/>
              </w:divBdr>
            </w:div>
            <w:div w:id="2125078459">
              <w:marLeft w:val="0"/>
              <w:marRight w:val="0"/>
              <w:marTop w:val="0"/>
              <w:marBottom w:val="0"/>
              <w:divBdr>
                <w:top w:val="none" w:sz="0" w:space="0" w:color="auto"/>
                <w:left w:val="none" w:sz="0" w:space="0" w:color="auto"/>
                <w:bottom w:val="none" w:sz="0" w:space="0" w:color="auto"/>
                <w:right w:val="none" w:sz="0" w:space="0" w:color="auto"/>
              </w:divBdr>
            </w:div>
            <w:div w:id="1510362893">
              <w:marLeft w:val="0"/>
              <w:marRight w:val="0"/>
              <w:marTop w:val="0"/>
              <w:marBottom w:val="0"/>
              <w:divBdr>
                <w:top w:val="none" w:sz="0" w:space="0" w:color="auto"/>
                <w:left w:val="none" w:sz="0" w:space="0" w:color="auto"/>
                <w:bottom w:val="none" w:sz="0" w:space="0" w:color="auto"/>
                <w:right w:val="none" w:sz="0" w:space="0" w:color="auto"/>
              </w:divBdr>
            </w:div>
            <w:div w:id="860977029">
              <w:marLeft w:val="0"/>
              <w:marRight w:val="0"/>
              <w:marTop w:val="0"/>
              <w:marBottom w:val="0"/>
              <w:divBdr>
                <w:top w:val="none" w:sz="0" w:space="0" w:color="auto"/>
                <w:left w:val="none" w:sz="0" w:space="0" w:color="auto"/>
                <w:bottom w:val="none" w:sz="0" w:space="0" w:color="auto"/>
                <w:right w:val="none" w:sz="0" w:space="0" w:color="auto"/>
              </w:divBdr>
            </w:div>
            <w:div w:id="1253317609">
              <w:marLeft w:val="0"/>
              <w:marRight w:val="0"/>
              <w:marTop w:val="0"/>
              <w:marBottom w:val="0"/>
              <w:divBdr>
                <w:top w:val="none" w:sz="0" w:space="0" w:color="auto"/>
                <w:left w:val="none" w:sz="0" w:space="0" w:color="auto"/>
                <w:bottom w:val="none" w:sz="0" w:space="0" w:color="auto"/>
                <w:right w:val="none" w:sz="0" w:space="0" w:color="auto"/>
              </w:divBdr>
            </w:div>
            <w:div w:id="1332756742">
              <w:marLeft w:val="0"/>
              <w:marRight w:val="0"/>
              <w:marTop w:val="0"/>
              <w:marBottom w:val="0"/>
              <w:divBdr>
                <w:top w:val="none" w:sz="0" w:space="0" w:color="auto"/>
                <w:left w:val="none" w:sz="0" w:space="0" w:color="auto"/>
                <w:bottom w:val="none" w:sz="0" w:space="0" w:color="auto"/>
                <w:right w:val="none" w:sz="0" w:space="0" w:color="auto"/>
              </w:divBdr>
            </w:div>
            <w:div w:id="201595741">
              <w:marLeft w:val="0"/>
              <w:marRight w:val="0"/>
              <w:marTop w:val="0"/>
              <w:marBottom w:val="0"/>
              <w:divBdr>
                <w:top w:val="none" w:sz="0" w:space="0" w:color="auto"/>
                <w:left w:val="none" w:sz="0" w:space="0" w:color="auto"/>
                <w:bottom w:val="none" w:sz="0" w:space="0" w:color="auto"/>
                <w:right w:val="none" w:sz="0" w:space="0" w:color="auto"/>
              </w:divBdr>
            </w:div>
            <w:div w:id="1388412372">
              <w:marLeft w:val="0"/>
              <w:marRight w:val="0"/>
              <w:marTop w:val="0"/>
              <w:marBottom w:val="0"/>
              <w:divBdr>
                <w:top w:val="none" w:sz="0" w:space="0" w:color="auto"/>
                <w:left w:val="none" w:sz="0" w:space="0" w:color="auto"/>
                <w:bottom w:val="none" w:sz="0" w:space="0" w:color="auto"/>
                <w:right w:val="none" w:sz="0" w:space="0" w:color="auto"/>
              </w:divBdr>
            </w:div>
            <w:div w:id="1842233377">
              <w:marLeft w:val="0"/>
              <w:marRight w:val="0"/>
              <w:marTop w:val="0"/>
              <w:marBottom w:val="0"/>
              <w:divBdr>
                <w:top w:val="none" w:sz="0" w:space="0" w:color="auto"/>
                <w:left w:val="none" w:sz="0" w:space="0" w:color="auto"/>
                <w:bottom w:val="none" w:sz="0" w:space="0" w:color="auto"/>
                <w:right w:val="none" w:sz="0" w:space="0" w:color="auto"/>
              </w:divBdr>
            </w:div>
            <w:div w:id="1592621104">
              <w:marLeft w:val="0"/>
              <w:marRight w:val="0"/>
              <w:marTop w:val="0"/>
              <w:marBottom w:val="0"/>
              <w:divBdr>
                <w:top w:val="none" w:sz="0" w:space="0" w:color="auto"/>
                <w:left w:val="none" w:sz="0" w:space="0" w:color="auto"/>
                <w:bottom w:val="none" w:sz="0" w:space="0" w:color="auto"/>
                <w:right w:val="none" w:sz="0" w:space="0" w:color="auto"/>
              </w:divBdr>
            </w:div>
            <w:div w:id="1997369592">
              <w:marLeft w:val="0"/>
              <w:marRight w:val="0"/>
              <w:marTop w:val="0"/>
              <w:marBottom w:val="0"/>
              <w:divBdr>
                <w:top w:val="none" w:sz="0" w:space="0" w:color="auto"/>
                <w:left w:val="none" w:sz="0" w:space="0" w:color="auto"/>
                <w:bottom w:val="none" w:sz="0" w:space="0" w:color="auto"/>
                <w:right w:val="none" w:sz="0" w:space="0" w:color="auto"/>
              </w:divBdr>
            </w:div>
            <w:div w:id="2045714532">
              <w:marLeft w:val="0"/>
              <w:marRight w:val="0"/>
              <w:marTop w:val="0"/>
              <w:marBottom w:val="0"/>
              <w:divBdr>
                <w:top w:val="none" w:sz="0" w:space="0" w:color="auto"/>
                <w:left w:val="none" w:sz="0" w:space="0" w:color="auto"/>
                <w:bottom w:val="none" w:sz="0" w:space="0" w:color="auto"/>
                <w:right w:val="none" w:sz="0" w:space="0" w:color="auto"/>
              </w:divBdr>
            </w:div>
            <w:div w:id="887451286">
              <w:marLeft w:val="0"/>
              <w:marRight w:val="0"/>
              <w:marTop w:val="0"/>
              <w:marBottom w:val="0"/>
              <w:divBdr>
                <w:top w:val="none" w:sz="0" w:space="0" w:color="auto"/>
                <w:left w:val="none" w:sz="0" w:space="0" w:color="auto"/>
                <w:bottom w:val="none" w:sz="0" w:space="0" w:color="auto"/>
                <w:right w:val="none" w:sz="0" w:space="0" w:color="auto"/>
              </w:divBdr>
            </w:div>
            <w:div w:id="342126794">
              <w:marLeft w:val="0"/>
              <w:marRight w:val="0"/>
              <w:marTop w:val="0"/>
              <w:marBottom w:val="0"/>
              <w:divBdr>
                <w:top w:val="none" w:sz="0" w:space="0" w:color="auto"/>
                <w:left w:val="none" w:sz="0" w:space="0" w:color="auto"/>
                <w:bottom w:val="none" w:sz="0" w:space="0" w:color="auto"/>
                <w:right w:val="none" w:sz="0" w:space="0" w:color="auto"/>
              </w:divBdr>
            </w:div>
            <w:div w:id="449782814">
              <w:marLeft w:val="0"/>
              <w:marRight w:val="0"/>
              <w:marTop w:val="0"/>
              <w:marBottom w:val="0"/>
              <w:divBdr>
                <w:top w:val="none" w:sz="0" w:space="0" w:color="auto"/>
                <w:left w:val="none" w:sz="0" w:space="0" w:color="auto"/>
                <w:bottom w:val="none" w:sz="0" w:space="0" w:color="auto"/>
                <w:right w:val="none" w:sz="0" w:space="0" w:color="auto"/>
              </w:divBdr>
            </w:div>
            <w:div w:id="572081445">
              <w:marLeft w:val="0"/>
              <w:marRight w:val="0"/>
              <w:marTop w:val="0"/>
              <w:marBottom w:val="0"/>
              <w:divBdr>
                <w:top w:val="none" w:sz="0" w:space="0" w:color="auto"/>
                <w:left w:val="none" w:sz="0" w:space="0" w:color="auto"/>
                <w:bottom w:val="none" w:sz="0" w:space="0" w:color="auto"/>
                <w:right w:val="none" w:sz="0" w:space="0" w:color="auto"/>
              </w:divBdr>
            </w:div>
            <w:div w:id="1022517496">
              <w:marLeft w:val="0"/>
              <w:marRight w:val="0"/>
              <w:marTop w:val="0"/>
              <w:marBottom w:val="0"/>
              <w:divBdr>
                <w:top w:val="none" w:sz="0" w:space="0" w:color="auto"/>
                <w:left w:val="none" w:sz="0" w:space="0" w:color="auto"/>
                <w:bottom w:val="none" w:sz="0" w:space="0" w:color="auto"/>
                <w:right w:val="none" w:sz="0" w:space="0" w:color="auto"/>
              </w:divBdr>
            </w:div>
            <w:div w:id="667370211">
              <w:marLeft w:val="0"/>
              <w:marRight w:val="0"/>
              <w:marTop w:val="0"/>
              <w:marBottom w:val="0"/>
              <w:divBdr>
                <w:top w:val="none" w:sz="0" w:space="0" w:color="auto"/>
                <w:left w:val="none" w:sz="0" w:space="0" w:color="auto"/>
                <w:bottom w:val="none" w:sz="0" w:space="0" w:color="auto"/>
                <w:right w:val="none" w:sz="0" w:space="0" w:color="auto"/>
              </w:divBdr>
            </w:div>
            <w:div w:id="751706919">
              <w:marLeft w:val="0"/>
              <w:marRight w:val="0"/>
              <w:marTop w:val="0"/>
              <w:marBottom w:val="0"/>
              <w:divBdr>
                <w:top w:val="none" w:sz="0" w:space="0" w:color="auto"/>
                <w:left w:val="none" w:sz="0" w:space="0" w:color="auto"/>
                <w:bottom w:val="none" w:sz="0" w:space="0" w:color="auto"/>
                <w:right w:val="none" w:sz="0" w:space="0" w:color="auto"/>
              </w:divBdr>
            </w:div>
            <w:div w:id="377823461">
              <w:marLeft w:val="0"/>
              <w:marRight w:val="0"/>
              <w:marTop w:val="0"/>
              <w:marBottom w:val="0"/>
              <w:divBdr>
                <w:top w:val="none" w:sz="0" w:space="0" w:color="auto"/>
                <w:left w:val="none" w:sz="0" w:space="0" w:color="auto"/>
                <w:bottom w:val="none" w:sz="0" w:space="0" w:color="auto"/>
                <w:right w:val="none" w:sz="0" w:space="0" w:color="auto"/>
              </w:divBdr>
            </w:div>
            <w:div w:id="1891916041">
              <w:marLeft w:val="0"/>
              <w:marRight w:val="0"/>
              <w:marTop w:val="0"/>
              <w:marBottom w:val="0"/>
              <w:divBdr>
                <w:top w:val="none" w:sz="0" w:space="0" w:color="auto"/>
                <w:left w:val="none" w:sz="0" w:space="0" w:color="auto"/>
                <w:bottom w:val="none" w:sz="0" w:space="0" w:color="auto"/>
                <w:right w:val="none" w:sz="0" w:space="0" w:color="auto"/>
              </w:divBdr>
            </w:div>
            <w:div w:id="1573782274">
              <w:marLeft w:val="0"/>
              <w:marRight w:val="0"/>
              <w:marTop w:val="0"/>
              <w:marBottom w:val="0"/>
              <w:divBdr>
                <w:top w:val="none" w:sz="0" w:space="0" w:color="auto"/>
                <w:left w:val="none" w:sz="0" w:space="0" w:color="auto"/>
                <w:bottom w:val="none" w:sz="0" w:space="0" w:color="auto"/>
                <w:right w:val="none" w:sz="0" w:space="0" w:color="auto"/>
              </w:divBdr>
            </w:div>
            <w:div w:id="1875001793">
              <w:marLeft w:val="0"/>
              <w:marRight w:val="0"/>
              <w:marTop w:val="0"/>
              <w:marBottom w:val="0"/>
              <w:divBdr>
                <w:top w:val="none" w:sz="0" w:space="0" w:color="auto"/>
                <w:left w:val="none" w:sz="0" w:space="0" w:color="auto"/>
                <w:bottom w:val="none" w:sz="0" w:space="0" w:color="auto"/>
                <w:right w:val="none" w:sz="0" w:space="0" w:color="auto"/>
              </w:divBdr>
            </w:div>
            <w:div w:id="529684141">
              <w:marLeft w:val="0"/>
              <w:marRight w:val="0"/>
              <w:marTop w:val="0"/>
              <w:marBottom w:val="0"/>
              <w:divBdr>
                <w:top w:val="none" w:sz="0" w:space="0" w:color="auto"/>
                <w:left w:val="none" w:sz="0" w:space="0" w:color="auto"/>
                <w:bottom w:val="none" w:sz="0" w:space="0" w:color="auto"/>
                <w:right w:val="none" w:sz="0" w:space="0" w:color="auto"/>
              </w:divBdr>
            </w:div>
            <w:div w:id="1380011446">
              <w:marLeft w:val="0"/>
              <w:marRight w:val="0"/>
              <w:marTop w:val="0"/>
              <w:marBottom w:val="0"/>
              <w:divBdr>
                <w:top w:val="none" w:sz="0" w:space="0" w:color="auto"/>
                <w:left w:val="none" w:sz="0" w:space="0" w:color="auto"/>
                <w:bottom w:val="none" w:sz="0" w:space="0" w:color="auto"/>
                <w:right w:val="none" w:sz="0" w:space="0" w:color="auto"/>
              </w:divBdr>
            </w:div>
            <w:div w:id="1578978575">
              <w:marLeft w:val="0"/>
              <w:marRight w:val="0"/>
              <w:marTop w:val="0"/>
              <w:marBottom w:val="0"/>
              <w:divBdr>
                <w:top w:val="none" w:sz="0" w:space="0" w:color="auto"/>
                <w:left w:val="none" w:sz="0" w:space="0" w:color="auto"/>
                <w:bottom w:val="none" w:sz="0" w:space="0" w:color="auto"/>
                <w:right w:val="none" w:sz="0" w:space="0" w:color="auto"/>
              </w:divBdr>
            </w:div>
            <w:div w:id="1749498654">
              <w:marLeft w:val="0"/>
              <w:marRight w:val="0"/>
              <w:marTop w:val="0"/>
              <w:marBottom w:val="0"/>
              <w:divBdr>
                <w:top w:val="none" w:sz="0" w:space="0" w:color="auto"/>
                <w:left w:val="none" w:sz="0" w:space="0" w:color="auto"/>
                <w:bottom w:val="none" w:sz="0" w:space="0" w:color="auto"/>
                <w:right w:val="none" w:sz="0" w:space="0" w:color="auto"/>
              </w:divBdr>
            </w:div>
            <w:div w:id="112791164">
              <w:marLeft w:val="0"/>
              <w:marRight w:val="0"/>
              <w:marTop w:val="0"/>
              <w:marBottom w:val="0"/>
              <w:divBdr>
                <w:top w:val="none" w:sz="0" w:space="0" w:color="auto"/>
                <w:left w:val="none" w:sz="0" w:space="0" w:color="auto"/>
                <w:bottom w:val="none" w:sz="0" w:space="0" w:color="auto"/>
                <w:right w:val="none" w:sz="0" w:space="0" w:color="auto"/>
              </w:divBdr>
            </w:div>
            <w:div w:id="1098869144">
              <w:marLeft w:val="0"/>
              <w:marRight w:val="0"/>
              <w:marTop w:val="0"/>
              <w:marBottom w:val="0"/>
              <w:divBdr>
                <w:top w:val="none" w:sz="0" w:space="0" w:color="auto"/>
                <w:left w:val="none" w:sz="0" w:space="0" w:color="auto"/>
                <w:bottom w:val="none" w:sz="0" w:space="0" w:color="auto"/>
                <w:right w:val="none" w:sz="0" w:space="0" w:color="auto"/>
              </w:divBdr>
            </w:div>
            <w:div w:id="586815886">
              <w:marLeft w:val="0"/>
              <w:marRight w:val="0"/>
              <w:marTop w:val="0"/>
              <w:marBottom w:val="0"/>
              <w:divBdr>
                <w:top w:val="none" w:sz="0" w:space="0" w:color="auto"/>
                <w:left w:val="none" w:sz="0" w:space="0" w:color="auto"/>
                <w:bottom w:val="none" w:sz="0" w:space="0" w:color="auto"/>
                <w:right w:val="none" w:sz="0" w:space="0" w:color="auto"/>
              </w:divBdr>
            </w:div>
            <w:div w:id="1732189124">
              <w:marLeft w:val="0"/>
              <w:marRight w:val="0"/>
              <w:marTop w:val="0"/>
              <w:marBottom w:val="0"/>
              <w:divBdr>
                <w:top w:val="none" w:sz="0" w:space="0" w:color="auto"/>
                <w:left w:val="none" w:sz="0" w:space="0" w:color="auto"/>
                <w:bottom w:val="none" w:sz="0" w:space="0" w:color="auto"/>
                <w:right w:val="none" w:sz="0" w:space="0" w:color="auto"/>
              </w:divBdr>
            </w:div>
            <w:div w:id="895818112">
              <w:marLeft w:val="0"/>
              <w:marRight w:val="0"/>
              <w:marTop w:val="0"/>
              <w:marBottom w:val="0"/>
              <w:divBdr>
                <w:top w:val="none" w:sz="0" w:space="0" w:color="auto"/>
                <w:left w:val="none" w:sz="0" w:space="0" w:color="auto"/>
                <w:bottom w:val="none" w:sz="0" w:space="0" w:color="auto"/>
                <w:right w:val="none" w:sz="0" w:space="0" w:color="auto"/>
              </w:divBdr>
            </w:div>
            <w:div w:id="1180317191">
              <w:marLeft w:val="0"/>
              <w:marRight w:val="0"/>
              <w:marTop w:val="0"/>
              <w:marBottom w:val="0"/>
              <w:divBdr>
                <w:top w:val="none" w:sz="0" w:space="0" w:color="auto"/>
                <w:left w:val="none" w:sz="0" w:space="0" w:color="auto"/>
                <w:bottom w:val="none" w:sz="0" w:space="0" w:color="auto"/>
                <w:right w:val="none" w:sz="0" w:space="0" w:color="auto"/>
              </w:divBdr>
            </w:div>
            <w:div w:id="994843068">
              <w:marLeft w:val="0"/>
              <w:marRight w:val="0"/>
              <w:marTop w:val="0"/>
              <w:marBottom w:val="0"/>
              <w:divBdr>
                <w:top w:val="none" w:sz="0" w:space="0" w:color="auto"/>
                <w:left w:val="none" w:sz="0" w:space="0" w:color="auto"/>
                <w:bottom w:val="none" w:sz="0" w:space="0" w:color="auto"/>
                <w:right w:val="none" w:sz="0" w:space="0" w:color="auto"/>
              </w:divBdr>
            </w:div>
            <w:div w:id="1455060336">
              <w:marLeft w:val="0"/>
              <w:marRight w:val="0"/>
              <w:marTop w:val="0"/>
              <w:marBottom w:val="0"/>
              <w:divBdr>
                <w:top w:val="none" w:sz="0" w:space="0" w:color="auto"/>
                <w:left w:val="none" w:sz="0" w:space="0" w:color="auto"/>
                <w:bottom w:val="none" w:sz="0" w:space="0" w:color="auto"/>
                <w:right w:val="none" w:sz="0" w:space="0" w:color="auto"/>
              </w:divBdr>
            </w:div>
            <w:div w:id="79261614">
              <w:marLeft w:val="0"/>
              <w:marRight w:val="0"/>
              <w:marTop w:val="0"/>
              <w:marBottom w:val="0"/>
              <w:divBdr>
                <w:top w:val="none" w:sz="0" w:space="0" w:color="auto"/>
                <w:left w:val="none" w:sz="0" w:space="0" w:color="auto"/>
                <w:bottom w:val="none" w:sz="0" w:space="0" w:color="auto"/>
                <w:right w:val="none" w:sz="0" w:space="0" w:color="auto"/>
              </w:divBdr>
            </w:div>
            <w:div w:id="272057268">
              <w:marLeft w:val="0"/>
              <w:marRight w:val="0"/>
              <w:marTop w:val="0"/>
              <w:marBottom w:val="0"/>
              <w:divBdr>
                <w:top w:val="none" w:sz="0" w:space="0" w:color="auto"/>
                <w:left w:val="none" w:sz="0" w:space="0" w:color="auto"/>
                <w:bottom w:val="none" w:sz="0" w:space="0" w:color="auto"/>
                <w:right w:val="none" w:sz="0" w:space="0" w:color="auto"/>
              </w:divBdr>
            </w:div>
            <w:div w:id="2078167780">
              <w:marLeft w:val="0"/>
              <w:marRight w:val="0"/>
              <w:marTop w:val="0"/>
              <w:marBottom w:val="0"/>
              <w:divBdr>
                <w:top w:val="none" w:sz="0" w:space="0" w:color="auto"/>
                <w:left w:val="none" w:sz="0" w:space="0" w:color="auto"/>
                <w:bottom w:val="none" w:sz="0" w:space="0" w:color="auto"/>
                <w:right w:val="none" w:sz="0" w:space="0" w:color="auto"/>
              </w:divBdr>
            </w:div>
            <w:div w:id="497773609">
              <w:marLeft w:val="0"/>
              <w:marRight w:val="0"/>
              <w:marTop w:val="0"/>
              <w:marBottom w:val="0"/>
              <w:divBdr>
                <w:top w:val="none" w:sz="0" w:space="0" w:color="auto"/>
                <w:left w:val="none" w:sz="0" w:space="0" w:color="auto"/>
                <w:bottom w:val="none" w:sz="0" w:space="0" w:color="auto"/>
                <w:right w:val="none" w:sz="0" w:space="0" w:color="auto"/>
              </w:divBdr>
            </w:div>
            <w:div w:id="125204883">
              <w:marLeft w:val="0"/>
              <w:marRight w:val="0"/>
              <w:marTop w:val="0"/>
              <w:marBottom w:val="0"/>
              <w:divBdr>
                <w:top w:val="none" w:sz="0" w:space="0" w:color="auto"/>
                <w:left w:val="none" w:sz="0" w:space="0" w:color="auto"/>
                <w:bottom w:val="none" w:sz="0" w:space="0" w:color="auto"/>
                <w:right w:val="none" w:sz="0" w:space="0" w:color="auto"/>
              </w:divBdr>
            </w:div>
            <w:div w:id="863058897">
              <w:marLeft w:val="0"/>
              <w:marRight w:val="0"/>
              <w:marTop w:val="0"/>
              <w:marBottom w:val="0"/>
              <w:divBdr>
                <w:top w:val="none" w:sz="0" w:space="0" w:color="auto"/>
                <w:left w:val="none" w:sz="0" w:space="0" w:color="auto"/>
                <w:bottom w:val="none" w:sz="0" w:space="0" w:color="auto"/>
                <w:right w:val="none" w:sz="0" w:space="0" w:color="auto"/>
              </w:divBdr>
            </w:div>
            <w:div w:id="1581862489">
              <w:marLeft w:val="0"/>
              <w:marRight w:val="0"/>
              <w:marTop w:val="0"/>
              <w:marBottom w:val="0"/>
              <w:divBdr>
                <w:top w:val="none" w:sz="0" w:space="0" w:color="auto"/>
                <w:left w:val="none" w:sz="0" w:space="0" w:color="auto"/>
                <w:bottom w:val="none" w:sz="0" w:space="0" w:color="auto"/>
                <w:right w:val="none" w:sz="0" w:space="0" w:color="auto"/>
              </w:divBdr>
            </w:div>
            <w:div w:id="1120300436">
              <w:marLeft w:val="0"/>
              <w:marRight w:val="0"/>
              <w:marTop w:val="0"/>
              <w:marBottom w:val="0"/>
              <w:divBdr>
                <w:top w:val="none" w:sz="0" w:space="0" w:color="auto"/>
                <w:left w:val="none" w:sz="0" w:space="0" w:color="auto"/>
                <w:bottom w:val="none" w:sz="0" w:space="0" w:color="auto"/>
                <w:right w:val="none" w:sz="0" w:space="0" w:color="auto"/>
              </w:divBdr>
            </w:div>
            <w:div w:id="2063091899">
              <w:marLeft w:val="0"/>
              <w:marRight w:val="0"/>
              <w:marTop w:val="0"/>
              <w:marBottom w:val="0"/>
              <w:divBdr>
                <w:top w:val="none" w:sz="0" w:space="0" w:color="auto"/>
                <w:left w:val="none" w:sz="0" w:space="0" w:color="auto"/>
                <w:bottom w:val="none" w:sz="0" w:space="0" w:color="auto"/>
                <w:right w:val="none" w:sz="0" w:space="0" w:color="auto"/>
              </w:divBdr>
            </w:div>
            <w:div w:id="1110975707">
              <w:marLeft w:val="0"/>
              <w:marRight w:val="0"/>
              <w:marTop w:val="0"/>
              <w:marBottom w:val="0"/>
              <w:divBdr>
                <w:top w:val="none" w:sz="0" w:space="0" w:color="auto"/>
                <w:left w:val="none" w:sz="0" w:space="0" w:color="auto"/>
                <w:bottom w:val="none" w:sz="0" w:space="0" w:color="auto"/>
                <w:right w:val="none" w:sz="0" w:space="0" w:color="auto"/>
              </w:divBdr>
            </w:div>
            <w:div w:id="1888293896">
              <w:marLeft w:val="0"/>
              <w:marRight w:val="0"/>
              <w:marTop w:val="0"/>
              <w:marBottom w:val="0"/>
              <w:divBdr>
                <w:top w:val="none" w:sz="0" w:space="0" w:color="auto"/>
                <w:left w:val="none" w:sz="0" w:space="0" w:color="auto"/>
                <w:bottom w:val="none" w:sz="0" w:space="0" w:color="auto"/>
                <w:right w:val="none" w:sz="0" w:space="0" w:color="auto"/>
              </w:divBdr>
            </w:div>
            <w:div w:id="70129494">
              <w:marLeft w:val="0"/>
              <w:marRight w:val="0"/>
              <w:marTop w:val="0"/>
              <w:marBottom w:val="0"/>
              <w:divBdr>
                <w:top w:val="none" w:sz="0" w:space="0" w:color="auto"/>
                <w:left w:val="none" w:sz="0" w:space="0" w:color="auto"/>
                <w:bottom w:val="none" w:sz="0" w:space="0" w:color="auto"/>
                <w:right w:val="none" w:sz="0" w:space="0" w:color="auto"/>
              </w:divBdr>
            </w:div>
            <w:div w:id="1239248875">
              <w:marLeft w:val="0"/>
              <w:marRight w:val="0"/>
              <w:marTop w:val="0"/>
              <w:marBottom w:val="0"/>
              <w:divBdr>
                <w:top w:val="none" w:sz="0" w:space="0" w:color="auto"/>
                <w:left w:val="none" w:sz="0" w:space="0" w:color="auto"/>
                <w:bottom w:val="none" w:sz="0" w:space="0" w:color="auto"/>
                <w:right w:val="none" w:sz="0" w:space="0" w:color="auto"/>
              </w:divBdr>
            </w:div>
            <w:div w:id="1151337393">
              <w:marLeft w:val="0"/>
              <w:marRight w:val="0"/>
              <w:marTop w:val="0"/>
              <w:marBottom w:val="0"/>
              <w:divBdr>
                <w:top w:val="none" w:sz="0" w:space="0" w:color="auto"/>
                <w:left w:val="none" w:sz="0" w:space="0" w:color="auto"/>
                <w:bottom w:val="none" w:sz="0" w:space="0" w:color="auto"/>
                <w:right w:val="none" w:sz="0" w:space="0" w:color="auto"/>
              </w:divBdr>
            </w:div>
            <w:div w:id="449858821">
              <w:marLeft w:val="0"/>
              <w:marRight w:val="0"/>
              <w:marTop w:val="0"/>
              <w:marBottom w:val="0"/>
              <w:divBdr>
                <w:top w:val="none" w:sz="0" w:space="0" w:color="auto"/>
                <w:left w:val="none" w:sz="0" w:space="0" w:color="auto"/>
                <w:bottom w:val="none" w:sz="0" w:space="0" w:color="auto"/>
                <w:right w:val="none" w:sz="0" w:space="0" w:color="auto"/>
              </w:divBdr>
            </w:div>
            <w:div w:id="1597711747">
              <w:marLeft w:val="0"/>
              <w:marRight w:val="0"/>
              <w:marTop w:val="0"/>
              <w:marBottom w:val="0"/>
              <w:divBdr>
                <w:top w:val="none" w:sz="0" w:space="0" w:color="auto"/>
                <w:left w:val="none" w:sz="0" w:space="0" w:color="auto"/>
                <w:bottom w:val="none" w:sz="0" w:space="0" w:color="auto"/>
                <w:right w:val="none" w:sz="0" w:space="0" w:color="auto"/>
              </w:divBdr>
            </w:div>
            <w:div w:id="705644814">
              <w:marLeft w:val="0"/>
              <w:marRight w:val="0"/>
              <w:marTop w:val="0"/>
              <w:marBottom w:val="0"/>
              <w:divBdr>
                <w:top w:val="none" w:sz="0" w:space="0" w:color="auto"/>
                <w:left w:val="none" w:sz="0" w:space="0" w:color="auto"/>
                <w:bottom w:val="none" w:sz="0" w:space="0" w:color="auto"/>
                <w:right w:val="none" w:sz="0" w:space="0" w:color="auto"/>
              </w:divBdr>
            </w:div>
            <w:div w:id="1261646405">
              <w:marLeft w:val="0"/>
              <w:marRight w:val="0"/>
              <w:marTop w:val="0"/>
              <w:marBottom w:val="0"/>
              <w:divBdr>
                <w:top w:val="none" w:sz="0" w:space="0" w:color="auto"/>
                <w:left w:val="none" w:sz="0" w:space="0" w:color="auto"/>
                <w:bottom w:val="none" w:sz="0" w:space="0" w:color="auto"/>
                <w:right w:val="none" w:sz="0" w:space="0" w:color="auto"/>
              </w:divBdr>
            </w:div>
            <w:div w:id="574559627">
              <w:marLeft w:val="0"/>
              <w:marRight w:val="0"/>
              <w:marTop w:val="0"/>
              <w:marBottom w:val="0"/>
              <w:divBdr>
                <w:top w:val="none" w:sz="0" w:space="0" w:color="auto"/>
                <w:left w:val="none" w:sz="0" w:space="0" w:color="auto"/>
                <w:bottom w:val="none" w:sz="0" w:space="0" w:color="auto"/>
                <w:right w:val="none" w:sz="0" w:space="0" w:color="auto"/>
              </w:divBdr>
            </w:div>
            <w:div w:id="283658227">
              <w:marLeft w:val="0"/>
              <w:marRight w:val="0"/>
              <w:marTop w:val="0"/>
              <w:marBottom w:val="0"/>
              <w:divBdr>
                <w:top w:val="none" w:sz="0" w:space="0" w:color="auto"/>
                <w:left w:val="none" w:sz="0" w:space="0" w:color="auto"/>
                <w:bottom w:val="none" w:sz="0" w:space="0" w:color="auto"/>
                <w:right w:val="none" w:sz="0" w:space="0" w:color="auto"/>
              </w:divBdr>
            </w:div>
            <w:div w:id="1404789828">
              <w:marLeft w:val="0"/>
              <w:marRight w:val="0"/>
              <w:marTop w:val="0"/>
              <w:marBottom w:val="0"/>
              <w:divBdr>
                <w:top w:val="none" w:sz="0" w:space="0" w:color="auto"/>
                <w:left w:val="none" w:sz="0" w:space="0" w:color="auto"/>
                <w:bottom w:val="none" w:sz="0" w:space="0" w:color="auto"/>
                <w:right w:val="none" w:sz="0" w:space="0" w:color="auto"/>
              </w:divBdr>
            </w:div>
            <w:div w:id="612245975">
              <w:marLeft w:val="0"/>
              <w:marRight w:val="0"/>
              <w:marTop w:val="0"/>
              <w:marBottom w:val="0"/>
              <w:divBdr>
                <w:top w:val="none" w:sz="0" w:space="0" w:color="auto"/>
                <w:left w:val="none" w:sz="0" w:space="0" w:color="auto"/>
                <w:bottom w:val="none" w:sz="0" w:space="0" w:color="auto"/>
                <w:right w:val="none" w:sz="0" w:space="0" w:color="auto"/>
              </w:divBdr>
            </w:div>
            <w:div w:id="1402676113">
              <w:marLeft w:val="0"/>
              <w:marRight w:val="0"/>
              <w:marTop w:val="0"/>
              <w:marBottom w:val="0"/>
              <w:divBdr>
                <w:top w:val="none" w:sz="0" w:space="0" w:color="auto"/>
                <w:left w:val="none" w:sz="0" w:space="0" w:color="auto"/>
                <w:bottom w:val="none" w:sz="0" w:space="0" w:color="auto"/>
                <w:right w:val="none" w:sz="0" w:space="0" w:color="auto"/>
              </w:divBdr>
            </w:div>
            <w:div w:id="1987738824">
              <w:marLeft w:val="0"/>
              <w:marRight w:val="0"/>
              <w:marTop w:val="0"/>
              <w:marBottom w:val="0"/>
              <w:divBdr>
                <w:top w:val="none" w:sz="0" w:space="0" w:color="auto"/>
                <w:left w:val="none" w:sz="0" w:space="0" w:color="auto"/>
                <w:bottom w:val="none" w:sz="0" w:space="0" w:color="auto"/>
                <w:right w:val="none" w:sz="0" w:space="0" w:color="auto"/>
              </w:divBdr>
            </w:div>
            <w:div w:id="907954409">
              <w:marLeft w:val="0"/>
              <w:marRight w:val="0"/>
              <w:marTop w:val="0"/>
              <w:marBottom w:val="0"/>
              <w:divBdr>
                <w:top w:val="none" w:sz="0" w:space="0" w:color="auto"/>
                <w:left w:val="none" w:sz="0" w:space="0" w:color="auto"/>
                <w:bottom w:val="none" w:sz="0" w:space="0" w:color="auto"/>
                <w:right w:val="none" w:sz="0" w:space="0" w:color="auto"/>
              </w:divBdr>
            </w:div>
            <w:div w:id="647519434">
              <w:marLeft w:val="0"/>
              <w:marRight w:val="0"/>
              <w:marTop w:val="0"/>
              <w:marBottom w:val="0"/>
              <w:divBdr>
                <w:top w:val="none" w:sz="0" w:space="0" w:color="auto"/>
                <w:left w:val="none" w:sz="0" w:space="0" w:color="auto"/>
                <w:bottom w:val="none" w:sz="0" w:space="0" w:color="auto"/>
                <w:right w:val="none" w:sz="0" w:space="0" w:color="auto"/>
              </w:divBdr>
            </w:div>
            <w:div w:id="1664746274">
              <w:marLeft w:val="0"/>
              <w:marRight w:val="0"/>
              <w:marTop w:val="0"/>
              <w:marBottom w:val="0"/>
              <w:divBdr>
                <w:top w:val="none" w:sz="0" w:space="0" w:color="auto"/>
                <w:left w:val="none" w:sz="0" w:space="0" w:color="auto"/>
                <w:bottom w:val="none" w:sz="0" w:space="0" w:color="auto"/>
                <w:right w:val="none" w:sz="0" w:space="0" w:color="auto"/>
              </w:divBdr>
            </w:div>
            <w:div w:id="878394806">
              <w:marLeft w:val="0"/>
              <w:marRight w:val="0"/>
              <w:marTop w:val="0"/>
              <w:marBottom w:val="0"/>
              <w:divBdr>
                <w:top w:val="none" w:sz="0" w:space="0" w:color="auto"/>
                <w:left w:val="none" w:sz="0" w:space="0" w:color="auto"/>
                <w:bottom w:val="none" w:sz="0" w:space="0" w:color="auto"/>
                <w:right w:val="none" w:sz="0" w:space="0" w:color="auto"/>
              </w:divBdr>
            </w:div>
            <w:div w:id="2005010263">
              <w:marLeft w:val="0"/>
              <w:marRight w:val="0"/>
              <w:marTop w:val="0"/>
              <w:marBottom w:val="0"/>
              <w:divBdr>
                <w:top w:val="none" w:sz="0" w:space="0" w:color="auto"/>
                <w:left w:val="none" w:sz="0" w:space="0" w:color="auto"/>
                <w:bottom w:val="none" w:sz="0" w:space="0" w:color="auto"/>
                <w:right w:val="none" w:sz="0" w:space="0" w:color="auto"/>
              </w:divBdr>
            </w:div>
            <w:div w:id="323437115">
              <w:marLeft w:val="0"/>
              <w:marRight w:val="0"/>
              <w:marTop w:val="0"/>
              <w:marBottom w:val="0"/>
              <w:divBdr>
                <w:top w:val="none" w:sz="0" w:space="0" w:color="auto"/>
                <w:left w:val="none" w:sz="0" w:space="0" w:color="auto"/>
                <w:bottom w:val="none" w:sz="0" w:space="0" w:color="auto"/>
                <w:right w:val="none" w:sz="0" w:space="0" w:color="auto"/>
              </w:divBdr>
            </w:div>
            <w:div w:id="1943341767">
              <w:marLeft w:val="0"/>
              <w:marRight w:val="0"/>
              <w:marTop w:val="0"/>
              <w:marBottom w:val="0"/>
              <w:divBdr>
                <w:top w:val="none" w:sz="0" w:space="0" w:color="auto"/>
                <w:left w:val="none" w:sz="0" w:space="0" w:color="auto"/>
                <w:bottom w:val="none" w:sz="0" w:space="0" w:color="auto"/>
                <w:right w:val="none" w:sz="0" w:space="0" w:color="auto"/>
              </w:divBdr>
            </w:div>
            <w:div w:id="2086684343">
              <w:marLeft w:val="0"/>
              <w:marRight w:val="0"/>
              <w:marTop w:val="0"/>
              <w:marBottom w:val="0"/>
              <w:divBdr>
                <w:top w:val="none" w:sz="0" w:space="0" w:color="auto"/>
                <w:left w:val="none" w:sz="0" w:space="0" w:color="auto"/>
                <w:bottom w:val="none" w:sz="0" w:space="0" w:color="auto"/>
                <w:right w:val="none" w:sz="0" w:space="0" w:color="auto"/>
              </w:divBdr>
            </w:div>
            <w:div w:id="24603271">
              <w:marLeft w:val="0"/>
              <w:marRight w:val="0"/>
              <w:marTop w:val="0"/>
              <w:marBottom w:val="0"/>
              <w:divBdr>
                <w:top w:val="none" w:sz="0" w:space="0" w:color="auto"/>
                <w:left w:val="none" w:sz="0" w:space="0" w:color="auto"/>
                <w:bottom w:val="none" w:sz="0" w:space="0" w:color="auto"/>
                <w:right w:val="none" w:sz="0" w:space="0" w:color="auto"/>
              </w:divBdr>
            </w:div>
            <w:div w:id="1401562750">
              <w:marLeft w:val="0"/>
              <w:marRight w:val="0"/>
              <w:marTop w:val="0"/>
              <w:marBottom w:val="0"/>
              <w:divBdr>
                <w:top w:val="none" w:sz="0" w:space="0" w:color="auto"/>
                <w:left w:val="none" w:sz="0" w:space="0" w:color="auto"/>
                <w:bottom w:val="none" w:sz="0" w:space="0" w:color="auto"/>
                <w:right w:val="none" w:sz="0" w:space="0" w:color="auto"/>
              </w:divBdr>
            </w:div>
            <w:div w:id="1239094243">
              <w:marLeft w:val="0"/>
              <w:marRight w:val="0"/>
              <w:marTop w:val="0"/>
              <w:marBottom w:val="0"/>
              <w:divBdr>
                <w:top w:val="none" w:sz="0" w:space="0" w:color="auto"/>
                <w:left w:val="none" w:sz="0" w:space="0" w:color="auto"/>
                <w:bottom w:val="none" w:sz="0" w:space="0" w:color="auto"/>
                <w:right w:val="none" w:sz="0" w:space="0" w:color="auto"/>
              </w:divBdr>
            </w:div>
            <w:div w:id="1930191702">
              <w:marLeft w:val="0"/>
              <w:marRight w:val="0"/>
              <w:marTop w:val="0"/>
              <w:marBottom w:val="0"/>
              <w:divBdr>
                <w:top w:val="none" w:sz="0" w:space="0" w:color="auto"/>
                <w:left w:val="none" w:sz="0" w:space="0" w:color="auto"/>
                <w:bottom w:val="none" w:sz="0" w:space="0" w:color="auto"/>
                <w:right w:val="none" w:sz="0" w:space="0" w:color="auto"/>
              </w:divBdr>
            </w:div>
            <w:div w:id="281965734">
              <w:marLeft w:val="0"/>
              <w:marRight w:val="0"/>
              <w:marTop w:val="0"/>
              <w:marBottom w:val="0"/>
              <w:divBdr>
                <w:top w:val="none" w:sz="0" w:space="0" w:color="auto"/>
                <w:left w:val="none" w:sz="0" w:space="0" w:color="auto"/>
                <w:bottom w:val="none" w:sz="0" w:space="0" w:color="auto"/>
                <w:right w:val="none" w:sz="0" w:space="0" w:color="auto"/>
              </w:divBdr>
            </w:div>
            <w:div w:id="689455656">
              <w:marLeft w:val="0"/>
              <w:marRight w:val="0"/>
              <w:marTop w:val="0"/>
              <w:marBottom w:val="0"/>
              <w:divBdr>
                <w:top w:val="none" w:sz="0" w:space="0" w:color="auto"/>
                <w:left w:val="none" w:sz="0" w:space="0" w:color="auto"/>
                <w:bottom w:val="none" w:sz="0" w:space="0" w:color="auto"/>
                <w:right w:val="none" w:sz="0" w:space="0" w:color="auto"/>
              </w:divBdr>
            </w:div>
            <w:div w:id="550388733">
              <w:marLeft w:val="0"/>
              <w:marRight w:val="0"/>
              <w:marTop w:val="0"/>
              <w:marBottom w:val="0"/>
              <w:divBdr>
                <w:top w:val="none" w:sz="0" w:space="0" w:color="auto"/>
                <w:left w:val="none" w:sz="0" w:space="0" w:color="auto"/>
                <w:bottom w:val="none" w:sz="0" w:space="0" w:color="auto"/>
                <w:right w:val="none" w:sz="0" w:space="0" w:color="auto"/>
              </w:divBdr>
            </w:div>
            <w:div w:id="1445997288">
              <w:marLeft w:val="0"/>
              <w:marRight w:val="0"/>
              <w:marTop w:val="0"/>
              <w:marBottom w:val="0"/>
              <w:divBdr>
                <w:top w:val="none" w:sz="0" w:space="0" w:color="auto"/>
                <w:left w:val="none" w:sz="0" w:space="0" w:color="auto"/>
                <w:bottom w:val="none" w:sz="0" w:space="0" w:color="auto"/>
                <w:right w:val="none" w:sz="0" w:space="0" w:color="auto"/>
              </w:divBdr>
            </w:div>
            <w:div w:id="269899721">
              <w:marLeft w:val="0"/>
              <w:marRight w:val="0"/>
              <w:marTop w:val="0"/>
              <w:marBottom w:val="0"/>
              <w:divBdr>
                <w:top w:val="none" w:sz="0" w:space="0" w:color="auto"/>
                <w:left w:val="none" w:sz="0" w:space="0" w:color="auto"/>
                <w:bottom w:val="none" w:sz="0" w:space="0" w:color="auto"/>
                <w:right w:val="none" w:sz="0" w:space="0" w:color="auto"/>
              </w:divBdr>
            </w:div>
            <w:div w:id="1770856579">
              <w:marLeft w:val="0"/>
              <w:marRight w:val="0"/>
              <w:marTop w:val="0"/>
              <w:marBottom w:val="0"/>
              <w:divBdr>
                <w:top w:val="none" w:sz="0" w:space="0" w:color="auto"/>
                <w:left w:val="none" w:sz="0" w:space="0" w:color="auto"/>
                <w:bottom w:val="none" w:sz="0" w:space="0" w:color="auto"/>
                <w:right w:val="none" w:sz="0" w:space="0" w:color="auto"/>
              </w:divBdr>
            </w:div>
            <w:div w:id="1714648486">
              <w:marLeft w:val="0"/>
              <w:marRight w:val="0"/>
              <w:marTop w:val="0"/>
              <w:marBottom w:val="0"/>
              <w:divBdr>
                <w:top w:val="none" w:sz="0" w:space="0" w:color="auto"/>
                <w:left w:val="none" w:sz="0" w:space="0" w:color="auto"/>
                <w:bottom w:val="none" w:sz="0" w:space="0" w:color="auto"/>
                <w:right w:val="none" w:sz="0" w:space="0" w:color="auto"/>
              </w:divBdr>
            </w:div>
            <w:div w:id="2037729244">
              <w:marLeft w:val="0"/>
              <w:marRight w:val="0"/>
              <w:marTop w:val="0"/>
              <w:marBottom w:val="0"/>
              <w:divBdr>
                <w:top w:val="none" w:sz="0" w:space="0" w:color="auto"/>
                <w:left w:val="none" w:sz="0" w:space="0" w:color="auto"/>
                <w:bottom w:val="none" w:sz="0" w:space="0" w:color="auto"/>
                <w:right w:val="none" w:sz="0" w:space="0" w:color="auto"/>
              </w:divBdr>
            </w:div>
            <w:div w:id="1929267623">
              <w:marLeft w:val="0"/>
              <w:marRight w:val="0"/>
              <w:marTop w:val="0"/>
              <w:marBottom w:val="0"/>
              <w:divBdr>
                <w:top w:val="none" w:sz="0" w:space="0" w:color="auto"/>
                <w:left w:val="none" w:sz="0" w:space="0" w:color="auto"/>
                <w:bottom w:val="none" w:sz="0" w:space="0" w:color="auto"/>
                <w:right w:val="none" w:sz="0" w:space="0" w:color="auto"/>
              </w:divBdr>
            </w:div>
            <w:div w:id="442262612">
              <w:marLeft w:val="0"/>
              <w:marRight w:val="0"/>
              <w:marTop w:val="0"/>
              <w:marBottom w:val="0"/>
              <w:divBdr>
                <w:top w:val="none" w:sz="0" w:space="0" w:color="auto"/>
                <w:left w:val="none" w:sz="0" w:space="0" w:color="auto"/>
                <w:bottom w:val="none" w:sz="0" w:space="0" w:color="auto"/>
                <w:right w:val="none" w:sz="0" w:space="0" w:color="auto"/>
              </w:divBdr>
            </w:div>
            <w:div w:id="440031510">
              <w:marLeft w:val="0"/>
              <w:marRight w:val="0"/>
              <w:marTop w:val="0"/>
              <w:marBottom w:val="0"/>
              <w:divBdr>
                <w:top w:val="none" w:sz="0" w:space="0" w:color="auto"/>
                <w:left w:val="none" w:sz="0" w:space="0" w:color="auto"/>
                <w:bottom w:val="none" w:sz="0" w:space="0" w:color="auto"/>
                <w:right w:val="none" w:sz="0" w:space="0" w:color="auto"/>
              </w:divBdr>
            </w:div>
            <w:div w:id="917522015">
              <w:marLeft w:val="0"/>
              <w:marRight w:val="0"/>
              <w:marTop w:val="0"/>
              <w:marBottom w:val="0"/>
              <w:divBdr>
                <w:top w:val="none" w:sz="0" w:space="0" w:color="auto"/>
                <w:left w:val="none" w:sz="0" w:space="0" w:color="auto"/>
                <w:bottom w:val="none" w:sz="0" w:space="0" w:color="auto"/>
                <w:right w:val="none" w:sz="0" w:space="0" w:color="auto"/>
              </w:divBdr>
            </w:div>
            <w:div w:id="1109543748">
              <w:marLeft w:val="0"/>
              <w:marRight w:val="0"/>
              <w:marTop w:val="0"/>
              <w:marBottom w:val="0"/>
              <w:divBdr>
                <w:top w:val="none" w:sz="0" w:space="0" w:color="auto"/>
                <w:left w:val="none" w:sz="0" w:space="0" w:color="auto"/>
                <w:bottom w:val="none" w:sz="0" w:space="0" w:color="auto"/>
                <w:right w:val="none" w:sz="0" w:space="0" w:color="auto"/>
              </w:divBdr>
            </w:div>
            <w:div w:id="465589692">
              <w:marLeft w:val="0"/>
              <w:marRight w:val="0"/>
              <w:marTop w:val="0"/>
              <w:marBottom w:val="0"/>
              <w:divBdr>
                <w:top w:val="none" w:sz="0" w:space="0" w:color="auto"/>
                <w:left w:val="none" w:sz="0" w:space="0" w:color="auto"/>
                <w:bottom w:val="none" w:sz="0" w:space="0" w:color="auto"/>
                <w:right w:val="none" w:sz="0" w:space="0" w:color="auto"/>
              </w:divBdr>
            </w:div>
            <w:div w:id="1063404332">
              <w:marLeft w:val="0"/>
              <w:marRight w:val="0"/>
              <w:marTop w:val="0"/>
              <w:marBottom w:val="0"/>
              <w:divBdr>
                <w:top w:val="none" w:sz="0" w:space="0" w:color="auto"/>
                <w:left w:val="none" w:sz="0" w:space="0" w:color="auto"/>
                <w:bottom w:val="none" w:sz="0" w:space="0" w:color="auto"/>
                <w:right w:val="none" w:sz="0" w:space="0" w:color="auto"/>
              </w:divBdr>
            </w:div>
            <w:div w:id="2122916415">
              <w:marLeft w:val="0"/>
              <w:marRight w:val="0"/>
              <w:marTop w:val="0"/>
              <w:marBottom w:val="0"/>
              <w:divBdr>
                <w:top w:val="none" w:sz="0" w:space="0" w:color="auto"/>
                <w:left w:val="none" w:sz="0" w:space="0" w:color="auto"/>
                <w:bottom w:val="none" w:sz="0" w:space="0" w:color="auto"/>
                <w:right w:val="none" w:sz="0" w:space="0" w:color="auto"/>
              </w:divBdr>
            </w:div>
            <w:div w:id="1297956063">
              <w:marLeft w:val="0"/>
              <w:marRight w:val="0"/>
              <w:marTop w:val="0"/>
              <w:marBottom w:val="0"/>
              <w:divBdr>
                <w:top w:val="none" w:sz="0" w:space="0" w:color="auto"/>
                <w:left w:val="none" w:sz="0" w:space="0" w:color="auto"/>
                <w:bottom w:val="none" w:sz="0" w:space="0" w:color="auto"/>
                <w:right w:val="none" w:sz="0" w:space="0" w:color="auto"/>
              </w:divBdr>
            </w:div>
            <w:div w:id="1237321362">
              <w:marLeft w:val="0"/>
              <w:marRight w:val="0"/>
              <w:marTop w:val="0"/>
              <w:marBottom w:val="0"/>
              <w:divBdr>
                <w:top w:val="none" w:sz="0" w:space="0" w:color="auto"/>
                <w:left w:val="none" w:sz="0" w:space="0" w:color="auto"/>
                <w:bottom w:val="none" w:sz="0" w:space="0" w:color="auto"/>
                <w:right w:val="none" w:sz="0" w:space="0" w:color="auto"/>
              </w:divBdr>
            </w:div>
            <w:div w:id="259947445">
              <w:marLeft w:val="0"/>
              <w:marRight w:val="0"/>
              <w:marTop w:val="0"/>
              <w:marBottom w:val="0"/>
              <w:divBdr>
                <w:top w:val="none" w:sz="0" w:space="0" w:color="auto"/>
                <w:left w:val="none" w:sz="0" w:space="0" w:color="auto"/>
                <w:bottom w:val="none" w:sz="0" w:space="0" w:color="auto"/>
                <w:right w:val="none" w:sz="0" w:space="0" w:color="auto"/>
              </w:divBdr>
            </w:div>
            <w:div w:id="2019842488">
              <w:marLeft w:val="0"/>
              <w:marRight w:val="0"/>
              <w:marTop w:val="0"/>
              <w:marBottom w:val="0"/>
              <w:divBdr>
                <w:top w:val="none" w:sz="0" w:space="0" w:color="auto"/>
                <w:left w:val="none" w:sz="0" w:space="0" w:color="auto"/>
                <w:bottom w:val="none" w:sz="0" w:space="0" w:color="auto"/>
                <w:right w:val="none" w:sz="0" w:space="0" w:color="auto"/>
              </w:divBdr>
            </w:div>
            <w:div w:id="429354696">
              <w:marLeft w:val="0"/>
              <w:marRight w:val="0"/>
              <w:marTop w:val="0"/>
              <w:marBottom w:val="0"/>
              <w:divBdr>
                <w:top w:val="none" w:sz="0" w:space="0" w:color="auto"/>
                <w:left w:val="none" w:sz="0" w:space="0" w:color="auto"/>
                <w:bottom w:val="none" w:sz="0" w:space="0" w:color="auto"/>
                <w:right w:val="none" w:sz="0" w:space="0" w:color="auto"/>
              </w:divBdr>
            </w:div>
            <w:div w:id="153839791">
              <w:marLeft w:val="0"/>
              <w:marRight w:val="0"/>
              <w:marTop w:val="0"/>
              <w:marBottom w:val="0"/>
              <w:divBdr>
                <w:top w:val="none" w:sz="0" w:space="0" w:color="auto"/>
                <w:left w:val="none" w:sz="0" w:space="0" w:color="auto"/>
                <w:bottom w:val="none" w:sz="0" w:space="0" w:color="auto"/>
                <w:right w:val="none" w:sz="0" w:space="0" w:color="auto"/>
              </w:divBdr>
            </w:div>
            <w:div w:id="650905425">
              <w:marLeft w:val="0"/>
              <w:marRight w:val="0"/>
              <w:marTop w:val="0"/>
              <w:marBottom w:val="0"/>
              <w:divBdr>
                <w:top w:val="none" w:sz="0" w:space="0" w:color="auto"/>
                <w:left w:val="none" w:sz="0" w:space="0" w:color="auto"/>
                <w:bottom w:val="none" w:sz="0" w:space="0" w:color="auto"/>
                <w:right w:val="none" w:sz="0" w:space="0" w:color="auto"/>
              </w:divBdr>
            </w:div>
            <w:div w:id="717357234">
              <w:marLeft w:val="0"/>
              <w:marRight w:val="0"/>
              <w:marTop w:val="0"/>
              <w:marBottom w:val="0"/>
              <w:divBdr>
                <w:top w:val="none" w:sz="0" w:space="0" w:color="auto"/>
                <w:left w:val="none" w:sz="0" w:space="0" w:color="auto"/>
                <w:bottom w:val="none" w:sz="0" w:space="0" w:color="auto"/>
                <w:right w:val="none" w:sz="0" w:space="0" w:color="auto"/>
              </w:divBdr>
            </w:div>
            <w:div w:id="844444870">
              <w:marLeft w:val="0"/>
              <w:marRight w:val="0"/>
              <w:marTop w:val="0"/>
              <w:marBottom w:val="0"/>
              <w:divBdr>
                <w:top w:val="none" w:sz="0" w:space="0" w:color="auto"/>
                <w:left w:val="none" w:sz="0" w:space="0" w:color="auto"/>
                <w:bottom w:val="none" w:sz="0" w:space="0" w:color="auto"/>
                <w:right w:val="none" w:sz="0" w:space="0" w:color="auto"/>
              </w:divBdr>
            </w:div>
            <w:div w:id="430668692">
              <w:marLeft w:val="0"/>
              <w:marRight w:val="0"/>
              <w:marTop w:val="0"/>
              <w:marBottom w:val="0"/>
              <w:divBdr>
                <w:top w:val="none" w:sz="0" w:space="0" w:color="auto"/>
                <w:left w:val="none" w:sz="0" w:space="0" w:color="auto"/>
                <w:bottom w:val="none" w:sz="0" w:space="0" w:color="auto"/>
                <w:right w:val="none" w:sz="0" w:space="0" w:color="auto"/>
              </w:divBdr>
            </w:div>
            <w:div w:id="157889568">
              <w:marLeft w:val="0"/>
              <w:marRight w:val="0"/>
              <w:marTop w:val="0"/>
              <w:marBottom w:val="0"/>
              <w:divBdr>
                <w:top w:val="none" w:sz="0" w:space="0" w:color="auto"/>
                <w:left w:val="none" w:sz="0" w:space="0" w:color="auto"/>
                <w:bottom w:val="none" w:sz="0" w:space="0" w:color="auto"/>
                <w:right w:val="none" w:sz="0" w:space="0" w:color="auto"/>
              </w:divBdr>
            </w:div>
            <w:div w:id="1311398248">
              <w:marLeft w:val="0"/>
              <w:marRight w:val="0"/>
              <w:marTop w:val="0"/>
              <w:marBottom w:val="0"/>
              <w:divBdr>
                <w:top w:val="none" w:sz="0" w:space="0" w:color="auto"/>
                <w:left w:val="none" w:sz="0" w:space="0" w:color="auto"/>
                <w:bottom w:val="none" w:sz="0" w:space="0" w:color="auto"/>
                <w:right w:val="none" w:sz="0" w:space="0" w:color="auto"/>
              </w:divBdr>
            </w:div>
            <w:div w:id="332684271">
              <w:marLeft w:val="0"/>
              <w:marRight w:val="0"/>
              <w:marTop w:val="0"/>
              <w:marBottom w:val="0"/>
              <w:divBdr>
                <w:top w:val="none" w:sz="0" w:space="0" w:color="auto"/>
                <w:left w:val="none" w:sz="0" w:space="0" w:color="auto"/>
                <w:bottom w:val="none" w:sz="0" w:space="0" w:color="auto"/>
                <w:right w:val="none" w:sz="0" w:space="0" w:color="auto"/>
              </w:divBdr>
            </w:div>
            <w:div w:id="272980585">
              <w:marLeft w:val="0"/>
              <w:marRight w:val="0"/>
              <w:marTop w:val="0"/>
              <w:marBottom w:val="0"/>
              <w:divBdr>
                <w:top w:val="none" w:sz="0" w:space="0" w:color="auto"/>
                <w:left w:val="none" w:sz="0" w:space="0" w:color="auto"/>
                <w:bottom w:val="none" w:sz="0" w:space="0" w:color="auto"/>
                <w:right w:val="none" w:sz="0" w:space="0" w:color="auto"/>
              </w:divBdr>
            </w:div>
            <w:div w:id="230579733">
              <w:marLeft w:val="0"/>
              <w:marRight w:val="0"/>
              <w:marTop w:val="0"/>
              <w:marBottom w:val="0"/>
              <w:divBdr>
                <w:top w:val="none" w:sz="0" w:space="0" w:color="auto"/>
                <w:left w:val="none" w:sz="0" w:space="0" w:color="auto"/>
                <w:bottom w:val="none" w:sz="0" w:space="0" w:color="auto"/>
                <w:right w:val="none" w:sz="0" w:space="0" w:color="auto"/>
              </w:divBdr>
            </w:div>
            <w:div w:id="1989093084">
              <w:marLeft w:val="0"/>
              <w:marRight w:val="0"/>
              <w:marTop w:val="0"/>
              <w:marBottom w:val="0"/>
              <w:divBdr>
                <w:top w:val="none" w:sz="0" w:space="0" w:color="auto"/>
                <w:left w:val="none" w:sz="0" w:space="0" w:color="auto"/>
                <w:bottom w:val="none" w:sz="0" w:space="0" w:color="auto"/>
                <w:right w:val="none" w:sz="0" w:space="0" w:color="auto"/>
              </w:divBdr>
            </w:div>
            <w:div w:id="1590700922">
              <w:marLeft w:val="0"/>
              <w:marRight w:val="0"/>
              <w:marTop w:val="0"/>
              <w:marBottom w:val="0"/>
              <w:divBdr>
                <w:top w:val="none" w:sz="0" w:space="0" w:color="auto"/>
                <w:left w:val="none" w:sz="0" w:space="0" w:color="auto"/>
                <w:bottom w:val="none" w:sz="0" w:space="0" w:color="auto"/>
                <w:right w:val="none" w:sz="0" w:space="0" w:color="auto"/>
              </w:divBdr>
            </w:div>
            <w:div w:id="207107152">
              <w:marLeft w:val="0"/>
              <w:marRight w:val="0"/>
              <w:marTop w:val="0"/>
              <w:marBottom w:val="0"/>
              <w:divBdr>
                <w:top w:val="none" w:sz="0" w:space="0" w:color="auto"/>
                <w:left w:val="none" w:sz="0" w:space="0" w:color="auto"/>
                <w:bottom w:val="none" w:sz="0" w:space="0" w:color="auto"/>
                <w:right w:val="none" w:sz="0" w:space="0" w:color="auto"/>
              </w:divBdr>
            </w:div>
            <w:div w:id="127019522">
              <w:marLeft w:val="0"/>
              <w:marRight w:val="0"/>
              <w:marTop w:val="0"/>
              <w:marBottom w:val="0"/>
              <w:divBdr>
                <w:top w:val="none" w:sz="0" w:space="0" w:color="auto"/>
                <w:left w:val="none" w:sz="0" w:space="0" w:color="auto"/>
                <w:bottom w:val="none" w:sz="0" w:space="0" w:color="auto"/>
                <w:right w:val="none" w:sz="0" w:space="0" w:color="auto"/>
              </w:divBdr>
            </w:div>
            <w:div w:id="828057321">
              <w:marLeft w:val="0"/>
              <w:marRight w:val="0"/>
              <w:marTop w:val="0"/>
              <w:marBottom w:val="0"/>
              <w:divBdr>
                <w:top w:val="none" w:sz="0" w:space="0" w:color="auto"/>
                <w:left w:val="none" w:sz="0" w:space="0" w:color="auto"/>
                <w:bottom w:val="none" w:sz="0" w:space="0" w:color="auto"/>
                <w:right w:val="none" w:sz="0" w:space="0" w:color="auto"/>
              </w:divBdr>
            </w:div>
            <w:div w:id="1520701752">
              <w:marLeft w:val="0"/>
              <w:marRight w:val="0"/>
              <w:marTop w:val="0"/>
              <w:marBottom w:val="0"/>
              <w:divBdr>
                <w:top w:val="none" w:sz="0" w:space="0" w:color="auto"/>
                <w:left w:val="none" w:sz="0" w:space="0" w:color="auto"/>
                <w:bottom w:val="none" w:sz="0" w:space="0" w:color="auto"/>
                <w:right w:val="none" w:sz="0" w:space="0" w:color="auto"/>
              </w:divBdr>
            </w:div>
            <w:div w:id="491986479">
              <w:marLeft w:val="0"/>
              <w:marRight w:val="0"/>
              <w:marTop w:val="0"/>
              <w:marBottom w:val="0"/>
              <w:divBdr>
                <w:top w:val="none" w:sz="0" w:space="0" w:color="auto"/>
                <w:left w:val="none" w:sz="0" w:space="0" w:color="auto"/>
                <w:bottom w:val="none" w:sz="0" w:space="0" w:color="auto"/>
                <w:right w:val="none" w:sz="0" w:space="0" w:color="auto"/>
              </w:divBdr>
            </w:div>
            <w:div w:id="77139022">
              <w:marLeft w:val="0"/>
              <w:marRight w:val="0"/>
              <w:marTop w:val="0"/>
              <w:marBottom w:val="0"/>
              <w:divBdr>
                <w:top w:val="none" w:sz="0" w:space="0" w:color="auto"/>
                <w:left w:val="none" w:sz="0" w:space="0" w:color="auto"/>
                <w:bottom w:val="none" w:sz="0" w:space="0" w:color="auto"/>
                <w:right w:val="none" w:sz="0" w:space="0" w:color="auto"/>
              </w:divBdr>
            </w:div>
            <w:div w:id="275144061">
              <w:marLeft w:val="0"/>
              <w:marRight w:val="0"/>
              <w:marTop w:val="0"/>
              <w:marBottom w:val="0"/>
              <w:divBdr>
                <w:top w:val="none" w:sz="0" w:space="0" w:color="auto"/>
                <w:left w:val="none" w:sz="0" w:space="0" w:color="auto"/>
                <w:bottom w:val="none" w:sz="0" w:space="0" w:color="auto"/>
                <w:right w:val="none" w:sz="0" w:space="0" w:color="auto"/>
              </w:divBdr>
            </w:div>
            <w:div w:id="838958343">
              <w:marLeft w:val="0"/>
              <w:marRight w:val="0"/>
              <w:marTop w:val="0"/>
              <w:marBottom w:val="0"/>
              <w:divBdr>
                <w:top w:val="none" w:sz="0" w:space="0" w:color="auto"/>
                <w:left w:val="none" w:sz="0" w:space="0" w:color="auto"/>
                <w:bottom w:val="none" w:sz="0" w:space="0" w:color="auto"/>
                <w:right w:val="none" w:sz="0" w:space="0" w:color="auto"/>
              </w:divBdr>
            </w:div>
            <w:div w:id="613442321">
              <w:marLeft w:val="0"/>
              <w:marRight w:val="0"/>
              <w:marTop w:val="0"/>
              <w:marBottom w:val="0"/>
              <w:divBdr>
                <w:top w:val="none" w:sz="0" w:space="0" w:color="auto"/>
                <w:left w:val="none" w:sz="0" w:space="0" w:color="auto"/>
                <w:bottom w:val="none" w:sz="0" w:space="0" w:color="auto"/>
                <w:right w:val="none" w:sz="0" w:space="0" w:color="auto"/>
              </w:divBdr>
            </w:div>
            <w:div w:id="924605929">
              <w:marLeft w:val="0"/>
              <w:marRight w:val="0"/>
              <w:marTop w:val="0"/>
              <w:marBottom w:val="0"/>
              <w:divBdr>
                <w:top w:val="none" w:sz="0" w:space="0" w:color="auto"/>
                <w:left w:val="none" w:sz="0" w:space="0" w:color="auto"/>
                <w:bottom w:val="none" w:sz="0" w:space="0" w:color="auto"/>
                <w:right w:val="none" w:sz="0" w:space="0" w:color="auto"/>
              </w:divBdr>
            </w:div>
            <w:div w:id="1270043716">
              <w:marLeft w:val="0"/>
              <w:marRight w:val="0"/>
              <w:marTop w:val="0"/>
              <w:marBottom w:val="0"/>
              <w:divBdr>
                <w:top w:val="none" w:sz="0" w:space="0" w:color="auto"/>
                <w:left w:val="none" w:sz="0" w:space="0" w:color="auto"/>
                <w:bottom w:val="none" w:sz="0" w:space="0" w:color="auto"/>
                <w:right w:val="none" w:sz="0" w:space="0" w:color="auto"/>
              </w:divBdr>
            </w:div>
            <w:div w:id="1539514805">
              <w:marLeft w:val="0"/>
              <w:marRight w:val="0"/>
              <w:marTop w:val="0"/>
              <w:marBottom w:val="0"/>
              <w:divBdr>
                <w:top w:val="none" w:sz="0" w:space="0" w:color="auto"/>
                <w:left w:val="none" w:sz="0" w:space="0" w:color="auto"/>
                <w:bottom w:val="none" w:sz="0" w:space="0" w:color="auto"/>
                <w:right w:val="none" w:sz="0" w:space="0" w:color="auto"/>
              </w:divBdr>
            </w:div>
            <w:div w:id="583681793">
              <w:marLeft w:val="0"/>
              <w:marRight w:val="0"/>
              <w:marTop w:val="0"/>
              <w:marBottom w:val="0"/>
              <w:divBdr>
                <w:top w:val="none" w:sz="0" w:space="0" w:color="auto"/>
                <w:left w:val="none" w:sz="0" w:space="0" w:color="auto"/>
                <w:bottom w:val="none" w:sz="0" w:space="0" w:color="auto"/>
                <w:right w:val="none" w:sz="0" w:space="0" w:color="auto"/>
              </w:divBdr>
            </w:div>
            <w:div w:id="225725387">
              <w:marLeft w:val="0"/>
              <w:marRight w:val="0"/>
              <w:marTop w:val="0"/>
              <w:marBottom w:val="0"/>
              <w:divBdr>
                <w:top w:val="none" w:sz="0" w:space="0" w:color="auto"/>
                <w:left w:val="none" w:sz="0" w:space="0" w:color="auto"/>
                <w:bottom w:val="none" w:sz="0" w:space="0" w:color="auto"/>
                <w:right w:val="none" w:sz="0" w:space="0" w:color="auto"/>
              </w:divBdr>
            </w:div>
            <w:div w:id="1429156831">
              <w:marLeft w:val="0"/>
              <w:marRight w:val="0"/>
              <w:marTop w:val="0"/>
              <w:marBottom w:val="0"/>
              <w:divBdr>
                <w:top w:val="none" w:sz="0" w:space="0" w:color="auto"/>
                <w:left w:val="none" w:sz="0" w:space="0" w:color="auto"/>
                <w:bottom w:val="none" w:sz="0" w:space="0" w:color="auto"/>
                <w:right w:val="none" w:sz="0" w:space="0" w:color="auto"/>
              </w:divBdr>
            </w:div>
            <w:div w:id="2063559818">
              <w:marLeft w:val="0"/>
              <w:marRight w:val="0"/>
              <w:marTop w:val="0"/>
              <w:marBottom w:val="0"/>
              <w:divBdr>
                <w:top w:val="none" w:sz="0" w:space="0" w:color="auto"/>
                <w:left w:val="none" w:sz="0" w:space="0" w:color="auto"/>
                <w:bottom w:val="none" w:sz="0" w:space="0" w:color="auto"/>
                <w:right w:val="none" w:sz="0" w:space="0" w:color="auto"/>
              </w:divBdr>
            </w:div>
            <w:div w:id="369185861">
              <w:marLeft w:val="0"/>
              <w:marRight w:val="0"/>
              <w:marTop w:val="0"/>
              <w:marBottom w:val="0"/>
              <w:divBdr>
                <w:top w:val="none" w:sz="0" w:space="0" w:color="auto"/>
                <w:left w:val="none" w:sz="0" w:space="0" w:color="auto"/>
                <w:bottom w:val="none" w:sz="0" w:space="0" w:color="auto"/>
                <w:right w:val="none" w:sz="0" w:space="0" w:color="auto"/>
              </w:divBdr>
            </w:div>
            <w:div w:id="181087332">
              <w:marLeft w:val="0"/>
              <w:marRight w:val="0"/>
              <w:marTop w:val="0"/>
              <w:marBottom w:val="0"/>
              <w:divBdr>
                <w:top w:val="none" w:sz="0" w:space="0" w:color="auto"/>
                <w:left w:val="none" w:sz="0" w:space="0" w:color="auto"/>
                <w:bottom w:val="none" w:sz="0" w:space="0" w:color="auto"/>
                <w:right w:val="none" w:sz="0" w:space="0" w:color="auto"/>
              </w:divBdr>
            </w:div>
            <w:div w:id="249848217">
              <w:marLeft w:val="0"/>
              <w:marRight w:val="0"/>
              <w:marTop w:val="0"/>
              <w:marBottom w:val="0"/>
              <w:divBdr>
                <w:top w:val="none" w:sz="0" w:space="0" w:color="auto"/>
                <w:left w:val="none" w:sz="0" w:space="0" w:color="auto"/>
                <w:bottom w:val="none" w:sz="0" w:space="0" w:color="auto"/>
                <w:right w:val="none" w:sz="0" w:space="0" w:color="auto"/>
              </w:divBdr>
            </w:div>
            <w:div w:id="1425106311">
              <w:marLeft w:val="0"/>
              <w:marRight w:val="0"/>
              <w:marTop w:val="0"/>
              <w:marBottom w:val="0"/>
              <w:divBdr>
                <w:top w:val="none" w:sz="0" w:space="0" w:color="auto"/>
                <w:left w:val="none" w:sz="0" w:space="0" w:color="auto"/>
                <w:bottom w:val="none" w:sz="0" w:space="0" w:color="auto"/>
                <w:right w:val="none" w:sz="0" w:space="0" w:color="auto"/>
              </w:divBdr>
            </w:div>
            <w:div w:id="261186734">
              <w:marLeft w:val="0"/>
              <w:marRight w:val="0"/>
              <w:marTop w:val="0"/>
              <w:marBottom w:val="0"/>
              <w:divBdr>
                <w:top w:val="none" w:sz="0" w:space="0" w:color="auto"/>
                <w:left w:val="none" w:sz="0" w:space="0" w:color="auto"/>
                <w:bottom w:val="none" w:sz="0" w:space="0" w:color="auto"/>
                <w:right w:val="none" w:sz="0" w:space="0" w:color="auto"/>
              </w:divBdr>
            </w:div>
            <w:div w:id="67775941">
              <w:marLeft w:val="0"/>
              <w:marRight w:val="0"/>
              <w:marTop w:val="0"/>
              <w:marBottom w:val="0"/>
              <w:divBdr>
                <w:top w:val="none" w:sz="0" w:space="0" w:color="auto"/>
                <w:left w:val="none" w:sz="0" w:space="0" w:color="auto"/>
                <w:bottom w:val="none" w:sz="0" w:space="0" w:color="auto"/>
                <w:right w:val="none" w:sz="0" w:space="0" w:color="auto"/>
              </w:divBdr>
            </w:div>
            <w:div w:id="2047677549">
              <w:marLeft w:val="0"/>
              <w:marRight w:val="0"/>
              <w:marTop w:val="0"/>
              <w:marBottom w:val="0"/>
              <w:divBdr>
                <w:top w:val="none" w:sz="0" w:space="0" w:color="auto"/>
                <w:left w:val="none" w:sz="0" w:space="0" w:color="auto"/>
                <w:bottom w:val="none" w:sz="0" w:space="0" w:color="auto"/>
                <w:right w:val="none" w:sz="0" w:space="0" w:color="auto"/>
              </w:divBdr>
            </w:div>
            <w:div w:id="583105808">
              <w:marLeft w:val="0"/>
              <w:marRight w:val="0"/>
              <w:marTop w:val="0"/>
              <w:marBottom w:val="0"/>
              <w:divBdr>
                <w:top w:val="none" w:sz="0" w:space="0" w:color="auto"/>
                <w:left w:val="none" w:sz="0" w:space="0" w:color="auto"/>
                <w:bottom w:val="none" w:sz="0" w:space="0" w:color="auto"/>
                <w:right w:val="none" w:sz="0" w:space="0" w:color="auto"/>
              </w:divBdr>
            </w:div>
            <w:div w:id="41906967">
              <w:marLeft w:val="0"/>
              <w:marRight w:val="0"/>
              <w:marTop w:val="0"/>
              <w:marBottom w:val="0"/>
              <w:divBdr>
                <w:top w:val="none" w:sz="0" w:space="0" w:color="auto"/>
                <w:left w:val="none" w:sz="0" w:space="0" w:color="auto"/>
                <w:bottom w:val="none" w:sz="0" w:space="0" w:color="auto"/>
                <w:right w:val="none" w:sz="0" w:space="0" w:color="auto"/>
              </w:divBdr>
            </w:div>
            <w:div w:id="1899512451">
              <w:marLeft w:val="0"/>
              <w:marRight w:val="0"/>
              <w:marTop w:val="0"/>
              <w:marBottom w:val="0"/>
              <w:divBdr>
                <w:top w:val="none" w:sz="0" w:space="0" w:color="auto"/>
                <w:left w:val="none" w:sz="0" w:space="0" w:color="auto"/>
                <w:bottom w:val="none" w:sz="0" w:space="0" w:color="auto"/>
                <w:right w:val="none" w:sz="0" w:space="0" w:color="auto"/>
              </w:divBdr>
            </w:div>
            <w:div w:id="724765742">
              <w:marLeft w:val="0"/>
              <w:marRight w:val="0"/>
              <w:marTop w:val="0"/>
              <w:marBottom w:val="0"/>
              <w:divBdr>
                <w:top w:val="none" w:sz="0" w:space="0" w:color="auto"/>
                <w:left w:val="none" w:sz="0" w:space="0" w:color="auto"/>
                <w:bottom w:val="none" w:sz="0" w:space="0" w:color="auto"/>
                <w:right w:val="none" w:sz="0" w:space="0" w:color="auto"/>
              </w:divBdr>
            </w:div>
            <w:div w:id="1218667326">
              <w:marLeft w:val="0"/>
              <w:marRight w:val="0"/>
              <w:marTop w:val="0"/>
              <w:marBottom w:val="0"/>
              <w:divBdr>
                <w:top w:val="none" w:sz="0" w:space="0" w:color="auto"/>
                <w:left w:val="none" w:sz="0" w:space="0" w:color="auto"/>
                <w:bottom w:val="none" w:sz="0" w:space="0" w:color="auto"/>
                <w:right w:val="none" w:sz="0" w:space="0" w:color="auto"/>
              </w:divBdr>
            </w:div>
            <w:div w:id="1580405423">
              <w:marLeft w:val="0"/>
              <w:marRight w:val="0"/>
              <w:marTop w:val="0"/>
              <w:marBottom w:val="0"/>
              <w:divBdr>
                <w:top w:val="none" w:sz="0" w:space="0" w:color="auto"/>
                <w:left w:val="none" w:sz="0" w:space="0" w:color="auto"/>
                <w:bottom w:val="none" w:sz="0" w:space="0" w:color="auto"/>
                <w:right w:val="none" w:sz="0" w:space="0" w:color="auto"/>
              </w:divBdr>
            </w:div>
            <w:div w:id="1310475838">
              <w:marLeft w:val="0"/>
              <w:marRight w:val="0"/>
              <w:marTop w:val="0"/>
              <w:marBottom w:val="0"/>
              <w:divBdr>
                <w:top w:val="none" w:sz="0" w:space="0" w:color="auto"/>
                <w:left w:val="none" w:sz="0" w:space="0" w:color="auto"/>
                <w:bottom w:val="none" w:sz="0" w:space="0" w:color="auto"/>
                <w:right w:val="none" w:sz="0" w:space="0" w:color="auto"/>
              </w:divBdr>
            </w:div>
            <w:div w:id="1592273154">
              <w:marLeft w:val="0"/>
              <w:marRight w:val="0"/>
              <w:marTop w:val="0"/>
              <w:marBottom w:val="0"/>
              <w:divBdr>
                <w:top w:val="none" w:sz="0" w:space="0" w:color="auto"/>
                <w:left w:val="none" w:sz="0" w:space="0" w:color="auto"/>
                <w:bottom w:val="none" w:sz="0" w:space="0" w:color="auto"/>
                <w:right w:val="none" w:sz="0" w:space="0" w:color="auto"/>
              </w:divBdr>
            </w:div>
            <w:div w:id="898982079">
              <w:marLeft w:val="0"/>
              <w:marRight w:val="0"/>
              <w:marTop w:val="0"/>
              <w:marBottom w:val="0"/>
              <w:divBdr>
                <w:top w:val="none" w:sz="0" w:space="0" w:color="auto"/>
                <w:left w:val="none" w:sz="0" w:space="0" w:color="auto"/>
                <w:bottom w:val="none" w:sz="0" w:space="0" w:color="auto"/>
                <w:right w:val="none" w:sz="0" w:space="0" w:color="auto"/>
              </w:divBdr>
            </w:div>
            <w:div w:id="854078217">
              <w:marLeft w:val="0"/>
              <w:marRight w:val="0"/>
              <w:marTop w:val="0"/>
              <w:marBottom w:val="0"/>
              <w:divBdr>
                <w:top w:val="none" w:sz="0" w:space="0" w:color="auto"/>
                <w:left w:val="none" w:sz="0" w:space="0" w:color="auto"/>
                <w:bottom w:val="none" w:sz="0" w:space="0" w:color="auto"/>
                <w:right w:val="none" w:sz="0" w:space="0" w:color="auto"/>
              </w:divBdr>
            </w:div>
            <w:div w:id="2134516319">
              <w:marLeft w:val="0"/>
              <w:marRight w:val="0"/>
              <w:marTop w:val="0"/>
              <w:marBottom w:val="0"/>
              <w:divBdr>
                <w:top w:val="none" w:sz="0" w:space="0" w:color="auto"/>
                <w:left w:val="none" w:sz="0" w:space="0" w:color="auto"/>
                <w:bottom w:val="none" w:sz="0" w:space="0" w:color="auto"/>
                <w:right w:val="none" w:sz="0" w:space="0" w:color="auto"/>
              </w:divBdr>
            </w:div>
            <w:div w:id="871263250">
              <w:marLeft w:val="0"/>
              <w:marRight w:val="0"/>
              <w:marTop w:val="0"/>
              <w:marBottom w:val="0"/>
              <w:divBdr>
                <w:top w:val="none" w:sz="0" w:space="0" w:color="auto"/>
                <w:left w:val="none" w:sz="0" w:space="0" w:color="auto"/>
                <w:bottom w:val="none" w:sz="0" w:space="0" w:color="auto"/>
                <w:right w:val="none" w:sz="0" w:space="0" w:color="auto"/>
              </w:divBdr>
            </w:div>
            <w:div w:id="636959668">
              <w:marLeft w:val="0"/>
              <w:marRight w:val="0"/>
              <w:marTop w:val="0"/>
              <w:marBottom w:val="0"/>
              <w:divBdr>
                <w:top w:val="none" w:sz="0" w:space="0" w:color="auto"/>
                <w:left w:val="none" w:sz="0" w:space="0" w:color="auto"/>
                <w:bottom w:val="none" w:sz="0" w:space="0" w:color="auto"/>
                <w:right w:val="none" w:sz="0" w:space="0" w:color="auto"/>
              </w:divBdr>
            </w:div>
            <w:div w:id="223182280">
              <w:marLeft w:val="0"/>
              <w:marRight w:val="0"/>
              <w:marTop w:val="0"/>
              <w:marBottom w:val="0"/>
              <w:divBdr>
                <w:top w:val="none" w:sz="0" w:space="0" w:color="auto"/>
                <w:left w:val="none" w:sz="0" w:space="0" w:color="auto"/>
                <w:bottom w:val="none" w:sz="0" w:space="0" w:color="auto"/>
                <w:right w:val="none" w:sz="0" w:space="0" w:color="auto"/>
              </w:divBdr>
            </w:div>
            <w:div w:id="39285378">
              <w:marLeft w:val="0"/>
              <w:marRight w:val="0"/>
              <w:marTop w:val="0"/>
              <w:marBottom w:val="0"/>
              <w:divBdr>
                <w:top w:val="none" w:sz="0" w:space="0" w:color="auto"/>
                <w:left w:val="none" w:sz="0" w:space="0" w:color="auto"/>
                <w:bottom w:val="none" w:sz="0" w:space="0" w:color="auto"/>
                <w:right w:val="none" w:sz="0" w:space="0" w:color="auto"/>
              </w:divBdr>
            </w:div>
            <w:div w:id="2126382873">
              <w:marLeft w:val="0"/>
              <w:marRight w:val="0"/>
              <w:marTop w:val="0"/>
              <w:marBottom w:val="0"/>
              <w:divBdr>
                <w:top w:val="none" w:sz="0" w:space="0" w:color="auto"/>
                <w:left w:val="none" w:sz="0" w:space="0" w:color="auto"/>
                <w:bottom w:val="none" w:sz="0" w:space="0" w:color="auto"/>
                <w:right w:val="none" w:sz="0" w:space="0" w:color="auto"/>
              </w:divBdr>
            </w:div>
            <w:div w:id="1451237986">
              <w:marLeft w:val="0"/>
              <w:marRight w:val="0"/>
              <w:marTop w:val="0"/>
              <w:marBottom w:val="0"/>
              <w:divBdr>
                <w:top w:val="none" w:sz="0" w:space="0" w:color="auto"/>
                <w:left w:val="none" w:sz="0" w:space="0" w:color="auto"/>
                <w:bottom w:val="none" w:sz="0" w:space="0" w:color="auto"/>
                <w:right w:val="none" w:sz="0" w:space="0" w:color="auto"/>
              </w:divBdr>
            </w:div>
            <w:div w:id="443811233">
              <w:marLeft w:val="0"/>
              <w:marRight w:val="0"/>
              <w:marTop w:val="0"/>
              <w:marBottom w:val="0"/>
              <w:divBdr>
                <w:top w:val="none" w:sz="0" w:space="0" w:color="auto"/>
                <w:left w:val="none" w:sz="0" w:space="0" w:color="auto"/>
                <w:bottom w:val="none" w:sz="0" w:space="0" w:color="auto"/>
                <w:right w:val="none" w:sz="0" w:space="0" w:color="auto"/>
              </w:divBdr>
            </w:div>
            <w:div w:id="2629736">
              <w:marLeft w:val="0"/>
              <w:marRight w:val="0"/>
              <w:marTop w:val="0"/>
              <w:marBottom w:val="0"/>
              <w:divBdr>
                <w:top w:val="none" w:sz="0" w:space="0" w:color="auto"/>
                <w:left w:val="none" w:sz="0" w:space="0" w:color="auto"/>
                <w:bottom w:val="none" w:sz="0" w:space="0" w:color="auto"/>
                <w:right w:val="none" w:sz="0" w:space="0" w:color="auto"/>
              </w:divBdr>
            </w:div>
            <w:div w:id="1330985613">
              <w:marLeft w:val="0"/>
              <w:marRight w:val="0"/>
              <w:marTop w:val="0"/>
              <w:marBottom w:val="0"/>
              <w:divBdr>
                <w:top w:val="none" w:sz="0" w:space="0" w:color="auto"/>
                <w:left w:val="none" w:sz="0" w:space="0" w:color="auto"/>
                <w:bottom w:val="none" w:sz="0" w:space="0" w:color="auto"/>
                <w:right w:val="none" w:sz="0" w:space="0" w:color="auto"/>
              </w:divBdr>
            </w:div>
            <w:div w:id="1511870371">
              <w:marLeft w:val="0"/>
              <w:marRight w:val="0"/>
              <w:marTop w:val="0"/>
              <w:marBottom w:val="0"/>
              <w:divBdr>
                <w:top w:val="none" w:sz="0" w:space="0" w:color="auto"/>
                <w:left w:val="none" w:sz="0" w:space="0" w:color="auto"/>
                <w:bottom w:val="none" w:sz="0" w:space="0" w:color="auto"/>
                <w:right w:val="none" w:sz="0" w:space="0" w:color="auto"/>
              </w:divBdr>
            </w:div>
            <w:div w:id="980884616">
              <w:marLeft w:val="0"/>
              <w:marRight w:val="0"/>
              <w:marTop w:val="0"/>
              <w:marBottom w:val="0"/>
              <w:divBdr>
                <w:top w:val="none" w:sz="0" w:space="0" w:color="auto"/>
                <w:left w:val="none" w:sz="0" w:space="0" w:color="auto"/>
                <w:bottom w:val="none" w:sz="0" w:space="0" w:color="auto"/>
                <w:right w:val="none" w:sz="0" w:space="0" w:color="auto"/>
              </w:divBdr>
            </w:div>
            <w:div w:id="524902474">
              <w:marLeft w:val="0"/>
              <w:marRight w:val="0"/>
              <w:marTop w:val="0"/>
              <w:marBottom w:val="0"/>
              <w:divBdr>
                <w:top w:val="none" w:sz="0" w:space="0" w:color="auto"/>
                <w:left w:val="none" w:sz="0" w:space="0" w:color="auto"/>
                <w:bottom w:val="none" w:sz="0" w:space="0" w:color="auto"/>
                <w:right w:val="none" w:sz="0" w:space="0" w:color="auto"/>
              </w:divBdr>
            </w:div>
            <w:div w:id="753017260">
              <w:marLeft w:val="0"/>
              <w:marRight w:val="0"/>
              <w:marTop w:val="0"/>
              <w:marBottom w:val="0"/>
              <w:divBdr>
                <w:top w:val="none" w:sz="0" w:space="0" w:color="auto"/>
                <w:left w:val="none" w:sz="0" w:space="0" w:color="auto"/>
                <w:bottom w:val="none" w:sz="0" w:space="0" w:color="auto"/>
                <w:right w:val="none" w:sz="0" w:space="0" w:color="auto"/>
              </w:divBdr>
            </w:div>
            <w:div w:id="1565527101">
              <w:marLeft w:val="0"/>
              <w:marRight w:val="0"/>
              <w:marTop w:val="0"/>
              <w:marBottom w:val="0"/>
              <w:divBdr>
                <w:top w:val="none" w:sz="0" w:space="0" w:color="auto"/>
                <w:left w:val="none" w:sz="0" w:space="0" w:color="auto"/>
                <w:bottom w:val="none" w:sz="0" w:space="0" w:color="auto"/>
                <w:right w:val="none" w:sz="0" w:space="0" w:color="auto"/>
              </w:divBdr>
            </w:div>
            <w:div w:id="237176400">
              <w:marLeft w:val="0"/>
              <w:marRight w:val="0"/>
              <w:marTop w:val="0"/>
              <w:marBottom w:val="0"/>
              <w:divBdr>
                <w:top w:val="none" w:sz="0" w:space="0" w:color="auto"/>
                <w:left w:val="none" w:sz="0" w:space="0" w:color="auto"/>
                <w:bottom w:val="none" w:sz="0" w:space="0" w:color="auto"/>
                <w:right w:val="none" w:sz="0" w:space="0" w:color="auto"/>
              </w:divBdr>
            </w:div>
            <w:div w:id="1179350932">
              <w:marLeft w:val="0"/>
              <w:marRight w:val="0"/>
              <w:marTop w:val="0"/>
              <w:marBottom w:val="0"/>
              <w:divBdr>
                <w:top w:val="none" w:sz="0" w:space="0" w:color="auto"/>
                <w:left w:val="none" w:sz="0" w:space="0" w:color="auto"/>
                <w:bottom w:val="none" w:sz="0" w:space="0" w:color="auto"/>
                <w:right w:val="none" w:sz="0" w:space="0" w:color="auto"/>
              </w:divBdr>
            </w:div>
            <w:div w:id="224804767">
              <w:marLeft w:val="0"/>
              <w:marRight w:val="0"/>
              <w:marTop w:val="0"/>
              <w:marBottom w:val="0"/>
              <w:divBdr>
                <w:top w:val="none" w:sz="0" w:space="0" w:color="auto"/>
                <w:left w:val="none" w:sz="0" w:space="0" w:color="auto"/>
                <w:bottom w:val="none" w:sz="0" w:space="0" w:color="auto"/>
                <w:right w:val="none" w:sz="0" w:space="0" w:color="auto"/>
              </w:divBdr>
            </w:div>
            <w:div w:id="1497259131">
              <w:marLeft w:val="0"/>
              <w:marRight w:val="0"/>
              <w:marTop w:val="0"/>
              <w:marBottom w:val="0"/>
              <w:divBdr>
                <w:top w:val="none" w:sz="0" w:space="0" w:color="auto"/>
                <w:left w:val="none" w:sz="0" w:space="0" w:color="auto"/>
                <w:bottom w:val="none" w:sz="0" w:space="0" w:color="auto"/>
                <w:right w:val="none" w:sz="0" w:space="0" w:color="auto"/>
              </w:divBdr>
            </w:div>
            <w:div w:id="65421336">
              <w:marLeft w:val="0"/>
              <w:marRight w:val="0"/>
              <w:marTop w:val="0"/>
              <w:marBottom w:val="0"/>
              <w:divBdr>
                <w:top w:val="none" w:sz="0" w:space="0" w:color="auto"/>
                <w:left w:val="none" w:sz="0" w:space="0" w:color="auto"/>
                <w:bottom w:val="none" w:sz="0" w:space="0" w:color="auto"/>
                <w:right w:val="none" w:sz="0" w:space="0" w:color="auto"/>
              </w:divBdr>
            </w:div>
            <w:div w:id="1953240509">
              <w:marLeft w:val="0"/>
              <w:marRight w:val="0"/>
              <w:marTop w:val="0"/>
              <w:marBottom w:val="0"/>
              <w:divBdr>
                <w:top w:val="none" w:sz="0" w:space="0" w:color="auto"/>
                <w:left w:val="none" w:sz="0" w:space="0" w:color="auto"/>
                <w:bottom w:val="none" w:sz="0" w:space="0" w:color="auto"/>
                <w:right w:val="none" w:sz="0" w:space="0" w:color="auto"/>
              </w:divBdr>
            </w:div>
            <w:div w:id="1893343874">
              <w:marLeft w:val="0"/>
              <w:marRight w:val="0"/>
              <w:marTop w:val="0"/>
              <w:marBottom w:val="0"/>
              <w:divBdr>
                <w:top w:val="none" w:sz="0" w:space="0" w:color="auto"/>
                <w:left w:val="none" w:sz="0" w:space="0" w:color="auto"/>
                <w:bottom w:val="none" w:sz="0" w:space="0" w:color="auto"/>
                <w:right w:val="none" w:sz="0" w:space="0" w:color="auto"/>
              </w:divBdr>
            </w:div>
            <w:div w:id="1484469200">
              <w:marLeft w:val="0"/>
              <w:marRight w:val="0"/>
              <w:marTop w:val="0"/>
              <w:marBottom w:val="0"/>
              <w:divBdr>
                <w:top w:val="none" w:sz="0" w:space="0" w:color="auto"/>
                <w:left w:val="none" w:sz="0" w:space="0" w:color="auto"/>
                <w:bottom w:val="none" w:sz="0" w:space="0" w:color="auto"/>
                <w:right w:val="none" w:sz="0" w:space="0" w:color="auto"/>
              </w:divBdr>
            </w:div>
            <w:div w:id="1381436419">
              <w:marLeft w:val="0"/>
              <w:marRight w:val="0"/>
              <w:marTop w:val="0"/>
              <w:marBottom w:val="0"/>
              <w:divBdr>
                <w:top w:val="none" w:sz="0" w:space="0" w:color="auto"/>
                <w:left w:val="none" w:sz="0" w:space="0" w:color="auto"/>
                <w:bottom w:val="none" w:sz="0" w:space="0" w:color="auto"/>
                <w:right w:val="none" w:sz="0" w:space="0" w:color="auto"/>
              </w:divBdr>
            </w:div>
            <w:div w:id="1515455478">
              <w:marLeft w:val="0"/>
              <w:marRight w:val="0"/>
              <w:marTop w:val="0"/>
              <w:marBottom w:val="0"/>
              <w:divBdr>
                <w:top w:val="none" w:sz="0" w:space="0" w:color="auto"/>
                <w:left w:val="none" w:sz="0" w:space="0" w:color="auto"/>
                <w:bottom w:val="none" w:sz="0" w:space="0" w:color="auto"/>
                <w:right w:val="none" w:sz="0" w:space="0" w:color="auto"/>
              </w:divBdr>
            </w:div>
            <w:div w:id="2074280451">
              <w:marLeft w:val="0"/>
              <w:marRight w:val="0"/>
              <w:marTop w:val="0"/>
              <w:marBottom w:val="0"/>
              <w:divBdr>
                <w:top w:val="none" w:sz="0" w:space="0" w:color="auto"/>
                <w:left w:val="none" w:sz="0" w:space="0" w:color="auto"/>
                <w:bottom w:val="none" w:sz="0" w:space="0" w:color="auto"/>
                <w:right w:val="none" w:sz="0" w:space="0" w:color="auto"/>
              </w:divBdr>
            </w:div>
            <w:div w:id="1171868316">
              <w:marLeft w:val="0"/>
              <w:marRight w:val="0"/>
              <w:marTop w:val="0"/>
              <w:marBottom w:val="0"/>
              <w:divBdr>
                <w:top w:val="none" w:sz="0" w:space="0" w:color="auto"/>
                <w:left w:val="none" w:sz="0" w:space="0" w:color="auto"/>
                <w:bottom w:val="none" w:sz="0" w:space="0" w:color="auto"/>
                <w:right w:val="none" w:sz="0" w:space="0" w:color="auto"/>
              </w:divBdr>
            </w:div>
            <w:div w:id="1324360996">
              <w:marLeft w:val="0"/>
              <w:marRight w:val="0"/>
              <w:marTop w:val="0"/>
              <w:marBottom w:val="0"/>
              <w:divBdr>
                <w:top w:val="none" w:sz="0" w:space="0" w:color="auto"/>
                <w:left w:val="none" w:sz="0" w:space="0" w:color="auto"/>
                <w:bottom w:val="none" w:sz="0" w:space="0" w:color="auto"/>
                <w:right w:val="none" w:sz="0" w:space="0" w:color="auto"/>
              </w:divBdr>
            </w:div>
            <w:div w:id="1988053309">
              <w:marLeft w:val="0"/>
              <w:marRight w:val="0"/>
              <w:marTop w:val="0"/>
              <w:marBottom w:val="0"/>
              <w:divBdr>
                <w:top w:val="none" w:sz="0" w:space="0" w:color="auto"/>
                <w:left w:val="none" w:sz="0" w:space="0" w:color="auto"/>
                <w:bottom w:val="none" w:sz="0" w:space="0" w:color="auto"/>
                <w:right w:val="none" w:sz="0" w:space="0" w:color="auto"/>
              </w:divBdr>
            </w:div>
            <w:div w:id="1130631561">
              <w:marLeft w:val="0"/>
              <w:marRight w:val="0"/>
              <w:marTop w:val="0"/>
              <w:marBottom w:val="0"/>
              <w:divBdr>
                <w:top w:val="none" w:sz="0" w:space="0" w:color="auto"/>
                <w:left w:val="none" w:sz="0" w:space="0" w:color="auto"/>
                <w:bottom w:val="none" w:sz="0" w:space="0" w:color="auto"/>
                <w:right w:val="none" w:sz="0" w:space="0" w:color="auto"/>
              </w:divBdr>
            </w:div>
            <w:div w:id="850149117">
              <w:marLeft w:val="0"/>
              <w:marRight w:val="0"/>
              <w:marTop w:val="0"/>
              <w:marBottom w:val="0"/>
              <w:divBdr>
                <w:top w:val="none" w:sz="0" w:space="0" w:color="auto"/>
                <w:left w:val="none" w:sz="0" w:space="0" w:color="auto"/>
                <w:bottom w:val="none" w:sz="0" w:space="0" w:color="auto"/>
                <w:right w:val="none" w:sz="0" w:space="0" w:color="auto"/>
              </w:divBdr>
            </w:div>
            <w:div w:id="296494729">
              <w:marLeft w:val="0"/>
              <w:marRight w:val="0"/>
              <w:marTop w:val="0"/>
              <w:marBottom w:val="0"/>
              <w:divBdr>
                <w:top w:val="none" w:sz="0" w:space="0" w:color="auto"/>
                <w:left w:val="none" w:sz="0" w:space="0" w:color="auto"/>
                <w:bottom w:val="none" w:sz="0" w:space="0" w:color="auto"/>
                <w:right w:val="none" w:sz="0" w:space="0" w:color="auto"/>
              </w:divBdr>
            </w:div>
            <w:div w:id="1585912477">
              <w:marLeft w:val="0"/>
              <w:marRight w:val="0"/>
              <w:marTop w:val="0"/>
              <w:marBottom w:val="0"/>
              <w:divBdr>
                <w:top w:val="none" w:sz="0" w:space="0" w:color="auto"/>
                <w:left w:val="none" w:sz="0" w:space="0" w:color="auto"/>
                <w:bottom w:val="none" w:sz="0" w:space="0" w:color="auto"/>
                <w:right w:val="none" w:sz="0" w:space="0" w:color="auto"/>
              </w:divBdr>
            </w:div>
            <w:div w:id="385764369">
              <w:marLeft w:val="0"/>
              <w:marRight w:val="0"/>
              <w:marTop w:val="0"/>
              <w:marBottom w:val="0"/>
              <w:divBdr>
                <w:top w:val="none" w:sz="0" w:space="0" w:color="auto"/>
                <w:left w:val="none" w:sz="0" w:space="0" w:color="auto"/>
                <w:bottom w:val="none" w:sz="0" w:space="0" w:color="auto"/>
                <w:right w:val="none" w:sz="0" w:space="0" w:color="auto"/>
              </w:divBdr>
            </w:div>
            <w:div w:id="908610965">
              <w:marLeft w:val="0"/>
              <w:marRight w:val="0"/>
              <w:marTop w:val="0"/>
              <w:marBottom w:val="0"/>
              <w:divBdr>
                <w:top w:val="none" w:sz="0" w:space="0" w:color="auto"/>
                <w:left w:val="none" w:sz="0" w:space="0" w:color="auto"/>
                <w:bottom w:val="none" w:sz="0" w:space="0" w:color="auto"/>
                <w:right w:val="none" w:sz="0" w:space="0" w:color="auto"/>
              </w:divBdr>
            </w:div>
            <w:div w:id="1943028647">
              <w:marLeft w:val="0"/>
              <w:marRight w:val="0"/>
              <w:marTop w:val="0"/>
              <w:marBottom w:val="0"/>
              <w:divBdr>
                <w:top w:val="none" w:sz="0" w:space="0" w:color="auto"/>
                <w:left w:val="none" w:sz="0" w:space="0" w:color="auto"/>
                <w:bottom w:val="none" w:sz="0" w:space="0" w:color="auto"/>
                <w:right w:val="none" w:sz="0" w:space="0" w:color="auto"/>
              </w:divBdr>
            </w:div>
            <w:div w:id="146554035">
              <w:marLeft w:val="0"/>
              <w:marRight w:val="0"/>
              <w:marTop w:val="0"/>
              <w:marBottom w:val="0"/>
              <w:divBdr>
                <w:top w:val="none" w:sz="0" w:space="0" w:color="auto"/>
                <w:left w:val="none" w:sz="0" w:space="0" w:color="auto"/>
                <w:bottom w:val="none" w:sz="0" w:space="0" w:color="auto"/>
                <w:right w:val="none" w:sz="0" w:space="0" w:color="auto"/>
              </w:divBdr>
            </w:div>
            <w:div w:id="1251965124">
              <w:marLeft w:val="0"/>
              <w:marRight w:val="0"/>
              <w:marTop w:val="0"/>
              <w:marBottom w:val="0"/>
              <w:divBdr>
                <w:top w:val="none" w:sz="0" w:space="0" w:color="auto"/>
                <w:left w:val="none" w:sz="0" w:space="0" w:color="auto"/>
                <w:bottom w:val="none" w:sz="0" w:space="0" w:color="auto"/>
                <w:right w:val="none" w:sz="0" w:space="0" w:color="auto"/>
              </w:divBdr>
            </w:div>
            <w:div w:id="290285349">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727194454">
              <w:marLeft w:val="0"/>
              <w:marRight w:val="0"/>
              <w:marTop w:val="0"/>
              <w:marBottom w:val="0"/>
              <w:divBdr>
                <w:top w:val="none" w:sz="0" w:space="0" w:color="auto"/>
                <w:left w:val="none" w:sz="0" w:space="0" w:color="auto"/>
                <w:bottom w:val="none" w:sz="0" w:space="0" w:color="auto"/>
                <w:right w:val="none" w:sz="0" w:space="0" w:color="auto"/>
              </w:divBdr>
            </w:div>
            <w:div w:id="1187326480">
              <w:marLeft w:val="0"/>
              <w:marRight w:val="0"/>
              <w:marTop w:val="0"/>
              <w:marBottom w:val="0"/>
              <w:divBdr>
                <w:top w:val="none" w:sz="0" w:space="0" w:color="auto"/>
                <w:left w:val="none" w:sz="0" w:space="0" w:color="auto"/>
                <w:bottom w:val="none" w:sz="0" w:space="0" w:color="auto"/>
                <w:right w:val="none" w:sz="0" w:space="0" w:color="auto"/>
              </w:divBdr>
            </w:div>
            <w:div w:id="1067191157">
              <w:marLeft w:val="0"/>
              <w:marRight w:val="0"/>
              <w:marTop w:val="0"/>
              <w:marBottom w:val="0"/>
              <w:divBdr>
                <w:top w:val="none" w:sz="0" w:space="0" w:color="auto"/>
                <w:left w:val="none" w:sz="0" w:space="0" w:color="auto"/>
                <w:bottom w:val="none" w:sz="0" w:space="0" w:color="auto"/>
                <w:right w:val="none" w:sz="0" w:space="0" w:color="auto"/>
              </w:divBdr>
            </w:div>
            <w:div w:id="83771320">
              <w:marLeft w:val="0"/>
              <w:marRight w:val="0"/>
              <w:marTop w:val="0"/>
              <w:marBottom w:val="0"/>
              <w:divBdr>
                <w:top w:val="none" w:sz="0" w:space="0" w:color="auto"/>
                <w:left w:val="none" w:sz="0" w:space="0" w:color="auto"/>
                <w:bottom w:val="none" w:sz="0" w:space="0" w:color="auto"/>
                <w:right w:val="none" w:sz="0" w:space="0" w:color="auto"/>
              </w:divBdr>
            </w:div>
            <w:div w:id="356155359">
              <w:marLeft w:val="0"/>
              <w:marRight w:val="0"/>
              <w:marTop w:val="0"/>
              <w:marBottom w:val="0"/>
              <w:divBdr>
                <w:top w:val="none" w:sz="0" w:space="0" w:color="auto"/>
                <w:left w:val="none" w:sz="0" w:space="0" w:color="auto"/>
                <w:bottom w:val="none" w:sz="0" w:space="0" w:color="auto"/>
                <w:right w:val="none" w:sz="0" w:space="0" w:color="auto"/>
              </w:divBdr>
            </w:div>
            <w:div w:id="698824940">
              <w:marLeft w:val="0"/>
              <w:marRight w:val="0"/>
              <w:marTop w:val="0"/>
              <w:marBottom w:val="0"/>
              <w:divBdr>
                <w:top w:val="none" w:sz="0" w:space="0" w:color="auto"/>
                <w:left w:val="none" w:sz="0" w:space="0" w:color="auto"/>
                <w:bottom w:val="none" w:sz="0" w:space="0" w:color="auto"/>
                <w:right w:val="none" w:sz="0" w:space="0" w:color="auto"/>
              </w:divBdr>
            </w:div>
            <w:div w:id="1261646648">
              <w:marLeft w:val="0"/>
              <w:marRight w:val="0"/>
              <w:marTop w:val="0"/>
              <w:marBottom w:val="0"/>
              <w:divBdr>
                <w:top w:val="none" w:sz="0" w:space="0" w:color="auto"/>
                <w:left w:val="none" w:sz="0" w:space="0" w:color="auto"/>
                <w:bottom w:val="none" w:sz="0" w:space="0" w:color="auto"/>
                <w:right w:val="none" w:sz="0" w:space="0" w:color="auto"/>
              </w:divBdr>
            </w:div>
            <w:div w:id="134838807">
              <w:marLeft w:val="0"/>
              <w:marRight w:val="0"/>
              <w:marTop w:val="0"/>
              <w:marBottom w:val="0"/>
              <w:divBdr>
                <w:top w:val="none" w:sz="0" w:space="0" w:color="auto"/>
                <w:left w:val="none" w:sz="0" w:space="0" w:color="auto"/>
                <w:bottom w:val="none" w:sz="0" w:space="0" w:color="auto"/>
                <w:right w:val="none" w:sz="0" w:space="0" w:color="auto"/>
              </w:divBdr>
            </w:div>
            <w:div w:id="2070683970">
              <w:marLeft w:val="0"/>
              <w:marRight w:val="0"/>
              <w:marTop w:val="0"/>
              <w:marBottom w:val="0"/>
              <w:divBdr>
                <w:top w:val="none" w:sz="0" w:space="0" w:color="auto"/>
                <w:left w:val="none" w:sz="0" w:space="0" w:color="auto"/>
                <w:bottom w:val="none" w:sz="0" w:space="0" w:color="auto"/>
                <w:right w:val="none" w:sz="0" w:space="0" w:color="auto"/>
              </w:divBdr>
            </w:div>
            <w:div w:id="2146193080">
              <w:marLeft w:val="0"/>
              <w:marRight w:val="0"/>
              <w:marTop w:val="0"/>
              <w:marBottom w:val="0"/>
              <w:divBdr>
                <w:top w:val="none" w:sz="0" w:space="0" w:color="auto"/>
                <w:left w:val="none" w:sz="0" w:space="0" w:color="auto"/>
                <w:bottom w:val="none" w:sz="0" w:space="0" w:color="auto"/>
                <w:right w:val="none" w:sz="0" w:space="0" w:color="auto"/>
              </w:divBdr>
            </w:div>
            <w:div w:id="67923397">
              <w:marLeft w:val="0"/>
              <w:marRight w:val="0"/>
              <w:marTop w:val="0"/>
              <w:marBottom w:val="0"/>
              <w:divBdr>
                <w:top w:val="none" w:sz="0" w:space="0" w:color="auto"/>
                <w:left w:val="none" w:sz="0" w:space="0" w:color="auto"/>
                <w:bottom w:val="none" w:sz="0" w:space="0" w:color="auto"/>
                <w:right w:val="none" w:sz="0" w:space="0" w:color="auto"/>
              </w:divBdr>
            </w:div>
            <w:div w:id="1271012412">
              <w:marLeft w:val="0"/>
              <w:marRight w:val="0"/>
              <w:marTop w:val="0"/>
              <w:marBottom w:val="0"/>
              <w:divBdr>
                <w:top w:val="none" w:sz="0" w:space="0" w:color="auto"/>
                <w:left w:val="none" w:sz="0" w:space="0" w:color="auto"/>
                <w:bottom w:val="none" w:sz="0" w:space="0" w:color="auto"/>
                <w:right w:val="none" w:sz="0" w:space="0" w:color="auto"/>
              </w:divBdr>
            </w:div>
            <w:div w:id="958488853">
              <w:marLeft w:val="0"/>
              <w:marRight w:val="0"/>
              <w:marTop w:val="0"/>
              <w:marBottom w:val="0"/>
              <w:divBdr>
                <w:top w:val="none" w:sz="0" w:space="0" w:color="auto"/>
                <w:left w:val="none" w:sz="0" w:space="0" w:color="auto"/>
                <w:bottom w:val="none" w:sz="0" w:space="0" w:color="auto"/>
                <w:right w:val="none" w:sz="0" w:space="0" w:color="auto"/>
              </w:divBdr>
            </w:div>
            <w:div w:id="10694255">
              <w:marLeft w:val="0"/>
              <w:marRight w:val="0"/>
              <w:marTop w:val="0"/>
              <w:marBottom w:val="0"/>
              <w:divBdr>
                <w:top w:val="none" w:sz="0" w:space="0" w:color="auto"/>
                <w:left w:val="none" w:sz="0" w:space="0" w:color="auto"/>
                <w:bottom w:val="none" w:sz="0" w:space="0" w:color="auto"/>
                <w:right w:val="none" w:sz="0" w:space="0" w:color="auto"/>
              </w:divBdr>
            </w:div>
            <w:div w:id="1898398676">
              <w:marLeft w:val="0"/>
              <w:marRight w:val="0"/>
              <w:marTop w:val="0"/>
              <w:marBottom w:val="0"/>
              <w:divBdr>
                <w:top w:val="none" w:sz="0" w:space="0" w:color="auto"/>
                <w:left w:val="none" w:sz="0" w:space="0" w:color="auto"/>
                <w:bottom w:val="none" w:sz="0" w:space="0" w:color="auto"/>
                <w:right w:val="none" w:sz="0" w:space="0" w:color="auto"/>
              </w:divBdr>
            </w:div>
            <w:div w:id="976835786">
              <w:marLeft w:val="0"/>
              <w:marRight w:val="0"/>
              <w:marTop w:val="0"/>
              <w:marBottom w:val="0"/>
              <w:divBdr>
                <w:top w:val="none" w:sz="0" w:space="0" w:color="auto"/>
                <w:left w:val="none" w:sz="0" w:space="0" w:color="auto"/>
                <w:bottom w:val="none" w:sz="0" w:space="0" w:color="auto"/>
                <w:right w:val="none" w:sz="0" w:space="0" w:color="auto"/>
              </w:divBdr>
            </w:div>
            <w:div w:id="1815222767">
              <w:marLeft w:val="0"/>
              <w:marRight w:val="0"/>
              <w:marTop w:val="0"/>
              <w:marBottom w:val="0"/>
              <w:divBdr>
                <w:top w:val="none" w:sz="0" w:space="0" w:color="auto"/>
                <w:left w:val="none" w:sz="0" w:space="0" w:color="auto"/>
                <w:bottom w:val="none" w:sz="0" w:space="0" w:color="auto"/>
                <w:right w:val="none" w:sz="0" w:space="0" w:color="auto"/>
              </w:divBdr>
            </w:div>
            <w:div w:id="1659187578">
              <w:marLeft w:val="0"/>
              <w:marRight w:val="0"/>
              <w:marTop w:val="0"/>
              <w:marBottom w:val="0"/>
              <w:divBdr>
                <w:top w:val="none" w:sz="0" w:space="0" w:color="auto"/>
                <w:left w:val="none" w:sz="0" w:space="0" w:color="auto"/>
                <w:bottom w:val="none" w:sz="0" w:space="0" w:color="auto"/>
                <w:right w:val="none" w:sz="0" w:space="0" w:color="auto"/>
              </w:divBdr>
            </w:div>
            <w:div w:id="606735456">
              <w:marLeft w:val="0"/>
              <w:marRight w:val="0"/>
              <w:marTop w:val="0"/>
              <w:marBottom w:val="0"/>
              <w:divBdr>
                <w:top w:val="none" w:sz="0" w:space="0" w:color="auto"/>
                <w:left w:val="none" w:sz="0" w:space="0" w:color="auto"/>
                <w:bottom w:val="none" w:sz="0" w:space="0" w:color="auto"/>
                <w:right w:val="none" w:sz="0" w:space="0" w:color="auto"/>
              </w:divBdr>
            </w:div>
            <w:div w:id="1048869863">
              <w:marLeft w:val="0"/>
              <w:marRight w:val="0"/>
              <w:marTop w:val="0"/>
              <w:marBottom w:val="0"/>
              <w:divBdr>
                <w:top w:val="none" w:sz="0" w:space="0" w:color="auto"/>
                <w:left w:val="none" w:sz="0" w:space="0" w:color="auto"/>
                <w:bottom w:val="none" w:sz="0" w:space="0" w:color="auto"/>
                <w:right w:val="none" w:sz="0" w:space="0" w:color="auto"/>
              </w:divBdr>
            </w:div>
            <w:div w:id="2112162409">
              <w:marLeft w:val="0"/>
              <w:marRight w:val="0"/>
              <w:marTop w:val="0"/>
              <w:marBottom w:val="0"/>
              <w:divBdr>
                <w:top w:val="none" w:sz="0" w:space="0" w:color="auto"/>
                <w:left w:val="none" w:sz="0" w:space="0" w:color="auto"/>
                <w:bottom w:val="none" w:sz="0" w:space="0" w:color="auto"/>
                <w:right w:val="none" w:sz="0" w:space="0" w:color="auto"/>
              </w:divBdr>
            </w:div>
            <w:div w:id="1685329214">
              <w:marLeft w:val="0"/>
              <w:marRight w:val="0"/>
              <w:marTop w:val="0"/>
              <w:marBottom w:val="0"/>
              <w:divBdr>
                <w:top w:val="none" w:sz="0" w:space="0" w:color="auto"/>
                <w:left w:val="none" w:sz="0" w:space="0" w:color="auto"/>
                <w:bottom w:val="none" w:sz="0" w:space="0" w:color="auto"/>
                <w:right w:val="none" w:sz="0" w:space="0" w:color="auto"/>
              </w:divBdr>
            </w:div>
            <w:div w:id="4982415">
              <w:marLeft w:val="0"/>
              <w:marRight w:val="0"/>
              <w:marTop w:val="0"/>
              <w:marBottom w:val="0"/>
              <w:divBdr>
                <w:top w:val="none" w:sz="0" w:space="0" w:color="auto"/>
                <w:left w:val="none" w:sz="0" w:space="0" w:color="auto"/>
                <w:bottom w:val="none" w:sz="0" w:space="0" w:color="auto"/>
                <w:right w:val="none" w:sz="0" w:space="0" w:color="auto"/>
              </w:divBdr>
            </w:div>
            <w:div w:id="878905970">
              <w:marLeft w:val="0"/>
              <w:marRight w:val="0"/>
              <w:marTop w:val="0"/>
              <w:marBottom w:val="0"/>
              <w:divBdr>
                <w:top w:val="none" w:sz="0" w:space="0" w:color="auto"/>
                <w:left w:val="none" w:sz="0" w:space="0" w:color="auto"/>
                <w:bottom w:val="none" w:sz="0" w:space="0" w:color="auto"/>
                <w:right w:val="none" w:sz="0" w:space="0" w:color="auto"/>
              </w:divBdr>
            </w:div>
            <w:div w:id="1194341856">
              <w:marLeft w:val="0"/>
              <w:marRight w:val="0"/>
              <w:marTop w:val="0"/>
              <w:marBottom w:val="0"/>
              <w:divBdr>
                <w:top w:val="none" w:sz="0" w:space="0" w:color="auto"/>
                <w:left w:val="none" w:sz="0" w:space="0" w:color="auto"/>
                <w:bottom w:val="none" w:sz="0" w:space="0" w:color="auto"/>
                <w:right w:val="none" w:sz="0" w:space="0" w:color="auto"/>
              </w:divBdr>
            </w:div>
            <w:div w:id="2081441377">
              <w:marLeft w:val="0"/>
              <w:marRight w:val="0"/>
              <w:marTop w:val="0"/>
              <w:marBottom w:val="0"/>
              <w:divBdr>
                <w:top w:val="none" w:sz="0" w:space="0" w:color="auto"/>
                <w:left w:val="none" w:sz="0" w:space="0" w:color="auto"/>
                <w:bottom w:val="none" w:sz="0" w:space="0" w:color="auto"/>
                <w:right w:val="none" w:sz="0" w:space="0" w:color="auto"/>
              </w:divBdr>
            </w:div>
            <w:div w:id="46688947">
              <w:marLeft w:val="0"/>
              <w:marRight w:val="0"/>
              <w:marTop w:val="0"/>
              <w:marBottom w:val="0"/>
              <w:divBdr>
                <w:top w:val="none" w:sz="0" w:space="0" w:color="auto"/>
                <w:left w:val="none" w:sz="0" w:space="0" w:color="auto"/>
                <w:bottom w:val="none" w:sz="0" w:space="0" w:color="auto"/>
                <w:right w:val="none" w:sz="0" w:space="0" w:color="auto"/>
              </w:divBdr>
            </w:div>
            <w:div w:id="1886675525">
              <w:marLeft w:val="0"/>
              <w:marRight w:val="0"/>
              <w:marTop w:val="0"/>
              <w:marBottom w:val="0"/>
              <w:divBdr>
                <w:top w:val="none" w:sz="0" w:space="0" w:color="auto"/>
                <w:left w:val="none" w:sz="0" w:space="0" w:color="auto"/>
                <w:bottom w:val="none" w:sz="0" w:space="0" w:color="auto"/>
                <w:right w:val="none" w:sz="0" w:space="0" w:color="auto"/>
              </w:divBdr>
            </w:div>
            <w:div w:id="119109855">
              <w:marLeft w:val="0"/>
              <w:marRight w:val="0"/>
              <w:marTop w:val="0"/>
              <w:marBottom w:val="0"/>
              <w:divBdr>
                <w:top w:val="none" w:sz="0" w:space="0" w:color="auto"/>
                <w:left w:val="none" w:sz="0" w:space="0" w:color="auto"/>
                <w:bottom w:val="none" w:sz="0" w:space="0" w:color="auto"/>
                <w:right w:val="none" w:sz="0" w:space="0" w:color="auto"/>
              </w:divBdr>
            </w:div>
            <w:div w:id="908998798">
              <w:marLeft w:val="0"/>
              <w:marRight w:val="0"/>
              <w:marTop w:val="0"/>
              <w:marBottom w:val="0"/>
              <w:divBdr>
                <w:top w:val="none" w:sz="0" w:space="0" w:color="auto"/>
                <w:left w:val="none" w:sz="0" w:space="0" w:color="auto"/>
                <w:bottom w:val="none" w:sz="0" w:space="0" w:color="auto"/>
                <w:right w:val="none" w:sz="0" w:space="0" w:color="auto"/>
              </w:divBdr>
            </w:div>
            <w:div w:id="895354190">
              <w:marLeft w:val="0"/>
              <w:marRight w:val="0"/>
              <w:marTop w:val="0"/>
              <w:marBottom w:val="0"/>
              <w:divBdr>
                <w:top w:val="none" w:sz="0" w:space="0" w:color="auto"/>
                <w:left w:val="none" w:sz="0" w:space="0" w:color="auto"/>
                <w:bottom w:val="none" w:sz="0" w:space="0" w:color="auto"/>
                <w:right w:val="none" w:sz="0" w:space="0" w:color="auto"/>
              </w:divBdr>
            </w:div>
            <w:div w:id="473644104">
              <w:marLeft w:val="0"/>
              <w:marRight w:val="0"/>
              <w:marTop w:val="0"/>
              <w:marBottom w:val="0"/>
              <w:divBdr>
                <w:top w:val="none" w:sz="0" w:space="0" w:color="auto"/>
                <w:left w:val="none" w:sz="0" w:space="0" w:color="auto"/>
                <w:bottom w:val="none" w:sz="0" w:space="0" w:color="auto"/>
                <w:right w:val="none" w:sz="0" w:space="0" w:color="auto"/>
              </w:divBdr>
            </w:div>
            <w:div w:id="785076996">
              <w:marLeft w:val="0"/>
              <w:marRight w:val="0"/>
              <w:marTop w:val="0"/>
              <w:marBottom w:val="0"/>
              <w:divBdr>
                <w:top w:val="none" w:sz="0" w:space="0" w:color="auto"/>
                <w:left w:val="none" w:sz="0" w:space="0" w:color="auto"/>
                <w:bottom w:val="none" w:sz="0" w:space="0" w:color="auto"/>
                <w:right w:val="none" w:sz="0" w:space="0" w:color="auto"/>
              </w:divBdr>
            </w:div>
            <w:div w:id="1312058338">
              <w:marLeft w:val="0"/>
              <w:marRight w:val="0"/>
              <w:marTop w:val="0"/>
              <w:marBottom w:val="0"/>
              <w:divBdr>
                <w:top w:val="none" w:sz="0" w:space="0" w:color="auto"/>
                <w:left w:val="none" w:sz="0" w:space="0" w:color="auto"/>
                <w:bottom w:val="none" w:sz="0" w:space="0" w:color="auto"/>
                <w:right w:val="none" w:sz="0" w:space="0" w:color="auto"/>
              </w:divBdr>
            </w:div>
            <w:div w:id="1861778481">
              <w:marLeft w:val="0"/>
              <w:marRight w:val="0"/>
              <w:marTop w:val="0"/>
              <w:marBottom w:val="0"/>
              <w:divBdr>
                <w:top w:val="none" w:sz="0" w:space="0" w:color="auto"/>
                <w:left w:val="none" w:sz="0" w:space="0" w:color="auto"/>
                <w:bottom w:val="none" w:sz="0" w:space="0" w:color="auto"/>
                <w:right w:val="none" w:sz="0" w:space="0" w:color="auto"/>
              </w:divBdr>
            </w:div>
            <w:div w:id="2142765764">
              <w:marLeft w:val="0"/>
              <w:marRight w:val="0"/>
              <w:marTop w:val="0"/>
              <w:marBottom w:val="0"/>
              <w:divBdr>
                <w:top w:val="none" w:sz="0" w:space="0" w:color="auto"/>
                <w:left w:val="none" w:sz="0" w:space="0" w:color="auto"/>
                <w:bottom w:val="none" w:sz="0" w:space="0" w:color="auto"/>
                <w:right w:val="none" w:sz="0" w:space="0" w:color="auto"/>
              </w:divBdr>
            </w:div>
            <w:div w:id="682627192">
              <w:marLeft w:val="0"/>
              <w:marRight w:val="0"/>
              <w:marTop w:val="0"/>
              <w:marBottom w:val="0"/>
              <w:divBdr>
                <w:top w:val="none" w:sz="0" w:space="0" w:color="auto"/>
                <w:left w:val="none" w:sz="0" w:space="0" w:color="auto"/>
                <w:bottom w:val="none" w:sz="0" w:space="0" w:color="auto"/>
                <w:right w:val="none" w:sz="0" w:space="0" w:color="auto"/>
              </w:divBdr>
            </w:div>
            <w:div w:id="1193418357">
              <w:marLeft w:val="0"/>
              <w:marRight w:val="0"/>
              <w:marTop w:val="0"/>
              <w:marBottom w:val="0"/>
              <w:divBdr>
                <w:top w:val="none" w:sz="0" w:space="0" w:color="auto"/>
                <w:left w:val="none" w:sz="0" w:space="0" w:color="auto"/>
                <w:bottom w:val="none" w:sz="0" w:space="0" w:color="auto"/>
                <w:right w:val="none" w:sz="0" w:space="0" w:color="auto"/>
              </w:divBdr>
            </w:div>
            <w:div w:id="2082409858">
              <w:marLeft w:val="0"/>
              <w:marRight w:val="0"/>
              <w:marTop w:val="0"/>
              <w:marBottom w:val="0"/>
              <w:divBdr>
                <w:top w:val="none" w:sz="0" w:space="0" w:color="auto"/>
                <w:left w:val="none" w:sz="0" w:space="0" w:color="auto"/>
                <w:bottom w:val="none" w:sz="0" w:space="0" w:color="auto"/>
                <w:right w:val="none" w:sz="0" w:space="0" w:color="auto"/>
              </w:divBdr>
            </w:div>
            <w:div w:id="1331643389">
              <w:marLeft w:val="0"/>
              <w:marRight w:val="0"/>
              <w:marTop w:val="0"/>
              <w:marBottom w:val="0"/>
              <w:divBdr>
                <w:top w:val="none" w:sz="0" w:space="0" w:color="auto"/>
                <w:left w:val="none" w:sz="0" w:space="0" w:color="auto"/>
                <w:bottom w:val="none" w:sz="0" w:space="0" w:color="auto"/>
                <w:right w:val="none" w:sz="0" w:space="0" w:color="auto"/>
              </w:divBdr>
            </w:div>
            <w:div w:id="1449735928">
              <w:marLeft w:val="0"/>
              <w:marRight w:val="0"/>
              <w:marTop w:val="0"/>
              <w:marBottom w:val="0"/>
              <w:divBdr>
                <w:top w:val="none" w:sz="0" w:space="0" w:color="auto"/>
                <w:left w:val="none" w:sz="0" w:space="0" w:color="auto"/>
                <w:bottom w:val="none" w:sz="0" w:space="0" w:color="auto"/>
                <w:right w:val="none" w:sz="0" w:space="0" w:color="auto"/>
              </w:divBdr>
            </w:div>
            <w:div w:id="1491360360">
              <w:marLeft w:val="0"/>
              <w:marRight w:val="0"/>
              <w:marTop w:val="0"/>
              <w:marBottom w:val="0"/>
              <w:divBdr>
                <w:top w:val="none" w:sz="0" w:space="0" w:color="auto"/>
                <w:left w:val="none" w:sz="0" w:space="0" w:color="auto"/>
                <w:bottom w:val="none" w:sz="0" w:space="0" w:color="auto"/>
                <w:right w:val="none" w:sz="0" w:space="0" w:color="auto"/>
              </w:divBdr>
            </w:div>
            <w:div w:id="1540360647">
              <w:marLeft w:val="0"/>
              <w:marRight w:val="0"/>
              <w:marTop w:val="0"/>
              <w:marBottom w:val="0"/>
              <w:divBdr>
                <w:top w:val="none" w:sz="0" w:space="0" w:color="auto"/>
                <w:left w:val="none" w:sz="0" w:space="0" w:color="auto"/>
                <w:bottom w:val="none" w:sz="0" w:space="0" w:color="auto"/>
                <w:right w:val="none" w:sz="0" w:space="0" w:color="auto"/>
              </w:divBdr>
            </w:div>
            <w:div w:id="445317840">
              <w:marLeft w:val="0"/>
              <w:marRight w:val="0"/>
              <w:marTop w:val="0"/>
              <w:marBottom w:val="0"/>
              <w:divBdr>
                <w:top w:val="none" w:sz="0" w:space="0" w:color="auto"/>
                <w:left w:val="none" w:sz="0" w:space="0" w:color="auto"/>
                <w:bottom w:val="none" w:sz="0" w:space="0" w:color="auto"/>
                <w:right w:val="none" w:sz="0" w:space="0" w:color="auto"/>
              </w:divBdr>
            </w:div>
            <w:div w:id="2064863100">
              <w:marLeft w:val="0"/>
              <w:marRight w:val="0"/>
              <w:marTop w:val="0"/>
              <w:marBottom w:val="0"/>
              <w:divBdr>
                <w:top w:val="none" w:sz="0" w:space="0" w:color="auto"/>
                <w:left w:val="none" w:sz="0" w:space="0" w:color="auto"/>
                <w:bottom w:val="none" w:sz="0" w:space="0" w:color="auto"/>
                <w:right w:val="none" w:sz="0" w:space="0" w:color="auto"/>
              </w:divBdr>
            </w:div>
            <w:div w:id="1708094007">
              <w:marLeft w:val="0"/>
              <w:marRight w:val="0"/>
              <w:marTop w:val="0"/>
              <w:marBottom w:val="0"/>
              <w:divBdr>
                <w:top w:val="none" w:sz="0" w:space="0" w:color="auto"/>
                <w:left w:val="none" w:sz="0" w:space="0" w:color="auto"/>
                <w:bottom w:val="none" w:sz="0" w:space="0" w:color="auto"/>
                <w:right w:val="none" w:sz="0" w:space="0" w:color="auto"/>
              </w:divBdr>
            </w:div>
            <w:div w:id="1471435091">
              <w:marLeft w:val="0"/>
              <w:marRight w:val="0"/>
              <w:marTop w:val="0"/>
              <w:marBottom w:val="0"/>
              <w:divBdr>
                <w:top w:val="none" w:sz="0" w:space="0" w:color="auto"/>
                <w:left w:val="none" w:sz="0" w:space="0" w:color="auto"/>
                <w:bottom w:val="none" w:sz="0" w:space="0" w:color="auto"/>
                <w:right w:val="none" w:sz="0" w:space="0" w:color="auto"/>
              </w:divBdr>
            </w:div>
            <w:div w:id="2094816540">
              <w:marLeft w:val="0"/>
              <w:marRight w:val="0"/>
              <w:marTop w:val="0"/>
              <w:marBottom w:val="0"/>
              <w:divBdr>
                <w:top w:val="none" w:sz="0" w:space="0" w:color="auto"/>
                <w:left w:val="none" w:sz="0" w:space="0" w:color="auto"/>
                <w:bottom w:val="none" w:sz="0" w:space="0" w:color="auto"/>
                <w:right w:val="none" w:sz="0" w:space="0" w:color="auto"/>
              </w:divBdr>
            </w:div>
            <w:div w:id="730538391">
              <w:marLeft w:val="0"/>
              <w:marRight w:val="0"/>
              <w:marTop w:val="0"/>
              <w:marBottom w:val="0"/>
              <w:divBdr>
                <w:top w:val="none" w:sz="0" w:space="0" w:color="auto"/>
                <w:left w:val="none" w:sz="0" w:space="0" w:color="auto"/>
                <w:bottom w:val="none" w:sz="0" w:space="0" w:color="auto"/>
                <w:right w:val="none" w:sz="0" w:space="0" w:color="auto"/>
              </w:divBdr>
            </w:div>
            <w:div w:id="969938747">
              <w:marLeft w:val="0"/>
              <w:marRight w:val="0"/>
              <w:marTop w:val="0"/>
              <w:marBottom w:val="0"/>
              <w:divBdr>
                <w:top w:val="none" w:sz="0" w:space="0" w:color="auto"/>
                <w:left w:val="none" w:sz="0" w:space="0" w:color="auto"/>
                <w:bottom w:val="none" w:sz="0" w:space="0" w:color="auto"/>
                <w:right w:val="none" w:sz="0" w:space="0" w:color="auto"/>
              </w:divBdr>
            </w:div>
            <w:div w:id="939218551">
              <w:marLeft w:val="0"/>
              <w:marRight w:val="0"/>
              <w:marTop w:val="0"/>
              <w:marBottom w:val="0"/>
              <w:divBdr>
                <w:top w:val="none" w:sz="0" w:space="0" w:color="auto"/>
                <w:left w:val="none" w:sz="0" w:space="0" w:color="auto"/>
                <w:bottom w:val="none" w:sz="0" w:space="0" w:color="auto"/>
                <w:right w:val="none" w:sz="0" w:space="0" w:color="auto"/>
              </w:divBdr>
            </w:div>
            <w:div w:id="700518455">
              <w:marLeft w:val="0"/>
              <w:marRight w:val="0"/>
              <w:marTop w:val="0"/>
              <w:marBottom w:val="0"/>
              <w:divBdr>
                <w:top w:val="none" w:sz="0" w:space="0" w:color="auto"/>
                <w:left w:val="none" w:sz="0" w:space="0" w:color="auto"/>
                <w:bottom w:val="none" w:sz="0" w:space="0" w:color="auto"/>
                <w:right w:val="none" w:sz="0" w:space="0" w:color="auto"/>
              </w:divBdr>
            </w:div>
            <w:div w:id="314770781">
              <w:marLeft w:val="0"/>
              <w:marRight w:val="0"/>
              <w:marTop w:val="0"/>
              <w:marBottom w:val="0"/>
              <w:divBdr>
                <w:top w:val="none" w:sz="0" w:space="0" w:color="auto"/>
                <w:left w:val="none" w:sz="0" w:space="0" w:color="auto"/>
                <w:bottom w:val="none" w:sz="0" w:space="0" w:color="auto"/>
                <w:right w:val="none" w:sz="0" w:space="0" w:color="auto"/>
              </w:divBdr>
            </w:div>
            <w:div w:id="1210142611">
              <w:marLeft w:val="0"/>
              <w:marRight w:val="0"/>
              <w:marTop w:val="0"/>
              <w:marBottom w:val="0"/>
              <w:divBdr>
                <w:top w:val="none" w:sz="0" w:space="0" w:color="auto"/>
                <w:left w:val="none" w:sz="0" w:space="0" w:color="auto"/>
                <w:bottom w:val="none" w:sz="0" w:space="0" w:color="auto"/>
                <w:right w:val="none" w:sz="0" w:space="0" w:color="auto"/>
              </w:divBdr>
            </w:div>
            <w:div w:id="1797480971">
              <w:marLeft w:val="0"/>
              <w:marRight w:val="0"/>
              <w:marTop w:val="0"/>
              <w:marBottom w:val="0"/>
              <w:divBdr>
                <w:top w:val="none" w:sz="0" w:space="0" w:color="auto"/>
                <w:left w:val="none" w:sz="0" w:space="0" w:color="auto"/>
                <w:bottom w:val="none" w:sz="0" w:space="0" w:color="auto"/>
                <w:right w:val="none" w:sz="0" w:space="0" w:color="auto"/>
              </w:divBdr>
            </w:div>
            <w:div w:id="1531215032">
              <w:marLeft w:val="0"/>
              <w:marRight w:val="0"/>
              <w:marTop w:val="0"/>
              <w:marBottom w:val="0"/>
              <w:divBdr>
                <w:top w:val="none" w:sz="0" w:space="0" w:color="auto"/>
                <w:left w:val="none" w:sz="0" w:space="0" w:color="auto"/>
                <w:bottom w:val="none" w:sz="0" w:space="0" w:color="auto"/>
                <w:right w:val="none" w:sz="0" w:space="0" w:color="auto"/>
              </w:divBdr>
            </w:div>
            <w:div w:id="1247377542">
              <w:marLeft w:val="0"/>
              <w:marRight w:val="0"/>
              <w:marTop w:val="0"/>
              <w:marBottom w:val="0"/>
              <w:divBdr>
                <w:top w:val="none" w:sz="0" w:space="0" w:color="auto"/>
                <w:left w:val="none" w:sz="0" w:space="0" w:color="auto"/>
                <w:bottom w:val="none" w:sz="0" w:space="0" w:color="auto"/>
                <w:right w:val="none" w:sz="0" w:space="0" w:color="auto"/>
              </w:divBdr>
            </w:div>
            <w:div w:id="1718091976">
              <w:marLeft w:val="0"/>
              <w:marRight w:val="0"/>
              <w:marTop w:val="0"/>
              <w:marBottom w:val="0"/>
              <w:divBdr>
                <w:top w:val="none" w:sz="0" w:space="0" w:color="auto"/>
                <w:left w:val="none" w:sz="0" w:space="0" w:color="auto"/>
                <w:bottom w:val="none" w:sz="0" w:space="0" w:color="auto"/>
                <w:right w:val="none" w:sz="0" w:space="0" w:color="auto"/>
              </w:divBdr>
            </w:div>
            <w:div w:id="2014381887">
              <w:marLeft w:val="0"/>
              <w:marRight w:val="0"/>
              <w:marTop w:val="0"/>
              <w:marBottom w:val="0"/>
              <w:divBdr>
                <w:top w:val="none" w:sz="0" w:space="0" w:color="auto"/>
                <w:left w:val="none" w:sz="0" w:space="0" w:color="auto"/>
                <w:bottom w:val="none" w:sz="0" w:space="0" w:color="auto"/>
                <w:right w:val="none" w:sz="0" w:space="0" w:color="auto"/>
              </w:divBdr>
            </w:div>
            <w:div w:id="1979146651">
              <w:marLeft w:val="0"/>
              <w:marRight w:val="0"/>
              <w:marTop w:val="0"/>
              <w:marBottom w:val="0"/>
              <w:divBdr>
                <w:top w:val="none" w:sz="0" w:space="0" w:color="auto"/>
                <w:left w:val="none" w:sz="0" w:space="0" w:color="auto"/>
                <w:bottom w:val="none" w:sz="0" w:space="0" w:color="auto"/>
                <w:right w:val="none" w:sz="0" w:space="0" w:color="auto"/>
              </w:divBdr>
            </w:div>
            <w:div w:id="165024602">
              <w:marLeft w:val="0"/>
              <w:marRight w:val="0"/>
              <w:marTop w:val="0"/>
              <w:marBottom w:val="0"/>
              <w:divBdr>
                <w:top w:val="none" w:sz="0" w:space="0" w:color="auto"/>
                <w:left w:val="none" w:sz="0" w:space="0" w:color="auto"/>
                <w:bottom w:val="none" w:sz="0" w:space="0" w:color="auto"/>
                <w:right w:val="none" w:sz="0" w:space="0" w:color="auto"/>
              </w:divBdr>
            </w:div>
            <w:div w:id="1949310470">
              <w:marLeft w:val="0"/>
              <w:marRight w:val="0"/>
              <w:marTop w:val="0"/>
              <w:marBottom w:val="0"/>
              <w:divBdr>
                <w:top w:val="none" w:sz="0" w:space="0" w:color="auto"/>
                <w:left w:val="none" w:sz="0" w:space="0" w:color="auto"/>
                <w:bottom w:val="none" w:sz="0" w:space="0" w:color="auto"/>
                <w:right w:val="none" w:sz="0" w:space="0" w:color="auto"/>
              </w:divBdr>
            </w:div>
            <w:div w:id="1847400849">
              <w:marLeft w:val="0"/>
              <w:marRight w:val="0"/>
              <w:marTop w:val="0"/>
              <w:marBottom w:val="0"/>
              <w:divBdr>
                <w:top w:val="none" w:sz="0" w:space="0" w:color="auto"/>
                <w:left w:val="none" w:sz="0" w:space="0" w:color="auto"/>
                <w:bottom w:val="none" w:sz="0" w:space="0" w:color="auto"/>
                <w:right w:val="none" w:sz="0" w:space="0" w:color="auto"/>
              </w:divBdr>
            </w:div>
            <w:div w:id="1308168171">
              <w:marLeft w:val="0"/>
              <w:marRight w:val="0"/>
              <w:marTop w:val="0"/>
              <w:marBottom w:val="0"/>
              <w:divBdr>
                <w:top w:val="none" w:sz="0" w:space="0" w:color="auto"/>
                <w:left w:val="none" w:sz="0" w:space="0" w:color="auto"/>
                <w:bottom w:val="none" w:sz="0" w:space="0" w:color="auto"/>
                <w:right w:val="none" w:sz="0" w:space="0" w:color="auto"/>
              </w:divBdr>
            </w:div>
            <w:div w:id="657154654">
              <w:marLeft w:val="0"/>
              <w:marRight w:val="0"/>
              <w:marTop w:val="0"/>
              <w:marBottom w:val="0"/>
              <w:divBdr>
                <w:top w:val="none" w:sz="0" w:space="0" w:color="auto"/>
                <w:left w:val="none" w:sz="0" w:space="0" w:color="auto"/>
                <w:bottom w:val="none" w:sz="0" w:space="0" w:color="auto"/>
                <w:right w:val="none" w:sz="0" w:space="0" w:color="auto"/>
              </w:divBdr>
            </w:div>
            <w:div w:id="1117288676">
              <w:marLeft w:val="0"/>
              <w:marRight w:val="0"/>
              <w:marTop w:val="0"/>
              <w:marBottom w:val="0"/>
              <w:divBdr>
                <w:top w:val="none" w:sz="0" w:space="0" w:color="auto"/>
                <w:left w:val="none" w:sz="0" w:space="0" w:color="auto"/>
                <w:bottom w:val="none" w:sz="0" w:space="0" w:color="auto"/>
                <w:right w:val="none" w:sz="0" w:space="0" w:color="auto"/>
              </w:divBdr>
            </w:div>
            <w:div w:id="2020814609">
              <w:marLeft w:val="0"/>
              <w:marRight w:val="0"/>
              <w:marTop w:val="0"/>
              <w:marBottom w:val="0"/>
              <w:divBdr>
                <w:top w:val="none" w:sz="0" w:space="0" w:color="auto"/>
                <w:left w:val="none" w:sz="0" w:space="0" w:color="auto"/>
                <w:bottom w:val="none" w:sz="0" w:space="0" w:color="auto"/>
                <w:right w:val="none" w:sz="0" w:space="0" w:color="auto"/>
              </w:divBdr>
            </w:div>
            <w:div w:id="1139541706">
              <w:marLeft w:val="0"/>
              <w:marRight w:val="0"/>
              <w:marTop w:val="0"/>
              <w:marBottom w:val="0"/>
              <w:divBdr>
                <w:top w:val="none" w:sz="0" w:space="0" w:color="auto"/>
                <w:left w:val="none" w:sz="0" w:space="0" w:color="auto"/>
                <w:bottom w:val="none" w:sz="0" w:space="0" w:color="auto"/>
                <w:right w:val="none" w:sz="0" w:space="0" w:color="auto"/>
              </w:divBdr>
            </w:div>
            <w:div w:id="221447223">
              <w:marLeft w:val="0"/>
              <w:marRight w:val="0"/>
              <w:marTop w:val="0"/>
              <w:marBottom w:val="0"/>
              <w:divBdr>
                <w:top w:val="none" w:sz="0" w:space="0" w:color="auto"/>
                <w:left w:val="none" w:sz="0" w:space="0" w:color="auto"/>
                <w:bottom w:val="none" w:sz="0" w:space="0" w:color="auto"/>
                <w:right w:val="none" w:sz="0" w:space="0" w:color="auto"/>
              </w:divBdr>
            </w:div>
            <w:div w:id="1294825580">
              <w:marLeft w:val="0"/>
              <w:marRight w:val="0"/>
              <w:marTop w:val="0"/>
              <w:marBottom w:val="0"/>
              <w:divBdr>
                <w:top w:val="none" w:sz="0" w:space="0" w:color="auto"/>
                <w:left w:val="none" w:sz="0" w:space="0" w:color="auto"/>
                <w:bottom w:val="none" w:sz="0" w:space="0" w:color="auto"/>
                <w:right w:val="none" w:sz="0" w:space="0" w:color="auto"/>
              </w:divBdr>
            </w:div>
            <w:div w:id="1835755770">
              <w:marLeft w:val="0"/>
              <w:marRight w:val="0"/>
              <w:marTop w:val="0"/>
              <w:marBottom w:val="0"/>
              <w:divBdr>
                <w:top w:val="none" w:sz="0" w:space="0" w:color="auto"/>
                <w:left w:val="none" w:sz="0" w:space="0" w:color="auto"/>
                <w:bottom w:val="none" w:sz="0" w:space="0" w:color="auto"/>
                <w:right w:val="none" w:sz="0" w:space="0" w:color="auto"/>
              </w:divBdr>
            </w:div>
            <w:div w:id="1858079859">
              <w:marLeft w:val="0"/>
              <w:marRight w:val="0"/>
              <w:marTop w:val="0"/>
              <w:marBottom w:val="0"/>
              <w:divBdr>
                <w:top w:val="none" w:sz="0" w:space="0" w:color="auto"/>
                <w:left w:val="none" w:sz="0" w:space="0" w:color="auto"/>
                <w:bottom w:val="none" w:sz="0" w:space="0" w:color="auto"/>
                <w:right w:val="none" w:sz="0" w:space="0" w:color="auto"/>
              </w:divBdr>
            </w:div>
            <w:div w:id="694577521">
              <w:marLeft w:val="0"/>
              <w:marRight w:val="0"/>
              <w:marTop w:val="0"/>
              <w:marBottom w:val="0"/>
              <w:divBdr>
                <w:top w:val="none" w:sz="0" w:space="0" w:color="auto"/>
                <w:left w:val="none" w:sz="0" w:space="0" w:color="auto"/>
                <w:bottom w:val="none" w:sz="0" w:space="0" w:color="auto"/>
                <w:right w:val="none" w:sz="0" w:space="0" w:color="auto"/>
              </w:divBdr>
            </w:div>
            <w:div w:id="925841297">
              <w:marLeft w:val="0"/>
              <w:marRight w:val="0"/>
              <w:marTop w:val="0"/>
              <w:marBottom w:val="0"/>
              <w:divBdr>
                <w:top w:val="none" w:sz="0" w:space="0" w:color="auto"/>
                <w:left w:val="none" w:sz="0" w:space="0" w:color="auto"/>
                <w:bottom w:val="none" w:sz="0" w:space="0" w:color="auto"/>
                <w:right w:val="none" w:sz="0" w:space="0" w:color="auto"/>
              </w:divBdr>
            </w:div>
            <w:div w:id="1205601794">
              <w:marLeft w:val="0"/>
              <w:marRight w:val="0"/>
              <w:marTop w:val="0"/>
              <w:marBottom w:val="0"/>
              <w:divBdr>
                <w:top w:val="none" w:sz="0" w:space="0" w:color="auto"/>
                <w:left w:val="none" w:sz="0" w:space="0" w:color="auto"/>
                <w:bottom w:val="none" w:sz="0" w:space="0" w:color="auto"/>
                <w:right w:val="none" w:sz="0" w:space="0" w:color="auto"/>
              </w:divBdr>
            </w:div>
            <w:div w:id="250166062">
              <w:marLeft w:val="0"/>
              <w:marRight w:val="0"/>
              <w:marTop w:val="0"/>
              <w:marBottom w:val="0"/>
              <w:divBdr>
                <w:top w:val="none" w:sz="0" w:space="0" w:color="auto"/>
                <w:left w:val="none" w:sz="0" w:space="0" w:color="auto"/>
                <w:bottom w:val="none" w:sz="0" w:space="0" w:color="auto"/>
                <w:right w:val="none" w:sz="0" w:space="0" w:color="auto"/>
              </w:divBdr>
            </w:div>
            <w:div w:id="2016640898">
              <w:marLeft w:val="0"/>
              <w:marRight w:val="0"/>
              <w:marTop w:val="0"/>
              <w:marBottom w:val="0"/>
              <w:divBdr>
                <w:top w:val="none" w:sz="0" w:space="0" w:color="auto"/>
                <w:left w:val="none" w:sz="0" w:space="0" w:color="auto"/>
                <w:bottom w:val="none" w:sz="0" w:space="0" w:color="auto"/>
                <w:right w:val="none" w:sz="0" w:space="0" w:color="auto"/>
              </w:divBdr>
            </w:div>
            <w:div w:id="1161505991">
              <w:marLeft w:val="0"/>
              <w:marRight w:val="0"/>
              <w:marTop w:val="0"/>
              <w:marBottom w:val="0"/>
              <w:divBdr>
                <w:top w:val="none" w:sz="0" w:space="0" w:color="auto"/>
                <w:left w:val="none" w:sz="0" w:space="0" w:color="auto"/>
                <w:bottom w:val="none" w:sz="0" w:space="0" w:color="auto"/>
                <w:right w:val="none" w:sz="0" w:space="0" w:color="auto"/>
              </w:divBdr>
            </w:div>
            <w:div w:id="1902249928">
              <w:marLeft w:val="0"/>
              <w:marRight w:val="0"/>
              <w:marTop w:val="0"/>
              <w:marBottom w:val="0"/>
              <w:divBdr>
                <w:top w:val="none" w:sz="0" w:space="0" w:color="auto"/>
                <w:left w:val="none" w:sz="0" w:space="0" w:color="auto"/>
                <w:bottom w:val="none" w:sz="0" w:space="0" w:color="auto"/>
                <w:right w:val="none" w:sz="0" w:space="0" w:color="auto"/>
              </w:divBdr>
            </w:div>
            <w:div w:id="176775893">
              <w:marLeft w:val="0"/>
              <w:marRight w:val="0"/>
              <w:marTop w:val="0"/>
              <w:marBottom w:val="0"/>
              <w:divBdr>
                <w:top w:val="none" w:sz="0" w:space="0" w:color="auto"/>
                <w:left w:val="none" w:sz="0" w:space="0" w:color="auto"/>
                <w:bottom w:val="none" w:sz="0" w:space="0" w:color="auto"/>
                <w:right w:val="none" w:sz="0" w:space="0" w:color="auto"/>
              </w:divBdr>
            </w:div>
            <w:div w:id="577791742">
              <w:marLeft w:val="0"/>
              <w:marRight w:val="0"/>
              <w:marTop w:val="0"/>
              <w:marBottom w:val="0"/>
              <w:divBdr>
                <w:top w:val="none" w:sz="0" w:space="0" w:color="auto"/>
                <w:left w:val="none" w:sz="0" w:space="0" w:color="auto"/>
                <w:bottom w:val="none" w:sz="0" w:space="0" w:color="auto"/>
                <w:right w:val="none" w:sz="0" w:space="0" w:color="auto"/>
              </w:divBdr>
            </w:div>
            <w:div w:id="1022978764">
              <w:marLeft w:val="0"/>
              <w:marRight w:val="0"/>
              <w:marTop w:val="0"/>
              <w:marBottom w:val="0"/>
              <w:divBdr>
                <w:top w:val="none" w:sz="0" w:space="0" w:color="auto"/>
                <w:left w:val="none" w:sz="0" w:space="0" w:color="auto"/>
                <w:bottom w:val="none" w:sz="0" w:space="0" w:color="auto"/>
                <w:right w:val="none" w:sz="0" w:space="0" w:color="auto"/>
              </w:divBdr>
            </w:div>
            <w:div w:id="1097292595">
              <w:marLeft w:val="0"/>
              <w:marRight w:val="0"/>
              <w:marTop w:val="0"/>
              <w:marBottom w:val="0"/>
              <w:divBdr>
                <w:top w:val="none" w:sz="0" w:space="0" w:color="auto"/>
                <w:left w:val="none" w:sz="0" w:space="0" w:color="auto"/>
                <w:bottom w:val="none" w:sz="0" w:space="0" w:color="auto"/>
                <w:right w:val="none" w:sz="0" w:space="0" w:color="auto"/>
              </w:divBdr>
            </w:div>
            <w:div w:id="1245991482">
              <w:marLeft w:val="0"/>
              <w:marRight w:val="0"/>
              <w:marTop w:val="0"/>
              <w:marBottom w:val="0"/>
              <w:divBdr>
                <w:top w:val="none" w:sz="0" w:space="0" w:color="auto"/>
                <w:left w:val="none" w:sz="0" w:space="0" w:color="auto"/>
                <w:bottom w:val="none" w:sz="0" w:space="0" w:color="auto"/>
                <w:right w:val="none" w:sz="0" w:space="0" w:color="auto"/>
              </w:divBdr>
            </w:div>
            <w:div w:id="754479056">
              <w:marLeft w:val="0"/>
              <w:marRight w:val="0"/>
              <w:marTop w:val="0"/>
              <w:marBottom w:val="0"/>
              <w:divBdr>
                <w:top w:val="none" w:sz="0" w:space="0" w:color="auto"/>
                <w:left w:val="none" w:sz="0" w:space="0" w:color="auto"/>
                <w:bottom w:val="none" w:sz="0" w:space="0" w:color="auto"/>
                <w:right w:val="none" w:sz="0" w:space="0" w:color="auto"/>
              </w:divBdr>
            </w:div>
            <w:div w:id="456459404">
              <w:marLeft w:val="0"/>
              <w:marRight w:val="0"/>
              <w:marTop w:val="0"/>
              <w:marBottom w:val="0"/>
              <w:divBdr>
                <w:top w:val="none" w:sz="0" w:space="0" w:color="auto"/>
                <w:left w:val="none" w:sz="0" w:space="0" w:color="auto"/>
                <w:bottom w:val="none" w:sz="0" w:space="0" w:color="auto"/>
                <w:right w:val="none" w:sz="0" w:space="0" w:color="auto"/>
              </w:divBdr>
            </w:div>
            <w:div w:id="1783960194">
              <w:marLeft w:val="0"/>
              <w:marRight w:val="0"/>
              <w:marTop w:val="0"/>
              <w:marBottom w:val="0"/>
              <w:divBdr>
                <w:top w:val="none" w:sz="0" w:space="0" w:color="auto"/>
                <w:left w:val="none" w:sz="0" w:space="0" w:color="auto"/>
                <w:bottom w:val="none" w:sz="0" w:space="0" w:color="auto"/>
                <w:right w:val="none" w:sz="0" w:space="0" w:color="auto"/>
              </w:divBdr>
            </w:div>
            <w:div w:id="630667446">
              <w:marLeft w:val="0"/>
              <w:marRight w:val="0"/>
              <w:marTop w:val="0"/>
              <w:marBottom w:val="0"/>
              <w:divBdr>
                <w:top w:val="none" w:sz="0" w:space="0" w:color="auto"/>
                <w:left w:val="none" w:sz="0" w:space="0" w:color="auto"/>
                <w:bottom w:val="none" w:sz="0" w:space="0" w:color="auto"/>
                <w:right w:val="none" w:sz="0" w:space="0" w:color="auto"/>
              </w:divBdr>
            </w:div>
            <w:div w:id="703746305">
              <w:marLeft w:val="0"/>
              <w:marRight w:val="0"/>
              <w:marTop w:val="0"/>
              <w:marBottom w:val="0"/>
              <w:divBdr>
                <w:top w:val="none" w:sz="0" w:space="0" w:color="auto"/>
                <w:left w:val="none" w:sz="0" w:space="0" w:color="auto"/>
                <w:bottom w:val="none" w:sz="0" w:space="0" w:color="auto"/>
                <w:right w:val="none" w:sz="0" w:space="0" w:color="auto"/>
              </w:divBdr>
            </w:div>
            <w:div w:id="685332347">
              <w:marLeft w:val="0"/>
              <w:marRight w:val="0"/>
              <w:marTop w:val="0"/>
              <w:marBottom w:val="0"/>
              <w:divBdr>
                <w:top w:val="none" w:sz="0" w:space="0" w:color="auto"/>
                <w:left w:val="none" w:sz="0" w:space="0" w:color="auto"/>
                <w:bottom w:val="none" w:sz="0" w:space="0" w:color="auto"/>
                <w:right w:val="none" w:sz="0" w:space="0" w:color="auto"/>
              </w:divBdr>
            </w:div>
            <w:div w:id="867066576">
              <w:marLeft w:val="0"/>
              <w:marRight w:val="0"/>
              <w:marTop w:val="0"/>
              <w:marBottom w:val="0"/>
              <w:divBdr>
                <w:top w:val="none" w:sz="0" w:space="0" w:color="auto"/>
                <w:left w:val="none" w:sz="0" w:space="0" w:color="auto"/>
                <w:bottom w:val="none" w:sz="0" w:space="0" w:color="auto"/>
                <w:right w:val="none" w:sz="0" w:space="0" w:color="auto"/>
              </w:divBdr>
            </w:div>
            <w:div w:id="1640452070">
              <w:marLeft w:val="0"/>
              <w:marRight w:val="0"/>
              <w:marTop w:val="0"/>
              <w:marBottom w:val="0"/>
              <w:divBdr>
                <w:top w:val="none" w:sz="0" w:space="0" w:color="auto"/>
                <w:left w:val="none" w:sz="0" w:space="0" w:color="auto"/>
                <w:bottom w:val="none" w:sz="0" w:space="0" w:color="auto"/>
                <w:right w:val="none" w:sz="0" w:space="0" w:color="auto"/>
              </w:divBdr>
            </w:div>
            <w:div w:id="1458374632">
              <w:marLeft w:val="0"/>
              <w:marRight w:val="0"/>
              <w:marTop w:val="0"/>
              <w:marBottom w:val="0"/>
              <w:divBdr>
                <w:top w:val="none" w:sz="0" w:space="0" w:color="auto"/>
                <w:left w:val="none" w:sz="0" w:space="0" w:color="auto"/>
                <w:bottom w:val="none" w:sz="0" w:space="0" w:color="auto"/>
                <w:right w:val="none" w:sz="0" w:space="0" w:color="auto"/>
              </w:divBdr>
            </w:div>
            <w:div w:id="1301882003">
              <w:marLeft w:val="0"/>
              <w:marRight w:val="0"/>
              <w:marTop w:val="0"/>
              <w:marBottom w:val="0"/>
              <w:divBdr>
                <w:top w:val="none" w:sz="0" w:space="0" w:color="auto"/>
                <w:left w:val="none" w:sz="0" w:space="0" w:color="auto"/>
                <w:bottom w:val="none" w:sz="0" w:space="0" w:color="auto"/>
                <w:right w:val="none" w:sz="0" w:space="0" w:color="auto"/>
              </w:divBdr>
            </w:div>
            <w:div w:id="808867596">
              <w:marLeft w:val="0"/>
              <w:marRight w:val="0"/>
              <w:marTop w:val="0"/>
              <w:marBottom w:val="0"/>
              <w:divBdr>
                <w:top w:val="none" w:sz="0" w:space="0" w:color="auto"/>
                <w:left w:val="none" w:sz="0" w:space="0" w:color="auto"/>
                <w:bottom w:val="none" w:sz="0" w:space="0" w:color="auto"/>
                <w:right w:val="none" w:sz="0" w:space="0" w:color="auto"/>
              </w:divBdr>
            </w:div>
            <w:div w:id="376205861">
              <w:marLeft w:val="0"/>
              <w:marRight w:val="0"/>
              <w:marTop w:val="0"/>
              <w:marBottom w:val="0"/>
              <w:divBdr>
                <w:top w:val="none" w:sz="0" w:space="0" w:color="auto"/>
                <w:left w:val="none" w:sz="0" w:space="0" w:color="auto"/>
                <w:bottom w:val="none" w:sz="0" w:space="0" w:color="auto"/>
                <w:right w:val="none" w:sz="0" w:space="0" w:color="auto"/>
              </w:divBdr>
            </w:div>
            <w:div w:id="489440933">
              <w:marLeft w:val="0"/>
              <w:marRight w:val="0"/>
              <w:marTop w:val="0"/>
              <w:marBottom w:val="0"/>
              <w:divBdr>
                <w:top w:val="none" w:sz="0" w:space="0" w:color="auto"/>
                <w:left w:val="none" w:sz="0" w:space="0" w:color="auto"/>
                <w:bottom w:val="none" w:sz="0" w:space="0" w:color="auto"/>
                <w:right w:val="none" w:sz="0" w:space="0" w:color="auto"/>
              </w:divBdr>
            </w:div>
            <w:div w:id="1239943842">
              <w:marLeft w:val="0"/>
              <w:marRight w:val="0"/>
              <w:marTop w:val="0"/>
              <w:marBottom w:val="0"/>
              <w:divBdr>
                <w:top w:val="none" w:sz="0" w:space="0" w:color="auto"/>
                <w:left w:val="none" w:sz="0" w:space="0" w:color="auto"/>
                <w:bottom w:val="none" w:sz="0" w:space="0" w:color="auto"/>
                <w:right w:val="none" w:sz="0" w:space="0" w:color="auto"/>
              </w:divBdr>
            </w:div>
            <w:div w:id="67386029">
              <w:marLeft w:val="0"/>
              <w:marRight w:val="0"/>
              <w:marTop w:val="0"/>
              <w:marBottom w:val="0"/>
              <w:divBdr>
                <w:top w:val="none" w:sz="0" w:space="0" w:color="auto"/>
                <w:left w:val="none" w:sz="0" w:space="0" w:color="auto"/>
                <w:bottom w:val="none" w:sz="0" w:space="0" w:color="auto"/>
                <w:right w:val="none" w:sz="0" w:space="0" w:color="auto"/>
              </w:divBdr>
            </w:div>
            <w:div w:id="187648348">
              <w:marLeft w:val="0"/>
              <w:marRight w:val="0"/>
              <w:marTop w:val="0"/>
              <w:marBottom w:val="0"/>
              <w:divBdr>
                <w:top w:val="none" w:sz="0" w:space="0" w:color="auto"/>
                <w:left w:val="none" w:sz="0" w:space="0" w:color="auto"/>
                <w:bottom w:val="none" w:sz="0" w:space="0" w:color="auto"/>
                <w:right w:val="none" w:sz="0" w:space="0" w:color="auto"/>
              </w:divBdr>
            </w:div>
            <w:div w:id="2047483385">
              <w:marLeft w:val="0"/>
              <w:marRight w:val="0"/>
              <w:marTop w:val="0"/>
              <w:marBottom w:val="0"/>
              <w:divBdr>
                <w:top w:val="none" w:sz="0" w:space="0" w:color="auto"/>
                <w:left w:val="none" w:sz="0" w:space="0" w:color="auto"/>
                <w:bottom w:val="none" w:sz="0" w:space="0" w:color="auto"/>
                <w:right w:val="none" w:sz="0" w:space="0" w:color="auto"/>
              </w:divBdr>
            </w:div>
            <w:div w:id="1841433568">
              <w:marLeft w:val="0"/>
              <w:marRight w:val="0"/>
              <w:marTop w:val="0"/>
              <w:marBottom w:val="0"/>
              <w:divBdr>
                <w:top w:val="none" w:sz="0" w:space="0" w:color="auto"/>
                <w:left w:val="none" w:sz="0" w:space="0" w:color="auto"/>
                <w:bottom w:val="none" w:sz="0" w:space="0" w:color="auto"/>
                <w:right w:val="none" w:sz="0" w:space="0" w:color="auto"/>
              </w:divBdr>
            </w:div>
            <w:div w:id="736781031">
              <w:marLeft w:val="0"/>
              <w:marRight w:val="0"/>
              <w:marTop w:val="0"/>
              <w:marBottom w:val="0"/>
              <w:divBdr>
                <w:top w:val="none" w:sz="0" w:space="0" w:color="auto"/>
                <w:left w:val="none" w:sz="0" w:space="0" w:color="auto"/>
                <w:bottom w:val="none" w:sz="0" w:space="0" w:color="auto"/>
                <w:right w:val="none" w:sz="0" w:space="0" w:color="auto"/>
              </w:divBdr>
            </w:div>
            <w:div w:id="1579048226">
              <w:marLeft w:val="0"/>
              <w:marRight w:val="0"/>
              <w:marTop w:val="0"/>
              <w:marBottom w:val="0"/>
              <w:divBdr>
                <w:top w:val="none" w:sz="0" w:space="0" w:color="auto"/>
                <w:left w:val="none" w:sz="0" w:space="0" w:color="auto"/>
                <w:bottom w:val="none" w:sz="0" w:space="0" w:color="auto"/>
                <w:right w:val="none" w:sz="0" w:space="0" w:color="auto"/>
              </w:divBdr>
            </w:div>
            <w:div w:id="299502264">
              <w:marLeft w:val="0"/>
              <w:marRight w:val="0"/>
              <w:marTop w:val="0"/>
              <w:marBottom w:val="0"/>
              <w:divBdr>
                <w:top w:val="none" w:sz="0" w:space="0" w:color="auto"/>
                <w:left w:val="none" w:sz="0" w:space="0" w:color="auto"/>
                <w:bottom w:val="none" w:sz="0" w:space="0" w:color="auto"/>
                <w:right w:val="none" w:sz="0" w:space="0" w:color="auto"/>
              </w:divBdr>
            </w:div>
            <w:div w:id="771827615">
              <w:marLeft w:val="0"/>
              <w:marRight w:val="0"/>
              <w:marTop w:val="0"/>
              <w:marBottom w:val="0"/>
              <w:divBdr>
                <w:top w:val="none" w:sz="0" w:space="0" w:color="auto"/>
                <w:left w:val="none" w:sz="0" w:space="0" w:color="auto"/>
                <w:bottom w:val="none" w:sz="0" w:space="0" w:color="auto"/>
                <w:right w:val="none" w:sz="0" w:space="0" w:color="auto"/>
              </w:divBdr>
            </w:div>
            <w:div w:id="387609235">
              <w:marLeft w:val="0"/>
              <w:marRight w:val="0"/>
              <w:marTop w:val="0"/>
              <w:marBottom w:val="0"/>
              <w:divBdr>
                <w:top w:val="none" w:sz="0" w:space="0" w:color="auto"/>
                <w:left w:val="none" w:sz="0" w:space="0" w:color="auto"/>
                <w:bottom w:val="none" w:sz="0" w:space="0" w:color="auto"/>
                <w:right w:val="none" w:sz="0" w:space="0" w:color="auto"/>
              </w:divBdr>
            </w:div>
            <w:div w:id="154420720">
              <w:marLeft w:val="0"/>
              <w:marRight w:val="0"/>
              <w:marTop w:val="0"/>
              <w:marBottom w:val="0"/>
              <w:divBdr>
                <w:top w:val="none" w:sz="0" w:space="0" w:color="auto"/>
                <w:left w:val="none" w:sz="0" w:space="0" w:color="auto"/>
                <w:bottom w:val="none" w:sz="0" w:space="0" w:color="auto"/>
                <w:right w:val="none" w:sz="0" w:space="0" w:color="auto"/>
              </w:divBdr>
            </w:div>
            <w:div w:id="383139981">
              <w:marLeft w:val="0"/>
              <w:marRight w:val="0"/>
              <w:marTop w:val="0"/>
              <w:marBottom w:val="0"/>
              <w:divBdr>
                <w:top w:val="none" w:sz="0" w:space="0" w:color="auto"/>
                <w:left w:val="none" w:sz="0" w:space="0" w:color="auto"/>
                <w:bottom w:val="none" w:sz="0" w:space="0" w:color="auto"/>
                <w:right w:val="none" w:sz="0" w:space="0" w:color="auto"/>
              </w:divBdr>
            </w:div>
            <w:div w:id="2113278233">
              <w:marLeft w:val="0"/>
              <w:marRight w:val="0"/>
              <w:marTop w:val="0"/>
              <w:marBottom w:val="0"/>
              <w:divBdr>
                <w:top w:val="none" w:sz="0" w:space="0" w:color="auto"/>
                <w:left w:val="none" w:sz="0" w:space="0" w:color="auto"/>
                <w:bottom w:val="none" w:sz="0" w:space="0" w:color="auto"/>
                <w:right w:val="none" w:sz="0" w:space="0" w:color="auto"/>
              </w:divBdr>
            </w:div>
            <w:div w:id="95712738">
              <w:marLeft w:val="0"/>
              <w:marRight w:val="0"/>
              <w:marTop w:val="0"/>
              <w:marBottom w:val="0"/>
              <w:divBdr>
                <w:top w:val="none" w:sz="0" w:space="0" w:color="auto"/>
                <w:left w:val="none" w:sz="0" w:space="0" w:color="auto"/>
                <w:bottom w:val="none" w:sz="0" w:space="0" w:color="auto"/>
                <w:right w:val="none" w:sz="0" w:space="0" w:color="auto"/>
              </w:divBdr>
            </w:div>
            <w:div w:id="119036234">
              <w:marLeft w:val="0"/>
              <w:marRight w:val="0"/>
              <w:marTop w:val="0"/>
              <w:marBottom w:val="0"/>
              <w:divBdr>
                <w:top w:val="none" w:sz="0" w:space="0" w:color="auto"/>
                <w:left w:val="none" w:sz="0" w:space="0" w:color="auto"/>
                <w:bottom w:val="none" w:sz="0" w:space="0" w:color="auto"/>
                <w:right w:val="none" w:sz="0" w:space="0" w:color="auto"/>
              </w:divBdr>
            </w:div>
            <w:div w:id="2069107829">
              <w:marLeft w:val="0"/>
              <w:marRight w:val="0"/>
              <w:marTop w:val="0"/>
              <w:marBottom w:val="0"/>
              <w:divBdr>
                <w:top w:val="none" w:sz="0" w:space="0" w:color="auto"/>
                <w:left w:val="none" w:sz="0" w:space="0" w:color="auto"/>
                <w:bottom w:val="none" w:sz="0" w:space="0" w:color="auto"/>
                <w:right w:val="none" w:sz="0" w:space="0" w:color="auto"/>
              </w:divBdr>
            </w:div>
            <w:div w:id="1631326303">
              <w:marLeft w:val="0"/>
              <w:marRight w:val="0"/>
              <w:marTop w:val="0"/>
              <w:marBottom w:val="0"/>
              <w:divBdr>
                <w:top w:val="none" w:sz="0" w:space="0" w:color="auto"/>
                <w:left w:val="none" w:sz="0" w:space="0" w:color="auto"/>
                <w:bottom w:val="none" w:sz="0" w:space="0" w:color="auto"/>
                <w:right w:val="none" w:sz="0" w:space="0" w:color="auto"/>
              </w:divBdr>
            </w:div>
            <w:div w:id="593128966">
              <w:marLeft w:val="0"/>
              <w:marRight w:val="0"/>
              <w:marTop w:val="0"/>
              <w:marBottom w:val="0"/>
              <w:divBdr>
                <w:top w:val="none" w:sz="0" w:space="0" w:color="auto"/>
                <w:left w:val="none" w:sz="0" w:space="0" w:color="auto"/>
                <w:bottom w:val="none" w:sz="0" w:space="0" w:color="auto"/>
                <w:right w:val="none" w:sz="0" w:space="0" w:color="auto"/>
              </w:divBdr>
            </w:div>
            <w:div w:id="386074222">
              <w:marLeft w:val="0"/>
              <w:marRight w:val="0"/>
              <w:marTop w:val="0"/>
              <w:marBottom w:val="0"/>
              <w:divBdr>
                <w:top w:val="none" w:sz="0" w:space="0" w:color="auto"/>
                <w:left w:val="none" w:sz="0" w:space="0" w:color="auto"/>
                <w:bottom w:val="none" w:sz="0" w:space="0" w:color="auto"/>
                <w:right w:val="none" w:sz="0" w:space="0" w:color="auto"/>
              </w:divBdr>
            </w:div>
            <w:div w:id="737939419">
              <w:marLeft w:val="0"/>
              <w:marRight w:val="0"/>
              <w:marTop w:val="0"/>
              <w:marBottom w:val="0"/>
              <w:divBdr>
                <w:top w:val="none" w:sz="0" w:space="0" w:color="auto"/>
                <w:left w:val="none" w:sz="0" w:space="0" w:color="auto"/>
                <w:bottom w:val="none" w:sz="0" w:space="0" w:color="auto"/>
                <w:right w:val="none" w:sz="0" w:space="0" w:color="auto"/>
              </w:divBdr>
            </w:div>
            <w:div w:id="1680231245">
              <w:marLeft w:val="0"/>
              <w:marRight w:val="0"/>
              <w:marTop w:val="0"/>
              <w:marBottom w:val="0"/>
              <w:divBdr>
                <w:top w:val="none" w:sz="0" w:space="0" w:color="auto"/>
                <w:left w:val="none" w:sz="0" w:space="0" w:color="auto"/>
                <w:bottom w:val="none" w:sz="0" w:space="0" w:color="auto"/>
                <w:right w:val="none" w:sz="0" w:space="0" w:color="auto"/>
              </w:divBdr>
            </w:div>
            <w:div w:id="1498959159">
              <w:marLeft w:val="0"/>
              <w:marRight w:val="0"/>
              <w:marTop w:val="0"/>
              <w:marBottom w:val="0"/>
              <w:divBdr>
                <w:top w:val="none" w:sz="0" w:space="0" w:color="auto"/>
                <w:left w:val="none" w:sz="0" w:space="0" w:color="auto"/>
                <w:bottom w:val="none" w:sz="0" w:space="0" w:color="auto"/>
                <w:right w:val="none" w:sz="0" w:space="0" w:color="auto"/>
              </w:divBdr>
            </w:div>
            <w:div w:id="1264067296">
              <w:marLeft w:val="0"/>
              <w:marRight w:val="0"/>
              <w:marTop w:val="0"/>
              <w:marBottom w:val="0"/>
              <w:divBdr>
                <w:top w:val="none" w:sz="0" w:space="0" w:color="auto"/>
                <w:left w:val="none" w:sz="0" w:space="0" w:color="auto"/>
                <w:bottom w:val="none" w:sz="0" w:space="0" w:color="auto"/>
                <w:right w:val="none" w:sz="0" w:space="0" w:color="auto"/>
              </w:divBdr>
            </w:div>
            <w:div w:id="1948655105">
              <w:marLeft w:val="0"/>
              <w:marRight w:val="0"/>
              <w:marTop w:val="0"/>
              <w:marBottom w:val="0"/>
              <w:divBdr>
                <w:top w:val="none" w:sz="0" w:space="0" w:color="auto"/>
                <w:left w:val="none" w:sz="0" w:space="0" w:color="auto"/>
                <w:bottom w:val="none" w:sz="0" w:space="0" w:color="auto"/>
                <w:right w:val="none" w:sz="0" w:space="0" w:color="auto"/>
              </w:divBdr>
            </w:div>
            <w:div w:id="267856216">
              <w:marLeft w:val="0"/>
              <w:marRight w:val="0"/>
              <w:marTop w:val="0"/>
              <w:marBottom w:val="0"/>
              <w:divBdr>
                <w:top w:val="none" w:sz="0" w:space="0" w:color="auto"/>
                <w:left w:val="none" w:sz="0" w:space="0" w:color="auto"/>
                <w:bottom w:val="none" w:sz="0" w:space="0" w:color="auto"/>
                <w:right w:val="none" w:sz="0" w:space="0" w:color="auto"/>
              </w:divBdr>
            </w:div>
            <w:div w:id="935987423">
              <w:marLeft w:val="0"/>
              <w:marRight w:val="0"/>
              <w:marTop w:val="0"/>
              <w:marBottom w:val="0"/>
              <w:divBdr>
                <w:top w:val="none" w:sz="0" w:space="0" w:color="auto"/>
                <w:left w:val="none" w:sz="0" w:space="0" w:color="auto"/>
                <w:bottom w:val="none" w:sz="0" w:space="0" w:color="auto"/>
                <w:right w:val="none" w:sz="0" w:space="0" w:color="auto"/>
              </w:divBdr>
            </w:div>
            <w:div w:id="1726754395">
              <w:marLeft w:val="0"/>
              <w:marRight w:val="0"/>
              <w:marTop w:val="0"/>
              <w:marBottom w:val="0"/>
              <w:divBdr>
                <w:top w:val="none" w:sz="0" w:space="0" w:color="auto"/>
                <w:left w:val="none" w:sz="0" w:space="0" w:color="auto"/>
                <w:bottom w:val="none" w:sz="0" w:space="0" w:color="auto"/>
                <w:right w:val="none" w:sz="0" w:space="0" w:color="auto"/>
              </w:divBdr>
            </w:div>
            <w:div w:id="1917082537">
              <w:marLeft w:val="0"/>
              <w:marRight w:val="0"/>
              <w:marTop w:val="0"/>
              <w:marBottom w:val="0"/>
              <w:divBdr>
                <w:top w:val="none" w:sz="0" w:space="0" w:color="auto"/>
                <w:left w:val="none" w:sz="0" w:space="0" w:color="auto"/>
                <w:bottom w:val="none" w:sz="0" w:space="0" w:color="auto"/>
                <w:right w:val="none" w:sz="0" w:space="0" w:color="auto"/>
              </w:divBdr>
            </w:div>
            <w:div w:id="167716013">
              <w:marLeft w:val="0"/>
              <w:marRight w:val="0"/>
              <w:marTop w:val="0"/>
              <w:marBottom w:val="0"/>
              <w:divBdr>
                <w:top w:val="none" w:sz="0" w:space="0" w:color="auto"/>
                <w:left w:val="none" w:sz="0" w:space="0" w:color="auto"/>
                <w:bottom w:val="none" w:sz="0" w:space="0" w:color="auto"/>
                <w:right w:val="none" w:sz="0" w:space="0" w:color="auto"/>
              </w:divBdr>
            </w:div>
            <w:div w:id="378356104">
              <w:marLeft w:val="0"/>
              <w:marRight w:val="0"/>
              <w:marTop w:val="0"/>
              <w:marBottom w:val="0"/>
              <w:divBdr>
                <w:top w:val="none" w:sz="0" w:space="0" w:color="auto"/>
                <w:left w:val="none" w:sz="0" w:space="0" w:color="auto"/>
                <w:bottom w:val="none" w:sz="0" w:space="0" w:color="auto"/>
                <w:right w:val="none" w:sz="0" w:space="0" w:color="auto"/>
              </w:divBdr>
            </w:div>
            <w:div w:id="699862377">
              <w:marLeft w:val="0"/>
              <w:marRight w:val="0"/>
              <w:marTop w:val="0"/>
              <w:marBottom w:val="0"/>
              <w:divBdr>
                <w:top w:val="none" w:sz="0" w:space="0" w:color="auto"/>
                <w:left w:val="none" w:sz="0" w:space="0" w:color="auto"/>
                <w:bottom w:val="none" w:sz="0" w:space="0" w:color="auto"/>
                <w:right w:val="none" w:sz="0" w:space="0" w:color="auto"/>
              </w:divBdr>
            </w:div>
            <w:div w:id="2123838674">
              <w:marLeft w:val="0"/>
              <w:marRight w:val="0"/>
              <w:marTop w:val="0"/>
              <w:marBottom w:val="0"/>
              <w:divBdr>
                <w:top w:val="none" w:sz="0" w:space="0" w:color="auto"/>
                <w:left w:val="none" w:sz="0" w:space="0" w:color="auto"/>
                <w:bottom w:val="none" w:sz="0" w:space="0" w:color="auto"/>
                <w:right w:val="none" w:sz="0" w:space="0" w:color="auto"/>
              </w:divBdr>
            </w:div>
            <w:div w:id="2087797159">
              <w:marLeft w:val="0"/>
              <w:marRight w:val="0"/>
              <w:marTop w:val="0"/>
              <w:marBottom w:val="0"/>
              <w:divBdr>
                <w:top w:val="none" w:sz="0" w:space="0" w:color="auto"/>
                <w:left w:val="none" w:sz="0" w:space="0" w:color="auto"/>
                <w:bottom w:val="none" w:sz="0" w:space="0" w:color="auto"/>
                <w:right w:val="none" w:sz="0" w:space="0" w:color="auto"/>
              </w:divBdr>
            </w:div>
            <w:div w:id="1054542344">
              <w:marLeft w:val="0"/>
              <w:marRight w:val="0"/>
              <w:marTop w:val="0"/>
              <w:marBottom w:val="0"/>
              <w:divBdr>
                <w:top w:val="none" w:sz="0" w:space="0" w:color="auto"/>
                <w:left w:val="none" w:sz="0" w:space="0" w:color="auto"/>
                <w:bottom w:val="none" w:sz="0" w:space="0" w:color="auto"/>
                <w:right w:val="none" w:sz="0" w:space="0" w:color="auto"/>
              </w:divBdr>
            </w:div>
            <w:div w:id="1330861742">
              <w:marLeft w:val="0"/>
              <w:marRight w:val="0"/>
              <w:marTop w:val="0"/>
              <w:marBottom w:val="0"/>
              <w:divBdr>
                <w:top w:val="none" w:sz="0" w:space="0" w:color="auto"/>
                <w:left w:val="none" w:sz="0" w:space="0" w:color="auto"/>
                <w:bottom w:val="none" w:sz="0" w:space="0" w:color="auto"/>
                <w:right w:val="none" w:sz="0" w:space="0" w:color="auto"/>
              </w:divBdr>
            </w:div>
            <w:div w:id="1962032360">
              <w:marLeft w:val="0"/>
              <w:marRight w:val="0"/>
              <w:marTop w:val="0"/>
              <w:marBottom w:val="0"/>
              <w:divBdr>
                <w:top w:val="none" w:sz="0" w:space="0" w:color="auto"/>
                <w:left w:val="none" w:sz="0" w:space="0" w:color="auto"/>
                <w:bottom w:val="none" w:sz="0" w:space="0" w:color="auto"/>
                <w:right w:val="none" w:sz="0" w:space="0" w:color="auto"/>
              </w:divBdr>
            </w:div>
            <w:div w:id="481431268">
              <w:marLeft w:val="0"/>
              <w:marRight w:val="0"/>
              <w:marTop w:val="0"/>
              <w:marBottom w:val="0"/>
              <w:divBdr>
                <w:top w:val="none" w:sz="0" w:space="0" w:color="auto"/>
                <w:left w:val="none" w:sz="0" w:space="0" w:color="auto"/>
                <w:bottom w:val="none" w:sz="0" w:space="0" w:color="auto"/>
                <w:right w:val="none" w:sz="0" w:space="0" w:color="auto"/>
              </w:divBdr>
            </w:div>
            <w:div w:id="1344937283">
              <w:marLeft w:val="0"/>
              <w:marRight w:val="0"/>
              <w:marTop w:val="0"/>
              <w:marBottom w:val="0"/>
              <w:divBdr>
                <w:top w:val="none" w:sz="0" w:space="0" w:color="auto"/>
                <w:left w:val="none" w:sz="0" w:space="0" w:color="auto"/>
                <w:bottom w:val="none" w:sz="0" w:space="0" w:color="auto"/>
                <w:right w:val="none" w:sz="0" w:space="0" w:color="auto"/>
              </w:divBdr>
            </w:div>
            <w:div w:id="694843662">
              <w:marLeft w:val="0"/>
              <w:marRight w:val="0"/>
              <w:marTop w:val="0"/>
              <w:marBottom w:val="0"/>
              <w:divBdr>
                <w:top w:val="none" w:sz="0" w:space="0" w:color="auto"/>
                <w:left w:val="none" w:sz="0" w:space="0" w:color="auto"/>
                <w:bottom w:val="none" w:sz="0" w:space="0" w:color="auto"/>
                <w:right w:val="none" w:sz="0" w:space="0" w:color="auto"/>
              </w:divBdr>
            </w:div>
            <w:div w:id="702245991">
              <w:marLeft w:val="0"/>
              <w:marRight w:val="0"/>
              <w:marTop w:val="0"/>
              <w:marBottom w:val="0"/>
              <w:divBdr>
                <w:top w:val="none" w:sz="0" w:space="0" w:color="auto"/>
                <w:left w:val="none" w:sz="0" w:space="0" w:color="auto"/>
                <w:bottom w:val="none" w:sz="0" w:space="0" w:color="auto"/>
                <w:right w:val="none" w:sz="0" w:space="0" w:color="auto"/>
              </w:divBdr>
            </w:div>
            <w:div w:id="1230261970">
              <w:marLeft w:val="0"/>
              <w:marRight w:val="0"/>
              <w:marTop w:val="0"/>
              <w:marBottom w:val="0"/>
              <w:divBdr>
                <w:top w:val="none" w:sz="0" w:space="0" w:color="auto"/>
                <w:left w:val="none" w:sz="0" w:space="0" w:color="auto"/>
                <w:bottom w:val="none" w:sz="0" w:space="0" w:color="auto"/>
                <w:right w:val="none" w:sz="0" w:space="0" w:color="auto"/>
              </w:divBdr>
            </w:div>
            <w:div w:id="2068454994">
              <w:marLeft w:val="0"/>
              <w:marRight w:val="0"/>
              <w:marTop w:val="0"/>
              <w:marBottom w:val="0"/>
              <w:divBdr>
                <w:top w:val="none" w:sz="0" w:space="0" w:color="auto"/>
                <w:left w:val="none" w:sz="0" w:space="0" w:color="auto"/>
                <w:bottom w:val="none" w:sz="0" w:space="0" w:color="auto"/>
                <w:right w:val="none" w:sz="0" w:space="0" w:color="auto"/>
              </w:divBdr>
            </w:div>
            <w:div w:id="1273317863">
              <w:marLeft w:val="0"/>
              <w:marRight w:val="0"/>
              <w:marTop w:val="0"/>
              <w:marBottom w:val="0"/>
              <w:divBdr>
                <w:top w:val="none" w:sz="0" w:space="0" w:color="auto"/>
                <w:left w:val="none" w:sz="0" w:space="0" w:color="auto"/>
                <w:bottom w:val="none" w:sz="0" w:space="0" w:color="auto"/>
                <w:right w:val="none" w:sz="0" w:space="0" w:color="auto"/>
              </w:divBdr>
            </w:div>
            <w:div w:id="1016924514">
              <w:marLeft w:val="0"/>
              <w:marRight w:val="0"/>
              <w:marTop w:val="0"/>
              <w:marBottom w:val="0"/>
              <w:divBdr>
                <w:top w:val="none" w:sz="0" w:space="0" w:color="auto"/>
                <w:left w:val="none" w:sz="0" w:space="0" w:color="auto"/>
                <w:bottom w:val="none" w:sz="0" w:space="0" w:color="auto"/>
                <w:right w:val="none" w:sz="0" w:space="0" w:color="auto"/>
              </w:divBdr>
            </w:div>
            <w:div w:id="137191632">
              <w:marLeft w:val="0"/>
              <w:marRight w:val="0"/>
              <w:marTop w:val="0"/>
              <w:marBottom w:val="0"/>
              <w:divBdr>
                <w:top w:val="none" w:sz="0" w:space="0" w:color="auto"/>
                <w:left w:val="none" w:sz="0" w:space="0" w:color="auto"/>
                <w:bottom w:val="none" w:sz="0" w:space="0" w:color="auto"/>
                <w:right w:val="none" w:sz="0" w:space="0" w:color="auto"/>
              </w:divBdr>
            </w:div>
            <w:div w:id="650719083">
              <w:marLeft w:val="0"/>
              <w:marRight w:val="0"/>
              <w:marTop w:val="0"/>
              <w:marBottom w:val="0"/>
              <w:divBdr>
                <w:top w:val="none" w:sz="0" w:space="0" w:color="auto"/>
                <w:left w:val="none" w:sz="0" w:space="0" w:color="auto"/>
                <w:bottom w:val="none" w:sz="0" w:space="0" w:color="auto"/>
                <w:right w:val="none" w:sz="0" w:space="0" w:color="auto"/>
              </w:divBdr>
            </w:div>
            <w:div w:id="856306533">
              <w:marLeft w:val="0"/>
              <w:marRight w:val="0"/>
              <w:marTop w:val="0"/>
              <w:marBottom w:val="0"/>
              <w:divBdr>
                <w:top w:val="none" w:sz="0" w:space="0" w:color="auto"/>
                <w:left w:val="none" w:sz="0" w:space="0" w:color="auto"/>
                <w:bottom w:val="none" w:sz="0" w:space="0" w:color="auto"/>
                <w:right w:val="none" w:sz="0" w:space="0" w:color="auto"/>
              </w:divBdr>
            </w:div>
            <w:div w:id="1285425584">
              <w:marLeft w:val="0"/>
              <w:marRight w:val="0"/>
              <w:marTop w:val="0"/>
              <w:marBottom w:val="0"/>
              <w:divBdr>
                <w:top w:val="none" w:sz="0" w:space="0" w:color="auto"/>
                <w:left w:val="none" w:sz="0" w:space="0" w:color="auto"/>
                <w:bottom w:val="none" w:sz="0" w:space="0" w:color="auto"/>
                <w:right w:val="none" w:sz="0" w:space="0" w:color="auto"/>
              </w:divBdr>
            </w:div>
            <w:div w:id="964700512">
              <w:marLeft w:val="0"/>
              <w:marRight w:val="0"/>
              <w:marTop w:val="0"/>
              <w:marBottom w:val="0"/>
              <w:divBdr>
                <w:top w:val="none" w:sz="0" w:space="0" w:color="auto"/>
                <w:left w:val="none" w:sz="0" w:space="0" w:color="auto"/>
                <w:bottom w:val="none" w:sz="0" w:space="0" w:color="auto"/>
                <w:right w:val="none" w:sz="0" w:space="0" w:color="auto"/>
              </w:divBdr>
            </w:div>
            <w:div w:id="1540236433">
              <w:marLeft w:val="0"/>
              <w:marRight w:val="0"/>
              <w:marTop w:val="0"/>
              <w:marBottom w:val="0"/>
              <w:divBdr>
                <w:top w:val="none" w:sz="0" w:space="0" w:color="auto"/>
                <w:left w:val="none" w:sz="0" w:space="0" w:color="auto"/>
                <w:bottom w:val="none" w:sz="0" w:space="0" w:color="auto"/>
                <w:right w:val="none" w:sz="0" w:space="0" w:color="auto"/>
              </w:divBdr>
            </w:div>
            <w:div w:id="1681734839">
              <w:marLeft w:val="0"/>
              <w:marRight w:val="0"/>
              <w:marTop w:val="0"/>
              <w:marBottom w:val="0"/>
              <w:divBdr>
                <w:top w:val="none" w:sz="0" w:space="0" w:color="auto"/>
                <w:left w:val="none" w:sz="0" w:space="0" w:color="auto"/>
                <w:bottom w:val="none" w:sz="0" w:space="0" w:color="auto"/>
                <w:right w:val="none" w:sz="0" w:space="0" w:color="auto"/>
              </w:divBdr>
            </w:div>
            <w:div w:id="1091854898">
              <w:marLeft w:val="0"/>
              <w:marRight w:val="0"/>
              <w:marTop w:val="0"/>
              <w:marBottom w:val="0"/>
              <w:divBdr>
                <w:top w:val="none" w:sz="0" w:space="0" w:color="auto"/>
                <w:left w:val="none" w:sz="0" w:space="0" w:color="auto"/>
                <w:bottom w:val="none" w:sz="0" w:space="0" w:color="auto"/>
                <w:right w:val="none" w:sz="0" w:space="0" w:color="auto"/>
              </w:divBdr>
            </w:div>
            <w:div w:id="721250265">
              <w:marLeft w:val="0"/>
              <w:marRight w:val="0"/>
              <w:marTop w:val="0"/>
              <w:marBottom w:val="0"/>
              <w:divBdr>
                <w:top w:val="none" w:sz="0" w:space="0" w:color="auto"/>
                <w:left w:val="none" w:sz="0" w:space="0" w:color="auto"/>
                <w:bottom w:val="none" w:sz="0" w:space="0" w:color="auto"/>
                <w:right w:val="none" w:sz="0" w:space="0" w:color="auto"/>
              </w:divBdr>
            </w:div>
            <w:div w:id="394550104">
              <w:marLeft w:val="0"/>
              <w:marRight w:val="0"/>
              <w:marTop w:val="0"/>
              <w:marBottom w:val="0"/>
              <w:divBdr>
                <w:top w:val="none" w:sz="0" w:space="0" w:color="auto"/>
                <w:left w:val="none" w:sz="0" w:space="0" w:color="auto"/>
                <w:bottom w:val="none" w:sz="0" w:space="0" w:color="auto"/>
                <w:right w:val="none" w:sz="0" w:space="0" w:color="auto"/>
              </w:divBdr>
            </w:div>
            <w:div w:id="1783069827">
              <w:marLeft w:val="0"/>
              <w:marRight w:val="0"/>
              <w:marTop w:val="0"/>
              <w:marBottom w:val="0"/>
              <w:divBdr>
                <w:top w:val="none" w:sz="0" w:space="0" w:color="auto"/>
                <w:left w:val="none" w:sz="0" w:space="0" w:color="auto"/>
                <w:bottom w:val="none" w:sz="0" w:space="0" w:color="auto"/>
                <w:right w:val="none" w:sz="0" w:space="0" w:color="auto"/>
              </w:divBdr>
            </w:div>
            <w:div w:id="1273902310">
              <w:marLeft w:val="0"/>
              <w:marRight w:val="0"/>
              <w:marTop w:val="0"/>
              <w:marBottom w:val="0"/>
              <w:divBdr>
                <w:top w:val="none" w:sz="0" w:space="0" w:color="auto"/>
                <w:left w:val="none" w:sz="0" w:space="0" w:color="auto"/>
                <w:bottom w:val="none" w:sz="0" w:space="0" w:color="auto"/>
                <w:right w:val="none" w:sz="0" w:space="0" w:color="auto"/>
              </w:divBdr>
            </w:div>
            <w:div w:id="1763409497">
              <w:marLeft w:val="0"/>
              <w:marRight w:val="0"/>
              <w:marTop w:val="0"/>
              <w:marBottom w:val="0"/>
              <w:divBdr>
                <w:top w:val="none" w:sz="0" w:space="0" w:color="auto"/>
                <w:left w:val="none" w:sz="0" w:space="0" w:color="auto"/>
                <w:bottom w:val="none" w:sz="0" w:space="0" w:color="auto"/>
                <w:right w:val="none" w:sz="0" w:space="0" w:color="auto"/>
              </w:divBdr>
            </w:div>
            <w:div w:id="933127308">
              <w:marLeft w:val="0"/>
              <w:marRight w:val="0"/>
              <w:marTop w:val="0"/>
              <w:marBottom w:val="0"/>
              <w:divBdr>
                <w:top w:val="none" w:sz="0" w:space="0" w:color="auto"/>
                <w:left w:val="none" w:sz="0" w:space="0" w:color="auto"/>
                <w:bottom w:val="none" w:sz="0" w:space="0" w:color="auto"/>
                <w:right w:val="none" w:sz="0" w:space="0" w:color="auto"/>
              </w:divBdr>
            </w:div>
            <w:div w:id="1737623571">
              <w:marLeft w:val="0"/>
              <w:marRight w:val="0"/>
              <w:marTop w:val="0"/>
              <w:marBottom w:val="0"/>
              <w:divBdr>
                <w:top w:val="none" w:sz="0" w:space="0" w:color="auto"/>
                <w:left w:val="none" w:sz="0" w:space="0" w:color="auto"/>
                <w:bottom w:val="none" w:sz="0" w:space="0" w:color="auto"/>
                <w:right w:val="none" w:sz="0" w:space="0" w:color="auto"/>
              </w:divBdr>
            </w:div>
            <w:div w:id="979653212">
              <w:marLeft w:val="0"/>
              <w:marRight w:val="0"/>
              <w:marTop w:val="0"/>
              <w:marBottom w:val="0"/>
              <w:divBdr>
                <w:top w:val="none" w:sz="0" w:space="0" w:color="auto"/>
                <w:left w:val="none" w:sz="0" w:space="0" w:color="auto"/>
                <w:bottom w:val="none" w:sz="0" w:space="0" w:color="auto"/>
                <w:right w:val="none" w:sz="0" w:space="0" w:color="auto"/>
              </w:divBdr>
            </w:div>
            <w:div w:id="1034421442">
              <w:marLeft w:val="0"/>
              <w:marRight w:val="0"/>
              <w:marTop w:val="0"/>
              <w:marBottom w:val="0"/>
              <w:divBdr>
                <w:top w:val="none" w:sz="0" w:space="0" w:color="auto"/>
                <w:left w:val="none" w:sz="0" w:space="0" w:color="auto"/>
                <w:bottom w:val="none" w:sz="0" w:space="0" w:color="auto"/>
                <w:right w:val="none" w:sz="0" w:space="0" w:color="auto"/>
              </w:divBdr>
            </w:div>
            <w:div w:id="182091043">
              <w:marLeft w:val="0"/>
              <w:marRight w:val="0"/>
              <w:marTop w:val="0"/>
              <w:marBottom w:val="0"/>
              <w:divBdr>
                <w:top w:val="none" w:sz="0" w:space="0" w:color="auto"/>
                <w:left w:val="none" w:sz="0" w:space="0" w:color="auto"/>
                <w:bottom w:val="none" w:sz="0" w:space="0" w:color="auto"/>
                <w:right w:val="none" w:sz="0" w:space="0" w:color="auto"/>
              </w:divBdr>
            </w:div>
            <w:div w:id="1410225011">
              <w:marLeft w:val="0"/>
              <w:marRight w:val="0"/>
              <w:marTop w:val="0"/>
              <w:marBottom w:val="0"/>
              <w:divBdr>
                <w:top w:val="none" w:sz="0" w:space="0" w:color="auto"/>
                <w:left w:val="none" w:sz="0" w:space="0" w:color="auto"/>
                <w:bottom w:val="none" w:sz="0" w:space="0" w:color="auto"/>
                <w:right w:val="none" w:sz="0" w:space="0" w:color="auto"/>
              </w:divBdr>
            </w:div>
            <w:div w:id="127213851">
              <w:marLeft w:val="0"/>
              <w:marRight w:val="0"/>
              <w:marTop w:val="0"/>
              <w:marBottom w:val="0"/>
              <w:divBdr>
                <w:top w:val="none" w:sz="0" w:space="0" w:color="auto"/>
                <w:left w:val="none" w:sz="0" w:space="0" w:color="auto"/>
                <w:bottom w:val="none" w:sz="0" w:space="0" w:color="auto"/>
                <w:right w:val="none" w:sz="0" w:space="0" w:color="auto"/>
              </w:divBdr>
            </w:div>
            <w:div w:id="393311132">
              <w:marLeft w:val="0"/>
              <w:marRight w:val="0"/>
              <w:marTop w:val="0"/>
              <w:marBottom w:val="0"/>
              <w:divBdr>
                <w:top w:val="none" w:sz="0" w:space="0" w:color="auto"/>
                <w:left w:val="none" w:sz="0" w:space="0" w:color="auto"/>
                <w:bottom w:val="none" w:sz="0" w:space="0" w:color="auto"/>
                <w:right w:val="none" w:sz="0" w:space="0" w:color="auto"/>
              </w:divBdr>
            </w:div>
            <w:div w:id="1295870416">
              <w:marLeft w:val="0"/>
              <w:marRight w:val="0"/>
              <w:marTop w:val="0"/>
              <w:marBottom w:val="0"/>
              <w:divBdr>
                <w:top w:val="none" w:sz="0" w:space="0" w:color="auto"/>
                <w:left w:val="none" w:sz="0" w:space="0" w:color="auto"/>
                <w:bottom w:val="none" w:sz="0" w:space="0" w:color="auto"/>
                <w:right w:val="none" w:sz="0" w:space="0" w:color="auto"/>
              </w:divBdr>
            </w:div>
            <w:div w:id="1887376531">
              <w:marLeft w:val="0"/>
              <w:marRight w:val="0"/>
              <w:marTop w:val="0"/>
              <w:marBottom w:val="0"/>
              <w:divBdr>
                <w:top w:val="none" w:sz="0" w:space="0" w:color="auto"/>
                <w:left w:val="none" w:sz="0" w:space="0" w:color="auto"/>
                <w:bottom w:val="none" w:sz="0" w:space="0" w:color="auto"/>
                <w:right w:val="none" w:sz="0" w:space="0" w:color="auto"/>
              </w:divBdr>
            </w:div>
            <w:div w:id="1591352562">
              <w:marLeft w:val="0"/>
              <w:marRight w:val="0"/>
              <w:marTop w:val="0"/>
              <w:marBottom w:val="0"/>
              <w:divBdr>
                <w:top w:val="none" w:sz="0" w:space="0" w:color="auto"/>
                <w:left w:val="none" w:sz="0" w:space="0" w:color="auto"/>
                <w:bottom w:val="none" w:sz="0" w:space="0" w:color="auto"/>
                <w:right w:val="none" w:sz="0" w:space="0" w:color="auto"/>
              </w:divBdr>
            </w:div>
            <w:div w:id="1983075521">
              <w:marLeft w:val="0"/>
              <w:marRight w:val="0"/>
              <w:marTop w:val="0"/>
              <w:marBottom w:val="0"/>
              <w:divBdr>
                <w:top w:val="none" w:sz="0" w:space="0" w:color="auto"/>
                <w:left w:val="none" w:sz="0" w:space="0" w:color="auto"/>
                <w:bottom w:val="none" w:sz="0" w:space="0" w:color="auto"/>
                <w:right w:val="none" w:sz="0" w:space="0" w:color="auto"/>
              </w:divBdr>
            </w:div>
            <w:div w:id="522938568">
              <w:marLeft w:val="0"/>
              <w:marRight w:val="0"/>
              <w:marTop w:val="0"/>
              <w:marBottom w:val="0"/>
              <w:divBdr>
                <w:top w:val="none" w:sz="0" w:space="0" w:color="auto"/>
                <w:left w:val="none" w:sz="0" w:space="0" w:color="auto"/>
                <w:bottom w:val="none" w:sz="0" w:space="0" w:color="auto"/>
                <w:right w:val="none" w:sz="0" w:space="0" w:color="auto"/>
              </w:divBdr>
            </w:div>
            <w:div w:id="1642232254">
              <w:marLeft w:val="0"/>
              <w:marRight w:val="0"/>
              <w:marTop w:val="0"/>
              <w:marBottom w:val="0"/>
              <w:divBdr>
                <w:top w:val="none" w:sz="0" w:space="0" w:color="auto"/>
                <w:left w:val="none" w:sz="0" w:space="0" w:color="auto"/>
                <w:bottom w:val="none" w:sz="0" w:space="0" w:color="auto"/>
                <w:right w:val="none" w:sz="0" w:space="0" w:color="auto"/>
              </w:divBdr>
            </w:div>
            <w:div w:id="167255877">
              <w:marLeft w:val="0"/>
              <w:marRight w:val="0"/>
              <w:marTop w:val="0"/>
              <w:marBottom w:val="0"/>
              <w:divBdr>
                <w:top w:val="none" w:sz="0" w:space="0" w:color="auto"/>
                <w:left w:val="none" w:sz="0" w:space="0" w:color="auto"/>
                <w:bottom w:val="none" w:sz="0" w:space="0" w:color="auto"/>
                <w:right w:val="none" w:sz="0" w:space="0" w:color="auto"/>
              </w:divBdr>
            </w:div>
            <w:div w:id="511339972">
              <w:marLeft w:val="0"/>
              <w:marRight w:val="0"/>
              <w:marTop w:val="0"/>
              <w:marBottom w:val="0"/>
              <w:divBdr>
                <w:top w:val="none" w:sz="0" w:space="0" w:color="auto"/>
                <w:left w:val="none" w:sz="0" w:space="0" w:color="auto"/>
                <w:bottom w:val="none" w:sz="0" w:space="0" w:color="auto"/>
                <w:right w:val="none" w:sz="0" w:space="0" w:color="auto"/>
              </w:divBdr>
            </w:div>
            <w:div w:id="303242577">
              <w:marLeft w:val="0"/>
              <w:marRight w:val="0"/>
              <w:marTop w:val="0"/>
              <w:marBottom w:val="0"/>
              <w:divBdr>
                <w:top w:val="none" w:sz="0" w:space="0" w:color="auto"/>
                <w:left w:val="none" w:sz="0" w:space="0" w:color="auto"/>
                <w:bottom w:val="none" w:sz="0" w:space="0" w:color="auto"/>
                <w:right w:val="none" w:sz="0" w:space="0" w:color="auto"/>
              </w:divBdr>
            </w:div>
            <w:div w:id="766344690">
              <w:marLeft w:val="0"/>
              <w:marRight w:val="0"/>
              <w:marTop w:val="0"/>
              <w:marBottom w:val="0"/>
              <w:divBdr>
                <w:top w:val="none" w:sz="0" w:space="0" w:color="auto"/>
                <w:left w:val="none" w:sz="0" w:space="0" w:color="auto"/>
                <w:bottom w:val="none" w:sz="0" w:space="0" w:color="auto"/>
                <w:right w:val="none" w:sz="0" w:space="0" w:color="auto"/>
              </w:divBdr>
            </w:div>
            <w:div w:id="1291083811">
              <w:marLeft w:val="0"/>
              <w:marRight w:val="0"/>
              <w:marTop w:val="0"/>
              <w:marBottom w:val="0"/>
              <w:divBdr>
                <w:top w:val="none" w:sz="0" w:space="0" w:color="auto"/>
                <w:left w:val="none" w:sz="0" w:space="0" w:color="auto"/>
                <w:bottom w:val="none" w:sz="0" w:space="0" w:color="auto"/>
                <w:right w:val="none" w:sz="0" w:space="0" w:color="auto"/>
              </w:divBdr>
            </w:div>
            <w:div w:id="835269847">
              <w:marLeft w:val="0"/>
              <w:marRight w:val="0"/>
              <w:marTop w:val="0"/>
              <w:marBottom w:val="0"/>
              <w:divBdr>
                <w:top w:val="none" w:sz="0" w:space="0" w:color="auto"/>
                <w:left w:val="none" w:sz="0" w:space="0" w:color="auto"/>
                <w:bottom w:val="none" w:sz="0" w:space="0" w:color="auto"/>
                <w:right w:val="none" w:sz="0" w:space="0" w:color="auto"/>
              </w:divBdr>
            </w:div>
            <w:div w:id="852720023">
              <w:marLeft w:val="0"/>
              <w:marRight w:val="0"/>
              <w:marTop w:val="0"/>
              <w:marBottom w:val="0"/>
              <w:divBdr>
                <w:top w:val="none" w:sz="0" w:space="0" w:color="auto"/>
                <w:left w:val="none" w:sz="0" w:space="0" w:color="auto"/>
                <w:bottom w:val="none" w:sz="0" w:space="0" w:color="auto"/>
                <w:right w:val="none" w:sz="0" w:space="0" w:color="auto"/>
              </w:divBdr>
            </w:div>
            <w:div w:id="1227180301">
              <w:marLeft w:val="0"/>
              <w:marRight w:val="0"/>
              <w:marTop w:val="0"/>
              <w:marBottom w:val="0"/>
              <w:divBdr>
                <w:top w:val="none" w:sz="0" w:space="0" w:color="auto"/>
                <w:left w:val="none" w:sz="0" w:space="0" w:color="auto"/>
                <w:bottom w:val="none" w:sz="0" w:space="0" w:color="auto"/>
                <w:right w:val="none" w:sz="0" w:space="0" w:color="auto"/>
              </w:divBdr>
            </w:div>
            <w:div w:id="384254788">
              <w:marLeft w:val="0"/>
              <w:marRight w:val="0"/>
              <w:marTop w:val="0"/>
              <w:marBottom w:val="0"/>
              <w:divBdr>
                <w:top w:val="none" w:sz="0" w:space="0" w:color="auto"/>
                <w:left w:val="none" w:sz="0" w:space="0" w:color="auto"/>
                <w:bottom w:val="none" w:sz="0" w:space="0" w:color="auto"/>
                <w:right w:val="none" w:sz="0" w:space="0" w:color="auto"/>
              </w:divBdr>
            </w:div>
            <w:div w:id="459228104">
              <w:marLeft w:val="0"/>
              <w:marRight w:val="0"/>
              <w:marTop w:val="0"/>
              <w:marBottom w:val="0"/>
              <w:divBdr>
                <w:top w:val="none" w:sz="0" w:space="0" w:color="auto"/>
                <w:left w:val="none" w:sz="0" w:space="0" w:color="auto"/>
                <w:bottom w:val="none" w:sz="0" w:space="0" w:color="auto"/>
                <w:right w:val="none" w:sz="0" w:space="0" w:color="auto"/>
              </w:divBdr>
            </w:div>
            <w:div w:id="1986085197">
              <w:marLeft w:val="0"/>
              <w:marRight w:val="0"/>
              <w:marTop w:val="0"/>
              <w:marBottom w:val="0"/>
              <w:divBdr>
                <w:top w:val="none" w:sz="0" w:space="0" w:color="auto"/>
                <w:left w:val="none" w:sz="0" w:space="0" w:color="auto"/>
                <w:bottom w:val="none" w:sz="0" w:space="0" w:color="auto"/>
                <w:right w:val="none" w:sz="0" w:space="0" w:color="auto"/>
              </w:divBdr>
            </w:div>
            <w:div w:id="1190606688">
              <w:marLeft w:val="0"/>
              <w:marRight w:val="0"/>
              <w:marTop w:val="0"/>
              <w:marBottom w:val="0"/>
              <w:divBdr>
                <w:top w:val="none" w:sz="0" w:space="0" w:color="auto"/>
                <w:left w:val="none" w:sz="0" w:space="0" w:color="auto"/>
                <w:bottom w:val="none" w:sz="0" w:space="0" w:color="auto"/>
                <w:right w:val="none" w:sz="0" w:space="0" w:color="auto"/>
              </w:divBdr>
            </w:div>
            <w:div w:id="1747217947">
              <w:marLeft w:val="0"/>
              <w:marRight w:val="0"/>
              <w:marTop w:val="0"/>
              <w:marBottom w:val="0"/>
              <w:divBdr>
                <w:top w:val="none" w:sz="0" w:space="0" w:color="auto"/>
                <w:left w:val="none" w:sz="0" w:space="0" w:color="auto"/>
                <w:bottom w:val="none" w:sz="0" w:space="0" w:color="auto"/>
                <w:right w:val="none" w:sz="0" w:space="0" w:color="auto"/>
              </w:divBdr>
            </w:div>
            <w:div w:id="809832860">
              <w:marLeft w:val="0"/>
              <w:marRight w:val="0"/>
              <w:marTop w:val="0"/>
              <w:marBottom w:val="0"/>
              <w:divBdr>
                <w:top w:val="none" w:sz="0" w:space="0" w:color="auto"/>
                <w:left w:val="none" w:sz="0" w:space="0" w:color="auto"/>
                <w:bottom w:val="none" w:sz="0" w:space="0" w:color="auto"/>
                <w:right w:val="none" w:sz="0" w:space="0" w:color="auto"/>
              </w:divBdr>
            </w:div>
            <w:div w:id="526021387">
              <w:marLeft w:val="0"/>
              <w:marRight w:val="0"/>
              <w:marTop w:val="0"/>
              <w:marBottom w:val="0"/>
              <w:divBdr>
                <w:top w:val="none" w:sz="0" w:space="0" w:color="auto"/>
                <w:left w:val="none" w:sz="0" w:space="0" w:color="auto"/>
                <w:bottom w:val="none" w:sz="0" w:space="0" w:color="auto"/>
                <w:right w:val="none" w:sz="0" w:space="0" w:color="auto"/>
              </w:divBdr>
            </w:div>
            <w:div w:id="171996125">
              <w:marLeft w:val="0"/>
              <w:marRight w:val="0"/>
              <w:marTop w:val="0"/>
              <w:marBottom w:val="0"/>
              <w:divBdr>
                <w:top w:val="none" w:sz="0" w:space="0" w:color="auto"/>
                <w:left w:val="none" w:sz="0" w:space="0" w:color="auto"/>
                <w:bottom w:val="none" w:sz="0" w:space="0" w:color="auto"/>
                <w:right w:val="none" w:sz="0" w:space="0" w:color="auto"/>
              </w:divBdr>
            </w:div>
            <w:div w:id="235435364">
              <w:marLeft w:val="0"/>
              <w:marRight w:val="0"/>
              <w:marTop w:val="0"/>
              <w:marBottom w:val="0"/>
              <w:divBdr>
                <w:top w:val="none" w:sz="0" w:space="0" w:color="auto"/>
                <w:left w:val="none" w:sz="0" w:space="0" w:color="auto"/>
                <w:bottom w:val="none" w:sz="0" w:space="0" w:color="auto"/>
                <w:right w:val="none" w:sz="0" w:space="0" w:color="auto"/>
              </w:divBdr>
            </w:div>
            <w:div w:id="804464903">
              <w:marLeft w:val="0"/>
              <w:marRight w:val="0"/>
              <w:marTop w:val="0"/>
              <w:marBottom w:val="0"/>
              <w:divBdr>
                <w:top w:val="none" w:sz="0" w:space="0" w:color="auto"/>
                <w:left w:val="none" w:sz="0" w:space="0" w:color="auto"/>
                <w:bottom w:val="none" w:sz="0" w:space="0" w:color="auto"/>
                <w:right w:val="none" w:sz="0" w:space="0" w:color="auto"/>
              </w:divBdr>
            </w:div>
            <w:div w:id="102773341">
              <w:marLeft w:val="0"/>
              <w:marRight w:val="0"/>
              <w:marTop w:val="0"/>
              <w:marBottom w:val="0"/>
              <w:divBdr>
                <w:top w:val="none" w:sz="0" w:space="0" w:color="auto"/>
                <w:left w:val="none" w:sz="0" w:space="0" w:color="auto"/>
                <w:bottom w:val="none" w:sz="0" w:space="0" w:color="auto"/>
                <w:right w:val="none" w:sz="0" w:space="0" w:color="auto"/>
              </w:divBdr>
            </w:div>
            <w:div w:id="661470781">
              <w:marLeft w:val="0"/>
              <w:marRight w:val="0"/>
              <w:marTop w:val="0"/>
              <w:marBottom w:val="0"/>
              <w:divBdr>
                <w:top w:val="none" w:sz="0" w:space="0" w:color="auto"/>
                <w:left w:val="none" w:sz="0" w:space="0" w:color="auto"/>
                <w:bottom w:val="none" w:sz="0" w:space="0" w:color="auto"/>
                <w:right w:val="none" w:sz="0" w:space="0" w:color="auto"/>
              </w:divBdr>
            </w:div>
            <w:div w:id="1337153738">
              <w:marLeft w:val="0"/>
              <w:marRight w:val="0"/>
              <w:marTop w:val="0"/>
              <w:marBottom w:val="0"/>
              <w:divBdr>
                <w:top w:val="none" w:sz="0" w:space="0" w:color="auto"/>
                <w:left w:val="none" w:sz="0" w:space="0" w:color="auto"/>
                <w:bottom w:val="none" w:sz="0" w:space="0" w:color="auto"/>
                <w:right w:val="none" w:sz="0" w:space="0" w:color="auto"/>
              </w:divBdr>
            </w:div>
            <w:div w:id="1762873677">
              <w:marLeft w:val="0"/>
              <w:marRight w:val="0"/>
              <w:marTop w:val="0"/>
              <w:marBottom w:val="0"/>
              <w:divBdr>
                <w:top w:val="none" w:sz="0" w:space="0" w:color="auto"/>
                <w:left w:val="none" w:sz="0" w:space="0" w:color="auto"/>
                <w:bottom w:val="none" w:sz="0" w:space="0" w:color="auto"/>
                <w:right w:val="none" w:sz="0" w:space="0" w:color="auto"/>
              </w:divBdr>
            </w:div>
            <w:div w:id="117526849">
              <w:marLeft w:val="0"/>
              <w:marRight w:val="0"/>
              <w:marTop w:val="0"/>
              <w:marBottom w:val="0"/>
              <w:divBdr>
                <w:top w:val="none" w:sz="0" w:space="0" w:color="auto"/>
                <w:left w:val="none" w:sz="0" w:space="0" w:color="auto"/>
                <w:bottom w:val="none" w:sz="0" w:space="0" w:color="auto"/>
                <w:right w:val="none" w:sz="0" w:space="0" w:color="auto"/>
              </w:divBdr>
            </w:div>
            <w:div w:id="1524516717">
              <w:marLeft w:val="0"/>
              <w:marRight w:val="0"/>
              <w:marTop w:val="0"/>
              <w:marBottom w:val="0"/>
              <w:divBdr>
                <w:top w:val="none" w:sz="0" w:space="0" w:color="auto"/>
                <w:left w:val="none" w:sz="0" w:space="0" w:color="auto"/>
                <w:bottom w:val="none" w:sz="0" w:space="0" w:color="auto"/>
                <w:right w:val="none" w:sz="0" w:space="0" w:color="auto"/>
              </w:divBdr>
            </w:div>
            <w:div w:id="1237587900">
              <w:marLeft w:val="0"/>
              <w:marRight w:val="0"/>
              <w:marTop w:val="0"/>
              <w:marBottom w:val="0"/>
              <w:divBdr>
                <w:top w:val="none" w:sz="0" w:space="0" w:color="auto"/>
                <w:left w:val="none" w:sz="0" w:space="0" w:color="auto"/>
                <w:bottom w:val="none" w:sz="0" w:space="0" w:color="auto"/>
                <w:right w:val="none" w:sz="0" w:space="0" w:color="auto"/>
              </w:divBdr>
            </w:div>
            <w:div w:id="183326801">
              <w:marLeft w:val="0"/>
              <w:marRight w:val="0"/>
              <w:marTop w:val="0"/>
              <w:marBottom w:val="0"/>
              <w:divBdr>
                <w:top w:val="none" w:sz="0" w:space="0" w:color="auto"/>
                <w:left w:val="none" w:sz="0" w:space="0" w:color="auto"/>
                <w:bottom w:val="none" w:sz="0" w:space="0" w:color="auto"/>
                <w:right w:val="none" w:sz="0" w:space="0" w:color="auto"/>
              </w:divBdr>
            </w:div>
            <w:div w:id="922571119">
              <w:marLeft w:val="0"/>
              <w:marRight w:val="0"/>
              <w:marTop w:val="0"/>
              <w:marBottom w:val="0"/>
              <w:divBdr>
                <w:top w:val="none" w:sz="0" w:space="0" w:color="auto"/>
                <w:left w:val="none" w:sz="0" w:space="0" w:color="auto"/>
                <w:bottom w:val="none" w:sz="0" w:space="0" w:color="auto"/>
                <w:right w:val="none" w:sz="0" w:space="0" w:color="auto"/>
              </w:divBdr>
            </w:div>
            <w:div w:id="1059474709">
              <w:marLeft w:val="0"/>
              <w:marRight w:val="0"/>
              <w:marTop w:val="0"/>
              <w:marBottom w:val="0"/>
              <w:divBdr>
                <w:top w:val="none" w:sz="0" w:space="0" w:color="auto"/>
                <w:left w:val="none" w:sz="0" w:space="0" w:color="auto"/>
                <w:bottom w:val="none" w:sz="0" w:space="0" w:color="auto"/>
                <w:right w:val="none" w:sz="0" w:space="0" w:color="auto"/>
              </w:divBdr>
            </w:div>
            <w:div w:id="1179929486">
              <w:marLeft w:val="0"/>
              <w:marRight w:val="0"/>
              <w:marTop w:val="0"/>
              <w:marBottom w:val="0"/>
              <w:divBdr>
                <w:top w:val="none" w:sz="0" w:space="0" w:color="auto"/>
                <w:left w:val="none" w:sz="0" w:space="0" w:color="auto"/>
                <w:bottom w:val="none" w:sz="0" w:space="0" w:color="auto"/>
                <w:right w:val="none" w:sz="0" w:space="0" w:color="auto"/>
              </w:divBdr>
            </w:div>
            <w:div w:id="877012566">
              <w:marLeft w:val="0"/>
              <w:marRight w:val="0"/>
              <w:marTop w:val="0"/>
              <w:marBottom w:val="0"/>
              <w:divBdr>
                <w:top w:val="none" w:sz="0" w:space="0" w:color="auto"/>
                <w:left w:val="none" w:sz="0" w:space="0" w:color="auto"/>
                <w:bottom w:val="none" w:sz="0" w:space="0" w:color="auto"/>
                <w:right w:val="none" w:sz="0" w:space="0" w:color="auto"/>
              </w:divBdr>
            </w:div>
            <w:div w:id="881675276">
              <w:marLeft w:val="0"/>
              <w:marRight w:val="0"/>
              <w:marTop w:val="0"/>
              <w:marBottom w:val="0"/>
              <w:divBdr>
                <w:top w:val="none" w:sz="0" w:space="0" w:color="auto"/>
                <w:left w:val="none" w:sz="0" w:space="0" w:color="auto"/>
                <w:bottom w:val="none" w:sz="0" w:space="0" w:color="auto"/>
                <w:right w:val="none" w:sz="0" w:space="0" w:color="auto"/>
              </w:divBdr>
            </w:div>
            <w:div w:id="294025348">
              <w:marLeft w:val="0"/>
              <w:marRight w:val="0"/>
              <w:marTop w:val="0"/>
              <w:marBottom w:val="0"/>
              <w:divBdr>
                <w:top w:val="none" w:sz="0" w:space="0" w:color="auto"/>
                <w:left w:val="none" w:sz="0" w:space="0" w:color="auto"/>
                <w:bottom w:val="none" w:sz="0" w:space="0" w:color="auto"/>
                <w:right w:val="none" w:sz="0" w:space="0" w:color="auto"/>
              </w:divBdr>
            </w:div>
            <w:div w:id="55664246">
              <w:marLeft w:val="0"/>
              <w:marRight w:val="0"/>
              <w:marTop w:val="0"/>
              <w:marBottom w:val="0"/>
              <w:divBdr>
                <w:top w:val="none" w:sz="0" w:space="0" w:color="auto"/>
                <w:left w:val="none" w:sz="0" w:space="0" w:color="auto"/>
                <w:bottom w:val="none" w:sz="0" w:space="0" w:color="auto"/>
                <w:right w:val="none" w:sz="0" w:space="0" w:color="auto"/>
              </w:divBdr>
            </w:div>
            <w:div w:id="1823695463">
              <w:marLeft w:val="0"/>
              <w:marRight w:val="0"/>
              <w:marTop w:val="0"/>
              <w:marBottom w:val="0"/>
              <w:divBdr>
                <w:top w:val="none" w:sz="0" w:space="0" w:color="auto"/>
                <w:left w:val="none" w:sz="0" w:space="0" w:color="auto"/>
                <w:bottom w:val="none" w:sz="0" w:space="0" w:color="auto"/>
                <w:right w:val="none" w:sz="0" w:space="0" w:color="auto"/>
              </w:divBdr>
            </w:div>
            <w:div w:id="942490524">
              <w:marLeft w:val="0"/>
              <w:marRight w:val="0"/>
              <w:marTop w:val="0"/>
              <w:marBottom w:val="0"/>
              <w:divBdr>
                <w:top w:val="none" w:sz="0" w:space="0" w:color="auto"/>
                <w:left w:val="none" w:sz="0" w:space="0" w:color="auto"/>
                <w:bottom w:val="none" w:sz="0" w:space="0" w:color="auto"/>
                <w:right w:val="none" w:sz="0" w:space="0" w:color="auto"/>
              </w:divBdr>
            </w:div>
            <w:div w:id="1482504270">
              <w:marLeft w:val="0"/>
              <w:marRight w:val="0"/>
              <w:marTop w:val="0"/>
              <w:marBottom w:val="0"/>
              <w:divBdr>
                <w:top w:val="none" w:sz="0" w:space="0" w:color="auto"/>
                <w:left w:val="none" w:sz="0" w:space="0" w:color="auto"/>
                <w:bottom w:val="none" w:sz="0" w:space="0" w:color="auto"/>
                <w:right w:val="none" w:sz="0" w:space="0" w:color="auto"/>
              </w:divBdr>
            </w:div>
            <w:div w:id="349180683">
              <w:marLeft w:val="0"/>
              <w:marRight w:val="0"/>
              <w:marTop w:val="0"/>
              <w:marBottom w:val="0"/>
              <w:divBdr>
                <w:top w:val="none" w:sz="0" w:space="0" w:color="auto"/>
                <w:left w:val="none" w:sz="0" w:space="0" w:color="auto"/>
                <w:bottom w:val="none" w:sz="0" w:space="0" w:color="auto"/>
                <w:right w:val="none" w:sz="0" w:space="0" w:color="auto"/>
              </w:divBdr>
            </w:div>
            <w:div w:id="299968404">
              <w:marLeft w:val="0"/>
              <w:marRight w:val="0"/>
              <w:marTop w:val="0"/>
              <w:marBottom w:val="0"/>
              <w:divBdr>
                <w:top w:val="none" w:sz="0" w:space="0" w:color="auto"/>
                <w:left w:val="none" w:sz="0" w:space="0" w:color="auto"/>
                <w:bottom w:val="none" w:sz="0" w:space="0" w:color="auto"/>
                <w:right w:val="none" w:sz="0" w:space="0" w:color="auto"/>
              </w:divBdr>
            </w:div>
            <w:div w:id="2004891575">
              <w:marLeft w:val="0"/>
              <w:marRight w:val="0"/>
              <w:marTop w:val="0"/>
              <w:marBottom w:val="0"/>
              <w:divBdr>
                <w:top w:val="none" w:sz="0" w:space="0" w:color="auto"/>
                <w:left w:val="none" w:sz="0" w:space="0" w:color="auto"/>
                <w:bottom w:val="none" w:sz="0" w:space="0" w:color="auto"/>
                <w:right w:val="none" w:sz="0" w:space="0" w:color="auto"/>
              </w:divBdr>
            </w:div>
            <w:div w:id="1995141284">
              <w:marLeft w:val="0"/>
              <w:marRight w:val="0"/>
              <w:marTop w:val="0"/>
              <w:marBottom w:val="0"/>
              <w:divBdr>
                <w:top w:val="none" w:sz="0" w:space="0" w:color="auto"/>
                <w:left w:val="none" w:sz="0" w:space="0" w:color="auto"/>
                <w:bottom w:val="none" w:sz="0" w:space="0" w:color="auto"/>
                <w:right w:val="none" w:sz="0" w:space="0" w:color="auto"/>
              </w:divBdr>
            </w:div>
            <w:div w:id="1978605510">
              <w:marLeft w:val="0"/>
              <w:marRight w:val="0"/>
              <w:marTop w:val="0"/>
              <w:marBottom w:val="0"/>
              <w:divBdr>
                <w:top w:val="none" w:sz="0" w:space="0" w:color="auto"/>
                <w:left w:val="none" w:sz="0" w:space="0" w:color="auto"/>
                <w:bottom w:val="none" w:sz="0" w:space="0" w:color="auto"/>
                <w:right w:val="none" w:sz="0" w:space="0" w:color="auto"/>
              </w:divBdr>
            </w:div>
            <w:div w:id="190070109">
              <w:marLeft w:val="0"/>
              <w:marRight w:val="0"/>
              <w:marTop w:val="0"/>
              <w:marBottom w:val="0"/>
              <w:divBdr>
                <w:top w:val="none" w:sz="0" w:space="0" w:color="auto"/>
                <w:left w:val="none" w:sz="0" w:space="0" w:color="auto"/>
                <w:bottom w:val="none" w:sz="0" w:space="0" w:color="auto"/>
                <w:right w:val="none" w:sz="0" w:space="0" w:color="auto"/>
              </w:divBdr>
            </w:div>
            <w:div w:id="592127779">
              <w:marLeft w:val="0"/>
              <w:marRight w:val="0"/>
              <w:marTop w:val="0"/>
              <w:marBottom w:val="0"/>
              <w:divBdr>
                <w:top w:val="none" w:sz="0" w:space="0" w:color="auto"/>
                <w:left w:val="none" w:sz="0" w:space="0" w:color="auto"/>
                <w:bottom w:val="none" w:sz="0" w:space="0" w:color="auto"/>
                <w:right w:val="none" w:sz="0" w:space="0" w:color="auto"/>
              </w:divBdr>
            </w:div>
            <w:div w:id="3018963">
              <w:marLeft w:val="0"/>
              <w:marRight w:val="0"/>
              <w:marTop w:val="0"/>
              <w:marBottom w:val="0"/>
              <w:divBdr>
                <w:top w:val="none" w:sz="0" w:space="0" w:color="auto"/>
                <w:left w:val="none" w:sz="0" w:space="0" w:color="auto"/>
                <w:bottom w:val="none" w:sz="0" w:space="0" w:color="auto"/>
                <w:right w:val="none" w:sz="0" w:space="0" w:color="auto"/>
              </w:divBdr>
            </w:div>
            <w:div w:id="2093812847">
              <w:marLeft w:val="0"/>
              <w:marRight w:val="0"/>
              <w:marTop w:val="0"/>
              <w:marBottom w:val="0"/>
              <w:divBdr>
                <w:top w:val="none" w:sz="0" w:space="0" w:color="auto"/>
                <w:left w:val="none" w:sz="0" w:space="0" w:color="auto"/>
                <w:bottom w:val="none" w:sz="0" w:space="0" w:color="auto"/>
                <w:right w:val="none" w:sz="0" w:space="0" w:color="auto"/>
              </w:divBdr>
            </w:div>
            <w:div w:id="336268877">
              <w:marLeft w:val="0"/>
              <w:marRight w:val="0"/>
              <w:marTop w:val="0"/>
              <w:marBottom w:val="0"/>
              <w:divBdr>
                <w:top w:val="none" w:sz="0" w:space="0" w:color="auto"/>
                <w:left w:val="none" w:sz="0" w:space="0" w:color="auto"/>
                <w:bottom w:val="none" w:sz="0" w:space="0" w:color="auto"/>
                <w:right w:val="none" w:sz="0" w:space="0" w:color="auto"/>
              </w:divBdr>
            </w:div>
            <w:div w:id="945236908">
              <w:marLeft w:val="0"/>
              <w:marRight w:val="0"/>
              <w:marTop w:val="0"/>
              <w:marBottom w:val="0"/>
              <w:divBdr>
                <w:top w:val="none" w:sz="0" w:space="0" w:color="auto"/>
                <w:left w:val="none" w:sz="0" w:space="0" w:color="auto"/>
                <w:bottom w:val="none" w:sz="0" w:space="0" w:color="auto"/>
                <w:right w:val="none" w:sz="0" w:space="0" w:color="auto"/>
              </w:divBdr>
            </w:div>
            <w:div w:id="1999646942">
              <w:marLeft w:val="0"/>
              <w:marRight w:val="0"/>
              <w:marTop w:val="0"/>
              <w:marBottom w:val="0"/>
              <w:divBdr>
                <w:top w:val="none" w:sz="0" w:space="0" w:color="auto"/>
                <w:left w:val="none" w:sz="0" w:space="0" w:color="auto"/>
                <w:bottom w:val="none" w:sz="0" w:space="0" w:color="auto"/>
                <w:right w:val="none" w:sz="0" w:space="0" w:color="auto"/>
              </w:divBdr>
            </w:div>
            <w:div w:id="1535270492">
              <w:marLeft w:val="0"/>
              <w:marRight w:val="0"/>
              <w:marTop w:val="0"/>
              <w:marBottom w:val="0"/>
              <w:divBdr>
                <w:top w:val="none" w:sz="0" w:space="0" w:color="auto"/>
                <w:left w:val="none" w:sz="0" w:space="0" w:color="auto"/>
                <w:bottom w:val="none" w:sz="0" w:space="0" w:color="auto"/>
                <w:right w:val="none" w:sz="0" w:space="0" w:color="auto"/>
              </w:divBdr>
            </w:div>
            <w:div w:id="407922913">
              <w:marLeft w:val="0"/>
              <w:marRight w:val="0"/>
              <w:marTop w:val="0"/>
              <w:marBottom w:val="0"/>
              <w:divBdr>
                <w:top w:val="none" w:sz="0" w:space="0" w:color="auto"/>
                <w:left w:val="none" w:sz="0" w:space="0" w:color="auto"/>
                <w:bottom w:val="none" w:sz="0" w:space="0" w:color="auto"/>
                <w:right w:val="none" w:sz="0" w:space="0" w:color="auto"/>
              </w:divBdr>
            </w:div>
            <w:div w:id="479813294">
              <w:marLeft w:val="0"/>
              <w:marRight w:val="0"/>
              <w:marTop w:val="0"/>
              <w:marBottom w:val="0"/>
              <w:divBdr>
                <w:top w:val="none" w:sz="0" w:space="0" w:color="auto"/>
                <w:left w:val="none" w:sz="0" w:space="0" w:color="auto"/>
                <w:bottom w:val="none" w:sz="0" w:space="0" w:color="auto"/>
                <w:right w:val="none" w:sz="0" w:space="0" w:color="auto"/>
              </w:divBdr>
            </w:div>
            <w:div w:id="1468546289">
              <w:marLeft w:val="0"/>
              <w:marRight w:val="0"/>
              <w:marTop w:val="0"/>
              <w:marBottom w:val="0"/>
              <w:divBdr>
                <w:top w:val="none" w:sz="0" w:space="0" w:color="auto"/>
                <w:left w:val="none" w:sz="0" w:space="0" w:color="auto"/>
                <w:bottom w:val="none" w:sz="0" w:space="0" w:color="auto"/>
                <w:right w:val="none" w:sz="0" w:space="0" w:color="auto"/>
              </w:divBdr>
            </w:div>
            <w:div w:id="1914661453">
              <w:marLeft w:val="0"/>
              <w:marRight w:val="0"/>
              <w:marTop w:val="0"/>
              <w:marBottom w:val="0"/>
              <w:divBdr>
                <w:top w:val="none" w:sz="0" w:space="0" w:color="auto"/>
                <w:left w:val="none" w:sz="0" w:space="0" w:color="auto"/>
                <w:bottom w:val="none" w:sz="0" w:space="0" w:color="auto"/>
                <w:right w:val="none" w:sz="0" w:space="0" w:color="auto"/>
              </w:divBdr>
            </w:div>
            <w:div w:id="923535442">
              <w:marLeft w:val="0"/>
              <w:marRight w:val="0"/>
              <w:marTop w:val="0"/>
              <w:marBottom w:val="0"/>
              <w:divBdr>
                <w:top w:val="none" w:sz="0" w:space="0" w:color="auto"/>
                <w:left w:val="none" w:sz="0" w:space="0" w:color="auto"/>
                <w:bottom w:val="none" w:sz="0" w:space="0" w:color="auto"/>
                <w:right w:val="none" w:sz="0" w:space="0" w:color="auto"/>
              </w:divBdr>
            </w:div>
            <w:div w:id="886572324">
              <w:marLeft w:val="0"/>
              <w:marRight w:val="0"/>
              <w:marTop w:val="0"/>
              <w:marBottom w:val="0"/>
              <w:divBdr>
                <w:top w:val="none" w:sz="0" w:space="0" w:color="auto"/>
                <w:left w:val="none" w:sz="0" w:space="0" w:color="auto"/>
                <w:bottom w:val="none" w:sz="0" w:space="0" w:color="auto"/>
                <w:right w:val="none" w:sz="0" w:space="0" w:color="auto"/>
              </w:divBdr>
            </w:div>
            <w:div w:id="1277100153">
              <w:marLeft w:val="0"/>
              <w:marRight w:val="0"/>
              <w:marTop w:val="0"/>
              <w:marBottom w:val="0"/>
              <w:divBdr>
                <w:top w:val="none" w:sz="0" w:space="0" w:color="auto"/>
                <w:left w:val="none" w:sz="0" w:space="0" w:color="auto"/>
                <w:bottom w:val="none" w:sz="0" w:space="0" w:color="auto"/>
                <w:right w:val="none" w:sz="0" w:space="0" w:color="auto"/>
              </w:divBdr>
            </w:div>
            <w:div w:id="838159602">
              <w:marLeft w:val="0"/>
              <w:marRight w:val="0"/>
              <w:marTop w:val="0"/>
              <w:marBottom w:val="0"/>
              <w:divBdr>
                <w:top w:val="none" w:sz="0" w:space="0" w:color="auto"/>
                <w:left w:val="none" w:sz="0" w:space="0" w:color="auto"/>
                <w:bottom w:val="none" w:sz="0" w:space="0" w:color="auto"/>
                <w:right w:val="none" w:sz="0" w:space="0" w:color="auto"/>
              </w:divBdr>
            </w:div>
            <w:div w:id="4945660">
              <w:marLeft w:val="0"/>
              <w:marRight w:val="0"/>
              <w:marTop w:val="0"/>
              <w:marBottom w:val="0"/>
              <w:divBdr>
                <w:top w:val="none" w:sz="0" w:space="0" w:color="auto"/>
                <w:left w:val="none" w:sz="0" w:space="0" w:color="auto"/>
                <w:bottom w:val="none" w:sz="0" w:space="0" w:color="auto"/>
                <w:right w:val="none" w:sz="0" w:space="0" w:color="auto"/>
              </w:divBdr>
            </w:div>
            <w:div w:id="1523206771">
              <w:marLeft w:val="0"/>
              <w:marRight w:val="0"/>
              <w:marTop w:val="0"/>
              <w:marBottom w:val="0"/>
              <w:divBdr>
                <w:top w:val="none" w:sz="0" w:space="0" w:color="auto"/>
                <w:left w:val="none" w:sz="0" w:space="0" w:color="auto"/>
                <w:bottom w:val="none" w:sz="0" w:space="0" w:color="auto"/>
                <w:right w:val="none" w:sz="0" w:space="0" w:color="auto"/>
              </w:divBdr>
            </w:div>
            <w:div w:id="748382696">
              <w:marLeft w:val="0"/>
              <w:marRight w:val="0"/>
              <w:marTop w:val="0"/>
              <w:marBottom w:val="0"/>
              <w:divBdr>
                <w:top w:val="none" w:sz="0" w:space="0" w:color="auto"/>
                <w:left w:val="none" w:sz="0" w:space="0" w:color="auto"/>
                <w:bottom w:val="none" w:sz="0" w:space="0" w:color="auto"/>
                <w:right w:val="none" w:sz="0" w:space="0" w:color="auto"/>
              </w:divBdr>
            </w:div>
            <w:div w:id="87387488">
              <w:marLeft w:val="0"/>
              <w:marRight w:val="0"/>
              <w:marTop w:val="0"/>
              <w:marBottom w:val="0"/>
              <w:divBdr>
                <w:top w:val="none" w:sz="0" w:space="0" w:color="auto"/>
                <w:left w:val="none" w:sz="0" w:space="0" w:color="auto"/>
                <w:bottom w:val="none" w:sz="0" w:space="0" w:color="auto"/>
                <w:right w:val="none" w:sz="0" w:space="0" w:color="auto"/>
              </w:divBdr>
            </w:div>
            <w:div w:id="315037239">
              <w:marLeft w:val="0"/>
              <w:marRight w:val="0"/>
              <w:marTop w:val="0"/>
              <w:marBottom w:val="0"/>
              <w:divBdr>
                <w:top w:val="none" w:sz="0" w:space="0" w:color="auto"/>
                <w:left w:val="none" w:sz="0" w:space="0" w:color="auto"/>
                <w:bottom w:val="none" w:sz="0" w:space="0" w:color="auto"/>
                <w:right w:val="none" w:sz="0" w:space="0" w:color="auto"/>
              </w:divBdr>
            </w:div>
            <w:div w:id="1206527765">
              <w:marLeft w:val="0"/>
              <w:marRight w:val="0"/>
              <w:marTop w:val="0"/>
              <w:marBottom w:val="0"/>
              <w:divBdr>
                <w:top w:val="none" w:sz="0" w:space="0" w:color="auto"/>
                <w:left w:val="none" w:sz="0" w:space="0" w:color="auto"/>
                <w:bottom w:val="none" w:sz="0" w:space="0" w:color="auto"/>
                <w:right w:val="none" w:sz="0" w:space="0" w:color="auto"/>
              </w:divBdr>
            </w:div>
            <w:div w:id="1921789105">
              <w:marLeft w:val="0"/>
              <w:marRight w:val="0"/>
              <w:marTop w:val="0"/>
              <w:marBottom w:val="0"/>
              <w:divBdr>
                <w:top w:val="none" w:sz="0" w:space="0" w:color="auto"/>
                <w:left w:val="none" w:sz="0" w:space="0" w:color="auto"/>
                <w:bottom w:val="none" w:sz="0" w:space="0" w:color="auto"/>
                <w:right w:val="none" w:sz="0" w:space="0" w:color="auto"/>
              </w:divBdr>
            </w:div>
            <w:div w:id="603996768">
              <w:marLeft w:val="0"/>
              <w:marRight w:val="0"/>
              <w:marTop w:val="0"/>
              <w:marBottom w:val="0"/>
              <w:divBdr>
                <w:top w:val="none" w:sz="0" w:space="0" w:color="auto"/>
                <w:left w:val="none" w:sz="0" w:space="0" w:color="auto"/>
                <w:bottom w:val="none" w:sz="0" w:space="0" w:color="auto"/>
                <w:right w:val="none" w:sz="0" w:space="0" w:color="auto"/>
              </w:divBdr>
            </w:div>
            <w:div w:id="1754231984">
              <w:marLeft w:val="0"/>
              <w:marRight w:val="0"/>
              <w:marTop w:val="0"/>
              <w:marBottom w:val="0"/>
              <w:divBdr>
                <w:top w:val="none" w:sz="0" w:space="0" w:color="auto"/>
                <w:left w:val="none" w:sz="0" w:space="0" w:color="auto"/>
                <w:bottom w:val="none" w:sz="0" w:space="0" w:color="auto"/>
                <w:right w:val="none" w:sz="0" w:space="0" w:color="auto"/>
              </w:divBdr>
            </w:div>
            <w:div w:id="727613356">
              <w:marLeft w:val="0"/>
              <w:marRight w:val="0"/>
              <w:marTop w:val="0"/>
              <w:marBottom w:val="0"/>
              <w:divBdr>
                <w:top w:val="none" w:sz="0" w:space="0" w:color="auto"/>
                <w:left w:val="none" w:sz="0" w:space="0" w:color="auto"/>
                <w:bottom w:val="none" w:sz="0" w:space="0" w:color="auto"/>
                <w:right w:val="none" w:sz="0" w:space="0" w:color="auto"/>
              </w:divBdr>
            </w:div>
            <w:div w:id="589700931">
              <w:marLeft w:val="0"/>
              <w:marRight w:val="0"/>
              <w:marTop w:val="0"/>
              <w:marBottom w:val="0"/>
              <w:divBdr>
                <w:top w:val="none" w:sz="0" w:space="0" w:color="auto"/>
                <w:left w:val="none" w:sz="0" w:space="0" w:color="auto"/>
                <w:bottom w:val="none" w:sz="0" w:space="0" w:color="auto"/>
                <w:right w:val="none" w:sz="0" w:space="0" w:color="auto"/>
              </w:divBdr>
            </w:div>
            <w:div w:id="1674184416">
              <w:marLeft w:val="0"/>
              <w:marRight w:val="0"/>
              <w:marTop w:val="0"/>
              <w:marBottom w:val="0"/>
              <w:divBdr>
                <w:top w:val="none" w:sz="0" w:space="0" w:color="auto"/>
                <w:left w:val="none" w:sz="0" w:space="0" w:color="auto"/>
                <w:bottom w:val="none" w:sz="0" w:space="0" w:color="auto"/>
                <w:right w:val="none" w:sz="0" w:space="0" w:color="auto"/>
              </w:divBdr>
            </w:div>
            <w:div w:id="1083263001">
              <w:marLeft w:val="0"/>
              <w:marRight w:val="0"/>
              <w:marTop w:val="0"/>
              <w:marBottom w:val="0"/>
              <w:divBdr>
                <w:top w:val="none" w:sz="0" w:space="0" w:color="auto"/>
                <w:left w:val="none" w:sz="0" w:space="0" w:color="auto"/>
                <w:bottom w:val="none" w:sz="0" w:space="0" w:color="auto"/>
                <w:right w:val="none" w:sz="0" w:space="0" w:color="auto"/>
              </w:divBdr>
            </w:div>
            <w:div w:id="2061323701">
              <w:marLeft w:val="0"/>
              <w:marRight w:val="0"/>
              <w:marTop w:val="0"/>
              <w:marBottom w:val="0"/>
              <w:divBdr>
                <w:top w:val="none" w:sz="0" w:space="0" w:color="auto"/>
                <w:left w:val="none" w:sz="0" w:space="0" w:color="auto"/>
                <w:bottom w:val="none" w:sz="0" w:space="0" w:color="auto"/>
                <w:right w:val="none" w:sz="0" w:space="0" w:color="auto"/>
              </w:divBdr>
            </w:div>
            <w:div w:id="759104139">
              <w:marLeft w:val="0"/>
              <w:marRight w:val="0"/>
              <w:marTop w:val="0"/>
              <w:marBottom w:val="0"/>
              <w:divBdr>
                <w:top w:val="none" w:sz="0" w:space="0" w:color="auto"/>
                <w:left w:val="none" w:sz="0" w:space="0" w:color="auto"/>
                <w:bottom w:val="none" w:sz="0" w:space="0" w:color="auto"/>
                <w:right w:val="none" w:sz="0" w:space="0" w:color="auto"/>
              </w:divBdr>
            </w:div>
            <w:div w:id="682244098">
              <w:marLeft w:val="0"/>
              <w:marRight w:val="0"/>
              <w:marTop w:val="0"/>
              <w:marBottom w:val="0"/>
              <w:divBdr>
                <w:top w:val="none" w:sz="0" w:space="0" w:color="auto"/>
                <w:left w:val="none" w:sz="0" w:space="0" w:color="auto"/>
                <w:bottom w:val="none" w:sz="0" w:space="0" w:color="auto"/>
                <w:right w:val="none" w:sz="0" w:space="0" w:color="auto"/>
              </w:divBdr>
            </w:div>
            <w:div w:id="1046874162">
              <w:marLeft w:val="0"/>
              <w:marRight w:val="0"/>
              <w:marTop w:val="0"/>
              <w:marBottom w:val="0"/>
              <w:divBdr>
                <w:top w:val="none" w:sz="0" w:space="0" w:color="auto"/>
                <w:left w:val="none" w:sz="0" w:space="0" w:color="auto"/>
                <w:bottom w:val="none" w:sz="0" w:space="0" w:color="auto"/>
                <w:right w:val="none" w:sz="0" w:space="0" w:color="auto"/>
              </w:divBdr>
            </w:div>
            <w:div w:id="1788427279">
              <w:marLeft w:val="0"/>
              <w:marRight w:val="0"/>
              <w:marTop w:val="0"/>
              <w:marBottom w:val="0"/>
              <w:divBdr>
                <w:top w:val="none" w:sz="0" w:space="0" w:color="auto"/>
                <w:left w:val="none" w:sz="0" w:space="0" w:color="auto"/>
                <w:bottom w:val="none" w:sz="0" w:space="0" w:color="auto"/>
                <w:right w:val="none" w:sz="0" w:space="0" w:color="auto"/>
              </w:divBdr>
            </w:div>
            <w:div w:id="341585567">
              <w:marLeft w:val="0"/>
              <w:marRight w:val="0"/>
              <w:marTop w:val="0"/>
              <w:marBottom w:val="0"/>
              <w:divBdr>
                <w:top w:val="none" w:sz="0" w:space="0" w:color="auto"/>
                <w:left w:val="none" w:sz="0" w:space="0" w:color="auto"/>
                <w:bottom w:val="none" w:sz="0" w:space="0" w:color="auto"/>
                <w:right w:val="none" w:sz="0" w:space="0" w:color="auto"/>
              </w:divBdr>
            </w:div>
            <w:div w:id="767850844">
              <w:marLeft w:val="0"/>
              <w:marRight w:val="0"/>
              <w:marTop w:val="0"/>
              <w:marBottom w:val="0"/>
              <w:divBdr>
                <w:top w:val="none" w:sz="0" w:space="0" w:color="auto"/>
                <w:left w:val="none" w:sz="0" w:space="0" w:color="auto"/>
                <w:bottom w:val="none" w:sz="0" w:space="0" w:color="auto"/>
                <w:right w:val="none" w:sz="0" w:space="0" w:color="auto"/>
              </w:divBdr>
            </w:div>
            <w:div w:id="1528182651">
              <w:marLeft w:val="0"/>
              <w:marRight w:val="0"/>
              <w:marTop w:val="0"/>
              <w:marBottom w:val="0"/>
              <w:divBdr>
                <w:top w:val="none" w:sz="0" w:space="0" w:color="auto"/>
                <w:left w:val="none" w:sz="0" w:space="0" w:color="auto"/>
                <w:bottom w:val="none" w:sz="0" w:space="0" w:color="auto"/>
                <w:right w:val="none" w:sz="0" w:space="0" w:color="auto"/>
              </w:divBdr>
            </w:div>
            <w:div w:id="2038771221">
              <w:marLeft w:val="0"/>
              <w:marRight w:val="0"/>
              <w:marTop w:val="0"/>
              <w:marBottom w:val="0"/>
              <w:divBdr>
                <w:top w:val="none" w:sz="0" w:space="0" w:color="auto"/>
                <w:left w:val="none" w:sz="0" w:space="0" w:color="auto"/>
                <w:bottom w:val="none" w:sz="0" w:space="0" w:color="auto"/>
                <w:right w:val="none" w:sz="0" w:space="0" w:color="auto"/>
              </w:divBdr>
            </w:div>
            <w:div w:id="1620184811">
              <w:marLeft w:val="0"/>
              <w:marRight w:val="0"/>
              <w:marTop w:val="0"/>
              <w:marBottom w:val="0"/>
              <w:divBdr>
                <w:top w:val="none" w:sz="0" w:space="0" w:color="auto"/>
                <w:left w:val="none" w:sz="0" w:space="0" w:color="auto"/>
                <w:bottom w:val="none" w:sz="0" w:space="0" w:color="auto"/>
                <w:right w:val="none" w:sz="0" w:space="0" w:color="auto"/>
              </w:divBdr>
            </w:div>
            <w:div w:id="1564949293">
              <w:marLeft w:val="0"/>
              <w:marRight w:val="0"/>
              <w:marTop w:val="0"/>
              <w:marBottom w:val="0"/>
              <w:divBdr>
                <w:top w:val="none" w:sz="0" w:space="0" w:color="auto"/>
                <w:left w:val="none" w:sz="0" w:space="0" w:color="auto"/>
                <w:bottom w:val="none" w:sz="0" w:space="0" w:color="auto"/>
                <w:right w:val="none" w:sz="0" w:space="0" w:color="auto"/>
              </w:divBdr>
            </w:div>
            <w:div w:id="936670491">
              <w:marLeft w:val="0"/>
              <w:marRight w:val="0"/>
              <w:marTop w:val="0"/>
              <w:marBottom w:val="0"/>
              <w:divBdr>
                <w:top w:val="none" w:sz="0" w:space="0" w:color="auto"/>
                <w:left w:val="none" w:sz="0" w:space="0" w:color="auto"/>
                <w:bottom w:val="none" w:sz="0" w:space="0" w:color="auto"/>
                <w:right w:val="none" w:sz="0" w:space="0" w:color="auto"/>
              </w:divBdr>
            </w:div>
            <w:div w:id="1224368315">
              <w:marLeft w:val="0"/>
              <w:marRight w:val="0"/>
              <w:marTop w:val="0"/>
              <w:marBottom w:val="0"/>
              <w:divBdr>
                <w:top w:val="none" w:sz="0" w:space="0" w:color="auto"/>
                <w:left w:val="none" w:sz="0" w:space="0" w:color="auto"/>
                <w:bottom w:val="none" w:sz="0" w:space="0" w:color="auto"/>
                <w:right w:val="none" w:sz="0" w:space="0" w:color="auto"/>
              </w:divBdr>
            </w:div>
            <w:div w:id="258801886">
              <w:marLeft w:val="0"/>
              <w:marRight w:val="0"/>
              <w:marTop w:val="0"/>
              <w:marBottom w:val="0"/>
              <w:divBdr>
                <w:top w:val="none" w:sz="0" w:space="0" w:color="auto"/>
                <w:left w:val="none" w:sz="0" w:space="0" w:color="auto"/>
                <w:bottom w:val="none" w:sz="0" w:space="0" w:color="auto"/>
                <w:right w:val="none" w:sz="0" w:space="0" w:color="auto"/>
              </w:divBdr>
            </w:div>
            <w:div w:id="1553151758">
              <w:marLeft w:val="0"/>
              <w:marRight w:val="0"/>
              <w:marTop w:val="0"/>
              <w:marBottom w:val="0"/>
              <w:divBdr>
                <w:top w:val="none" w:sz="0" w:space="0" w:color="auto"/>
                <w:left w:val="none" w:sz="0" w:space="0" w:color="auto"/>
                <w:bottom w:val="none" w:sz="0" w:space="0" w:color="auto"/>
                <w:right w:val="none" w:sz="0" w:space="0" w:color="auto"/>
              </w:divBdr>
            </w:div>
            <w:div w:id="763384310">
              <w:marLeft w:val="0"/>
              <w:marRight w:val="0"/>
              <w:marTop w:val="0"/>
              <w:marBottom w:val="0"/>
              <w:divBdr>
                <w:top w:val="none" w:sz="0" w:space="0" w:color="auto"/>
                <w:left w:val="none" w:sz="0" w:space="0" w:color="auto"/>
                <w:bottom w:val="none" w:sz="0" w:space="0" w:color="auto"/>
                <w:right w:val="none" w:sz="0" w:space="0" w:color="auto"/>
              </w:divBdr>
            </w:div>
            <w:div w:id="1490292156">
              <w:marLeft w:val="0"/>
              <w:marRight w:val="0"/>
              <w:marTop w:val="0"/>
              <w:marBottom w:val="0"/>
              <w:divBdr>
                <w:top w:val="none" w:sz="0" w:space="0" w:color="auto"/>
                <w:left w:val="none" w:sz="0" w:space="0" w:color="auto"/>
                <w:bottom w:val="none" w:sz="0" w:space="0" w:color="auto"/>
                <w:right w:val="none" w:sz="0" w:space="0" w:color="auto"/>
              </w:divBdr>
            </w:div>
            <w:div w:id="2044599011">
              <w:marLeft w:val="0"/>
              <w:marRight w:val="0"/>
              <w:marTop w:val="0"/>
              <w:marBottom w:val="0"/>
              <w:divBdr>
                <w:top w:val="none" w:sz="0" w:space="0" w:color="auto"/>
                <w:left w:val="none" w:sz="0" w:space="0" w:color="auto"/>
                <w:bottom w:val="none" w:sz="0" w:space="0" w:color="auto"/>
                <w:right w:val="none" w:sz="0" w:space="0" w:color="auto"/>
              </w:divBdr>
            </w:div>
            <w:div w:id="2043163587">
              <w:marLeft w:val="0"/>
              <w:marRight w:val="0"/>
              <w:marTop w:val="0"/>
              <w:marBottom w:val="0"/>
              <w:divBdr>
                <w:top w:val="none" w:sz="0" w:space="0" w:color="auto"/>
                <w:left w:val="none" w:sz="0" w:space="0" w:color="auto"/>
                <w:bottom w:val="none" w:sz="0" w:space="0" w:color="auto"/>
                <w:right w:val="none" w:sz="0" w:space="0" w:color="auto"/>
              </w:divBdr>
            </w:div>
            <w:div w:id="1411125116">
              <w:marLeft w:val="0"/>
              <w:marRight w:val="0"/>
              <w:marTop w:val="0"/>
              <w:marBottom w:val="0"/>
              <w:divBdr>
                <w:top w:val="none" w:sz="0" w:space="0" w:color="auto"/>
                <w:left w:val="none" w:sz="0" w:space="0" w:color="auto"/>
                <w:bottom w:val="none" w:sz="0" w:space="0" w:color="auto"/>
                <w:right w:val="none" w:sz="0" w:space="0" w:color="auto"/>
              </w:divBdr>
            </w:div>
            <w:div w:id="356855491">
              <w:marLeft w:val="0"/>
              <w:marRight w:val="0"/>
              <w:marTop w:val="0"/>
              <w:marBottom w:val="0"/>
              <w:divBdr>
                <w:top w:val="none" w:sz="0" w:space="0" w:color="auto"/>
                <w:left w:val="none" w:sz="0" w:space="0" w:color="auto"/>
                <w:bottom w:val="none" w:sz="0" w:space="0" w:color="auto"/>
                <w:right w:val="none" w:sz="0" w:space="0" w:color="auto"/>
              </w:divBdr>
            </w:div>
            <w:div w:id="2083329232">
              <w:marLeft w:val="0"/>
              <w:marRight w:val="0"/>
              <w:marTop w:val="0"/>
              <w:marBottom w:val="0"/>
              <w:divBdr>
                <w:top w:val="none" w:sz="0" w:space="0" w:color="auto"/>
                <w:left w:val="none" w:sz="0" w:space="0" w:color="auto"/>
                <w:bottom w:val="none" w:sz="0" w:space="0" w:color="auto"/>
                <w:right w:val="none" w:sz="0" w:space="0" w:color="auto"/>
              </w:divBdr>
            </w:div>
            <w:div w:id="1971083693">
              <w:marLeft w:val="0"/>
              <w:marRight w:val="0"/>
              <w:marTop w:val="0"/>
              <w:marBottom w:val="0"/>
              <w:divBdr>
                <w:top w:val="none" w:sz="0" w:space="0" w:color="auto"/>
                <w:left w:val="none" w:sz="0" w:space="0" w:color="auto"/>
                <w:bottom w:val="none" w:sz="0" w:space="0" w:color="auto"/>
                <w:right w:val="none" w:sz="0" w:space="0" w:color="auto"/>
              </w:divBdr>
            </w:div>
            <w:div w:id="1684555876">
              <w:marLeft w:val="0"/>
              <w:marRight w:val="0"/>
              <w:marTop w:val="0"/>
              <w:marBottom w:val="0"/>
              <w:divBdr>
                <w:top w:val="none" w:sz="0" w:space="0" w:color="auto"/>
                <w:left w:val="none" w:sz="0" w:space="0" w:color="auto"/>
                <w:bottom w:val="none" w:sz="0" w:space="0" w:color="auto"/>
                <w:right w:val="none" w:sz="0" w:space="0" w:color="auto"/>
              </w:divBdr>
            </w:div>
            <w:div w:id="1198659997">
              <w:marLeft w:val="0"/>
              <w:marRight w:val="0"/>
              <w:marTop w:val="0"/>
              <w:marBottom w:val="0"/>
              <w:divBdr>
                <w:top w:val="none" w:sz="0" w:space="0" w:color="auto"/>
                <w:left w:val="none" w:sz="0" w:space="0" w:color="auto"/>
                <w:bottom w:val="none" w:sz="0" w:space="0" w:color="auto"/>
                <w:right w:val="none" w:sz="0" w:space="0" w:color="auto"/>
              </w:divBdr>
            </w:div>
            <w:div w:id="812258835">
              <w:marLeft w:val="0"/>
              <w:marRight w:val="0"/>
              <w:marTop w:val="0"/>
              <w:marBottom w:val="0"/>
              <w:divBdr>
                <w:top w:val="none" w:sz="0" w:space="0" w:color="auto"/>
                <w:left w:val="none" w:sz="0" w:space="0" w:color="auto"/>
                <w:bottom w:val="none" w:sz="0" w:space="0" w:color="auto"/>
                <w:right w:val="none" w:sz="0" w:space="0" w:color="auto"/>
              </w:divBdr>
            </w:div>
            <w:div w:id="1454903281">
              <w:marLeft w:val="0"/>
              <w:marRight w:val="0"/>
              <w:marTop w:val="0"/>
              <w:marBottom w:val="0"/>
              <w:divBdr>
                <w:top w:val="none" w:sz="0" w:space="0" w:color="auto"/>
                <w:left w:val="none" w:sz="0" w:space="0" w:color="auto"/>
                <w:bottom w:val="none" w:sz="0" w:space="0" w:color="auto"/>
                <w:right w:val="none" w:sz="0" w:space="0" w:color="auto"/>
              </w:divBdr>
            </w:div>
            <w:div w:id="654534537">
              <w:marLeft w:val="0"/>
              <w:marRight w:val="0"/>
              <w:marTop w:val="0"/>
              <w:marBottom w:val="0"/>
              <w:divBdr>
                <w:top w:val="none" w:sz="0" w:space="0" w:color="auto"/>
                <w:left w:val="none" w:sz="0" w:space="0" w:color="auto"/>
                <w:bottom w:val="none" w:sz="0" w:space="0" w:color="auto"/>
                <w:right w:val="none" w:sz="0" w:space="0" w:color="auto"/>
              </w:divBdr>
            </w:div>
            <w:div w:id="598680305">
              <w:marLeft w:val="0"/>
              <w:marRight w:val="0"/>
              <w:marTop w:val="0"/>
              <w:marBottom w:val="0"/>
              <w:divBdr>
                <w:top w:val="none" w:sz="0" w:space="0" w:color="auto"/>
                <w:left w:val="none" w:sz="0" w:space="0" w:color="auto"/>
                <w:bottom w:val="none" w:sz="0" w:space="0" w:color="auto"/>
                <w:right w:val="none" w:sz="0" w:space="0" w:color="auto"/>
              </w:divBdr>
            </w:div>
            <w:div w:id="259338240">
              <w:marLeft w:val="0"/>
              <w:marRight w:val="0"/>
              <w:marTop w:val="0"/>
              <w:marBottom w:val="0"/>
              <w:divBdr>
                <w:top w:val="none" w:sz="0" w:space="0" w:color="auto"/>
                <w:left w:val="none" w:sz="0" w:space="0" w:color="auto"/>
                <w:bottom w:val="none" w:sz="0" w:space="0" w:color="auto"/>
                <w:right w:val="none" w:sz="0" w:space="0" w:color="auto"/>
              </w:divBdr>
            </w:div>
            <w:div w:id="1943031014">
              <w:marLeft w:val="0"/>
              <w:marRight w:val="0"/>
              <w:marTop w:val="0"/>
              <w:marBottom w:val="0"/>
              <w:divBdr>
                <w:top w:val="none" w:sz="0" w:space="0" w:color="auto"/>
                <w:left w:val="none" w:sz="0" w:space="0" w:color="auto"/>
                <w:bottom w:val="none" w:sz="0" w:space="0" w:color="auto"/>
                <w:right w:val="none" w:sz="0" w:space="0" w:color="auto"/>
              </w:divBdr>
            </w:div>
            <w:div w:id="757288387">
              <w:marLeft w:val="0"/>
              <w:marRight w:val="0"/>
              <w:marTop w:val="0"/>
              <w:marBottom w:val="0"/>
              <w:divBdr>
                <w:top w:val="none" w:sz="0" w:space="0" w:color="auto"/>
                <w:left w:val="none" w:sz="0" w:space="0" w:color="auto"/>
                <w:bottom w:val="none" w:sz="0" w:space="0" w:color="auto"/>
                <w:right w:val="none" w:sz="0" w:space="0" w:color="auto"/>
              </w:divBdr>
            </w:div>
            <w:div w:id="1529681926">
              <w:marLeft w:val="0"/>
              <w:marRight w:val="0"/>
              <w:marTop w:val="0"/>
              <w:marBottom w:val="0"/>
              <w:divBdr>
                <w:top w:val="none" w:sz="0" w:space="0" w:color="auto"/>
                <w:left w:val="none" w:sz="0" w:space="0" w:color="auto"/>
                <w:bottom w:val="none" w:sz="0" w:space="0" w:color="auto"/>
                <w:right w:val="none" w:sz="0" w:space="0" w:color="auto"/>
              </w:divBdr>
            </w:div>
            <w:div w:id="480928971">
              <w:marLeft w:val="0"/>
              <w:marRight w:val="0"/>
              <w:marTop w:val="0"/>
              <w:marBottom w:val="0"/>
              <w:divBdr>
                <w:top w:val="none" w:sz="0" w:space="0" w:color="auto"/>
                <w:left w:val="none" w:sz="0" w:space="0" w:color="auto"/>
                <w:bottom w:val="none" w:sz="0" w:space="0" w:color="auto"/>
                <w:right w:val="none" w:sz="0" w:space="0" w:color="auto"/>
              </w:divBdr>
            </w:div>
            <w:div w:id="1972206886">
              <w:marLeft w:val="0"/>
              <w:marRight w:val="0"/>
              <w:marTop w:val="0"/>
              <w:marBottom w:val="0"/>
              <w:divBdr>
                <w:top w:val="none" w:sz="0" w:space="0" w:color="auto"/>
                <w:left w:val="none" w:sz="0" w:space="0" w:color="auto"/>
                <w:bottom w:val="none" w:sz="0" w:space="0" w:color="auto"/>
                <w:right w:val="none" w:sz="0" w:space="0" w:color="auto"/>
              </w:divBdr>
            </w:div>
            <w:div w:id="1319960643">
              <w:marLeft w:val="0"/>
              <w:marRight w:val="0"/>
              <w:marTop w:val="0"/>
              <w:marBottom w:val="0"/>
              <w:divBdr>
                <w:top w:val="none" w:sz="0" w:space="0" w:color="auto"/>
                <w:left w:val="none" w:sz="0" w:space="0" w:color="auto"/>
                <w:bottom w:val="none" w:sz="0" w:space="0" w:color="auto"/>
                <w:right w:val="none" w:sz="0" w:space="0" w:color="auto"/>
              </w:divBdr>
            </w:div>
            <w:div w:id="43599455">
              <w:marLeft w:val="0"/>
              <w:marRight w:val="0"/>
              <w:marTop w:val="0"/>
              <w:marBottom w:val="0"/>
              <w:divBdr>
                <w:top w:val="none" w:sz="0" w:space="0" w:color="auto"/>
                <w:left w:val="none" w:sz="0" w:space="0" w:color="auto"/>
                <w:bottom w:val="none" w:sz="0" w:space="0" w:color="auto"/>
                <w:right w:val="none" w:sz="0" w:space="0" w:color="auto"/>
              </w:divBdr>
            </w:div>
            <w:div w:id="1173451963">
              <w:marLeft w:val="0"/>
              <w:marRight w:val="0"/>
              <w:marTop w:val="0"/>
              <w:marBottom w:val="0"/>
              <w:divBdr>
                <w:top w:val="none" w:sz="0" w:space="0" w:color="auto"/>
                <w:left w:val="none" w:sz="0" w:space="0" w:color="auto"/>
                <w:bottom w:val="none" w:sz="0" w:space="0" w:color="auto"/>
                <w:right w:val="none" w:sz="0" w:space="0" w:color="auto"/>
              </w:divBdr>
            </w:div>
            <w:div w:id="1592666400">
              <w:marLeft w:val="0"/>
              <w:marRight w:val="0"/>
              <w:marTop w:val="0"/>
              <w:marBottom w:val="0"/>
              <w:divBdr>
                <w:top w:val="none" w:sz="0" w:space="0" w:color="auto"/>
                <w:left w:val="none" w:sz="0" w:space="0" w:color="auto"/>
                <w:bottom w:val="none" w:sz="0" w:space="0" w:color="auto"/>
                <w:right w:val="none" w:sz="0" w:space="0" w:color="auto"/>
              </w:divBdr>
            </w:div>
            <w:div w:id="1128165645">
              <w:marLeft w:val="0"/>
              <w:marRight w:val="0"/>
              <w:marTop w:val="0"/>
              <w:marBottom w:val="0"/>
              <w:divBdr>
                <w:top w:val="none" w:sz="0" w:space="0" w:color="auto"/>
                <w:left w:val="none" w:sz="0" w:space="0" w:color="auto"/>
                <w:bottom w:val="none" w:sz="0" w:space="0" w:color="auto"/>
                <w:right w:val="none" w:sz="0" w:space="0" w:color="auto"/>
              </w:divBdr>
            </w:div>
            <w:div w:id="964500762">
              <w:marLeft w:val="0"/>
              <w:marRight w:val="0"/>
              <w:marTop w:val="0"/>
              <w:marBottom w:val="0"/>
              <w:divBdr>
                <w:top w:val="none" w:sz="0" w:space="0" w:color="auto"/>
                <w:left w:val="none" w:sz="0" w:space="0" w:color="auto"/>
                <w:bottom w:val="none" w:sz="0" w:space="0" w:color="auto"/>
                <w:right w:val="none" w:sz="0" w:space="0" w:color="auto"/>
              </w:divBdr>
            </w:div>
            <w:div w:id="283540705">
              <w:marLeft w:val="0"/>
              <w:marRight w:val="0"/>
              <w:marTop w:val="0"/>
              <w:marBottom w:val="0"/>
              <w:divBdr>
                <w:top w:val="none" w:sz="0" w:space="0" w:color="auto"/>
                <w:left w:val="none" w:sz="0" w:space="0" w:color="auto"/>
                <w:bottom w:val="none" w:sz="0" w:space="0" w:color="auto"/>
                <w:right w:val="none" w:sz="0" w:space="0" w:color="auto"/>
              </w:divBdr>
            </w:div>
            <w:div w:id="1779838585">
              <w:marLeft w:val="0"/>
              <w:marRight w:val="0"/>
              <w:marTop w:val="0"/>
              <w:marBottom w:val="0"/>
              <w:divBdr>
                <w:top w:val="none" w:sz="0" w:space="0" w:color="auto"/>
                <w:left w:val="none" w:sz="0" w:space="0" w:color="auto"/>
                <w:bottom w:val="none" w:sz="0" w:space="0" w:color="auto"/>
                <w:right w:val="none" w:sz="0" w:space="0" w:color="auto"/>
              </w:divBdr>
            </w:div>
            <w:div w:id="2113283499">
              <w:marLeft w:val="0"/>
              <w:marRight w:val="0"/>
              <w:marTop w:val="0"/>
              <w:marBottom w:val="0"/>
              <w:divBdr>
                <w:top w:val="none" w:sz="0" w:space="0" w:color="auto"/>
                <w:left w:val="none" w:sz="0" w:space="0" w:color="auto"/>
                <w:bottom w:val="none" w:sz="0" w:space="0" w:color="auto"/>
                <w:right w:val="none" w:sz="0" w:space="0" w:color="auto"/>
              </w:divBdr>
            </w:div>
            <w:div w:id="725841610">
              <w:marLeft w:val="0"/>
              <w:marRight w:val="0"/>
              <w:marTop w:val="0"/>
              <w:marBottom w:val="0"/>
              <w:divBdr>
                <w:top w:val="none" w:sz="0" w:space="0" w:color="auto"/>
                <w:left w:val="none" w:sz="0" w:space="0" w:color="auto"/>
                <w:bottom w:val="none" w:sz="0" w:space="0" w:color="auto"/>
                <w:right w:val="none" w:sz="0" w:space="0" w:color="auto"/>
              </w:divBdr>
            </w:div>
            <w:div w:id="1209799274">
              <w:marLeft w:val="0"/>
              <w:marRight w:val="0"/>
              <w:marTop w:val="0"/>
              <w:marBottom w:val="0"/>
              <w:divBdr>
                <w:top w:val="none" w:sz="0" w:space="0" w:color="auto"/>
                <w:left w:val="none" w:sz="0" w:space="0" w:color="auto"/>
                <w:bottom w:val="none" w:sz="0" w:space="0" w:color="auto"/>
                <w:right w:val="none" w:sz="0" w:space="0" w:color="auto"/>
              </w:divBdr>
            </w:div>
            <w:div w:id="1958558662">
              <w:marLeft w:val="0"/>
              <w:marRight w:val="0"/>
              <w:marTop w:val="0"/>
              <w:marBottom w:val="0"/>
              <w:divBdr>
                <w:top w:val="none" w:sz="0" w:space="0" w:color="auto"/>
                <w:left w:val="none" w:sz="0" w:space="0" w:color="auto"/>
                <w:bottom w:val="none" w:sz="0" w:space="0" w:color="auto"/>
                <w:right w:val="none" w:sz="0" w:space="0" w:color="auto"/>
              </w:divBdr>
            </w:div>
            <w:div w:id="1028481491">
              <w:marLeft w:val="0"/>
              <w:marRight w:val="0"/>
              <w:marTop w:val="0"/>
              <w:marBottom w:val="0"/>
              <w:divBdr>
                <w:top w:val="none" w:sz="0" w:space="0" w:color="auto"/>
                <w:left w:val="none" w:sz="0" w:space="0" w:color="auto"/>
                <w:bottom w:val="none" w:sz="0" w:space="0" w:color="auto"/>
                <w:right w:val="none" w:sz="0" w:space="0" w:color="auto"/>
              </w:divBdr>
            </w:div>
            <w:div w:id="137962983">
              <w:marLeft w:val="0"/>
              <w:marRight w:val="0"/>
              <w:marTop w:val="0"/>
              <w:marBottom w:val="0"/>
              <w:divBdr>
                <w:top w:val="none" w:sz="0" w:space="0" w:color="auto"/>
                <w:left w:val="none" w:sz="0" w:space="0" w:color="auto"/>
                <w:bottom w:val="none" w:sz="0" w:space="0" w:color="auto"/>
                <w:right w:val="none" w:sz="0" w:space="0" w:color="auto"/>
              </w:divBdr>
            </w:div>
            <w:div w:id="342172067">
              <w:marLeft w:val="0"/>
              <w:marRight w:val="0"/>
              <w:marTop w:val="0"/>
              <w:marBottom w:val="0"/>
              <w:divBdr>
                <w:top w:val="none" w:sz="0" w:space="0" w:color="auto"/>
                <w:left w:val="none" w:sz="0" w:space="0" w:color="auto"/>
                <w:bottom w:val="none" w:sz="0" w:space="0" w:color="auto"/>
                <w:right w:val="none" w:sz="0" w:space="0" w:color="auto"/>
              </w:divBdr>
            </w:div>
            <w:div w:id="1978408274">
              <w:marLeft w:val="0"/>
              <w:marRight w:val="0"/>
              <w:marTop w:val="0"/>
              <w:marBottom w:val="0"/>
              <w:divBdr>
                <w:top w:val="none" w:sz="0" w:space="0" w:color="auto"/>
                <w:left w:val="none" w:sz="0" w:space="0" w:color="auto"/>
                <w:bottom w:val="none" w:sz="0" w:space="0" w:color="auto"/>
                <w:right w:val="none" w:sz="0" w:space="0" w:color="auto"/>
              </w:divBdr>
            </w:div>
            <w:div w:id="1986733888">
              <w:marLeft w:val="0"/>
              <w:marRight w:val="0"/>
              <w:marTop w:val="0"/>
              <w:marBottom w:val="0"/>
              <w:divBdr>
                <w:top w:val="none" w:sz="0" w:space="0" w:color="auto"/>
                <w:left w:val="none" w:sz="0" w:space="0" w:color="auto"/>
                <w:bottom w:val="none" w:sz="0" w:space="0" w:color="auto"/>
                <w:right w:val="none" w:sz="0" w:space="0" w:color="auto"/>
              </w:divBdr>
            </w:div>
            <w:div w:id="1338580084">
              <w:marLeft w:val="0"/>
              <w:marRight w:val="0"/>
              <w:marTop w:val="0"/>
              <w:marBottom w:val="0"/>
              <w:divBdr>
                <w:top w:val="none" w:sz="0" w:space="0" w:color="auto"/>
                <w:left w:val="none" w:sz="0" w:space="0" w:color="auto"/>
                <w:bottom w:val="none" w:sz="0" w:space="0" w:color="auto"/>
                <w:right w:val="none" w:sz="0" w:space="0" w:color="auto"/>
              </w:divBdr>
            </w:div>
            <w:div w:id="642733218">
              <w:marLeft w:val="0"/>
              <w:marRight w:val="0"/>
              <w:marTop w:val="0"/>
              <w:marBottom w:val="0"/>
              <w:divBdr>
                <w:top w:val="none" w:sz="0" w:space="0" w:color="auto"/>
                <w:left w:val="none" w:sz="0" w:space="0" w:color="auto"/>
                <w:bottom w:val="none" w:sz="0" w:space="0" w:color="auto"/>
                <w:right w:val="none" w:sz="0" w:space="0" w:color="auto"/>
              </w:divBdr>
            </w:div>
            <w:div w:id="1521621302">
              <w:marLeft w:val="0"/>
              <w:marRight w:val="0"/>
              <w:marTop w:val="0"/>
              <w:marBottom w:val="0"/>
              <w:divBdr>
                <w:top w:val="none" w:sz="0" w:space="0" w:color="auto"/>
                <w:left w:val="none" w:sz="0" w:space="0" w:color="auto"/>
                <w:bottom w:val="none" w:sz="0" w:space="0" w:color="auto"/>
                <w:right w:val="none" w:sz="0" w:space="0" w:color="auto"/>
              </w:divBdr>
            </w:div>
            <w:div w:id="1251506739">
              <w:marLeft w:val="0"/>
              <w:marRight w:val="0"/>
              <w:marTop w:val="0"/>
              <w:marBottom w:val="0"/>
              <w:divBdr>
                <w:top w:val="none" w:sz="0" w:space="0" w:color="auto"/>
                <w:left w:val="none" w:sz="0" w:space="0" w:color="auto"/>
                <w:bottom w:val="none" w:sz="0" w:space="0" w:color="auto"/>
                <w:right w:val="none" w:sz="0" w:space="0" w:color="auto"/>
              </w:divBdr>
            </w:div>
            <w:div w:id="401756510">
              <w:marLeft w:val="0"/>
              <w:marRight w:val="0"/>
              <w:marTop w:val="0"/>
              <w:marBottom w:val="0"/>
              <w:divBdr>
                <w:top w:val="none" w:sz="0" w:space="0" w:color="auto"/>
                <w:left w:val="none" w:sz="0" w:space="0" w:color="auto"/>
                <w:bottom w:val="none" w:sz="0" w:space="0" w:color="auto"/>
                <w:right w:val="none" w:sz="0" w:space="0" w:color="auto"/>
              </w:divBdr>
            </w:div>
            <w:div w:id="305820030">
              <w:marLeft w:val="0"/>
              <w:marRight w:val="0"/>
              <w:marTop w:val="0"/>
              <w:marBottom w:val="0"/>
              <w:divBdr>
                <w:top w:val="none" w:sz="0" w:space="0" w:color="auto"/>
                <w:left w:val="none" w:sz="0" w:space="0" w:color="auto"/>
                <w:bottom w:val="none" w:sz="0" w:space="0" w:color="auto"/>
                <w:right w:val="none" w:sz="0" w:space="0" w:color="auto"/>
              </w:divBdr>
            </w:div>
            <w:div w:id="281964603">
              <w:marLeft w:val="0"/>
              <w:marRight w:val="0"/>
              <w:marTop w:val="0"/>
              <w:marBottom w:val="0"/>
              <w:divBdr>
                <w:top w:val="none" w:sz="0" w:space="0" w:color="auto"/>
                <w:left w:val="none" w:sz="0" w:space="0" w:color="auto"/>
                <w:bottom w:val="none" w:sz="0" w:space="0" w:color="auto"/>
                <w:right w:val="none" w:sz="0" w:space="0" w:color="auto"/>
              </w:divBdr>
            </w:div>
            <w:div w:id="520051251">
              <w:marLeft w:val="0"/>
              <w:marRight w:val="0"/>
              <w:marTop w:val="0"/>
              <w:marBottom w:val="0"/>
              <w:divBdr>
                <w:top w:val="none" w:sz="0" w:space="0" w:color="auto"/>
                <w:left w:val="none" w:sz="0" w:space="0" w:color="auto"/>
                <w:bottom w:val="none" w:sz="0" w:space="0" w:color="auto"/>
                <w:right w:val="none" w:sz="0" w:space="0" w:color="auto"/>
              </w:divBdr>
            </w:div>
            <w:div w:id="79525899">
              <w:marLeft w:val="0"/>
              <w:marRight w:val="0"/>
              <w:marTop w:val="0"/>
              <w:marBottom w:val="0"/>
              <w:divBdr>
                <w:top w:val="none" w:sz="0" w:space="0" w:color="auto"/>
                <w:left w:val="none" w:sz="0" w:space="0" w:color="auto"/>
                <w:bottom w:val="none" w:sz="0" w:space="0" w:color="auto"/>
                <w:right w:val="none" w:sz="0" w:space="0" w:color="auto"/>
              </w:divBdr>
            </w:div>
            <w:div w:id="1639414897">
              <w:marLeft w:val="0"/>
              <w:marRight w:val="0"/>
              <w:marTop w:val="0"/>
              <w:marBottom w:val="0"/>
              <w:divBdr>
                <w:top w:val="none" w:sz="0" w:space="0" w:color="auto"/>
                <w:left w:val="none" w:sz="0" w:space="0" w:color="auto"/>
                <w:bottom w:val="none" w:sz="0" w:space="0" w:color="auto"/>
                <w:right w:val="none" w:sz="0" w:space="0" w:color="auto"/>
              </w:divBdr>
            </w:div>
            <w:div w:id="685330949">
              <w:marLeft w:val="0"/>
              <w:marRight w:val="0"/>
              <w:marTop w:val="0"/>
              <w:marBottom w:val="0"/>
              <w:divBdr>
                <w:top w:val="none" w:sz="0" w:space="0" w:color="auto"/>
                <w:left w:val="none" w:sz="0" w:space="0" w:color="auto"/>
                <w:bottom w:val="none" w:sz="0" w:space="0" w:color="auto"/>
                <w:right w:val="none" w:sz="0" w:space="0" w:color="auto"/>
              </w:divBdr>
            </w:div>
            <w:div w:id="484127231">
              <w:marLeft w:val="0"/>
              <w:marRight w:val="0"/>
              <w:marTop w:val="0"/>
              <w:marBottom w:val="0"/>
              <w:divBdr>
                <w:top w:val="none" w:sz="0" w:space="0" w:color="auto"/>
                <w:left w:val="none" w:sz="0" w:space="0" w:color="auto"/>
                <w:bottom w:val="none" w:sz="0" w:space="0" w:color="auto"/>
                <w:right w:val="none" w:sz="0" w:space="0" w:color="auto"/>
              </w:divBdr>
            </w:div>
            <w:div w:id="586963998">
              <w:marLeft w:val="0"/>
              <w:marRight w:val="0"/>
              <w:marTop w:val="0"/>
              <w:marBottom w:val="0"/>
              <w:divBdr>
                <w:top w:val="none" w:sz="0" w:space="0" w:color="auto"/>
                <w:left w:val="none" w:sz="0" w:space="0" w:color="auto"/>
                <w:bottom w:val="none" w:sz="0" w:space="0" w:color="auto"/>
                <w:right w:val="none" w:sz="0" w:space="0" w:color="auto"/>
              </w:divBdr>
            </w:div>
            <w:div w:id="2115316917">
              <w:marLeft w:val="0"/>
              <w:marRight w:val="0"/>
              <w:marTop w:val="0"/>
              <w:marBottom w:val="0"/>
              <w:divBdr>
                <w:top w:val="none" w:sz="0" w:space="0" w:color="auto"/>
                <w:left w:val="none" w:sz="0" w:space="0" w:color="auto"/>
                <w:bottom w:val="none" w:sz="0" w:space="0" w:color="auto"/>
                <w:right w:val="none" w:sz="0" w:space="0" w:color="auto"/>
              </w:divBdr>
            </w:div>
            <w:div w:id="1036273935">
              <w:marLeft w:val="0"/>
              <w:marRight w:val="0"/>
              <w:marTop w:val="0"/>
              <w:marBottom w:val="0"/>
              <w:divBdr>
                <w:top w:val="none" w:sz="0" w:space="0" w:color="auto"/>
                <w:left w:val="none" w:sz="0" w:space="0" w:color="auto"/>
                <w:bottom w:val="none" w:sz="0" w:space="0" w:color="auto"/>
                <w:right w:val="none" w:sz="0" w:space="0" w:color="auto"/>
              </w:divBdr>
            </w:div>
            <w:div w:id="1562517344">
              <w:marLeft w:val="0"/>
              <w:marRight w:val="0"/>
              <w:marTop w:val="0"/>
              <w:marBottom w:val="0"/>
              <w:divBdr>
                <w:top w:val="none" w:sz="0" w:space="0" w:color="auto"/>
                <w:left w:val="none" w:sz="0" w:space="0" w:color="auto"/>
                <w:bottom w:val="none" w:sz="0" w:space="0" w:color="auto"/>
                <w:right w:val="none" w:sz="0" w:space="0" w:color="auto"/>
              </w:divBdr>
            </w:div>
            <w:div w:id="762724542">
              <w:marLeft w:val="0"/>
              <w:marRight w:val="0"/>
              <w:marTop w:val="0"/>
              <w:marBottom w:val="0"/>
              <w:divBdr>
                <w:top w:val="none" w:sz="0" w:space="0" w:color="auto"/>
                <w:left w:val="none" w:sz="0" w:space="0" w:color="auto"/>
                <w:bottom w:val="none" w:sz="0" w:space="0" w:color="auto"/>
                <w:right w:val="none" w:sz="0" w:space="0" w:color="auto"/>
              </w:divBdr>
            </w:div>
            <w:div w:id="1510679246">
              <w:marLeft w:val="0"/>
              <w:marRight w:val="0"/>
              <w:marTop w:val="0"/>
              <w:marBottom w:val="0"/>
              <w:divBdr>
                <w:top w:val="none" w:sz="0" w:space="0" w:color="auto"/>
                <w:left w:val="none" w:sz="0" w:space="0" w:color="auto"/>
                <w:bottom w:val="none" w:sz="0" w:space="0" w:color="auto"/>
                <w:right w:val="none" w:sz="0" w:space="0" w:color="auto"/>
              </w:divBdr>
            </w:div>
            <w:div w:id="1499612398">
              <w:marLeft w:val="0"/>
              <w:marRight w:val="0"/>
              <w:marTop w:val="0"/>
              <w:marBottom w:val="0"/>
              <w:divBdr>
                <w:top w:val="none" w:sz="0" w:space="0" w:color="auto"/>
                <w:left w:val="none" w:sz="0" w:space="0" w:color="auto"/>
                <w:bottom w:val="none" w:sz="0" w:space="0" w:color="auto"/>
                <w:right w:val="none" w:sz="0" w:space="0" w:color="auto"/>
              </w:divBdr>
            </w:div>
            <w:div w:id="26490660">
              <w:marLeft w:val="0"/>
              <w:marRight w:val="0"/>
              <w:marTop w:val="0"/>
              <w:marBottom w:val="0"/>
              <w:divBdr>
                <w:top w:val="none" w:sz="0" w:space="0" w:color="auto"/>
                <w:left w:val="none" w:sz="0" w:space="0" w:color="auto"/>
                <w:bottom w:val="none" w:sz="0" w:space="0" w:color="auto"/>
                <w:right w:val="none" w:sz="0" w:space="0" w:color="auto"/>
              </w:divBdr>
            </w:div>
            <w:div w:id="16781903">
              <w:marLeft w:val="0"/>
              <w:marRight w:val="0"/>
              <w:marTop w:val="0"/>
              <w:marBottom w:val="0"/>
              <w:divBdr>
                <w:top w:val="none" w:sz="0" w:space="0" w:color="auto"/>
                <w:left w:val="none" w:sz="0" w:space="0" w:color="auto"/>
                <w:bottom w:val="none" w:sz="0" w:space="0" w:color="auto"/>
                <w:right w:val="none" w:sz="0" w:space="0" w:color="auto"/>
              </w:divBdr>
            </w:div>
            <w:div w:id="1790003538">
              <w:marLeft w:val="0"/>
              <w:marRight w:val="0"/>
              <w:marTop w:val="0"/>
              <w:marBottom w:val="0"/>
              <w:divBdr>
                <w:top w:val="none" w:sz="0" w:space="0" w:color="auto"/>
                <w:left w:val="none" w:sz="0" w:space="0" w:color="auto"/>
                <w:bottom w:val="none" w:sz="0" w:space="0" w:color="auto"/>
                <w:right w:val="none" w:sz="0" w:space="0" w:color="auto"/>
              </w:divBdr>
            </w:div>
            <w:div w:id="1612277697">
              <w:marLeft w:val="0"/>
              <w:marRight w:val="0"/>
              <w:marTop w:val="0"/>
              <w:marBottom w:val="0"/>
              <w:divBdr>
                <w:top w:val="none" w:sz="0" w:space="0" w:color="auto"/>
                <w:left w:val="none" w:sz="0" w:space="0" w:color="auto"/>
                <w:bottom w:val="none" w:sz="0" w:space="0" w:color="auto"/>
                <w:right w:val="none" w:sz="0" w:space="0" w:color="auto"/>
              </w:divBdr>
            </w:div>
            <w:div w:id="1797917063">
              <w:marLeft w:val="0"/>
              <w:marRight w:val="0"/>
              <w:marTop w:val="0"/>
              <w:marBottom w:val="0"/>
              <w:divBdr>
                <w:top w:val="none" w:sz="0" w:space="0" w:color="auto"/>
                <w:left w:val="none" w:sz="0" w:space="0" w:color="auto"/>
                <w:bottom w:val="none" w:sz="0" w:space="0" w:color="auto"/>
                <w:right w:val="none" w:sz="0" w:space="0" w:color="auto"/>
              </w:divBdr>
            </w:div>
            <w:div w:id="391657776">
              <w:marLeft w:val="0"/>
              <w:marRight w:val="0"/>
              <w:marTop w:val="0"/>
              <w:marBottom w:val="0"/>
              <w:divBdr>
                <w:top w:val="none" w:sz="0" w:space="0" w:color="auto"/>
                <w:left w:val="none" w:sz="0" w:space="0" w:color="auto"/>
                <w:bottom w:val="none" w:sz="0" w:space="0" w:color="auto"/>
                <w:right w:val="none" w:sz="0" w:space="0" w:color="auto"/>
              </w:divBdr>
            </w:div>
            <w:div w:id="1983191974">
              <w:marLeft w:val="0"/>
              <w:marRight w:val="0"/>
              <w:marTop w:val="0"/>
              <w:marBottom w:val="0"/>
              <w:divBdr>
                <w:top w:val="none" w:sz="0" w:space="0" w:color="auto"/>
                <w:left w:val="none" w:sz="0" w:space="0" w:color="auto"/>
                <w:bottom w:val="none" w:sz="0" w:space="0" w:color="auto"/>
                <w:right w:val="none" w:sz="0" w:space="0" w:color="auto"/>
              </w:divBdr>
            </w:div>
            <w:div w:id="1129929913">
              <w:marLeft w:val="0"/>
              <w:marRight w:val="0"/>
              <w:marTop w:val="0"/>
              <w:marBottom w:val="0"/>
              <w:divBdr>
                <w:top w:val="none" w:sz="0" w:space="0" w:color="auto"/>
                <w:left w:val="none" w:sz="0" w:space="0" w:color="auto"/>
                <w:bottom w:val="none" w:sz="0" w:space="0" w:color="auto"/>
                <w:right w:val="none" w:sz="0" w:space="0" w:color="auto"/>
              </w:divBdr>
            </w:div>
            <w:div w:id="1485587233">
              <w:marLeft w:val="0"/>
              <w:marRight w:val="0"/>
              <w:marTop w:val="0"/>
              <w:marBottom w:val="0"/>
              <w:divBdr>
                <w:top w:val="none" w:sz="0" w:space="0" w:color="auto"/>
                <w:left w:val="none" w:sz="0" w:space="0" w:color="auto"/>
                <w:bottom w:val="none" w:sz="0" w:space="0" w:color="auto"/>
                <w:right w:val="none" w:sz="0" w:space="0" w:color="auto"/>
              </w:divBdr>
            </w:div>
            <w:div w:id="1826119916">
              <w:marLeft w:val="0"/>
              <w:marRight w:val="0"/>
              <w:marTop w:val="0"/>
              <w:marBottom w:val="0"/>
              <w:divBdr>
                <w:top w:val="none" w:sz="0" w:space="0" w:color="auto"/>
                <w:left w:val="none" w:sz="0" w:space="0" w:color="auto"/>
                <w:bottom w:val="none" w:sz="0" w:space="0" w:color="auto"/>
                <w:right w:val="none" w:sz="0" w:space="0" w:color="auto"/>
              </w:divBdr>
            </w:div>
            <w:div w:id="1661154527">
              <w:marLeft w:val="0"/>
              <w:marRight w:val="0"/>
              <w:marTop w:val="0"/>
              <w:marBottom w:val="0"/>
              <w:divBdr>
                <w:top w:val="none" w:sz="0" w:space="0" w:color="auto"/>
                <w:left w:val="none" w:sz="0" w:space="0" w:color="auto"/>
                <w:bottom w:val="none" w:sz="0" w:space="0" w:color="auto"/>
                <w:right w:val="none" w:sz="0" w:space="0" w:color="auto"/>
              </w:divBdr>
            </w:div>
            <w:div w:id="1978680277">
              <w:marLeft w:val="0"/>
              <w:marRight w:val="0"/>
              <w:marTop w:val="0"/>
              <w:marBottom w:val="0"/>
              <w:divBdr>
                <w:top w:val="none" w:sz="0" w:space="0" w:color="auto"/>
                <w:left w:val="none" w:sz="0" w:space="0" w:color="auto"/>
                <w:bottom w:val="none" w:sz="0" w:space="0" w:color="auto"/>
                <w:right w:val="none" w:sz="0" w:space="0" w:color="auto"/>
              </w:divBdr>
            </w:div>
            <w:div w:id="1342775170">
              <w:marLeft w:val="0"/>
              <w:marRight w:val="0"/>
              <w:marTop w:val="0"/>
              <w:marBottom w:val="0"/>
              <w:divBdr>
                <w:top w:val="none" w:sz="0" w:space="0" w:color="auto"/>
                <w:left w:val="none" w:sz="0" w:space="0" w:color="auto"/>
                <w:bottom w:val="none" w:sz="0" w:space="0" w:color="auto"/>
                <w:right w:val="none" w:sz="0" w:space="0" w:color="auto"/>
              </w:divBdr>
            </w:div>
            <w:div w:id="1386837537">
              <w:marLeft w:val="0"/>
              <w:marRight w:val="0"/>
              <w:marTop w:val="0"/>
              <w:marBottom w:val="0"/>
              <w:divBdr>
                <w:top w:val="none" w:sz="0" w:space="0" w:color="auto"/>
                <w:left w:val="none" w:sz="0" w:space="0" w:color="auto"/>
                <w:bottom w:val="none" w:sz="0" w:space="0" w:color="auto"/>
                <w:right w:val="none" w:sz="0" w:space="0" w:color="auto"/>
              </w:divBdr>
            </w:div>
            <w:div w:id="2068449735">
              <w:marLeft w:val="0"/>
              <w:marRight w:val="0"/>
              <w:marTop w:val="0"/>
              <w:marBottom w:val="0"/>
              <w:divBdr>
                <w:top w:val="none" w:sz="0" w:space="0" w:color="auto"/>
                <w:left w:val="none" w:sz="0" w:space="0" w:color="auto"/>
                <w:bottom w:val="none" w:sz="0" w:space="0" w:color="auto"/>
                <w:right w:val="none" w:sz="0" w:space="0" w:color="auto"/>
              </w:divBdr>
            </w:div>
            <w:div w:id="287980918">
              <w:marLeft w:val="0"/>
              <w:marRight w:val="0"/>
              <w:marTop w:val="0"/>
              <w:marBottom w:val="0"/>
              <w:divBdr>
                <w:top w:val="none" w:sz="0" w:space="0" w:color="auto"/>
                <w:left w:val="none" w:sz="0" w:space="0" w:color="auto"/>
                <w:bottom w:val="none" w:sz="0" w:space="0" w:color="auto"/>
                <w:right w:val="none" w:sz="0" w:space="0" w:color="auto"/>
              </w:divBdr>
            </w:div>
            <w:div w:id="1812484157">
              <w:marLeft w:val="0"/>
              <w:marRight w:val="0"/>
              <w:marTop w:val="0"/>
              <w:marBottom w:val="0"/>
              <w:divBdr>
                <w:top w:val="none" w:sz="0" w:space="0" w:color="auto"/>
                <w:left w:val="none" w:sz="0" w:space="0" w:color="auto"/>
                <w:bottom w:val="none" w:sz="0" w:space="0" w:color="auto"/>
                <w:right w:val="none" w:sz="0" w:space="0" w:color="auto"/>
              </w:divBdr>
            </w:div>
            <w:div w:id="1091198649">
              <w:marLeft w:val="0"/>
              <w:marRight w:val="0"/>
              <w:marTop w:val="0"/>
              <w:marBottom w:val="0"/>
              <w:divBdr>
                <w:top w:val="none" w:sz="0" w:space="0" w:color="auto"/>
                <w:left w:val="none" w:sz="0" w:space="0" w:color="auto"/>
                <w:bottom w:val="none" w:sz="0" w:space="0" w:color="auto"/>
                <w:right w:val="none" w:sz="0" w:space="0" w:color="auto"/>
              </w:divBdr>
            </w:div>
            <w:div w:id="1901474628">
              <w:marLeft w:val="0"/>
              <w:marRight w:val="0"/>
              <w:marTop w:val="0"/>
              <w:marBottom w:val="0"/>
              <w:divBdr>
                <w:top w:val="none" w:sz="0" w:space="0" w:color="auto"/>
                <w:left w:val="none" w:sz="0" w:space="0" w:color="auto"/>
                <w:bottom w:val="none" w:sz="0" w:space="0" w:color="auto"/>
                <w:right w:val="none" w:sz="0" w:space="0" w:color="auto"/>
              </w:divBdr>
            </w:div>
            <w:div w:id="1219591267">
              <w:marLeft w:val="0"/>
              <w:marRight w:val="0"/>
              <w:marTop w:val="0"/>
              <w:marBottom w:val="0"/>
              <w:divBdr>
                <w:top w:val="none" w:sz="0" w:space="0" w:color="auto"/>
                <w:left w:val="none" w:sz="0" w:space="0" w:color="auto"/>
                <w:bottom w:val="none" w:sz="0" w:space="0" w:color="auto"/>
                <w:right w:val="none" w:sz="0" w:space="0" w:color="auto"/>
              </w:divBdr>
            </w:div>
            <w:div w:id="2084912416">
              <w:marLeft w:val="0"/>
              <w:marRight w:val="0"/>
              <w:marTop w:val="0"/>
              <w:marBottom w:val="0"/>
              <w:divBdr>
                <w:top w:val="none" w:sz="0" w:space="0" w:color="auto"/>
                <w:left w:val="none" w:sz="0" w:space="0" w:color="auto"/>
                <w:bottom w:val="none" w:sz="0" w:space="0" w:color="auto"/>
                <w:right w:val="none" w:sz="0" w:space="0" w:color="auto"/>
              </w:divBdr>
            </w:div>
            <w:div w:id="65765367">
              <w:marLeft w:val="0"/>
              <w:marRight w:val="0"/>
              <w:marTop w:val="0"/>
              <w:marBottom w:val="0"/>
              <w:divBdr>
                <w:top w:val="none" w:sz="0" w:space="0" w:color="auto"/>
                <w:left w:val="none" w:sz="0" w:space="0" w:color="auto"/>
                <w:bottom w:val="none" w:sz="0" w:space="0" w:color="auto"/>
                <w:right w:val="none" w:sz="0" w:space="0" w:color="auto"/>
              </w:divBdr>
            </w:div>
            <w:div w:id="1164466450">
              <w:marLeft w:val="0"/>
              <w:marRight w:val="0"/>
              <w:marTop w:val="0"/>
              <w:marBottom w:val="0"/>
              <w:divBdr>
                <w:top w:val="none" w:sz="0" w:space="0" w:color="auto"/>
                <w:left w:val="none" w:sz="0" w:space="0" w:color="auto"/>
                <w:bottom w:val="none" w:sz="0" w:space="0" w:color="auto"/>
                <w:right w:val="none" w:sz="0" w:space="0" w:color="auto"/>
              </w:divBdr>
            </w:div>
            <w:div w:id="479924758">
              <w:marLeft w:val="0"/>
              <w:marRight w:val="0"/>
              <w:marTop w:val="0"/>
              <w:marBottom w:val="0"/>
              <w:divBdr>
                <w:top w:val="none" w:sz="0" w:space="0" w:color="auto"/>
                <w:left w:val="none" w:sz="0" w:space="0" w:color="auto"/>
                <w:bottom w:val="none" w:sz="0" w:space="0" w:color="auto"/>
                <w:right w:val="none" w:sz="0" w:space="0" w:color="auto"/>
              </w:divBdr>
            </w:div>
            <w:div w:id="1388189736">
              <w:marLeft w:val="0"/>
              <w:marRight w:val="0"/>
              <w:marTop w:val="0"/>
              <w:marBottom w:val="0"/>
              <w:divBdr>
                <w:top w:val="none" w:sz="0" w:space="0" w:color="auto"/>
                <w:left w:val="none" w:sz="0" w:space="0" w:color="auto"/>
                <w:bottom w:val="none" w:sz="0" w:space="0" w:color="auto"/>
                <w:right w:val="none" w:sz="0" w:space="0" w:color="auto"/>
              </w:divBdr>
            </w:div>
            <w:div w:id="995720868">
              <w:marLeft w:val="0"/>
              <w:marRight w:val="0"/>
              <w:marTop w:val="0"/>
              <w:marBottom w:val="0"/>
              <w:divBdr>
                <w:top w:val="none" w:sz="0" w:space="0" w:color="auto"/>
                <w:left w:val="none" w:sz="0" w:space="0" w:color="auto"/>
                <w:bottom w:val="none" w:sz="0" w:space="0" w:color="auto"/>
                <w:right w:val="none" w:sz="0" w:space="0" w:color="auto"/>
              </w:divBdr>
            </w:div>
            <w:div w:id="2112313121">
              <w:marLeft w:val="0"/>
              <w:marRight w:val="0"/>
              <w:marTop w:val="0"/>
              <w:marBottom w:val="0"/>
              <w:divBdr>
                <w:top w:val="none" w:sz="0" w:space="0" w:color="auto"/>
                <w:left w:val="none" w:sz="0" w:space="0" w:color="auto"/>
                <w:bottom w:val="none" w:sz="0" w:space="0" w:color="auto"/>
                <w:right w:val="none" w:sz="0" w:space="0" w:color="auto"/>
              </w:divBdr>
            </w:div>
            <w:div w:id="725300219">
              <w:marLeft w:val="0"/>
              <w:marRight w:val="0"/>
              <w:marTop w:val="0"/>
              <w:marBottom w:val="0"/>
              <w:divBdr>
                <w:top w:val="none" w:sz="0" w:space="0" w:color="auto"/>
                <w:left w:val="none" w:sz="0" w:space="0" w:color="auto"/>
                <w:bottom w:val="none" w:sz="0" w:space="0" w:color="auto"/>
                <w:right w:val="none" w:sz="0" w:space="0" w:color="auto"/>
              </w:divBdr>
            </w:div>
            <w:div w:id="1011106357">
              <w:marLeft w:val="0"/>
              <w:marRight w:val="0"/>
              <w:marTop w:val="0"/>
              <w:marBottom w:val="0"/>
              <w:divBdr>
                <w:top w:val="none" w:sz="0" w:space="0" w:color="auto"/>
                <w:left w:val="none" w:sz="0" w:space="0" w:color="auto"/>
                <w:bottom w:val="none" w:sz="0" w:space="0" w:color="auto"/>
                <w:right w:val="none" w:sz="0" w:space="0" w:color="auto"/>
              </w:divBdr>
            </w:div>
            <w:div w:id="240451963">
              <w:marLeft w:val="0"/>
              <w:marRight w:val="0"/>
              <w:marTop w:val="0"/>
              <w:marBottom w:val="0"/>
              <w:divBdr>
                <w:top w:val="none" w:sz="0" w:space="0" w:color="auto"/>
                <w:left w:val="none" w:sz="0" w:space="0" w:color="auto"/>
                <w:bottom w:val="none" w:sz="0" w:space="0" w:color="auto"/>
                <w:right w:val="none" w:sz="0" w:space="0" w:color="auto"/>
              </w:divBdr>
            </w:div>
            <w:div w:id="1281379444">
              <w:marLeft w:val="0"/>
              <w:marRight w:val="0"/>
              <w:marTop w:val="0"/>
              <w:marBottom w:val="0"/>
              <w:divBdr>
                <w:top w:val="none" w:sz="0" w:space="0" w:color="auto"/>
                <w:left w:val="none" w:sz="0" w:space="0" w:color="auto"/>
                <w:bottom w:val="none" w:sz="0" w:space="0" w:color="auto"/>
                <w:right w:val="none" w:sz="0" w:space="0" w:color="auto"/>
              </w:divBdr>
            </w:div>
            <w:div w:id="169102869">
              <w:marLeft w:val="0"/>
              <w:marRight w:val="0"/>
              <w:marTop w:val="0"/>
              <w:marBottom w:val="0"/>
              <w:divBdr>
                <w:top w:val="none" w:sz="0" w:space="0" w:color="auto"/>
                <w:left w:val="none" w:sz="0" w:space="0" w:color="auto"/>
                <w:bottom w:val="none" w:sz="0" w:space="0" w:color="auto"/>
                <w:right w:val="none" w:sz="0" w:space="0" w:color="auto"/>
              </w:divBdr>
            </w:div>
            <w:div w:id="7437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560">
      <w:bodyDiv w:val="1"/>
      <w:marLeft w:val="0"/>
      <w:marRight w:val="0"/>
      <w:marTop w:val="0"/>
      <w:marBottom w:val="0"/>
      <w:divBdr>
        <w:top w:val="none" w:sz="0" w:space="0" w:color="auto"/>
        <w:left w:val="none" w:sz="0" w:space="0" w:color="auto"/>
        <w:bottom w:val="none" w:sz="0" w:space="0" w:color="auto"/>
        <w:right w:val="none" w:sz="0" w:space="0" w:color="auto"/>
      </w:divBdr>
    </w:div>
    <w:div w:id="1999461634">
      <w:bodyDiv w:val="1"/>
      <w:marLeft w:val="0"/>
      <w:marRight w:val="0"/>
      <w:marTop w:val="0"/>
      <w:marBottom w:val="0"/>
      <w:divBdr>
        <w:top w:val="none" w:sz="0" w:space="0" w:color="auto"/>
        <w:left w:val="none" w:sz="0" w:space="0" w:color="auto"/>
        <w:bottom w:val="none" w:sz="0" w:space="0" w:color="auto"/>
        <w:right w:val="none" w:sz="0" w:space="0" w:color="auto"/>
      </w:divBdr>
    </w:div>
    <w:div w:id="2069377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ffectiveservices.org/media/web-articles/implementation-getting-what-works-into-public-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E86F2-C881-43BC-9A93-66A562AD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211</Pages>
  <Words>90484</Words>
  <Characters>515762</Characters>
  <Application>Microsoft Office Word</Application>
  <DocSecurity>4</DocSecurity>
  <Lines>4298</Lines>
  <Paragraphs>1210</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605036</CharactersWithSpaces>
  <SharedDoc>false</SharedDoc>
  <HLinks>
    <vt:vector size="48" baseType="variant">
      <vt:variant>
        <vt:i4>2687029</vt:i4>
      </vt:variant>
      <vt:variant>
        <vt:i4>117</vt:i4>
      </vt:variant>
      <vt:variant>
        <vt:i4>0</vt:i4>
      </vt:variant>
      <vt:variant>
        <vt:i4>5</vt:i4>
      </vt:variant>
      <vt:variant>
        <vt:lpwstr>http://www.varj.asn.au</vt:lpwstr>
      </vt:variant>
      <vt:variant>
        <vt:lpwstr/>
      </vt:variant>
      <vt:variant>
        <vt:i4>3670031</vt:i4>
      </vt:variant>
      <vt:variant>
        <vt:i4>114</vt:i4>
      </vt:variant>
      <vt:variant>
        <vt:i4>0</vt:i4>
      </vt:variant>
      <vt:variant>
        <vt:i4>5</vt:i4>
      </vt:variant>
      <vt:variant>
        <vt:lpwstr>http://www.fahcsia.gov.au/our-responsibilities/families-and-children/publications-articles/impact-of-past-adoption-practices-summary-of-key-issues-from-australian-research</vt:lpwstr>
      </vt:variant>
      <vt:variant>
        <vt:lpwstr/>
      </vt:variant>
      <vt:variant>
        <vt:i4>6094913</vt:i4>
      </vt:variant>
      <vt:variant>
        <vt:i4>111</vt:i4>
      </vt:variant>
      <vt:variant>
        <vt:i4>0</vt:i4>
      </vt:variant>
      <vt:variant>
        <vt:i4>5</vt:i4>
      </vt:variant>
      <vt:variant>
        <vt:lpwstr>http://aifs.gov.au/institute/pubs/resreport21/index.html</vt:lpwstr>
      </vt:variant>
      <vt:variant>
        <vt:lpwstr/>
      </vt:variant>
      <vt:variant>
        <vt:i4>5439551</vt:i4>
      </vt:variant>
      <vt:variant>
        <vt:i4>108</vt:i4>
      </vt:variant>
      <vt:variant>
        <vt:i4>0</vt:i4>
      </vt:variant>
      <vt:variant>
        <vt:i4>5</vt:i4>
      </vt:variant>
      <vt:variant>
        <vt:lpwstr>http://aifs.gov.au/pae/index.html</vt:lpwstr>
      </vt:variant>
      <vt:variant>
        <vt:lpwstr/>
      </vt:variant>
      <vt:variant>
        <vt:i4>5767242</vt:i4>
      </vt:variant>
      <vt:variant>
        <vt:i4>105</vt:i4>
      </vt:variant>
      <vt:variant>
        <vt:i4>0</vt:i4>
      </vt:variant>
      <vt:variant>
        <vt:i4>5</vt:i4>
      </vt:variant>
      <vt:variant>
        <vt:lpwstr>http://www.fahcsia.gov.au/our-responsibilities/families-and-children/programs-services/forced-adoption-practices</vt:lpwstr>
      </vt:variant>
      <vt:variant>
        <vt:lpwstr/>
      </vt:variant>
      <vt:variant>
        <vt:i4>6094913</vt:i4>
      </vt:variant>
      <vt:variant>
        <vt:i4>102</vt:i4>
      </vt:variant>
      <vt:variant>
        <vt:i4>0</vt:i4>
      </vt:variant>
      <vt:variant>
        <vt:i4>5</vt:i4>
      </vt:variant>
      <vt:variant>
        <vt:lpwstr>http://aifs.gov.au/institute/pubs/resreport21/index.html</vt:lpwstr>
      </vt:variant>
      <vt:variant>
        <vt:lpwstr/>
      </vt:variant>
      <vt:variant>
        <vt:i4>6094913</vt:i4>
      </vt:variant>
      <vt:variant>
        <vt:i4>99</vt:i4>
      </vt:variant>
      <vt:variant>
        <vt:i4>0</vt:i4>
      </vt:variant>
      <vt:variant>
        <vt:i4>5</vt:i4>
      </vt:variant>
      <vt:variant>
        <vt:lpwstr>http://aifs.gov.au/institute/pubs/resreport21/index.html</vt:lpwstr>
      </vt:variant>
      <vt:variant>
        <vt:lpwstr/>
      </vt:variant>
      <vt:variant>
        <vt:i4>3997705</vt:i4>
      </vt:variant>
      <vt:variant>
        <vt:i4>0</vt:i4>
      </vt:variant>
      <vt:variant>
        <vt:i4>0</vt:i4>
      </vt:variant>
      <vt:variant>
        <vt:i4>5</vt:i4>
      </vt:variant>
      <vt:variant>
        <vt:lpwstr>http://www.acpjm.unimelb.edu.au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MILLER, Victoria</cp:lastModifiedBy>
  <cp:revision>2</cp:revision>
  <cp:lastPrinted>2014-08-19T00:16:00Z</cp:lastPrinted>
  <dcterms:created xsi:type="dcterms:W3CDTF">2014-09-04T00:09:00Z</dcterms:created>
  <dcterms:modified xsi:type="dcterms:W3CDTF">2014-09-04T00:09:00Z</dcterms:modified>
</cp:coreProperties>
</file>