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D19F7" w14:textId="77777777" w:rsidR="00B31918" w:rsidRDefault="00B31918" w:rsidP="00BF7EB2">
      <w:pPr>
        <w:spacing w:after="0" w:line="240" w:lineRule="auto"/>
        <w:ind w:left="2463" w:right="-20"/>
        <w:rPr>
          <w:rFonts w:ascii="Times New Roman" w:eastAsia="Times New Roman" w:hAnsi="Times New Roman" w:cs="Times New Roman"/>
          <w:sz w:val="20"/>
          <w:szCs w:val="20"/>
        </w:rPr>
      </w:pPr>
      <w:r>
        <w:rPr>
          <w:noProof/>
          <w:lang w:val="en-AU" w:eastAsia="en-AU"/>
        </w:rPr>
        <w:drawing>
          <wp:inline distT="0" distB="0" distL="0" distR="0" wp14:anchorId="56B9D4CE" wp14:editId="3225C1FF">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6B29E7A1" w14:textId="77777777" w:rsidR="00B31918" w:rsidRDefault="00B31918" w:rsidP="00BF7EB2">
      <w:pPr>
        <w:spacing w:after="0" w:line="240" w:lineRule="auto"/>
        <w:rPr>
          <w:sz w:val="13"/>
          <w:szCs w:val="13"/>
        </w:rPr>
      </w:pPr>
    </w:p>
    <w:p w14:paraId="41A7EF98" w14:textId="77777777" w:rsidR="00B31918" w:rsidRDefault="00B31918" w:rsidP="00BF7EB2">
      <w:pPr>
        <w:spacing w:after="0" w:line="240" w:lineRule="auto"/>
        <w:rPr>
          <w:sz w:val="20"/>
          <w:szCs w:val="20"/>
        </w:rPr>
      </w:pPr>
    </w:p>
    <w:p w14:paraId="629F6778" w14:textId="77777777" w:rsidR="00B31918" w:rsidRPr="00C85FB3" w:rsidRDefault="00B31918"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14:paraId="18514ADA" w14:textId="452B8BEE" w:rsidR="00B31918" w:rsidRPr="004D3597" w:rsidRDefault="005D7D98" w:rsidP="00BF7EB2">
      <w:pPr>
        <w:spacing w:after="0" w:line="240" w:lineRule="auto"/>
        <w:ind w:left="1202" w:right="1402"/>
        <w:jc w:val="center"/>
        <w:rPr>
          <w:rFonts w:ascii="Times New Roman" w:eastAsia="Times New Roman" w:hAnsi="Times New Roman" w:cs="Times New Roman"/>
          <w:sz w:val="24"/>
          <w:szCs w:val="24"/>
        </w:rPr>
      </w:pPr>
      <w:r w:rsidRPr="004D3597">
        <w:rPr>
          <w:rFonts w:ascii="Times New Roman" w:hAnsi="Times New Roman" w:cs="Times New Roman"/>
          <w:sz w:val="24"/>
          <w:szCs w:val="24"/>
        </w:rPr>
        <w:t xml:space="preserve">Joint Standing Committee on the National Disability Insurance Scheme </w:t>
      </w:r>
      <w:r w:rsidR="00596666">
        <w:rPr>
          <w:rFonts w:ascii="Times New Roman" w:hAnsi="Times New Roman" w:cs="Times New Roman"/>
          <w:sz w:val="24"/>
          <w:szCs w:val="24"/>
        </w:rPr>
        <w:t xml:space="preserve">final </w:t>
      </w:r>
      <w:r w:rsidR="00B31918" w:rsidRPr="004D3597">
        <w:rPr>
          <w:rFonts w:ascii="Times New Roman" w:eastAsia="Times New Roman" w:hAnsi="Times New Roman" w:cs="Times New Roman"/>
          <w:sz w:val="24"/>
          <w:szCs w:val="24"/>
        </w:rPr>
        <w:t>r</w:t>
      </w:r>
      <w:r w:rsidR="00B31918" w:rsidRPr="004D3597">
        <w:rPr>
          <w:rFonts w:ascii="Times New Roman" w:eastAsia="Times New Roman" w:hAnsi="Times New Roman" w:cs="Times New Roman"/>
          <w:spacing w:val="-2"/>
          <w:sz w:val="24"/>
          <w:szCs w:val="24"/>
        </w:rPr>
        <w:t>e</w:t>
      </w:r>
      <w:r w:rsidR="004D3597">
        <w:rPr>
          <w:rFonts w:ascii="Times New Roman" w:eastAsia="Times New Roman" w:hAnsi="Times New Roman" w:cs="Times New Roman"/>
          <w:sz w:val="24"/>
          <w:szCs w:val="24"/>
        </w:rPr>
        <w:t>port</w:t>
      </w:r>
    </w:p>
    <w:p w14:paraId="01B14206" w14:textId="77777777" w:rsidR="00B31918" w:rsidRPr="00C85FB3" w:rsidRDefault="00B31918" w:rsidP="00BF7EB2">
      <w:pPr>
        <w:spacing w:after="0" w:line="240" w:lineRule="auto"/>
        <w:rPr>
          <w:sz w:val="24"/>
          <w:szCs w:val="24"/>
        </w:rPr>
      </w:pPr>
    </w:p>
    <w:p w14:paraId="1D49B710" w14:textId="32A40865" w:rsidR="005D7D98" w:rsidRDefault="00B31918" w:rsidP="005D7D98">
      <w:pPr>
        <w:tabs>
          <w:tab w:val="left" w:pos="3828"/>
        </w:tabs>
        <w:spacing w:after="0" w:line="240" w:lineRule="auto"/>
        <w:rPr>
          <w:rFonts w:ascii="Times New Roman" w:hAnsi="Times New Roman" w:cs="Times New Roman"/>
          <w:sz w:val="24"/>
          <w:szCs w:val="24"/>
        </w:rPr>
      </w:pPr>
      <w:r w:rsidRPr="004D3597">
        <w:rPr>
          <w:rFonts w:ascii="Times New Roman" w:eastAsia="Times New Roman" w:hAnsi="Times New Roman" w:cs="Times New Roman"/>
          <w:spacing w:val="-3"/>
          <w:sz w:val="24"/>
          <w:szCs w:val="24"/>
        </w:rPr>
        <w:t>I</w:t>
      </w:r>
      <w:r w:rsidRPr="004D3597">
        <w:rPr>
          <w:rFonts w:ascii="Times New Roman" w:eastAsia="Times New Roman" w:hAnsi="Times New Roman" w:cs="Times New Roman"/>
          <w:sz w:val="24"/>
          <w:szCs w:val="24"/>
        </w:rPr>
        <w:t>nqui</w:t>
      </w:r>
      <w:r w:rsidRPr="004D3597">
        <w:rPr>
          <w:rFonts w:ascii="Times New Roman" w:eastAsia="Times New Roman" w:hAnsi="Times New Roman" w:cs="Times New Roman"/>
          <w:spacing w:val="4"/>
          <w:sz w:val="24"/>
          <w:szCs w:val="24"/>
        </w:rPr>
        <w:t>r</w:t>
      </w:r>
      <w:r w:rsidRPr="004D3597">
        <w:rPr>
          <w:rFonts w:ascii="Times New Roman" w:eastAsia="Times New Roman" w:hAnsi="Times New Roman" w:cs="Times New Roman"/>
          <w:sz w:val="24"/>
          <w:szCs w:val="24"/>
        </w:rPr>
        <w:t>y</w:t>
      </w:r>
      <w:r w:rsidRPr="004D3597">
        <w:rPr>
          <w:rFonts w:ascii="Times New Roman" w:eastAsia="Times New Roman" w:hAnsi="Times New Roman" w:cs="Times New Roman"/>
          <w:spacing w:val="-5"/>
          <w:sz w:val="24"/>
          <w:szCs w:val="24"/>
        </w:rPr>
        <w:t xml:space="preserve"> </w:t>
      </w:r>
      <w:r w:rsidRPr="004D3597">
        <w:rPr>
          <w:rFonts w:ascii="Times New Roman" w:eastAsia="Times New Roman" w:hAnsi="Times New Roman" w:cs="Times New Roman"/>
          <w:sz w:val="24"/>
          <w:szCs w:val="24"/>
        </w:rPr>
        <w:t>in</w:t>
      </w:r>
      <w:r w:rsidRPr="004D3597">
        <w:rPr>
          <w:rFonts w:ascii="Times New Roman" w:eastAsia="Times New Roman" w:hAnsi="Times New Roman" w:cs="Times New Roman"/>
          <w:spacing w:val="1"/>
          <w:sz w:val="24"/>
          <w:szCs w:val="24"/>
        </w:rPr>
        <w:t>t</w:t>
      </w:r>
      <w:r w:rsidRPr="004D3597">
        <w:rPr>
          <w:rFonts w:ascii="Times New Roman" w:eastAsia="Times New Roman" w:hAnsi="Times New Roman" w:cs="Times New Roman"/>
          <w:sz w:val="24"/>
          <w:szCs w:val="24"/>
        </w:rPr>
        <w:t xml:space="preserve">o </w:t>
      </w:r>
      <w:r w:rsidR="005D7D98" w:rsidRPr="004D3597">
        <w:rPr>
          <w:rFonts w:ascii="Times New Roman" w:hAnsi="Times New Roman" w:cs="Times New Roman"/>
          <w:sz w:val="24"/>
          <w:szCs w:val="24"/>
        </w:rPr>
        <w:t>the provision of hearing services under the National Disability Insurance Scheme.</w:t>
      </w:r>
    </w:p>
    <w:p w14:paraId="59E2E9D9" w14:textId="3203CA0D" w:rsidR="00596666" w:rsidRPr="004D3597" w:rsidRDefault="003B220A" w:rsidP="00596666">
      <w:pPr>
        <w:tabs>
          <w:tab w:val="left" w:pos="3828"/>
        </w:tabs>
        <w:spacing w:after="0" w:line="240" w:lineRule="auto"/>
        <w:jc w:val="center"/>
        <w:rPr>
          <w:rStyle w:val="BookTitle"/>
          <w:rFonts w:ascii="Times New Roman" w:hAnsi="Times New Roman" w:cs="Times New Roman"/>
          <w:i w:val="0"/>
          <w:iCs w:val="0"/>
          <w:smallCaps w:val="0"/>
          <w:sz w:val="24"/>
          <w:szCs w:val="24"/>
        </w:rPr>
      </w:pPr>
      <w:r>
        <w:rPr>
          <w:rFonts w:ascii="Times New Roman" w:hAnsi="Times New Roman" w:cs="Times New Roman"/>
          <w:sz w:val="24"/>
          <w:szCs w:val="24"/>
        </w:rPr>
        <w:t>June 2018</w:t>
      </w:r>
    </w:p>
    <w:p w14:paraId="083E95D5" w14:textId="152A92AD" w:rsidR="00B31918" w:rsidRPr="009E6378" w:rsidRDefault="00B31918" w:rsidP="009E6378">
      <w:pPr>
        <w:spacing w:after="0" w:line="240" w:lineRule="auto"/>
        <w:ind w:left="69" w:right="265"/>
        <w:jc w:val="center"/>
        <w:rPr>
          <w:rFonts w:ascii="Times New Roman" w:eastAsia="Times New Roman" w:hAnsi="Times New Roman" w:cs="Times New Roman"/>
          <w:spacing w:val="2"/>
          <w:sz w:val="24"/>
          <w:szCs w:val="24"/>
        </w:rPr>
      </w:pPr>
    </w:p>
    <w:p w14:paraId="08C9AED6" w14:textId="77777777"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14:paraId="3C450136" w14:textId="0C621CD0" w:rsidR="00B31918" w:rsidRPr="00C85FB3" w:rsidRDefault="00EC206B" w:rsidP="00BB0295">
      <w:pPr>
        <w:spacing w:before="8520" w:after="0" w:line="240" w:lineRule="auto"/>
        <w:ind w:right="10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5D7D98">
        <w:rPr>
          <w:rFonts w:ascii="Times New Roman" w:eastAsia="Times New Roman" w:hAnsi="Times New Roman" w:cs="Times New Roman"/>
          <w:sz w:val="24"/>
          <w:szCs w:val="24"/>
        </w:rPr>
        <w:t>8</w:t>
      </w:r>
    </w:p>
    <w:p w14:paraId="3E4C5AAC" w14:textId="77777777" w:rsidR="00B31918" w:rsidRDefault="00B31918" w:rsidP="00BF7EB2">
      <w:pPr>
        <w:spacing w:after="0" w:line="240" w:lineRule="auto"/>
        <w:jc w:val="right"/>
        <w:rPr>
          <w:color w:val="FF0000"/>
        </w:rPr>
      </w:pPr>
    </w:p>
    <w:p w14:paraId="581918C0" w14:textId="77777777" w:rsidR="00B31918" w:rsidRPr="00C85FB3" w:rsidRDefault="00B31918" w:rsidP="00BF7EB2">
      <w:pPr>
        <w:spacing w:after="0" w:line="240" w:lineRule="auto"/>
        <w:jc w:val="right"/>
        <w:rPr>
          <w:color w:val="FF0000"/>
        </w:rPr>
        <w:sectPr w:rsidR="00B31918" w:rsidRPr="00C85FB3" w:rsidSect="00B31918">
          <w:headerReference w:type="default" r:id="rId12"/>
          <w:footerReference w:type="default" r:id="rId13"/>
          <w:pgSz w:w="11920" w:h="16840"/>
          <w:pgMar w:top="1560" w:right="1320" w:bottom="1220" w:left="1540" w:header="720" w:footer="1035" w:gutter="0"/>
          <w:pgNumType w:start="1"/>
          <w:cols w:space="720"/>
          <w:titlePg/>
          <w:docGrid w:linePitch="299"/>
        </w:sectPr>
      </w:pPr>
    </w:p>
    <w:p w14:paraId="533081A4" w14:textId="00376010" w:rsidR="002D483A" w:rsidRPr="002D483A" w:rsidRDefault="00B31918" w:rsidP="002D483A">
      <w:pPr>
        <w:spacing w:after="240" w:line="240" w:lineRule="auto"/>
        <w:ind w:right="91"/>
        <w:jc w:val="center"/>
        <w:rPr>
          <w:rFonts w:ascii="Times New Roman" w:eastAsia="Times New Roman" w:hAnsi="Times New Roman" w:cs="Times New Roman"/>
          <w:b/>
          <w:bCs/>
          <w:sz w:val="28"/>
          <w:szCs w:val="24"/>
        </w:rPr>
      </w:pPr>
      <w:r w:rsidRPr="003462F8">
        <w:rPr>
          <w:rFonts w:ascii="Times New Roman" w:eastAsia="Times New Roman" w:hAnsi="Times New Roman" w:cs="Times New Roman"/>
          <w:b/>
          <w:bCs/>
          <w:sz w:val="28"/>
          <w:szCs w:val="24"/>
        </w:rPr>
        <w:lastRenderedPageBreak/>
        <w:t>I</w:t>
      </w:r>
      <w:r w:rsidRPr="003462F8">
        <w:rPr>
          <w:rFonts w:ascii="Times New Roman" w:eastAsia="Times New Roman" w:hAnsi="Times New Roman" w:cs="Times New Roman"/>
          <w:b/>
          <w:bCs/>
          <w:spacing w:val="1"/>
          <w:sz w:val="28"/>
          <w:szCs w:val="24"/>
        </w:rPr>
        <w:t>n</w:t>
      </w:r>
      <w:r w:rsidRPr="003462F8">
        <w:rPr>
          <w:rFonts w:ascii="Times New Roman" w:eastAsia="Times New Roman" w:hAnsi="Times New Roman" w:cs="Times New Roman"/>
          <w:b/>
          <w:bCs/>
          <w:sz w:val="28"/>
          <w:szCs w:val="24"/>
        </w:rPr>
        <w:t>t</w:t>
      </w:r>
      <w:r w:rsidRPr="003462F8">
        <w:rPr>
          <w:rFonts w:ascii="Times New Roman" w:eastAsia="Times New Roman" w:hAnsi="Times New Roman" w:cs="Times New Roman"/>
          <w:b/>
          <w:bCs/>
          <w:spacing w:val="-2"/>
          <w:sz w:val="28"/>
          <w:szCs w:val="24"/>
        </w:rPr>
        <w:t>r</w:t>
      </w:r>
      <w:r w:rsidRPr="003462F8">
        <w:rPr>
          <w:rFonts w:ascii="Times New Roman" w:eastAsia="Times New Roman" w:hAnsi="Times New Roman" w:cs="Times New Roman"/>
          <w:b/>
          <w:bCs/>
          <w:sz w:val="28"/>
          <w:szCs w:val="24"/>
        </w:rPr>
        <w:t>o</w:t>
      </w:r>
      <w:r w:rsidRPr="003462F8">
        <w:rPr>
          <w:rFonts w:ascii="Times New Roman" w:eastAsia="Times New Roman" w:hAnsi="Times New Roman" w:cs="Times New Roman"/>
          <w:b/>
          <w:bCs/>
          <w:spacing w:val="1"/>
          <w:sz w:val="28"/>
          <w:szCs w:val="24"/>
        </w:rPr>
        <w:t>du</w:t>
      </w:r>
      <w:r w:rsidRPr="003462F8">
        <w:rPr>
          <w:rFonts w:ascii="Times New Roman" w:eastAsia="Times New Roman" w:hAnsi="Times New Roman" w:cs="Times New Roman"/>
          <w:b/>
          <w:bCs/>
          <w:spacing w:val="-1"/>
          <w:sz w:val="28"/>
          <w:szCs w:val="24"/>
        </w:rPr>
        <w:t>c</w:t>
      </w:r>
      <w:r w:rsidRPr="003462F8">
        <w:rPr>
          <w:rFonts w:ascii="Times New Roman" w:eastAsia="Times New Roman" w:hAnsi="Times New Roman" w:cs="Times New Roman"/>
          <w:b/>
          <w:bCs/>
          <w:sz w:val="28"/>
          <w:szCs w:val="24"/>
        </w:rPr>
        <w:t>tion</w:t>
      </w:r>
    </w:p>
    <w:p w14:paraId="50A84232" w14:textId="6B70796C" w:rsidR="002D483A" w:rsidRPr="002D483A" w:rsidRDefault="002D483A" w:rsidP="00BF7EB2">
      <w:pPr>
        <w:spacing w:after="120" w:line="240" w:lineRule="auto"/>
        <w:ind w:right="88"/>
        <w:jc w:val="both"/>
        <w:rPr>
          <w:rFonts w:ascii="Times New Roman" w:eastAsia="Times New Roman" w:hAnsi="Times New Roman" w:cs="Times New Roman"/>
          <w:b/>
          <w:sz w:val="24"/>
          <w:szCs w:val="24"/>
        </w:rPr>
      </w:pPr>
      <w:r w:rsidRPr="002D483A">
        <w:rPr>
          <w:rFonts w:ascii="Times New Roman" w:eastAsia="Times New Roman" w:hAnsi="Times New Roman" w:cs="Times New Roman"/>
          <w:b/>
          <w:sz w:val="24"/>
          <w:szCs w:val="24"/>
        </w:rPr>
        <w:t>Final report</w:t>
      </w:r>
    </w:p>
    <w:p w14:paraId="405C5822" w14:textId="137463A9" w:rsidR="00B31918" w:rsidRPr="00BE68C4" w:rsidRDefault="00B31918" w:rsidP="009E7416">
      <w:pPr>
        <w:spacing w:before="240" w:after="240" w:line="240" w:lineRule="auto"/>
        <w:ind w:right="91"/>
        <w:jc w:val="both"/>
        <w:rPr>
          <w:rFonts w:ascii="Times New Roman" w:eastAsia="Times New Roman" w:hAnsi="Times New Roman" w:cs="Times New Roman"/>
          <w:sz w:val="24"/>
          <w:szCs w:val="24"/>
        </w:rPr>
      </w:pPr>
      <w:r w:rsidRPr="00BE68C4">
        <w:rPr>
          <w:rFonts w:ascii="Times New Roman" w:eastAsia="Times New Roman" w:hAnsi="Times New Roman" w:cs="Times New Roman"/>
          <w:sz w:val="24"/>
          <w:szCs w:val="24"/>
        </w:rPr>
        <w:t>The</w:t>
      </w:r>
      <w:r w:rsidRPr="00BE68C4">
        <w:rPr>
          <w:rFonts w:ascii="Times New Roman" w:eastAsia="Times New Roman" w:hAnsi="Times New Roman" w:cs="Times New Roman"/>
          <w:spacing w:val="-1"/>
          <w:sz w:val="24"/>
          <w:szCs w:val="24"/>
        </w:rPr>
        <w:t xml:space="preserve"> </w:t>
      </w:r>
      <w:r w:rsidRPr="00BE68C4">
        <w:rPr>
          <w:rFonts w:ascii="Times New Roman" w:eastAsia="Times New Roman" w:hAnsi="Times New Roman" w:cs="Times New Roman"/>
          <w:sz w:val="24"/>
          <w:szCs w:val="24"/>
        </w:rPr>
        <w:t>Austr</w:t>
      </w:r>
      <w:r w:rsidRPr="00BE68C4">
        <w:rPr>
          <w:rFonts w:ascii="Times New Roman" w:eastAsia="Times New Roman" w:hAnsi="Times New Roman" w:cs="Times New Roman"/>
          <w:spacing w:val="-1"/>
          <w:sz w:val="24"/>
          <w:szCs w:val="24"/>
        </w:rPr>
        <w:t>a</w:t>
      </w:r>
      <w:r w:rsidRPr="00BE68C4">
        <w:rPr>
          <w:rFonts w:ascii="Times New Roman" w:eastAsia="Times New Roman" w:hAnsi="Times New Roman" w:cs="Times New Roman"/>
          <w:sz w:val="24"/>
          <w:szCs w:val="24"/>
        </w:rPr>
        <w:t>l</w:t>
      </w:r>
      <w:r w:rsidRPr="00BE68C4">
        <w:rPr>
          <w:rFonts w:ascii="Times New Roman" w:eastAsia="Times New Roman" w:hAnsi="Times New Roman" w:cs="Times New Roman"/>
          <w:spacing w:val="1"/>
          <w:sz w:val="24"/>
          <w:szCs w:val="24"/>
        </w:rPr>
        <w:t>i</w:t>
      </w:r>
      <w:r w:rsidRPr="00BE68C4">
        <w:rPr>
          <w:rFonts w:ascii="Times New Roman" w:eastAsia="Times New Roman" w:hAnsi="Times New Roman" w:cs="Times New Roman"/>
          <w:spacing w:val="-1"/>
          <w:sz w:val="24"/>
          <w:szCs w:val="24"/>
        </w:rPr>
        <w:t>a</w:t>
      </w:r>
      <w:r w:rsidRPr="00BE68C4">
        <w:rPr>
          <w:rFonts w:ascii="Times New Roman" w:eastAsia="Times New Roman" w:hAnsi="Times New Roman" w:cs="Times New Roman"/>
          <w:sz w:val="24"/>
          <w:szCs w:val="24"/>
        </w:rPr>
        <w:t>n Go</w:t>
      </w:r>
      <w:r w:rsidRPr="00BE68C4">
        <w:rPr>
          <w:rFonts w:ascii="Times New Roman" w:eastAsia="Times New Roman" w:hAnsi="Times New Roman" w:cs="Times New Roman"/>
          <w:spacing w:val="2"/>
          <w:sz w:val="24"/>
          <w:szCs w:val="24"/>
        </w:rPr>
        <w:t>v</w:t>
      </w:r>
      <w:r w:rsidRPr="00BE68C4">
        <w:rPr>
          <w:rFonts w:ascii="Times New Roman" w:eastAsia="Times New Roman" w:hAnsi="Times New Roman" w:cs="Times New Roman"/>
          <w:spacing w:val="-1"/>
          <w:sz w:val="24"/>
          <w:szCs w:val="24"/>
        </w:rPr>
        <w:t>e</w:t>
      </w:r>
      <w:r w:rsidRPr="00BE68C4">
        <w:rPr>
          <w:rFonts w:ascii="Times New Roman" w:eastAsia="Times New Roman" w:hAnsi="Times New Roman" w:cs="Times New Roman"/>
          <w:sz w:val="24"/>
          <w:szCs w:val="24"/>
        </w:rPr>
        <w:t>rn</w:t>
      </w:r>
      <w:r w:rsidRPr="00BE68C4">
        <w:rPr>
          <w:rFonts w:ascii="Times New Roman" w:eastAsia="Times New Roman" w:hAnsi="Times New Roman" w:cs="Times New Roman"/>
          <w:spacing w:val="2"/>
          <w:sz w:val="24"/>
          <w:szCs w:val="24"/>
        </w:rPr>
        <w:t>m</w:t>
      </w:r>
      <w:r w:rsidRPr="00BE68C4">
        <w:rPr>
          <w:rFonts w:ascii="Times New Roman" w:eastAsia="Times New Roman" w:hAnsi="Times New Roman" w:cs="Times New Roman"/>
          <w:spacing w:val="-1"/>
          <w:sz w:val="24"/>
          <w:szCs w:val="24"/>
        </w:rPr>
        <w:t>e</w:t>
      </w:r>
      <w:r w:rsidRPr="00BE68C4">
        <w:rPr>
          <w:rFonts w:ascii="Times New Roman" w:eastAsia="Times New Roman" w:hAnsi="Times New Roman" w:cs="Times New Roman"/>
          <w:sz w:val="24"/>
          <w:szCs w:val="24"/>
        </w:rPr>
        <w:t>nt w</w:t>
      </w:r>
      <w:r w:rsidRPr="00BE68C4">
        <w:rPr>
          <w:rFonts w:ascii="Times New Roman" w:eastAsia="Times New Roman" w:hAnsi="Times New Roman" w:cs="Times New Roman"/>
          <w:spacing w:val="-1"/>
          <w:sz w:val="24"/>
          <w:szCs w:val="24"/>
        </w:rPr>
        <w:t>e</w:t>
      </w:r>
      <w:r w:rsidRPr="00BE68C4">
        <w:rPr>
          <w:rFonts w:ascii="Times New Roman" w:eastAsia="Times New Roman" w:hAnsi="Times New Roman" w:cs="Times New Roman"/>
          <w:sz w:val="24"/>
          <w:szCs w:val="24"/>
        </w:rPr>
        <w:t>lcom</w:t>
      </w:r>
      <w:r w:rsidRPr="00BE68C4">
        <w:rPr>
          <w:rFonts w:ascii="Times New Roman" w:eastAsia="Times New Roman" w:hAnsi="Times New Roman" w:cs="Times New Roman"/>
          <w:spacing w:val="-1"/>
          <w:sz w:val="24"/>
          <w:szCs w:val="24"/>
        </w:rPr>
        <w:t>e</w:t>
      </w:r>
      <w:r w:rsidRPr="00BE68C4">
        <w:rPr>
          <w:rFonts w:ascii="Times New Roman" w:eastAsia="Times New Roman" w:hAnsi="Times New Roman" w:cs="Times New Roman"/>
          <w:sz w:val="24"/>
          <w:szCs w:val="24"/>
        </w:rPr>
        <w:t xml:space="preserve">s the </w:t>
      </w:r>
      <w:r w:rsidR="00240B44" w:rsidRPr="00BE68C4">
        <w:rPr>
          <w:rFonts w:ascii="Times New Roman" w:eastAsia="Times New Roman" w:hAnsi="Times New Roman" w:cs="Times New Roman"/>
          <w:spacing w:val="1"/>
          <w:sz w:val="24"/>
          <w:szCs w:val="24"/>
        </w:rPr>
        <w:t>Joint Standing Committee on the National Disability Insurance Scheme</w:t>
      </w:r>
      <w:r w:rsidR="00EC206B" w:rsidRPr="00BE68C4">
        <w:rPr>
          <w:rFonts w:ascii="Times New Roman" w:eastAsia="Times New Roman" w:hAnsi="Times New Roman" w:cs="Times New Roman"/>
          <w:spacing w:val="1"/>
          <w:sz w:val="24"/>
          <w:szCs w:val="24"/>
        </w:rPr>
        <w:t xml:space="preserve"> </w:t>
      </w:r>
      <w:r w:rsidRPr="00BE68C4">
        <w:rPr>
          <w:rFonts w:ascii="Times New Roman" w:eastAsia="Times New Roman" w:hAnsi="Times New Roman" w:cs="Times New Roman"/>
          <w:sz w:val="24"/>
          <w:szCs w:val="24"/>
        </w:rPr>
        <w:t>(the Committee</w:t>
      </w:r>
      <w:r w:rsidR="003462F8" w:rsidRPr="00BE68C4">
        <w:rPr>
          <w:rFonts w:ascii="Times New Roman" w:eastAsia="Times New Roman" w:hAnsi="Times New Roman" w:cs="Times New Roman"/>
          <w:sz w:val="24"/>
          <w:szCs w:val="24"/>
        </w:rPr>
        <w:t>’s</w:t>
      </w:r>
      <w:r w:rsidRPr="00BE68C4">
        <w:rPr>
          <w:rFonts w:ascii="Times New Roman" w:eastAsia="Times New Roman" w:hAnsi="Times New Roman" w:cs="Times New Roman"/>
          <w:sz w:val="24"/>
          <w:szCs w:val="24"/>
        </w:rPr>
        <w:t>) report</w:t>
      </w:r>
      <w:r w:rsidRPr="00BE68C4">
        <w:rPr>
          <w:rFonts w:ascii="Times New Roman" w:eastAsia="Times New Roman" w:hAnsi="Times New Roman" w:cs="Times New Roman"/>
          <w:spacing w:val="-1"/>
          <w:sz w:val="24"/>
          <w:szCs w:val="24"/>
        </w:rPr>
        <w:t xml:space="preserve"> </w:t>
      </w:r>
      <w:r w:rsidRPr="00BE68C4">
        <w:rPr>
          <w:rFonts w:ascii="Times New Roman" w:eastAsia="Times New Roman" w:hAnsi="Times New Roman" w:cs="Times New Roman"/>
          <w:spacing w:val="1"/>
          <w:sz w:val="24"/>
          <w:szCs w:val="24"/>
        </w:rPr>
        <w:t>t</w:t>
      </w:r>
      <w:r w:rsidRPr="00BE68C4">
        <w:rPr>
          <w:rFonts w:ascii="Times New Roman" w:eastAsia="Times New Roman" w:hAnsi="Times New Roman" w:cs="Times New Roman"/>
          <w:sz w:val="24"/>
          <w:szCs w:val="24"/>
        </w:rPr>
        <w:t>o the</w:t>
      </w:r>
      <w:r w:rsidR="00223040" w:rsidRPr="00BE68C4">
        <w:rPr>
          <w:rFonts w:ascii="Times New Roman" w:eastAsia="Times New Roman" w:hAnsi="Times New Roman" w:cs="Times New Roman"/>
          <w:sz w:val="24"/>
          <w:szCs w:val="24"/>
        </w:rPr>
        <w:t xml:space="preserve"> </w:t>
      </w:r>
      <w:r w:rsidR="00A330CB" w:rsidRPr="00BE68C4">
        <w:rPr>
          <w:rFonts w:ascii="Times New Roman" w:eastAsia="Times New Roman" w:hAnsi="Times New Roman" w:cs="Times New Roman"/>
          <w:sz w:val="24"/>
          <w:szCs w:val="24"/>
        </w:rPr>
        <w:t>I</w:t>
      </w:r>
      <w:r w:rsidRPr="00BE68C4">
        <w:rPr>
          <w:rFonts w:ascii="Times New Roman" w:eastAsia="Times New Roman" w:hAnsi="Times New Roman" w:cs="Times New Roman"/>
          <w:sz w:val="24"/>
          <w:szCs w:val="24"/>
        </w:rPr>
        <w:t>nqui</w:t>
      </w:r>
      <w:r w:rsidRPr="00BE68C4">
        <w:rPr>
          <w:rFonts w:ascii="Times New Roman" w:eastAsia="Times New Roman" w:hAnsi="Times New Roman" w:cs="Times New Roman"/>
          <w:spacing w:val="2"/>
          <w:sz w:val="24"/>
          <w:szCs w:val="24"/>
        </w:rPr>
        <w:t>r</w:t>
      </w:r>
      <w:r w:rsidRPr="00BE68C4">
        <w:rPr>
          <w:rFonts w:ascii="Times New Roman" w:eastAsia="Times New Roman" w:hAnsi="Times New Roman" w:cs="Times New Roman"/>
          <w:sz w:val="24"/>
          <w:szCs w:val="24"/>
        </w:rPr>
        <w:t>y</w:t>
      </w:r>
      <w:r w:rsidRPr="00BE68C4">
        <w:rPr>
          <w:rFonts w:ascii="Times New Roman" w:eastAsia="Times New Roman" w:hAnsi="Times New Roman" w:cs="Times New Roman"/>
          <w:spacing w:val="-5"/>
          <w:sz w:val="24"/>
          <w:szCs w:val="24"/>
        </w:rPr>
        <w:t xml:space="preserve"> </w:t>
      </w:r>
      <w:r w:rsidRPr="00BE68C4">
        <w:rPr>
          <w:rFonts w:ascii="Times New Roman" w:eastAsia="Times New Roman" w:hAnsi="Times New Roman" w:cs="Times New Roman"/>
          <w:sz w:val="24"/>
          <w:szCs w:val="24"/>
        </w:rPr>
        <w:t>i</w:t>
      </w:r>
      <w:r w:rsidRPr="00BE68C4">
        <w:rPr>
          <w:rFonts w:ascii="Times New Roman" w:eastAsia="Times New Roman" w:hAnsi="Times New Roman" w:cs="Times New Roman"/>
          <w:spacing w:val="3"/>
          <w:sz w:val="24"/>
          <w:szCs w:val="24"/>
        </w:rPr>
        <w:t>n</w:t>
      </w:r>
      <w:r w:rsidRPr="00BE68C4">
        <w:rPr>
          <w:rFonts w:ascii="Times New Roman" w:eastAsia="Times New Roman" w:hAnsi="Times New Roman" w:cs="Times New Roman"/>
          <w:sz w:val="24"/>
          <w:szCs w:val="24"/>
        </w:rPr>
        <w:t xml:space="preserve">to </w:t>
      </w:r>
      <w:r w:rsidR="00D551C1" w:rsidRPr="00BE68C4">
        <w:rPr>
          <w:rFonts w:ascii="Times New Roman" w:eastAsia="Times New Roman" w:hAnsi="Times New Roman" w:cs="Times New Roman"/>
          <w:spacing w:val="1"/>
          <w:sz w:val="24"/>
          <w:szCs w:val="24"/>
        </w:rPr>
        <w:t>the Provision of Hearing S</w:t>
      </w:r>
      <w:r w:rsidR="00240B44" w:rsidRPr="00BE68C4">
        <w:rPr>
          <w:rFonts w:ascii="Times New Roman" w:eastAsia="Times New Roman" w:hAnsi="Times New Roman" w:cs="Times New Roman"/>
          <w:spacing w:val="1"/>
          <w:sz w:val="24"/>
          <w:szCs w:val="24"/>
        </w:rPr>
        <w:t>ervices under the National Disability Insurance Scheme</w:t>
      </w:r>
      <w:r w:rsidR="0089231C" w:rsidRPr="00BE68C4">
        <w:rPr>
          <w:rFonts w:ascii="Times New Roman" w:eastAsia="Times New Roman" w:hAnsi="Times New Roman" w:cs="Times New Roman"/>
          <w:spacing w:val="1"/>
          <w:sz w:val="24"/>
          <w:szCs w:val="24"/>
        </w:rPr>
        <w:t xml:space="preserve"> (NDIS) Septembe</w:t>
      </w:r>
      <w:r w:rsidR="009E7416">
        <w:rPr>
          <w:rFonts w:ascii="Times New Roman" w:eastAsia="Times New Roman" w:hAnsi="Times New Roman" w:cs="Times New Roman"/>
          <w:spacing w:val="1"/>
          <w:sz w:val="24"/>
          <w:szCs w:val="24"/>
        </w:rPr>
        <w:t>r 2017 (final report).</w:t>
      </w:r>
    </w:p>
    <w:p w14:paraId="6DB8ACD1" w14:textId="2A01E69B" w:rsidR="0089231C" w:rsidRPr="00BE68C4" w:rsidRDefault="0089231C" w:rsidP="009E7416">
      <w:pPr>
        <w:tabs>
          <w:tab w:val="left" w:pos="4111"/>
          <w:tab w:val="left" w:pos="8789"/>
        </w:tabs>
        <w:spacing w:before="240" w:after="240" w:line="240" w:lineRule="auto"/>
        <w:ind w:right="91"/>
        <w:jc w:val="both"/>
        <w:rPr>
          <w:rFonts w:ascii="Times New Roman" w:eastAsia="Times New Roman" w:hAnsi="Times New Roman" w:cs="Times New Roman"/>
          <w:bCs/>
          <w:spacing w:val="-1"/>
          <w:sz w:val="24"/>
          <w:szCs w:val="24"/>
        </w:rPr>
      </w:pPr>
      <w:r w:rsidRPr="00BE68C4">
        <w:rPr>
          <w:rFonts w:ascii="Times New Roman" w:eastAsia="Times New Roman" w:hAnsi="Times New Roman" w:cs="Times New Roman"/>
          <w:bCs/>
          <w:spacing w:val="-1"/>
          <w:sz w:val="24"/>
          <w:szCs w:val="24"/>
        </w:rPr>
        <w:t>As part of the Committee’s inquiry into the implementation, performance and governance of the NDIS, the committee ex</w:t>
      </w:r>
      <w:r w:rsidR="002D483A" w:rsidRPr="00BE68C4">
        <w:rPr>
          <w:rFonts w:ascii="Times New Roman" w:eastAsia="Times New Roman" w:hAnsi="Times New Roman" w:cs="Times New Roman"/>
          <w:bCs/>
          <w:spacing w:val="-1"/>
          <w:sz w:val="24"/>
          <w:szCs w:val="24"/>
        </w:rPr>
        <w:t xml:space="preserve">amined how hearing services are </w:t>
      </w:r>
      <w:r w:rsidRPr="00BE68C4">
        <w:rPr>
          <w:rFonts w:ascii="Times New Roman" w:eastAsia="Times New Roman" w:hAnsi="Times New Roman" w:cs="Times New Roman"/>
          <w:bCs/>
          <w:spacing w:val="-1"/>
          <w:sz w:val="24"/>
          <w:szCs w:val="24"/>
        </w:rPr>
        <w:t>transitioned to, and delivered throughout, the NDIS.</w:t>
      </w:r>
    </w:p>
    <w:p w14:paraId="04A94B55" w14:textId="5C68AE3E" w:rsidR="00833C9D" w:rsidRPr="00BE68C4" w:rsidRDefault="00833C9D" w:rsidP="009E7416">
      <w:pPr>
        <w:tabs>
          <w:tab w:val="left" w:pos="4111"/>
          <w:tab w:val="left" w:pos="8789"/>
        </w:tabs>
        <w:spacing w:before="240" w:after="240" w:line="240" w:lineRule="auto"/>
        <w:ind w:right="91"/>
        <w:jc w:val="both"/>
        <w:rPr>
          <w:rFonts w:ascii="Times New Roman" w:eastAsia="Times New Roman" w:hAnsi="Times New Roman" w:cs="Times New Roman"/>
          <w:bCs/>
          <w:spacing w:val="-1"/>
          <w:sz w:val="24"/>
          <w:szCs w:val="24"/>
        </w:rPr>
      </w:pPr>
      <w:r w:rsidRPr="00BE68C4">
        <w:rPr>
          <w:rFonts w:ascii="Times New Roman" w:eastAsia="Times New Roman" w:hAnsi="Times New Roman" w:cs="Times New Roman"/>
          <w:bCs/>
          <w:spacing w:val="-1"/>
          <w:sz w:val="24"/>
          <w:szCs w:val="24"/>
        </w:rPr>
        <w:t>In September 2017</w:t>
      </w:r>
      <w:r w:rsidR="009A0342" w:rsidRPr="00BE68C4">
        <w:rPr>
          <w:rFonts w:ascii="Times New Roman" w:eastAsia="Times New Roman" w:hAnsi="Times New Roman" w:cs="Times New Roman"/>
          <w:bCs/>
          <w:spacing w:val="-1"/>
          <w:sz w:val="24"/>
          <w:szCs w:val="24"/>
        </w:rPr>
        <w:t>,</w:t>
      </w:r>
      <w:r w:rsidRPr="00BE68C4">
        <w:rPr>
          <w:rFonts w:ascii="Times New Roman" w:eastAsia="Times New Roman" w:hAnsi="Times New Roman" w:cs="Times New Roman"/>
          <w:bCs/>
          <w:spacing w:val="-1"/>
          <w:sz w:val="24"/>
          <w:szCs w:val="24"/>
        </w:rPr>
        <w:t xml:space="preserve"> the Committee released an interim report</w:t>
      </w:r>
      <w:r w:rsidR="002A2230" w:rsidRPr="00BE68C4">
        <w:rPr>
          <w:rFonts w:ascii="Times New Roman" w:eastAsia="Times New Roman" w:hAnsi="Times New Roman" w:cs="Times New Roman"/>
          <w:bCs/>
          <w:spacing w:val="-1"/>
          <w:sz w:val="24"/>
          <w:szCs w:val="24"/>
        </w:rPr>
        <w:t xml:space="preserve"> (the report)</w:t>
      </w:r>
      <w:r w:rsidRPr="00BE68C4">
        <w:rPr>
          <w:rFonts w:ascii="Times New Roman" w:eastAsia="Times New Roman" w:hAnsi="Times New Roman" w:cs="Times New Roman"/>
          <w:bCs/>
          <w:spacing w:val="-1"/>
          <w:sz w:val="24"/>
          <w:szCs w:val="24"/>
        </w:rPr>
        <w:t xml:space="preserve"> containing six recommendations relating to</w:t>
      </w:r>
      <w:r w:rsidR="009E7416">
        <w:rPr>
          <w:rFonts w:ascii="Times New Roman" w:eastAsia="Times New Roman" w:hAnsi="Times New Roman" w:cs="Times New Roman"/>
          <w:bCs/>
          <w:spacing w:val="-1"/>
          <w:sz w:val="24"/>
          <w:szCs w:val="24"/>
        </w:rPr>
        <w:t>;</w:t>
      </w:r>
      <w:r w:rsidRPr="00BE68C4">
        <w:rPr>
          <w:rFonts w:ascii="Times New Roman" w:eastAsia="Times New Roman" w:hAnsi="Times New Roman" w:cs="Times New Roman"/>
          <w:bCs/>
          <w:spacing w:val="-1"/>
          <w:sz w:val="24"/>
          <w:szCs w:val="24"/>
        </w:rPr>
        <w:t xml:space="preserve"> issues about the availability of services for</w:t>
      </w:r>
      <w:r w:rsidR="002A2230" w:rsidRPr="00BE68C4">
        <w:rPr>
          <w:rFonts w:ascii="Times New Roman" w:eastAsia="Times New Roman" w:hAnsi="Times New Roman" w:cs="Times New Roman"/>
          <w:bCs/>
          <w:spacing w:val="-1"/>
          <w:sz w:val="24"/>
          <w:szCs w:val="24"/>
        </w:rPr>
        <w:t xml:space="preserve"> people who are not eligible for</w:t>
      </w:r>
      <w:r w:rsidRPr="00BE68C4">
        <w:rPr>
          <w:rFonts w:ascii="Times New Roman" w:eastAsia="Times New Roman" w:hAnsi="Times New Roman" w:cs="Times New Roman"/>
          <w:bCs/>
          <w:spacing w:val="-1"/>
          <w:sz w:val="24"/>
          <w:szCs w:val="24"/>
        </w:rPr>
        <w:t xml:space="preserve"> </w:t>
      </w:r>
      <w:r w:rsidR="009E7416">
        <w:rPr>
          <w:rFonts w:ascii="Times New Roman" w:eastAsia="Times New Roman" w:hAnsi="Times New Roman" w:cs="Times New Roman"/>
          <w:bCs/>
          <w:spacing w:val="-1"/>
          <w:sz w:val="24"/>
          <w:szCs w:val="24"/>
        </w:rPr>
        <w:t xml:space="preserve">the </w:t>
      </w:r>
      <w:r w:rsidRPr="00BE68C4">
        <w:rPr>
          <w:rFonts w:ascii="Times New Roman" w:eastAsia="Times New Roman" w:hAnsi="Times New Roman" w:cs="Times New Roman"/>
          <w:bCs/>
          <w:spacing w:val="-1"/>
          <w:sz w:val="24"/>
          <w:szCs w:val="24"/>
        </w:rPr>
        <w:t>NDIS, eligibility criteria for determining access to the NDIS, referral pathways for access to early intervention services, and the adequacy and approach of early intervention reference packages for people aged 0 to 25 years of age. The Government responded to this report in</w:t>
      </w:r>
      <w:r w:rsidR="00562C4C" w:rsidRPr="00BE68C4">
        <w:rPr>
          <w:rFonts w:ascii="Times New Roman" w:eastAsia="Times New Roman" w:hAnsi="Times New Roman" w:cs="Times New Roman"/>
          <w:bCs/>
          <w:spacing w:val="-1"/>
          <w:sz w:val="24"/>
          <w:szCs w:val="24"/>
        </w:rPr>
        <w:t xml:space="preserve"> </w:t>
      </w:r>
      <w:r w:rsidR="00886881">
        <w:rPr>
          <w:rFonts w:ascii="Times New Roman" w:eastAsia="Times New Roman" w:hAnsi="Times New Roman" w:cs="Times New Roman"/>
          <w:bCs/>
          <w:spacing w:val="-1"/>
          <w:sz w:val="24"/>
          <w:szCs w:val="24"/>
        </w:rPr>
        <w:t>March</w:t>
      </w:r>
      <w:r w:rsidR="002A2230" w:rsidRPr="00BE68C4">
        <w:rPr>
          <w:rFonts w:ascii="Times New Roman" w:eastAsia="Times New Roman" w:hAnsi="Times New Roman" w:cs="Times New Roman"/>
          <w:bCs/>
          <w:spacing w:val="-1"/>
          <w:sz w:val="24"/>
          <w:szCs w:val="24"/>
        </w:rPr>
        <w:t xml:space="preserve"> 2018 by supporting or partially supporting all recommendations made in the interim report.</w:t>
      </w:r>
    </w:p>
    <w:p w14:paraId="4EF6811B" w14:textId="3CDA390C" w:rsidR="0053599B" w:rsidRPr="00BE68C4" w:rsidRDefault="00114414" w:rsidP="009E7416">
      <w:pPr>
        <w:tabs>
          <w:tab w:val="left" w:pos="4111"/>
          <w:tab w:val="left" w:pos="8789"/>
        </w:tabs>
        <w:spacing w:before="240" w:after="240" w:line="240" w:lineRule="auto"/>
        <w:ind w:right="91"/>
        <w:jc w:val="both"/>
        <w:rPr>
          <w:rFonts w:ascii="Times New Roman" w:eastAsia="Times New Roman" w:hAnsi="Times New Roman" w:cs="Times New Roman"/>
          <w:bCs/>
          <w:spacing w:val="-1"/>
          <w:sz w:val="24"/>
          <w:szCs w:val="24"/>
        </w:rPr>
      </w:pPr>
      <w:r w:rsidRPr="00BE68C4">
        <w:rPr>
          <w:rFonts w:ascii="Times New Roman" w:eastAsia="Times New Roman" w:hAnsi="Times New Roman" w:cs="Times New Roman"/>
          <w:bCs/>
          <w:spacing w:val="-1"/>
          <w:sz w:val="24"/>
          <w:szCs w:val="24"/>
        </w:rPr>
        <w:t>The final report</w:t>
      </w:r>
      <w:r w:rsidR="0053599B" w:rsidRPr="00BE68C4">
        <w:rPr>
          <w:rFonts w:ascii="Times New Roman" w:eastAsia="Times New Roman" w:hAnsi="Times New Roman" w:cs="Times New Roman"/>
          <w:bCs/>
          <w:spacing w:val="-1"/>
          <w:sz w:val="24"/>
          <w:szCs w:val="24"/>
        </w:rPr>
        <w:t xml:space="preserve"> </w:t>
      </w:r>
      <w:r w:rsidR="00AF5152">
        <w:rPr>
          <w:rFonts w:ascii="Times New Roman" w:eastAsia="Times New Roman" w:hAnsi="Times New Roman" w:cs="Times New Roman"/>
          <w:bCs/>
          <w:spacing w:val="-1"/>
          <w:sz w:val="24"/>
          <w:szCs w:val="24"/>
        </w:rPr>
        <w:t xml:space="preserve">was </w:t>
      </w:r>
      <w:r w:rsidR="00320B18" w:rsidRPr="00BE68C4">
        <w:rPr>
          <w:rFonts w:ascii="Times New Roman" w:eastAsia="Times New Roman" w:hAnsi="Times New Roman" w:cs="Times New Roman"/>
          <w:bCs/>
          <w:spacing w:val="-1"/>
          <w:sz w:val="24"/>
          <w:szCs w:val="24"/>
        </w:rPr>
        <w:t xml:space="preserve">released on 21 June 2018 </w:t>
      </w:r>
      <w:r w:rsidR="00AF5152">
        <w:rPr>
          <w:rFonts w:ascii="Times New Roman" w:eastAsia="Times New Roman" w:hAnsi="Times New Roman" w:cs="Times New Roman"/>
          <w:bCs/>
          <w:spacing w:val="-1"/>
          <w:sz w:val="24"/>
          <w:szCs w:val="24"/>
        </w:rPr>
        <w:t xml:space="preserve">and </w:t>
      </w:r>
      <w:r w:rsidR="0053599B" w:rsidRPr="00BE68C4">
        <w:rPr>
          <w:rFonts w:ascii="Times New Roman" w:eastAsia="Times New Roman" w:hAnsi="Times New Roman" w:cs="Times New Roman"/>
          <w:bCs/>
          <w:spacing w:val="-1"/>
          <w:sz w:val="24"/>
          <w:szCs w:val="24"/>
        </w:rPr>
        <w:t xml:space="preserve">focusses on the objectives and guiding principles of the </w:t>
      </w:r>
      <w:r w:rsidR="0034353F" w:rsidRPr="00AF5152">
        <w:rPr>
          <w:rFonts w:ascii="Times New Roman" w:eastAsia="Times New Roman" w:hAnsi="Times New Roman" w:cs="Times New Roman"/>
          <w:bCs/>
          <w:i/>
          <w:spacing w:val="-1"/>
          <w:sz w:val="24"/>
          <w:szCs w:val="24"/>
        </w:rPr>
        <w:t xml:space="preserve">National Disability Insurance Scheme </w:t>
      </w:r>
      <w:r w:rsidR="0053599B" w:rsidRPr="00AF5152">
        <w:rPr>
          <w:rFonts w:ascii="Times New Roman" w:eastAsia="Times New Roman" w:hAnsi="Times New Roman" w:cs="Times New Roman"/>
          <w:bCs/>
          <w:i/>
          <w:spacing w:val="-1"/>
          <w:sz w:val="24"/>
          <w:szCs w:val="24"/>
        </w:rPr>
        <w:t xml:space="preserve">Act </w:t>
      </w:r>
      <w:r w:rsidR="00AF5152" w:rsidRPr="00AF5152">
        <w:rPr>
          <w:rFonts w:ascii="Times New Roman" w:eastAsia="Times New Roman" w:hAnsi="Times New Roman" w:cs="Times New Roman"/>
          <w:bCs/>
          <w:i/>
          <w:spacing w:val="-1"/>
          <w:sz w:val="24"/>
          <w:szCs w:val="24"/>
        </w:rPr>
        <w:t>2013</w:t>
      </w:r>
      <w:r w:rsidR="00AF5152">
        <w:rPr>
          <w:rFonts w:ascii="Times New Roman" w:eastAsia="Times New Roman" w:hAnsi="Times New Roman" w:cs="Times New Roman"/>
          <w:bCs/>
          <w:spacing w:val="-1"/>
          <w:sz w:val="24"/>
          <w:szCs w:val="24"/>
        </w:rPr>
        <w:t xml:space="preserve"> </w:t>
      </w:r>
      <w:r w:rsidR="00C06C28" w:rsidRPr="00BE68C4">
        <w:rPr>
          <w:rFonts w:ascii="Times New Roman" w:eastAsia="Times New Roman" w:hAnsi="Times New Roman" w:cs="Times New Roman"/>
          <w:bCs/>
          <w:spacing w:val="-1"/>
          <w:sz w:val="24"/>
          <w:szCs w:val="24"/>
        </w:rPr>
        <w:t>and what is the best approach for</w:t>
      </w:r>
      <w:r w:rsidR="00280CC2" w:rsidRPr="00BE68C4">
        <w:rPr>
          <w:rFonts w:ascii="Times New Roman" w:eastAsia="Times New Roman" w:hAnsi="Times New Roman" w:cs="Times New Roman"/>
          <w:bCs/>
          <w:spacing w:val="-1"/>
          <w:sz w:val="24"/>
          <w:szCs w:val="24"/>
        </w:rPr>
        <w:t xml:space="preserve"> </w:t>
      </w:r>
      <w:r w:rsidR="00C06C28" w:rsidRPr="00BE68C4">
        <w:rPr>
          <w:rFonts w:ascii="Times New Roman" w:eastAsia="Times New Roman" w:hAnsi="Times New Roman" w:cs="Times New Roman"/>
          <w:bCs/>
          <w:spacing w:val="-1"/>
          <w:sz w:val="24"/>
          <w:szCs w:val="24"/>
        </w:rPr>
        <w:t>providing</w:t>
      </w:r>
      <w:r w:rsidR="00D07DE5">
        <w:rPr>
          <w:rFonts w:ascii="Times New Roman" w:eastAsia="Times New Roman" w:hAnsi="Times New Roman" w:cs="Times New Roman"/>
          <w:bCs/>
          <w:spacing w:val="-1"/>
          <w:sz w:val="24"/>
          <w:szCs w:val="24"/>
        </w:rPr>
        <w:t xml:space="preserve"> hearing</w:t>
      </w:r>
      <w:bookmarkStart w:id="0" w:name="_GoBack"/>
      <w:bookmarkEnd w:id="0"/>
      <w:r w:rsidR="0053599B" w:rsidRPr="00BE68C4">
        <w:rPr>
          <w:rFonts w:ascii="Times New Roman" w:eastAsia="Times New Roman" w:hAnsi="Times New Roman" w:cs="Times New Roman"/>
          <w:bCs/>
          <w:spacing w:val="-1"/>
          <w:sz w:val="24"/>
          <w:szCs w:val="24"/>
        </w:rPr>
        <w:t xml:space="preserve"> services, particularly for children. </w:t>
      </w:r>
      <w:r w:rsidR="00856C6E" w:rsidRPr="00BE68C4">
        <w:rPr>
          <w:rFonts w:ascii="Times New Roman" w:eastAsia="Times New Roman" w:hAnsi="Times New Roman" w:cs="Times New Roman"/>
          <w:bCs/>
          <w:spacing w:val="-1"/>
          <w:sz w:val="24"/>
          <w:szCs w:val="24"/>
        </w:rPr>
        <w:t xml:space="preserve">This includes </w:t>
      </w:r>
      <w:r w:rsidR="0053599B" w:rsidRPr="00BE68C4">
        <w:rPr>
          <w:rFonts w:ascii="Times New Roman" w:eastAsia="Times New Roman" w:hAnsi="Times New Roman" w:cs="Times New Roman"/>
          <w:bCs/>
          <w:spacing w:val="-1"/>
          <w:sz w:val="24"/>
          <w:szCs w:val="24"/>
        </w:rPr>
        <w:t xml:space="preserve">how participants access the </w:t>
      </w:r>
      <w:r w:rsidR="00AF5152">
        <w:rPr>
          <w:rFonts w:ascii="Times New Roman" w:eastAsia="Times New Roman" w:hAnsi="Times New Roman" w:cs="Times New Roman"/>
          <w:bCs/>
          <w:spacing w:val="-1"/>
          <w:sz w:val="24"/>
          <w:szCs w:val="24"/>
        </w:rPr>
        <w:t>NDIS</w:t>
      </w:r>
      <w:r w:rsidR="00280CC2" w:rsidRPr="00BE68C4">
        <w:rPr>
          <w:rFonts w:ascii="Times New Roman" w:eastAsia="Times New Roman" w:hAnsi="Times New Roman" w:cs="Times New Roman"/>
          <w:bCs/>
          <w:spacing w:val="-1"/>
          <w:sz w:val="24"/>
          <w:szCs w:val="24"/>
        </w:rPr>
        <w:t>;</w:t>
      </w:r>
      <w:r w:rsidR="0053599B" w:rsidRPr="00BE68C4">
        <w:rPr>
          <w:rFonts w:ascii="Times New Roman" w:eastAsia="Times New Roman" w:hAnsi="Times New Roman" w:cs="Times New Roman"/>
          <w:bCs/>
          <w:spacing w:val="-1"/>
          <w:sz w:val="24"/>
          <w:szCs w:val="24"/>
        </w:rPr>
        <w:t xml:space="preserve"> </w:t>
      </w:r>
      <w:r w:rsidR="00280CC2" w:rsidRPr="00BE68C4">
        <w:rPr>
          <w:rFonts w:ascii="Times New Roman" w:eastAsia="Times New Roman" w:hAnsi="Times New Roman" w:cs="Times New Roman"/>
          <w:bCs/>
          <w:spacing w:val="-1"/>
          <w:sz w:val="24"/>
          <w:szCs w:val="24"/>
        </w:rPr>
        <w:t xml:space="preserve">how </w:t>
      </w:r>
      <w:r w:rsidR="00320B18" w:rsidRPr="00BE68C4">
        <w:rPr>
          <w:rFonts w:ascii="Times New Roman" w:eastAsia="Times New Roman" w:hAnsi="Times New Roman" w:cs="Times New Roman"/>
          <w:bCs/>
          <w:spacing w:val="-1"/>
          <w:sz w:val="24"/>
          <w:szCs w:val="24"/>
        </w:rPr>
        <w:t>they</w:t>
      </w:r>
      <w:r w:rsidR="0053599B" w:rsidRPr="00BE68C4">
        <w:rPr>
          <w:rFonts w:ascii="Times New Roman" w:eastAsia="Times New Roman" w:hAnsi="Times New Roman" w:cs="Times New Roman"/>
          <w:bCs/>
          <w:spacing w:val="-1"/>
          <w:sz w:val="24"/>
          <w:szCs w:val="24"/>
        </w:rPr>
        <w:t xml:space="preserve"> are provided with information to inform their decision making about the types of support required, who is best p</w:t>
      </w:r>
      <w:r w:rsidR="00790ADB" w:rsidRPr="00BE68C4">
        <w:rPr>
          <w:rFonts w:ascii="Times New Roman" w:eastAsia="Times New Roman" w:hAnsi="Times New Roman" w:cs="Times New Roman"/>
          <w:bCs/>
          <w:spacing w:val="-1"/>
          <w:sz w:val="24"/>
          <w:szCs w:val="24"/>
        </w:rPr>
        <w:t>laced to provide those supports, and how these supports are accessed.</w:t>
      </w:r>
    </w:p>
    <w:p w14:paraId="4E258D68" w14:textId="1054C68B" w:rsidR="0053599B" w:rsidRPr="00BE68C4" w:rsidRDefault="002A2230" w:rsidP="009E7416">
      <w:pPr>
        <w:tabs>
          <w:tab w:val="left" w:pos="4111"/>
          <w:tab w:val="left" w:pos="8789"/>
        </w:tabs>
        <w:spacing w:before="240" w:after="240" w:line="240" w:lineRule="auto"/>
        <w:ind w:right="91"/>
        <w:jc w:val="both"/>
        <w:rPr>
          <w:rFonts w:ascii="Times New Roman" w:eastAsia="Times New Roman" w:hAnsi="Times New Roman" w:cs="Times New Roman"/>
          <w:sz w:val="24"/>
          <w:szCs w:val="24"/>
        </w:rPr>
      </w:pPr>
      <w:r w:rsidRPr="00BE68C4">
        <w:rPr>
          <w:rFonts w:ascii="Times New Roman" w:eastAsia="Times New Roman" w:hAnsi="Times New Roman" w:cs="Times New Roman"/>
          <w:bCs/>
          <w:spacing w:val="-1"/>
          <w:sz w:val="24"/>
          <w:szCs w:val="24"/>
        </w:rPr>
        <w:t xml:space="preserve">The final report’s recommendations relate to </w:t>
      </w:r>
      <w:r w:rsidR="0034353F" w:rsidRPr="00BE68C4">
        <w:rPr>
          <w:rFonts w:ascii="Times New Roman" w:eastAsia="Times New Roman" w:hAnsi="Times New Roman" w:cs="Times New Roman"/>
          <w:bCs/>
          <w:spacing w:val="-1"/>
          <w:sz w:val="24"/>
          <w:szCs w:val="24"/>
        </w:rPr>
        <w:t xml:space="preserve">the </w:t>
      </w:r>
      <w:r w:rsidR="00916E4C" w:rsidRPr="00BE68C4">
        <w:rPr>
          <w:rFonts w:ascii="Times New Roman" w:eastAsia="Times New Roman" w:hAnsi="Times New Roman" w:cs="Times New Roman"/>
          <w:bCs/>
          <w:spacing w:val="-1"/>
          <w:sz w:val="24"/>
          <w:szCs w:val="24"/>
        </w:rPr>
        <w:t xml:space="preserve">contracting </w:t>
      </w:r>
      <w:r w:rsidR="0034353F" w:rsidRPr="00BE68C4">
        <w:rPr>
          <w:rFonts w:ascii="Times New Roman" w:eastAsia="Times New Roman" w:hAnsi="Times New Roman" w:cs="Times New Roman"/>
          <w:bCs/>
          <w:spacing w:val="-1"/>
          <w:sz w:val="24"/>
          <w:szCs w:val="24"/>
        </w:rPr>
        <w:t>arrangements for the national Early Childhood Early Intervention (ECEI) p</w:t>
      </w:r>
      <w:r w:rsidR="00916E4C" w:rsidRPr="00BE68C4">
        <w:rPr>
          <w:rFonts w:ascii="Times New Roman" w:eastAsia="Times New Roman" w:hAnsi="Times New Roman" w:cs="Times New Roman"/>
          <w:bCs/>
          <w:spacing w:val="-1"/>
          <w:sz w:val="24"/>
          <w:szCs w:val="24"/>
        </w:rPr>
        <w:t>artner</w:t>
      </w:r>
      <w:r w:rsidR="0034353F" w:rsidRPr="00BE68C4">
        <w:rPr>
          <w:rFonts w:ascii="Times New Roman" w:eastAsia="Times New Roman" w:hAnsi="Times New Roman" w:cs="Times New Roman"/>
          <w:bCs/>
          <w:spacing w:val="-1"/>
          <w:sz w:val="24"/>
          <w:szCs w:val="24"/>
        </w:rPr>
        <w:t>s</w:t>
      </w:r>
      <w:r w:rsidR="00916E4C" w:rsidRPr="00BE68C4">
        <w:rPr>
          <w:rFonts w:ascii="Times New Roman" w:eastAsia="Times New Roman" w:hAnsi="Times New Roman" w:cs="Times New Roman"/>
          <w:bCs/>
          <w:spacing w:val="-1"/>
          <w:sz w:val="24"/>
          <w:szCs w:val="24"/>
        </w:rPr>
        <w:t xml:space="preserve">, </w:t>
      </w:r>
      <w:r w:rsidR="0034353F" w:rsidRPr="00BE68C4">
        <w:rPr>
          <w:rFonts w:ascii="Times New Roman" w:eastAsia="Times New Roman" w:hAnsi="Times New Roman" w:cs="Times New Roman"/>
          <w:sz w:val="24"/>
          <w:szCs w:val="24"/>
        </w:rPr>
        <w:t>quoting</w:t>
      </w:r>
      <w:r w:rsidR="00916E4C" w:rsidRPr="00BE68C4">
        <w:rPr>
          <w:rFonts w:ascii="Times New Roman" w:eastAsia="Times New Roman" w:hAnsi="Times New Roman" w:cs="Times New Roman"/>
          <w:sz w:val="24"/>
          <w:szCs w:val="24"/>
        </w:rPr>
        <w:t xml:space="preserve"> </w:t>
      </w:r>
      <w:r w:rsidR="0034353F" w:rsidRPr="00BE68C4">
        <w:rPr>
          <w:rFonts w:ascii="Times New Roman" w:eastAsia="Times New Roman" w:hAnsi="Times New Roman" w:cs="Times New Roman"/>
          <w:sz w:val="24"/>
          <w:szCs w:val="24"/>
        </w:rPr>
        <w:t>arrangements for</w:t>
      </w:r>
      <w:r w:rsidR="00916E4C" w:rsidRPr="00BE68C4">
        <w:rPr>
          <w:rFonts w:ascii="Times New Roman" w:eastAsia="Times New Roman" w:hAnsi="Times New Roman" w:cs="Times New Roman"/>
          <w:sz w:val="24"/>
          <w:szCs w:val="24"/>
        </w:rPr>
        <w:t xml:space="preserve"> specialist service providers, and </w:t>
      </w:r>
      <w:r w:rsidR="0034353F" w:rsidRPr="00BE68C4">
        <w:rPr>
          <w:rFonts w:ascii="Times New Roman" w:eastAsia="Times New Roman" w:hAnsi="Times New Roman" w:cs="Times New Roman"/>
          <w:sz w:val="24"/>
          <w:szCs w:val="24"/>
        </w:rPr>
        <w:t>the need</w:t>
      </w:r>
      <w:r w:rsidR="00916E4C" w:rsidRPr="00BE68C4">
        <w:rPr>
          <w:rFonts w:ascii="Times New Roman" w:eastAsia="Times New Roman" w:hAnsi="Times New Roman" w:cs="Times New Roman"/>
          <w:sz w:val="24"/>
          <w:szCs w:val="24"/>
        </w:rPr>
        <w:t xml:space="preserve"> </w:t>
      </w:r>
      <w:r w:rsidR="00856C6E" w:rsidRPr="00BE68C4">
        <w:rPr>
          <w:rFonts w:ascii="Times New Roman" w:eastAsia="Times New Roman" w:hAnsi="Times New Roman" w:cs="Times New Roman"/>
          <w:sz w:val="24"/>
          <w:szCs w:val="24"/>
        </w:rPr>
        <w:t xml:space="preserve">for </w:t>
      </w:r>
      <w:r w:rsidR="00916E4C" w:rsidRPr="00BE68C4">
        <w:rPr>
          <w:rFonts w:ascii="Times New Roman" w:eastAsia="Times New Roman" w:hAnsi="Times New Roman" w:cs="Times New Roman"/>
          <w:sz w:val="24"/>
          <w:szCs w:val="24"/>
        </w:rPr>
        <w:t>a child-first approach in the delivery of services for children with hearing loss.</w:t>
      </w:r>
    </w:p>
    <w:p w14:paraId="1F51882F" w14:textId="70B12C07" w:rsidR="00790ADB" w:rsidRPr="00E6310D" w:rsidRDefault="00790ADB" w:rsidP="009E7416">
      <w:pPr>
        <w:tabs>
          <w:tab w:val="left" w:pos="4111"/>
          <w:tab w:val="left" w:pos="8789"/>
        </w:tabs>
        <w:spacing w:before="240" w:after="240" w:line="240" w:lineRule="auto"/>
        <w:ind w:right="91"/>
        <w:jc w:val="both"/>
        <w:rPr>
          <w:rFonts w:ascii="Times New Roman" w:eastAsia="Times New Roman" w:hAnsi="Times New Roman" w:cs="Times New Roman"/>
          <w:bCs/>
          <w:spacing w:val="-1"/>
          <w:sz w:val="24"/>
          <w:szCs w:val="24"/>
        </w:rPr>
      </w:pPr>
      <w:r w:rsidRPr="00E6310D">
        <w:rPr>
          <w:rFonts w:ascii="Times New Roman" w:eastAsia="Times New Roman" w:hAnsi="Times New Roman" w:cs="Times New Roman"/>
          <w:bCs/>
          <w:spacing w:val="-1"/>
          <w:sz w:val="24"/>
          <w:szCs w:val="24"/>
        </w:rPr>
        <w:t xml:space="preserve">The Government remains firmly committed to supporting people with hearing impairment, including through the NDIS where it is appropriate. This includes a commitment to </w:t>
      </w:r>
      <w:r w:rsidR="00810AAF" w:rsidRPr="00E6310D">
        <w:rPr>
          <w:rFonts w:ascii="Times New Roman" w:eastAsia="Times New Roman" w:hAnsi="Times New Roman" w:cs="Times New Roman"/>
          <w:bCs/>
          <w:spacing w:val="-1"/>
          <w:sz w:val="24"/>
          <w:szCs w:val="24"/>
        </w:rPr>
        <w:t>ensuring</w:t>
      </w:r>
      <w:r w:rsidRPr="00E6310D">
        <w:rPr>
          <w:rFonts w:ascii="Times New Roman" w:eastAsia="Times New Roman" w:hAnsi="Times New Roman" w:cs="Times New Roman"/>
          <w:bCs/>
          <w:spacing w:val="-1"/>
          <w:sz w:val="24"/>
          <w:szCs w:val="24"/>
        </w:rPr>
        <w:t xml:space="preserve"> people with hearing impairment, particularly young </w:t>
      </w:r>
      <w:r w:rsidR="000D3EBA" w:rsidRPr="00E6310D">
        <w:rPr>
          <w:rFonts w:ascii="Times New Roman" w:eastAsia="Times New Roman" w:hAnsi="Times New Roman" w:cs="Times New Roman"/>
          <w:bCs/>
          <w:spacing w:val="-1"/>
          <w:sz w:val="24"/>
          <w:szCs w:val="24"/>
        </w:rPr>
        <w:t>children</w:t>
      </w:r>
      <w:r w:rsidR="009E7416" w:rsidRPr="00E6310D">
        <w:rPr>
          <w:rFonts w:ascii="Times New Roman" w:eastAsia="Times New Roman" w:hAnsi="Times New Roman" w:cs="Times New Roman"/>
          <w:bCs/>
          <w:spacing w:val="-1"/>
          <w:sz w:val="24"/>
          <w:szCs w:val="24"/>
        </w:rPr>
        <w:t>,</w:t>
      </w:r>
      <w:r w:rsidRPr="00E6310D">
        <w:rPr>
          <w:rFonts w:ascii="Times New Roman" w:eastAsia="Times New Roman" w:hAnsi="Times New Roman" w:cs="Times New Roman"/>
          <w:bCs/>
          <w:spacing w:val="-1"/>
          <w:sz w:val="24"/>
          <w:szCs w:val="24"/>
        </w:rPr>
        <w:t xml:space="preserve"> </w:t>
      </w:r>
      <w:r w:rsidR="00810AAF" w:rsidRPr="00E6310D">
        <w:rPr>
          <w:rFonts w:ascii="Times New Roman" w:eastAsia="Times New Roman" w:hAnsi="Times New Roman" w:cs="Times New Roman"/>
          <w:bCs/>
          <w:spacing w:val="-1"/>
          <w:sz w:val="24"/>
          <w:szCs w:val="24"/>
        </w:rPr>
        <w:t>continue</w:t>
      </w:r>
      <w:r w:rsidR="00C67168" w:rsidRPr="00E6310D">
        <w:rPr>
          <w:rFonts w:ascii="Times New Roman" w:eastAsia="Times New Roman" w:hAnsi="Times New Roman" w:cs="Times New Roman"/>
          <w:bCs/>
          <w:spacing w:val="-1"/>
          <w:sz w:val="24"/>
          <w:szCs w:val="24"/>
        </w:rPr>
        <w:t xml:space="preserve"> </w:t>
      </w:r>
      <w:r w:rsidRPr="00E6310D">
        <w:rPr>
          <w:rFonts w:ascii="Times New Roman" w:eastAsia="Times New Roman" w:hAnsi="Times New Roman" w:cs="Times New Roman"/>
          <w:bCs/>
          <w:spacing w:val="-1"/>
          <w:sz w:val="24"/>
          <w:szCs w:val="24"/>
        </w:rPr>
        <w:t xml:space="preserve">to be provided with </w:t>
      </w:r>
      <w:r w:rsidR="009E7416" w:rsidRPr="00E6310D">
        <w:rPr>
          <w:rFonts w:ascii="Times New Roman" w:eastAsia="Times New Roman" w:hAnsi="Times New Roman" w:cs="Times New Roman"/>
          <w:bCs/>
          <w:spacing w:val="-1"/>
          <w:sz w:val="24"/>
          <w:szCs w:val="24"/>
        </w:rPr>
        <w:t xml:space="preserve">high </w:t>
      </w:r>
      <w:r w:rsidRPr="00E6310D">
        <w:rPr>
          <w:rFonts w:ascii="Times New Roman" w:eastAsia="Times New Roman" w:hAnsi="Times New Roman" w:cs="Times New Roman"/>
          <w:bCs/>
          <w:spacing w:val="-1"/>
          <w:sz w:val="24"/>
          <w:szCs w:val="24"/>
        </w:rPr>
        <w:t>quality and timely supports.</w:t>
      </w:r>
    </w:p>
    <w:p w14:paraId="3AD47774" w14:textId="77777777" w:rsidR="00A87BF4" w:rsidRDefault="0053599B" w:rsidP="009E7416">
      <w:pPr>
        <w:tabs>
          <w:tab w:val="left" w:pos="4111"/>
          <w:tab w:val="left" w:pos="8789"/>
        </w:tabs>
        <w:spacing w:before="240" w:after="240" w:line="240" w:lineRule="auto"/>
        <w:ind w:right="91"/>
        <w:jc w:val="both"/>
        <w:rPr>
          <w:rFonts w:ascii="Times New Roman" w:eastAsia="Times New Roman" w:hAnsi="Times New Roman" w:cs="Times New Roman"/>
          <w:bCs/>
          <w:spacing w:val="-1"/>
          <w:sz w:val="24"/>
          <w:szCs w:val="24"/>
        </w:rPr>
      </w:pPr>
      <w:r w:rsidRPr="00E6310D">
        <w:rPr>
          <w:rFonts w:ascii="Times New Roman" w:eastAsia="Times New Roman" w:hAnsi="Times New Roman" w:cs="Times New Roman"/>
          <w:bCs/>
          <w:spacing w:val="-1"/>
          <w:sz w:val="24"/>
          <w:szCs w:val="24"/>
        </w:rPr>
        <w:t>The Government partially supports all recommend</w:t>
      </w:r>
      <w:r w:rsidR="00790ADB" w:rsidRPr="00E6310D">
        <w:rPr>
          <w:rFonts w:ascii="Times New Roman" w:eastAsia="Times New Roman" w:hAnsi="Times New Roman" w:cs="Times New Roman"/>
          <w:bCs/>
          <w:spacing w:val="-1"/>
          <w:sz w:val="24"/>
          <w:szCs w:val="24"/>
        </w:rPr>
        <w:t xml:space="preserve">ations made in the final report, noting that Government </w:t>
      </w:r>
      <w:r w:rsidR="009E187D" w:rsidRPr="00E6310D">
        <w:rPr>
          <w:rFonts w:ascii="Times New Roman" w:eastAsia="Times New Roman" w:hAnsi="Times New Roman" w:cs="Times New Roman"/>
          <w:bCs/>
          <w:spacing w:val="-1"/>
          <w:sz w:val="24"/>
          <w:szCs w:val="24"/>
        </w:rPr>
        <w:t xml:space="preserve">is </w:t>
      </w:r>
      <w:r w:rsidR="00790ADB" w:rsidRPr="00E6310D">
        <w:rPr>
          <w:rFonts w:ascii="Times New Roman" w:eastAsia="Times New Roman" w:hAnsi="Times New Roman" w:cs="Times New Roman"/>
          <w:bCs/>
          <w:spacing w:val="-1"/>
          <w:sz w:val="24"/>
          <w:szCs w:val="24"/>
        </w:rPr>
        <w:t>continu</w:t>
      </w:r>
      <w:r w:rsidR="009E187D" w:rsidRPr="00E6310D">
        <w:rPr>
          <w:rFonts w:ascii="Times New Roman" w:eastAsia="Times New Roman" w:hAnsi="Times New Roman" w:cs="Times New Roman"/>
          <w:bCs/>
          <w:spacing w:val="-1"/>
          <w:sz w:val="24"/>
          <w:szCs w:val="24"/>
        </w:rPr>
        <w:t>ing</w:t>
      </w:r>
      <w:r w:rsidR="00790ADB" w:rsidRPr="00E6310D">
        <w:rPr>
          <w:rFonts w:ascii="Times New Roman" w:eastAsia="Times New Roman" w:hAnsi="Times New Roman" w:cs="Times New Roman"/>
          <w:bCs/>
          <w:spacing w:val="-1"/>
          <w:sz w:val="24"/>
          <w:szCs w:val="24"/>
        </w:rPr>
        <w:t xml:space="preserve"> to work with key stakeholders, including Australian Hearing, to improve the </w:t>
      </w:r>
      <w:r w:rsidR="00774837" w:rsidRPr="00E6310D">
        <w:rPr>
          <w:rFonts w:ascii="Times New Roman" w:eastAsia="Times New Roman" w:hAnsi="Times New Roman" w:cs="Times New Roman"/>
          <w:bCs/>
          <w:spacing w:val="-1"/>
          <w:sz w:val="24"/>
          <w:szCs w:val="24"/>
        </w:rPr>
        <w:t>way</w:t>
      </w:r>
      <w:r w:rsidR="00790ADB" w:rsidRPr="00E6310D">
        <w:rPr>
          <w:rFonts w:ascii="Times New Roman" w:eastAsia="Times New Roman" w:hAnsi="Times New Roman" w:cs="Times New Roman"/>
          <w:bCs/>
          <w:spacing w:val="-1"/>
          <w:sz w:val="24"/>
          <w:szCs w:val="24"/>
        </w:rPr>
        <w:t xml:space="preserve"> people with hearing impairment </w:t>
      </w:r>
      <w:r w:rsidR="00774837" w:rsidRPr="00E6310D">
        <w:rPr>
          <w:rFonts w:ascii="Times New Roman" w:eastAsia="Times New Roman" w:hAnsi="Times New Roman" w:cs="Times New Roman"/>
          <w:bCs/>
          <w:spacing w:val="-1"/>
          <w:sz w:val="24"/>
          <w:szCs w:val="24"/>
        </w:rPr>
        <w:t xml:space="preserve">are supported by the </w:t>
      </w:r>
      <w:r w:rsidR="00790ADB" w:rsidRPr="00E6310D">
        <w:rPr>
          <w:rFonts w:ascii="Times New Roman" w:eastAsia="Times New Roman" w:hAnsi="Times New Roman" w:cs="Times New Roman"/>
          <w:bCs/>
          <w:spacing w:val="-1"/>
          <w:sz w:val="24"/>
          <w:szCs w:val="24"/>
        </w:rPr>
        <w:t>NDIS.</w:t>
      </w:r>
    </w:p>
    <w:p w14:paraId="28EB818C" w14:textId="29D3BBB2" w:rsidR="003A20C9" w:rsidRPr="00E6310D" w:rsidRDefault="003A20C9" w:rsidP="009E7416">
      <w:pPr>
        <w:tabs>
          <w:tab w:val="left" w:pos="4111"/>
          <w:tab w:val="left" w:pos="8789"/>
        </w:tabs>
        <w:spacing w:before="240" w:after="240" w:line="240" w:lineRule="auto"/>
        <w:ind w:right="91"/>
        <w:jc w:val="both"/>
        <w:rPr>
          <w:rFonts w:ascii="Times New Roman" w:eastAsia="Times New Roman" w:hAnsi="Times New Roman" w:cs="Times New Roman"/>
          <w:b/>
          <w:bCs/>
          <w:spacing w:val="1"/>
          <w:sz w:val="28"/>
          <w:szCs w:val="24"/>
        </w:rPr>
      </w:pPr>
      <w:r w:rsidRPr="00E6310D">
        <w:rPr>
          <w:rFonts w:ascii="Times New Roman" w:eastAsia="Times New Roman" w:hAnsi="Times New Roman" w:cs="Times New Roman"/>
          <w:b/>
          <w:bCs/>
          <w:spacing w:val="1"/>
          <w:sz w:val="28"/>
          <w:szCs w:val="24"/>
        </w:rPr>
        <w:br w:type="page"/>
      </w:r>
    </w:p>
    <w:p w14:paraId="6DD59932" w14:textId="51EEBA97" w:rsidR="001B3389" w:rsidRPr="00BE68C4" w:rsidRDefault="009E6378" w:rsidP="00BF7EB2">
      <w:pPr>
        <w:spacing w:after="360" w:line="240" w:lineRule="auto"/>
        <w:ind w:right="391"/>
        <w:jc w:val="center"/>
        <w:rPr>
          <w:rFonts w:ascii="Times New Roman" w:eastAsia="Times New Roman" w:hAnsi="Times New Roman" w:cs="Times New Roman"/>
          <w:b/>
          <w:bCs/>
          <w:spacing w:val="1"/>
          <w:sz w:val="28"/>
          <w:szCs w:val="24"/>
        </w:rPr>
      </w:pPr>
      <w:r w:rsidRPr="00BE68C4">
        <w:rPr>
          <w:rFonts w:ascii="Times New Roman" w:eastAsia="Times New Roman" w:hAnsi="Times New Roman" w:cs="Times New Roman"/>
          <w:b/>
          <w:bCs/>
          <w:spacing w:val="1"/>
          <w:sz w:val="28"/>
          <w:szCs w:val="24"/>
        </w:rPr>
        <w:lastRenderedPageBreak/>
        <w:t xml:space="preserve">Inquiry into the </w:t>
      </w:r>
      <w:r w:rsidR="00744FB7" w:rsidRPr="00BE68C4">
        <w:rPr>
          <w:rFonts w:ascii="Times New Roman" w:eastAsia="Times New Roman" w:hAnsi="Times New Roman" w:cs="Times New Roman"/>
          <w:b/>
          <w:bCs/>
          <w:spacing w:val="1"/>
          <w:sz w:val="28"/>
          <w:szCs w:val="24"/>
        </w:rPr>
        <w:t>provision of hearing services under the National Disability Insurance Scheme</w:t>
      </w:r>
    </w:p>
    <w:p w14:paraId="3662FBFD" w14:textId="77777777" w:rsidR="00B31918" w:rsidRPr="00BE68C4" w:rsidRDefault="00B31918" w:rsidP="00BF7EB2">
      <w:pPr>
        <w:spacing w:before="240" w:after="240" w:line="240" w:lineRule="auto"/>
        <w:ind w:right="88"/>
        <w:rPr>
          <w:rFonts w:ascii="Times New Roman" w:eastAsia="Times New Roman" w:hAnsi="Times New Roman" w:cs="Times New Roman"/>
          <w:b/>
          <w:bCs/>
          <w:position w:val="-1"/>
          <w:sz w:val="24"/>
          <w:szCs w:val="24"/>
        </w:rPr>
      </w:pPr>
      <w:r w:rsidRPr="00BE68C4">
        <w:rPr>
          <w:rFonts w:ascii="Times New Roman" w:eastAsia="Times New Roman" w:hAnsi="Times New Roman" w:cs="Times New Roman"/>
          <w:b/>
          <w:bCs/>
          <w:position w:val="-1"/>
          <w:sz w:val="24"/>
          <w:szCs w:val="24"/>
        </w:rPr>
        <w:t>R</w:t>
      </w:r>
      <w:r w:rsidRPr="00BE68C4">
        <w:rPr>
          <w:rFonts w:ascii="Times New Roman" w:eastAsia="Times New Roman" w:hAnsi="Times New Roman" w:cs="Times New Roman"/>
          <w:b/>
          <w:bCs/>
          <w:spacing w:val="-1"/>
          <w:position w:val="-1"/>
          <w:sz w:val="24"/>
          <w:szCs w:val="24"/>
        </w:rPr>
        <w:t>ec</w:t>
      </w:r>
      <w:r w:rsidRPr="00BE68C4">
        <w:rPr>
          <w:rFonts w:ascii="Times New Roman" w:eastAsia="Times New Roman" w:hAnsi="Times New Roman" w:cs="Times New Roman"/>
          <w:b/>
          <w:bCs/>
          <w:spacing w:val="2"/>
          <w:position w:val="-1"/>
          <w:sz w:val="24"/>
          <w:szCs w:val="24"/>
        </w:rPr>
        <w:t>o</w:t>
      </w:r>
      <w:r w:rsidRPr="00BE68C4">
        <w:rPr>
          <w:rFonts w:ascii="Times New Roman" w:eastAsia="Times New Roman" w:hAnsi="Times New Roman" w:cs="Times New Roman"/>
          <w:b/>
          <w:bCs/>
          <w:spacing w:val="-1"/>
          <w:position w:val="-1"/>
          <w:sz w:val="24"/>
          <w:szCs w:val="24"/>
        </w:rPr>
        <w:t>mme</w:t>
      </w:r>
      <w:r w:rsidRPr="00BE68C4">
        <w:rPr>
          <w:rFonts w:ascii="Times New Roman" w:eastAsia="Times New Roman" w:hAnsi="Times New Roman" w:cs="Times New Roman"/>
          <w:b/>
          <w:bCs/>
          <w:spacing w:val="1"/>
          <w:position w:val="-1"/>
          <w:sz w:val="24"/>
          <w:szCs w:val="24"/>
        </w:rPr>
        <w:t>nd</w:t>
      </w:r>
      <w:r w:rsidRPr="00BE68C4">
        <w:rPr>
          <w:rFonts w:ascii="Times New Roman" w:eastAsia="Times New Roman" w:hAnsi="Times New Roman" w:cs="Times New Roman"/>
          <w:b/>
          <w:bCs/>
          <w:position w:val="-1"/>
          <w:sz w:val="24"/>
          <w:szCs w:val="24"/>
        </w:rPr>
        <w:t>a</w:t>
      </w:r>
      <w:r w:rsidRPr="00BE68C4">
        <w:rPr>
          <w:rFonts w:ascii="Times New Roman" w:eastAsia="Times New Roman" w:hAnsi="Times New Roman" w:cs="Times New Roman"/>
          <w:b/>
          <w:bCs/>
          <w:spacing w:val="-1"/>
          <w:position w:val="-1"/>
          <w:sz w:val="24"/>
          <w:szCs w:val="24"/>
        </w:rPr>
        <w:t>t</w:t>
      </w:r>
      <w:r w:rsidRPr="00BE68C4">
        <w:rPr>
          <w:rFonts w:ascii="Times New Roman" w:eastAsia="Times New Roman" w:hAnsi="Times New Roman" w:cs="Times New Roman"/>
          <w:b/>
          <w:bCs/>
          <w:position w:val="-1"/>
          <w:sz w:val="24"/>
          <w:szCs w:val="24"/>
        </w:rPr>
        <w:t>io</w:t>
      </w:r>
      <w:r w:rsidRPr="00BE68C4">
        <w:rPr>
          <w:rFonts w:ascii="Times New Roman" w:eastAsia="Times New Roman" w:hAnsi="Times New Roman" w:cs="Times New Roman"/>
          <w:b/>
          <w:bCs/>
          <w:spacing w:val="1"/>
          <w:position w:val="-1"/>
          <w:sz w:val="24"/>
          <w:szCs w:val="24"/>
        </w:rPr>
        <w:t>n</w:t>
      </w:r>
      <w:r w:rsidRPr="00BE68C4">
        <w:rPr>
          <w:rFonts w:ascii="Times New Roman" w:eastAsia="Times New Roman" w:hAnsi="Times New Roman" w:cs="Times New Roman"/>
          <w:b/>
          <w:bCs/>
          <w:position w:val="-1"/>
          <w:sz w:val="24"/>
          <w:szCs w:val="24"/>
        </w:rPr>
        <w:t xml:space="preserve">s </w:t>
      </w:r>
      <w:r w:rsidR="009E6378" w:rsidRPr="00BE68C4">
        <w:rPr>
          <w:rFonts w:ascii="Times New Roman" w:eastAsia="Times New Roman" w:hAnsi="Times New Roman" w:cs="Times New Roman"/>
          <w:b/>
          <w:bCs/>
          <w:position w:val="-1"/>
          <w:sz w:val="24"/>
          <w:szCs w:val="24"/>
        </w:rPr>
        <w:t>made by</w:t>
      </w:r>
      <w:r w:rsidRPr="00BE68C4">
        <w:rPr>
          <w:rFonts w:ascii="Times New Roman" w:eastAsia="Times New Roman" w:hAnsi="Times New Roman" w:cs="Times New Roman"/>
          <w:b/>
          <w:bCs/>
          <w:spacing w:val="1"/>
          <w:position w:val="-1"/>
          <w:sz w:val="24"/>
          <w:szCs w:val="24"/>
        </w:rPr>
        <w:t xml:space="preserve"> </w:t>
      </w:r>
      <w:r w:rsidRPr="00BE68C4">
        <w:rPr>
          <w:rFonts w:ascii="Times New Roman" w:eastAsia="Times New Roman" w:hAnsi="Times New Roman" w:cs="Times New Roman"/>
          <w:b/>
          <w:bCs/>
          <w:spacing w:val="-1"/>
          <w:position w:val="-1"/>
          <w:sz w:val="24"/>
          <w:szCs w:val="24"/>
        </w:rPr>
        <w:t>t</w:t>
      </w:r>
      <w:r w:rsidRPr="00BE68C4">
        <w:rPr>
          <w:rFonts w:ascii="Times New Roman" w:eastAsia="Times New Roman" w:hAnsi="Times New Roman" w:cs="Times New Roman"/>
          <w:b/>
          <w:bCs/>
          <w:spacing w:val="1"/>
          <w:position w:val="-1"/>
          <w:sz w:val="24"/>
          <w:szCs w:val="24"/>
        </w:rPr>
        <w:t>h</w:t>
      </w:r>
      <w:r w:rsidRPr="00BE68C4">
        <w:rPr>
          <w:rFonts w:ascii="Times New Roman" w:eastAsia="Times New Roman" w:hAnsi="Times New Roman" w:cs="Times New Roman"/>
          <w:b/>
          <w:bCs/>
          <w:position w:val="-1"/>
          <w:sz w:val="24"/>
          <w:szCs w:val="24"/>
        </w:rPr>
        <w:t>e</w:t>
      </w:r>
      <w:r w:rsidRPr="00BE68C4">
        <w:rPr>
          <w:rFonts w:ascii="Times New Roman" w:eastAsia="Times New Roman" w:hAnsi="Times New Roman" w:cs="Times New Roman"/>
          <w:b/>
          <w:bCs/>
          <w:spacing w:val="-1"/>
          <w:position w:val="-1"/>
          <w:sz w:val="24"/>
          <w:szCs w:val="24"/>
        </w:rPr>
        <w:t xml:space="preserve"> </w:t>
      </w:r>
      <w:r w:rsidRPr="00BE68C4">
        <w:rPr>
          <w:rFonts w:ascii="Times New Roman" w:eastAsia="Times New Roman" w:hAnsi="Times New Roman" w:cs="Times New Roman"/>
          <w:b/>
          <w:bCs/>
          <w:position w:val="-1"/>
          <w:sz w:val="24"/>
          <w:szCs w:val="24"/>
        </w:rPr>
        <w:t>Co</w:t>
      </w:r>
      <w:r w:rsidRPr="00BE68C4">
        <w:rPr>
          <w:rFonts w:ascii="Times New Roman" w:eastAsia="Times New Roman" w:hAnsi="Times New Roman" w:cs="Times New Roman"/>
          <w:b/>
          <w:bCs/>
          <w:spacing w:val="-1"/>
          <w:position w:val="-1"/>
          <w:sz w:val="24"/>
          <w:szCs w:val="24"/>
        </w:rPr>
        <w:t>m</w:t>
      </w:r>
      <w:r w:rsidRPr="00BE68C4">
        <w:rPr>
          <w:rFonts w:ascii="Times New Roman" w:eastAsia="Times New Roman" w:hAnsi="Times New Roman" w:cs="Times New Roman"/>
          <w:b/>
          <w:bCs/>
          <w:spacing w:val="-3"/>
          <w:position w:val="-1"/>
          <w:sz w:val="24"/>
          <w:szCs w:val="24"/>
        </w:rPr>
        <w:t>m</w:t>
      </w:r>
      <w:r w:rsidRPr="00BE68C4">
        <w:rPr>
          <w:rFonts w:ascii="Times New Roman" w:eastAsia="Times New Roman" w:hAnsi="Times New Roman" w:cs="Times New Roman"/>
          <w:b/>
          <w:bCs/>
          <w:position w:val="-1"/>
          <w:sz w:val="24"/>
          <w:szCs w:val="24"/>
        </w:rPr>
        <w:t>it</w:t>
      </w:r>
      <w:r w:rsidRPr="00BE68C4">
        <w:rPr>
          <w:rFonts w:ascii="Times New Roman" w:eastAsia="Times New Roman" w:hAnsi="Times New Roman" w:cs="Times New Roman"/>
          <w:b/>
          <w:bCs/>
          <w:spacing w:val="1"/>
          <w:position w:val="-1"/>
          <w:sz w:val="24"/>
          <w:szCs w:val="24"/>
        </w:rPr>
        <w:t>t</w:t>
      </w:r>
      <w:r w:rsidRPr="00BE68C4">
        <w:rPr>
          <w:rFonts w:ascii="Times New Roman" w:eastAsia="Times New Roman" w:hAnsi="Times New Roman" w:cs="Times New Roman"/>
          <w:b/>
          <w:bCs/>
          <w:spacing w:val="-1"/>
          <w:position w:val="-1"/>
          <w:sz w:val="24"/>
          <w:szCs w:val="24"/>
        </w:rPr>
        <w:t>e</w:t>
      </w:r>
      <w:r w:rsidRPr="00BE68C4">
        <w:rPr>
          <w:rFonts w:ascii="Times New Roman" w:eastAsia="Times New Roman" w:hAnsi="Times New Roman" w:cs="Times New Roman"/>
          <w:b/>
          <w:bCs/>
          <w:spacing w:val="1"/>
          <w:position w:val="-1"/>
          <w:sz w:val="24"/>
          <w:szCs w:val="24"/>
        </w:rPr>
        <w:t>e</w:t>
      </w:r>
    </w:p>
    <w:p w14:paraId="0E69F740" w14:textId="69874FA8" w:rsidR="00B31918" w:rsidRPr="00BE68C4" w:rsidRDefault="00EA5717"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BE68C4">
        <w:rPr>
          <w:rFonts w:ascii="Times New Roman" w:eastAsia="Times New Roman" w:hAnsi="Times New Roman" w:cs="Times New Roman"/>
          <w:sz w:val="24"/>
          <w:szCs w:val="24"/>
        </w:rPr>
        <w:t xml:space="preserve">The committee recommends </w:t>
      </w:r>
      <w:r w:rsidR="00596666" w:rsidRPr="00BE68C4">
        <w:rPr>
          <w:rFonts w:ascii="Times New Roman" w:eastAsia="Times New Roman" w:hAnsi="Times New Roman" w:cs="Times New Roman"/>
          <w:sz w:val="24"/>
          <w:szCs w:val="24"/>
        </w:rPr>
        <w:t xml:space="preserve">that </w:t>
      </w:r>
      <w:r w:rsidRPr="00BE68C4">
        <w:rPr>
          <w:rFonts w:ascii="Times New Roman" w:eastAsia="Times New Roman" w:hAnsi="Times New Roman" w:cs="Times New Roman"/>
          <w:sz w:val="24"/>
          <w:szCs w:val="24"/>
        </w:rPr>
        <w:t>the NDIA contract Australia</w:t>
      </w:r>
      <w:r w:rsidR="00596666" w:rsidRPr="00BE68C4">
        <w:rPr>
          <w:rFonts w:ascii="Times New Roman" w:eastAsia="Times New Roman" w:hAnsi="Times New Roman" w:cs="Times New Roman"/>
          <w:sz w:val="24"/>
          <w:szCs w:val="24"/>
        </w:rPr>
        <w:t>n Hearing as the national ECEI P</w:t>
      </w:r>
      <w:r w:rsidRPr="00BE68C4">
        <w:rPr>
          <w:rFonts w:ascii="Times New Roman" w:eastAsia="Times New Roman" w:hAnsi="Times New Roman" w:cs="Times New Roman"/>
          <w:sz w:val="24"/>
          <w:szCs w:val="24"/>
        </w:rPr>
        <w:t>artner for early intervention hearing services for families of deaf and hard of hearing children.</w:t>
      </w:r>
    </w:p>
    <w:p w14:paraId="123EF9AA" w14:textId="23AB8E9B" w:rsidR="00C511D5" w:rsidRPr="00BE68C4" w:rsidRDefault="00DB372B" w:rsidP="00C00229">
      <w:pPr>
        <w:spacing w:before="120" w:after="120" w:line="240" w:lineRule="auto"/>
        <w:ind w:right="91"/>
        <w:jc w:val="both"/>
        <w:rPr>
          <w:rFonts w:ascii="Times New Roman" w:eastAsia="Times New Roman" w:hAnsi="Times New Roman" w:cs="Times New Roman"/>
          <w:spacing w:val="2"/>
          <w:sz w:val="24"/>
          <w:szCs w:val="24"/>
        </w:rPr>
      </w:pPr>
      <w:r w:rsidRPr="00BE68C4">
        <w:rPr>
          <w:rFonts w:ascii="Times New Roman" w:eastAsia="Times New Roman" w:hAnsi="Times New Roman" w:cs="Times New Roman"/>
          <w:b/>
          <w:spacing w:val="2"/>
          <w:sz w:val="24"/>
          <w:szCs w:val="24"/>
        </w:rPr>
        <w:t>Partially supported</w:t>
      </w:r>
    </w:p>
    <w:p w14:paraId="14FCB711" w14:textId="4DD4C6EF" w:rsidR="00E84367" w:rsidRPr="00BE68C4" w:rsidRDefault="005F0490" w:rsidP="00C00229">
      <w:pPr>
        <w:spacing w:before="120" w:after="120" w:line="240" w:lineRule="auto"/>
        <w:ind w:right="91"/>
        <w:jc w:val="both"/>
        <w:rPr>
          <w:rFonts w:ascii="Times New Roman" w:eastAsia="Times New Roman" w:hAnsi="Times New Roman" w:cs="Times New Roman"/>
          <w:b/>
          <w:spacing w:val="2"/>
          <w:sz w:val="24"/>
          <w:szCs w:val="24"/>
        </w:rPr>
      </w:pPr>
      <w:r w:rsidRPr="00BE68C4">
        <w:rPr>
          <w:rFonts w:ascii="Times New Roman" w:eastAsia="Times New Roman" w:hAnsi="Times New Roman" w:cs="Times New Roman"/>
          <w:b/>
          <w:spacing w:val="2"/>
          <w:sz w:val="24"/>
          <w:szCs w:val="24"/>
        </w:rPr>
        <w:t>Response</w:t>
      </w:r>
      <w:r w:rsidR="00596666" w:rsidRPr="00BE68C4">
        <w:rPr>
          <w:rFonts w:ascii="Times New Roman" w:eastAsia="Times New Roman" w:hAnsi="Times New Roman" w:cs="Times New Roman"/>
          <w:b/>
          <w:spacing w:val="2"/>
          <w:sz w:val="24"/>
          <w:szCs w:val="24"/>
        </w:rPr>
        <w:t>:</w:t>
      </w:r>
    </w:p>
    <w:p w14:paraId="2E6C3875" w14:textId="08A2400C" w:rsidR="00886881" w:rsidRDefault="00886881" w:rsidP="00A87BF4">
      <w:pPr>
        <w:pStyle w:val="Default"/>
        <w:spacing w:before="240" w:after="240"/>
        <w:ind w:right="85"/>
        <w:rPr>
          <w:color w:val="auto"/>
        </w:rPr>
      </w:pPr>
      <w:r>
        <w:rPr>
          <w:color w:val="auto"/>
        </w:rPr>
        <w:t>This recommendation is only partly supported. The approach taken by Government balances the alignment between the NDIS principles of participant choice and control and recognition of Australian Hearing’s key role as an entry point for children with hearing impairment in Australia, and in providing consistent and specialist information to parents to help them make informed choices</w:t>
      </w:r>
      <w:r w:rsidR="003B00E5">
        <w:rPr>
          <w:color w:val="auto"/>
        </w:rPr>
        <w:t xml:space="preserve"> about their children’s needs</w:t>
      </w:r>
      <w:r>
        <w:rPr>
          <w:color w:val="auto"/>
        </w:rPr>
        <w:t>.</w:t>
      </w:r>
    </w:p>
    <w:p w14:paraId="7D91A9D6" w14:textId="696A4F2C" w:rsidR="00DB372B" w:rsidRDefault="00DB372B" w:rsidP="00A87BF4">
      <w:pPr>
        <w:pStyle w:val="Default"/>
        <w:spacing w:before="240" w:after="240"/>
        <w:ind w:right="85"/>
      </w:pPr>
      <w:r w:rsidRPr="00A87BF4">
        <w:rPr>
          <w:color w:val="auto"/>
        </w:rPr>
        <w:t xml:space="preserve">On 21 June 2018, the Commonwealth Government announced that Australian Hearing's current in-kind support to the NDIS would </w:t>
      </w:r>
      <w:r w:rsidR="00320B18" w:rsidRPr="00A87BF4">
        <w:rPr>
          <w:color w:val="auto"/>
        </w:rPr>
        <w:t>continue to</w:t>
      </w:r>
      <w:r w:rsidRPr="00A87BF4">
        <w:rPr>
          <w:color w:val="auto"/>
        </w:rPr>
        <w:t xml:space="preserve"> 30 June 2020. </w:t>
      </w:r>
    </w:p>
    <w:p w14:paraId="64BD0246" w14:textId="289E2CCA" w:rsidR="00DB372B" w:rsidRPr="00BE68C4" w:rsidRDefault="00DB372B" w:rsidP="009E7416">
      <w:pPr>
        <w:pStyle w:val="Default"/>
        <w:spacing w:before="240" w:after="240"/>
        <w:ind w:right="85"/>
        <w:rPr>
          <w:color w:val="auto"/>
        </w:rPr>
      </w:pPr>
      <w:r w:rsidRPr="00BE68C4">
        <w:rPr>
          <w:color w:val="auto"/>
        </w:rPr>
        <w:t>This announcement recognises Australian Hearing’s key role as an entry point for children with hearing impairment, and in providing specialist information to parents to help them make informed choices about their children's needs.</w:t>
      </w:r>
    </w:p>
    <w:p w14:paraId="0F3EBD7C" w14:textId="541CB50A" w:rsidR="00DB372B" w:rsidRPr="00E6310D" w:rsidRDefault="00DB372B" w:rsidP="009E7416">
      <w:pPr>
        <w:pStyle w:val="Default"/>
        <w:spacing w:before="240" w:after="240"/>
        <w:ind w:right="85"/>
        <w:rPr>
          <w:color w:val="auto"/>
        </w:rPr>
      </w:pPr>
      <w:r w:rsidRPr="00E6310D">
        <w:rPr>
          <w:color w:val="auto"/>
        </w:rPr>
        <w:t xml:space="preserve">The </w:t>
      </w:r>
      <w:r w:rsidRPr="00886881">
        <w:rPr>
          <w:color w:val="auto"/>
        </w:rPr>
        <w:t>National Disability Insurance Agency (NDIA)</w:t>
      </w:r>
      <w:r w:rsidRPr="00E6310D">
        <w:rPr>
          <w:color w:val="auto"/>
        </w:rPr>
        <w:t xml:space="preserve"> will implement a </w:t>
      </w:r>
      <w:r w:rsidR="00790ADB" w:rsidRPr="00A87BF4">
        <w:rPr>
          <w:color w:val="auto"/>
        </w:rPr>
        <w:t>dedicated</w:t>
      </w:r>
      <w:r w:rsidR="00790ADB" w:rsidRPr="00E6310D">
        <w:rPr>
          <w:color w:val="auto"/>
        </w:rPr>
        <w:t xml:space="preserve"> </w:t>
      </w:r>
      <w:r w:rsidRPr="00E6310D">
        <w:rPr>
          <w:color w:val="auto"/>
        </w:rPr>
        <w:t>hearing stream within the participant pathway for children 0-6 years with hearing impairment in the second half of 2018</w:t>
      </w:r>
      <w:r w:rsidR="000A7D73" w:rsidRPr="00E6310D">
        <w:rPr>
          <w:color w:val="auto"/>
        </w:rPr>
        <w:t xml:space="preserve">. </w:t>
      </w:r>
      <w:r w:rsidR="00774837" w:rsidRPr="00A87BF4">
        <w:rPr>
          <w:color w:val="auto"/>
        </w:rPr>
        <w:t>The hearing stream will strengthen the collaboration between Australian Hearing and the NDIA, consistent with the above recommendation</w:t>
      </w:r>
      <w:r w:rsidR="00774837" w:rsidRPr="00E6310D">
        <w:rPr>
          <w:color w:val="auto"/>
        </w:rPr>
        <w:t>.</w:t>
      </w:r>
    </w:p>
    <w:p w14:paraId="6877C226" w14:textId="5731DDF0" w:rsidR="00DB372B" w:rsidRPr="00BE68C4" w:rsidRDefault="00DB372B" w:rsidP="009E7416">
      <w:pPr>
        <w:pStyle w:val="Default"/>
        <w:spacing w:before="240" w:after="240"/>
        <w:ind w:right="85"/>
        <w:rPr>
          <w:rFonts w:eastAsia="Calibri"/>
          <w:color w:val="auto"/>
          <w:u w:color="000000"/>
        </w:rPr>
      </w:pPr>
      <w:r w:rsidRPr="00BE68C4">
        <w:rPr>
          <w:rFonts w:eastAsia="Calibri"/>
          <w:color w:val="auto"/>
          <w:u w:color="000000"/>
        </w:rPr>
        <w:t xml:space="preserve">The NDIA is now working closely with Australian Hearing to refine its role within the revised hearing stream for participants with hearing impairment. </w:t>
      </w:r>
    </w:p>
    <w:p w14:paraId="63D02E0E" w14:textId="77777777" w:rsidR="00DB372B" w:rsidRPr="00BE68C4" w:rsidRDefault="00DB372B" w:rsidP="009E7416">
      <w:pPr>
        <w:pStyle w:val="Default"/>
        <w:spacing w:before="240" w:after="240"/>
        <w:ind w:right="85"/>
        <w:rPr>
          <w:color w:val="auto"/>
        </w:rPr>
      </w:pPr>
      <w:r w:rsidRPr="00BE68C4">
        <w:rPr>
          <w:color w:val="auto"/>
        </w:rPr>
        <w:t>Australian Hearing has indicated a strong desire to work in partnership with the NDIA by providing recommendations for access and evidence of the level of severity of the child’s hearing impairment. This information will be used to provide the child with an initial hearing plan to cover their hearing support needs.</w:t>
      </w:r>
    </w:p>
    <w:p w14:paraId="0BC608D2" w14:textId="60127801" w:rsidR="00DB372B" w:rsidRPr="00E6310D" w:rsidRDefault="00DB372B" w:rsidP="00155512">
      <w:pPr>
        <w:pStyle w:val="Default"/>
        <w:spacing w:after="120"/>
        <w:ind w:right="85"/>
        <w:rPr>
          <w:color w:val="auto"/>
        </w:rPr>
      </w:pPr>
      <w:r w:rsidRPr="00E6310D">
        <w:rPr>
          <w:color w:val="auto"/>
        </w:rPr>
        <w:t xml:space="preserve">Under </w:t>
      </w:r>
      <w:r w:rsidR="00774837" w:rsidRPr="00E6310D">
        <w:rPr>
          <w:color w:val="auto"/>
        </w:rPr>
        <w:t xml:space="preserve">the new </w:t>
      </w:r>
      <w:r w:rsidR="003D4AD5" w:rsidRPr="00E6310D">
        <w:rPr>
          <w:color w:val="auto"/>
        </w:rPr>
        <w:t>arrangements,</w:t>
      </w:r>
      <w:r w:rsidRPr="00E6310D">
        <w:rPr>
          <w:color w:val="auto"/>
        </w:rPr>
        <w:t xml:space="preserve"> Australian Hearing will:</w:t>
      </w:r>
    </w:p>
    <w:p w14:paraId="474D2A3E" w14:textId="77777777" w:rsidR="00DB372B" w:rsidRPr="005422C8" w:rsidRDefault="00DB372B" w:rsidP="009E7416">
      <w:pPr>
        <w:pStyle w:val="ListParagraph"/>
        <w:widowControl/>
        <w:numPr>
          <w:ilvl w:val="0"/>
          <w:numId w:val="34"/>
        </w:numPr>
        <w:pBdr>
          <w:top w:val="nil"/>
          <w:left w:val="nil"/>
          <w:bottom w:val="nil"/>
          <w:right w:val="nil"/>
          <w:between w:val="nil"/>
          <w:bar w:val="nil"/>
        </w:pBdr>
        <w:spacing w:after="120" w:line="240" w:lineRule="auto"/>
        <w:ind w:left="714" w:hanging="357"/>
        <w:contextualSpacing w:val="0"/>
        <w:rPr>
          <w:rFonts w:ascii="Times New Roman" w:hAnsi="Times New Roman" w:cs="Times New Roman"/>
          <w:sz w:val="24"/>
          <w:szCs w:val="24"/>
        </w:rPr>
      </w:pPr>
      <w:r w:rsidRPr="005422C8">
        <w:rPr>
          <w:rFonts w:ascii="Times New Roman" w:hAnsi="Times New Roman" w:cs="Times New Roman"/>
          <w:sz w:val="24"/>
          <w:szCs w:val="24"/>
        </w:rPr>
        <w:t xml:space="preserve">Provide the NDIA with evidence of disability, including severity level, to enable rapid access to the Scheme and creation of an initial hearing plan </w:t>
      </w:r>
    </w:p>
    <w:p w14:paraId="765A7113" w14:textId="7A7154FD" w:rsidR="00DB372B" w:rsidRDefault="00DB372B" w:rsidP="009E7416">
      <w:pPr>
        <w:pStyle w:val="ListParagraph"/>
        <w:widowControl/>
        <w:numPr>
          <w:ilvl w:val="0"/>
          <w:numId w:val="34"/>
        </w:numPr>
        <w:pBdr>
          <w:top w:val="nil"/>
          <w:left w:val="nil"/>
          <w:bottom w:val="nil"/>
          <w:right w:val="nil"/>
          <w:between w:val="nil"/>
          <w:bar w:val="nil"/>
        </w:pBdr>
        <w:spacing w:after="120" w:line="240" w:lineRule="auto"/>
        <w:ind w:left="714" w:hanging="357"/>
        <w:contextualSpacing w:val="0"/>
        <w:rPr>
          <w:rFonts w:ascii="Times New Roman" w:hAnsi="Times New Roman" w:cs="Times New Roman"/>
          <w:sz w:val="24"/>
          <w:szCs w:val="24"/>
        </w:rPr>
      </w:pPr>
      <w:r w:rsidRPr="005422C8">
        <w:rPr>
          <w:rFonts w:ascii="Times New Roman" w:hAnsi="Times New Roman" w:cs="Times New Roman"/>
          <w:sz w:val="24"/>
          <w:szCs w:val="24"/>
        </w:rPr>
        <w:t>Provide parents with outcomes focused information on the choices they have for hearing supports</w:t>
      </w:r>
      <w:r w:rsidR="005422C8">
        <w:rPr>
          <w:rFonts w:ascii="Times New Roman" w:hAnsi="Times New Roman" w:cs="Times New Roman"/>
          <w:sz w:val="24"/>
          <w:szCs w:val="24"/>
        </w:rPr>
        <w:t xml:space="preserve">  </w:t>
      </w:r>
    </w:p>
    <w:p w14:paraId="7338F089" w14:textId="77777777" w:rsidR="005422C8" w:rsidRDefault="00DB372B" w:rsidP="009E7416">
      <w:pPr>
        <w:pStyle w:val="Default"/>
        <w:spacing w:before="240" w:after="240"/>
        <w:ind w:right="87"/>
        <w:rPr>
          <w:color w:val="auto"/>
        </w:rPr>
      </w:pPr>
      <w:r w:rsidRPr="005422C8">
        <w:rPr>
          <w:color w:val="auto"/>
        </w:rPr>
        <w:t xml:space="preserve">After participants </w:t>
      </w:r>
      <w:r w:rsidRPr="00A87BF4">
        <w:rPr>
          <w:color w:val="auto"/>
        </w:rPr>
        <w:t xml:space="preserve">receive an initial hearing plan, an Early Childhood Early Intervention (ECEI) partner will follow up with the family (where appropriate) to identify and engage broader support needs beyond hearing. </w:t>
      </w:r>
    </w:p>
    <w:p w14:paraId="65AA953C" w14:textId="77777777" w:rsidR="00886881" w:rsidRDefault="00886881" w:rsidP="00A87BF4">
      <w:pPr>
        <w:pStyle w:val="Default"/>
        <w:spacing w:before="240" w:after="240"/>
        <w:ind w:right="87"/>
        <w:rPr>
          <w:rFonts w:eastAsia="Calibri"/>
          <w:color w:val="auto"/>
          <w:u w:color="000000"/>
        </w:rPr>
      </w:pPr>
    </w:p>
    <w:p w14:paraId="73900347" w14:textId="3A1C2B01" w:rsidR="00DB372B" w:rsidRPr="00A87BF4" w:rsidRDefault="00DB372B" w:rsidP="00A87BF4">
      <w:pPr>
        <w:pStyle w:val="Default"/>
        <w:spacing w:before="240" w:after="240"/>
        <w:ind w:right="87"/>
        <w:rPr>
          <w:rFonts w:eastAsia="Calibri"/>
          <w:color w:val="auto"/>
          <w:u w:color="000000"/>
        </w:rPr>
      </w:pPr>
      <w:r w:rsidRPr="00A87BF4">
        <w:rPr>
          <w:rFonts w:eastAsia="Calibri"/>
          <w:color w:val="auto"/>
          <w:u w:color="000000"/>
        </w:rPr>
        <w:lastRenderedPageBreak/>
        <w:t xml:space="preserve">The NDIA will continue to work with </w:t>
      </w:r>
      <w:r w:rsidR="00774837" w:rsidRPr="00A87BF4">
        <w:rPr>
          <w:rFonts w:eastAsia="Calibri"/>
          <w:color w:val="auto"/>
          <w:u w:color="000000"/>
        </w:rPr>
        <w:t xml:space="preserve">the hearing sector including Australian Hearing to ensure the new arrangements provide families of deaf and hard of hearing children with rapid access to early intervention services. </w:t>
      </w:r>
    </w:p>
    <w:p w14:paraId="3E07C584" w14:textId="76B8A318" w:rsidR="005F0490" w:rsidRPr="00E6310D" w:rsidRDefault="00F65431" w:rsidP="009E7416">
      <w:pPr>
        <w:widowControl/>
        <w:autoSpaceDE w:val="0"/>
        <w:autoSpaceDN w:val="0"/>
        <w:adjustRightInd w:val="0"/>
        <w:spacing w:before="240" w:after="240" w:line="240" w:lineRule="auto"/>
        <w:rPr>
          <w:rFonts w:ascii="Times New Roman" w:eastAsia="Calibri" w:hAnsi="Times New Roman" w:cs="Times New Roman"/>
          <w:sz w:val="24"/>
          <w:szCs w:val="24"/>
          <w:u w:color="000000"/>
        </w:rPr>
      </w:pPr>
      <w:r w:rsidRPr="00A87BF4">
        <w:rPr>
          <w:rFonts w:ascii="Times New Roman" w:eastAsia="Calibri" w:hAnsi="Times New Roman" w:cs="Times New Roman"/>
          <w:sz w:val="24"/>
          <w:szCs w:val="24"/>
          <w:u w:color="000000"/>
        </w:rPr>
        <w:t>Australian Hearing will continue to provide early access to hearing services such as the fitting of hearing aids as part of the new arrangements.</w:t>
      </w:r>
    </w:p>
    <w:p w14:paraId="2455BD57" w14:textId="77777777" w:rsidR="00155512" w:rsidRPr="00A87BF4" w:rsidRDefault="00155512" w:rsidP="009E7416">
      <w:pPr>
        <w:widowControl/>
        <w:autoSpaceDE w:val="0"/>
        <w:autoSpaceDN w:val="0"/>
        <w:adjustRightInd w:val="0"/>
        <w:spacing w:before="240" w:after="240" w:line="240" w:lineRule="auto"/>
        <w:rPr>
          <w:rFonts w:ascii="Times New Roman" w:eastAsia="Calibri" w:hAnsi="Times New Roman" w:cs="Times New Roman"/>
          <w:color w:val="00B0F0"/>
          <w:sz w:val="24"/>
          <w:szCs w:val="24"/>
          <w:u w:color="000000"/>
        </w:rPr>
      </w:pPr>
    </w:p>
    <w:p w14:paraId="6B094EBA" w14:textId="6F14D0A1" w:rsidR="002D0D43" w:rsidRPr="00BE68C4" w:rsidRDefault="002D0D43" w:rsidP="00C00229">
      <w:pPr>
        <w:widowControl/>
        <w:autoSpaceDE w:val="0"/>
        <w:autoSpaceDN w:val="0"/>
        <w:adjustRightInd w:val="0"/>
        <w:spacing w:before="120" w:after="120" w:line="240" w:lineRule="auto"/>
        <w:rPr>
          <w:rFonts w:ascii="Times New Roman" w:hAnsi="Times New Roman" w:cs="Times New Roman"/>
          <w:sz w:val="24"/>
          <w:szCs w:val="24"/>
          <w:lang w:val="en-AU"/>
        </w:rPr>
      </w:pPr>
    </w:p>
    <w:p w14:paraId="4B313796" w14:textId="2AB43EB7" w:rsidR="00B31918" w:rsidRPr="00BE68C4" w:rsidRDefault="00EA5717"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BE68C4">
        <w:rPr>
          <w:rFonts w:ascii="Times New Roman" w:eastAsia="Times New Roman" w:hAnsi="Times New Roman" w:cs="Times New Roman"/>
          <w:sz w:val="24"/>
          <w:szCs w:val="24"/>
        </w:rPr>
        <w:t>The committee recommends that the NDIA reintroduce transdisciplinary package quotes from specialist service providers for children who are deaf and hard of hearing and require access to early intervention services.</w:t>
      </w:r>
    </w:p>
    <w:p w14:paraId="3A2E5F24" w14:textId="24975E03" w:rsidR="00C511D5" w:rsidRPr="00BE68C4" w:rsidRDefault="00DB372B" w:rsidP="00C00229">
      <w:pPr>
        <w:spacing w:before="120" w:after="120" w:line="240" w:lineRule="auto"/>
        <w:ind w:right="91"/>
        <w:jc w:val="both"/>
        <w:rPr>
          <w:rFonts w:ascii="Times New Roman" w:eastAsia="Times New Roman" w:hAnsi="Times New Roman" w:cs="Times New Roman"/>
          <w:spacing w:val="2"/>
          <w:sz w:val="24"/>
          <w:szCs w:val="24"/>
        </w:rPr>
      </w:pPr>
      <w:r w:rsidRPr="00BE68C4">
        <w:rPr>
          <w:rFonts w:ascii="Times New Roman" w:eastAsia="Times New Roman" w:hAnsi="Times New Roman" w:cs="Times New Roman"/>
          <w:b/>
          <w:spacing w:val="2"/>
          <w:sz w:val="24"/>
          <w:szCs w:val="24"/>
        </w:rPr>
        <w:t>Partially supported</w:t>
      </w:r>
    </w:p>
    <w:p w14:paraId="2004C644" w14:textId="66D766C4" w:rsidR="007A62F3" w:rsidRPr="00BE68C4" w:rsidRDefault="005F0490" w:rsidP="00C00229">
      <w:pPr>
        <w:spacing w:before="120" w:after="120" w:line="240" w:lineRule="auto"/>
        <w:ind w:right="91"/>
        <w:jc w:val="both"/>
        <w:rPr>
          <w:rFonts w:ascii="Times New Roman" w:hAnsi="Times New Roman" w:cs="Times New Roman"/>
          <w:b/>
          <w:sz w:val="24"/>
          <w:szCs w:val="24"/>
          <w:lang w:val="en-AU"/>
        </w:rPr>
      </w:pPr>
      <w:r w:rsidRPr="00BE68C4">
        <w:rPr>
          <w:rFonts w:ascii="Times New Roman" w:hAnsi="Times New Roman" w:cs="Times New Roman"/>
          <w:b/>
          <w:sz w:val="24"/>
          <w:szCs w:val="24"/>
          <w:lang w:val="en-AU"/>
        </w:rPr>
        <w:t>Response</w:t>
      </w:r>
      <w:r w:rsidR="00596666" w:rsidRPr="00BE68C4">
        <w:rPr>
          <w:rFonts w:ascii="Times New Roman" w:hAnsi="Times New Roman" w:cs="Times New Roman"/>
          <w:b/>
          <w:sz w:val="24"/>
          <w:szCs w:val="24"/>
          <w:lang w:val="en-AU"/>
        </w:rPr>
        <w:t>:</w:t>
      </w:r>
    </w:p>
    <w:p w14:paraId="741DED62" w14:textId="32032B1E" w:rsidR="00774837" w:rsidRPr="00A87BF4" w:rsidRDefault="00DB372B" w:rsidP="00155512">
      <w:pPr>
        <w:spacing w:before="240" w:after="240" w:line="240" w:lineRule="auto"/>
        <w:rPr>
          <w:rFonts w:ascii="Times New Roman" w:eastAsia="Calibri" w:hAnsi="Times New Roman" w:cs="Times New Roman"/>
          <w:sz w:val="24"/>
          <w:szCs w:val="24"/>
          <w:u w:color="000000"/>
          <w:lang w:val="en-AU"/>
        </w:rPr>
      </w:pPr>
      <w:r w:rsidRPr="00BE68C4">
        <w:rPr>
          <w:rFonts w:ascii="Times New Roman" w:hAnsi="Times New Roman" w:cs="Times New Roman"/>
          <w:sz w:val="24"/>
          <w:szCs w:val="24"/>
        </w:rPr>
        <w:t>In consultation with hearing providers, the NDIA is currently considering how to set funding and pricing arrangements to support families to choose the type of hearing supports that meet their children’s needs. This includes ensuring there are no barriers for families who wish to choose bundled early intervention hearing support.</w:t>
      </w:r>
      <w:r w:rsidR="00774837" w:rsidRPr="00BE68C4">
        <w:rPr>
          <w:rFonts w:ascii="Times New Roman" w:hAnsi="Times New Roman" w:cs="Times New Roman"/>
          <w:sz w:val="24"/>
          <w:szCs w:val="24"/>
        </w:rPr>
        <w:t xml:space="preserve"> </w:t>
      </w:r>
      <w:r w:rsidR="00774837" w:rsidRPr="00A87BF4">
        <w:rPr>
          <w:rFonts w:ascii="Times New Roman" w:eastAsia="Calibri" w:hAnsi="Times New Roman" w:cs="Times New Roman"/>
          <w:sz w:val="24"/>
          <w:szCs w:val="24"/>
          <w:u w:color="000000"/>
          <w:lang w:val="en-AU"/>
        </w:rPr>
        <w:t xml:space="preserve">Bundled supports refers to funding in a child’s NDIS plan that is linked to a particular goal or outcome. These supports mirror the intent of this recommendation, allowing families to have greater flexibility in the way they organize their child’s early intervention supports. </w:t>
      </w:r>
    </w:p>
    <w:p w14:paraId="48CC7493" w14:textId="38D2F7EC" w:rsidR="00DB372B" w:rsidRPr="00A87BF4" w:rsidRDefault="00774837" w:rsidP="00A87BF4">
      <w:pPr>
        <w:pStyle w:val="Default"/>
        <w:spacing w:before="240" w:after="240"/>
        <w:ind w:right="87"/>
        <w:rPr>
          <w:rFonts w:eastAsia="Calibri"/>
          <w:color w:val="auto"/>
          <w:u w:color="000000"/>
        </w:rPr>
      </w:pPr>
      <w:r w:rsidRPr="00A87BF4">
        <w:rPr>
          <w:rFonts w:eastAsia="Calibri"/>
          <w:color w:val="auto"/>
          <w:u w:color="000000"/>
        </w:rPr>
        <w:t xml:space="preserve">A family can still choose a transdisciplinary model that incorporates their reasonable and necessary funded NDIS supports, mainstream supports and/or privately funded supports. As stated previously, they can implement this model themselves or through a service provider. </w:t>
      </w:r>
    </w:p>
    <w:p w14:paraId="4C6C7503" w14:textId="6C8773EC" w:rsidR="00DB372B" w:rsidRDefault="00DB372B" w:rsidP="00A87BF4">
      <w:pPr>
        <w:pStyle w:val="Default"/>
        <w:spacing w:before="240" w:after="240"/>
        <w:ind w:right="87"/>
        <w:rPr>
          <w:rFonts w:eastAsia="Calibri"/>
          <w:u w:color="000000"/>
        </w:rPr>
      </w:pPr>
      <w:r w:rsidRPr="00A87BF4">
        <w:rPr>
          <w:rFonts w:eastAsia="Calibri"/>
          <w:color w:val="auto"/>
          <w:u w:color="000000"/>
        </w:rPr>
        <w:t>The NDIA has conducted detailed consultation and analysis to understand the impact of the current funding and pricing arrangements on specialist service providers offering bundled supports to children with hearing impairment.</w:t>
      </w:r>
    </w:p>
    <w:p w14:paraId="46435BBA" w14:textId="595D2156" w:rsidR="00DB372B" w:rsidRPr="009E187D" w:rsidRDefault="00DB372B" w:rsidP="00155512">
      <w:pPr>
        <w:pStyle w:val="Default"/>
        <w:spacing w:before="240" w:after="120"/>
        <w:ind w:right="85"/>
        <w:rPr>
          <w:rFonts w:eastAsia="Calibri"/>
          <w:color w:val="auto"/>
          <w:u w:color="000000"/>
        </w:rPr>
      </w:pPr>
      <w:r w:rsidRPr="00E6310D">
        <w:rPr>
          <w:rFonts w:eastAsia="Calibri"/>
          <w:color w:val="auto"/>
          <w:u w:color="000000"/>
        </w:rPr>
        <w:t>The revised hearing stream will alleviate some of the issues raised</w:t>
      </w:r>
      <w:r w:rsidR="009E187D" w:rsidRPr="00E6310D">
        <w:rPr>
          <w:rFonts w:eastAsia="Calibri"/>
          <w:color w:val="auto"/>
          <w:u w:color="000000"/>
        </w:rPr>
        <w:t xml:space="preserve"> by the committee in </w:t>
      </w:r>
      <w:r w:rsidR="009E187D">
        <w:rPr>
          <w:rFonts w:eastAsia="Calibri"/>
          <w:color w:val="auto"/>
          <w:u w:color="000000"/>
        </w:rPr>
        <w:t>relation to</w:t>
      </w:r>
      <w:r w:rsidRPr="009E187D">
        <w:rPr>
          <w:rFonts w:eastAsia="Calibri"/>
          <w:color w:val="auto"/>
          <w:u w:color="000000"/>
        </w:rPr>
        <w:t xml:space="preserve"> funding and pricing arrangements. This includes:  </w:t>
      </w:r>
    </w:p>
    <w:p w14:paraId="2122DA65" w14:textId="6B1C75BF" w:rsidR="00DB372B" w:rsidRPr="00BE68C4" w:rsidRDefault="00DB372B" w:rsidP="00155512">
      <w:pPr>
        <w:pStyle w:val="ListParagraph"/>
        <w:widowControl/>
        <w:numPr>
          <w:ilvl w:val="0"/>
          <w:numId w:val="34"/>
        </w:numPr>
        <w:pBdr>
          <w:top w:val="nil"/>
          <w:left w:val="nil"/>
          <w:bottom w:val="nil"/>
          <w:right w:val="nil"/>
          <w:between w:val="nil"/>
          <w:bar w:val="nil"/>
        </w:pBdr>
        <w:spacing w:after="120" w:line="240" w:lineRule="auto"/>
        <w:ind w:left="714" w:hanging="357"/>
        <w:contextualSpacing w:val="0"/>
        <w:rPr>
          <w:rFonts w:ascii="Times New Roman" w:hAnsi="Times New Roman" w:cs="Times New Roman"/>
          <w:sz w:val="24"/>
          <w:szCs w:val="24"/>
        </w:rPr>
      </w:pPr>
      <w:r w:rsidRPr="00E6310D">
        <w:rPr>
          <w:rFonts w:ascii="Times New Roman" w:hAnsi="Times New Roman" w:cs="Times New Roman"/>
          <w:sz w:val="24"/>
          <w:szCs w:val="24"/>
        </w:rPr>
        <w:t>Providing improved support</w:t>
      </w:r>
      <w:r w:rsidR="001317FC" w:rsidRPr="00E6310D">
        <w:rPr>
          <w:rFonts w:ascii="Times New Roman" w:hAnsi="Times New Roman" w:cs="Times New Roman"/>
          <w:sz w:val="24"/>
          <w:szCs w:val="24"/>
        </w:rPr>
        <w:t xml:space="preserve"> </w:t>
      </w:r>
      <w:r w:rsidR="001317FC" w:rsidRPr="00A87BF4">
        <w:rPr>
          <w:rFonts w:ascii="Times New Roman" w:hAnsi="Times New Roman" w:cs="Times New Roman"/>
          <w:sz w:val="24"/>
          <w:szCs w:val="24"/>
        </w:rPr>
        <w:t xml:space="preserve">and training </w:t>
      </w:r>
      <w:r w:rsidRPr="00E6310D">
        <w:rPr>
          <w:rFonts w:ascii="Times New Roman" w:hAnsi="Times New Roman" w:cs="Times New Roman"/>
          <w:sz w:val="24"/>
          <w:szCs w:val="24"/>
        </w:rPr>
        <w:t xml:space="preserve">for planners and ECEI partners, including </w:t>
      </w:r>
      <w:r w:rsidRPr="00BE68C4">
        <w:rPr>
          <w:rFonts w:ascii="Times New Roman" w:hAnsi="Times New Roman" w:cs="Times New Roman"/>
          <w:sz w:val="24"/>
          <w:szCs w:val="24"/>
        </w:rPr>
        <w:t xml:space="preserve">baseline reference packages, to reduce plan variance </w:t>
      </w:r>
    </w:p>
    <w:p w14:paraId="512116C7" w14:textId="096E4F51" w:rsidR="00DB372B" w:rsidRPr="00BE68C4" w:rsidRDefault="00DB372B" w:rsidP="00155512">
      <w:pPr>
        <w:pStyle w:val="ListParagraph"/>
        <w:widowControl/>
        <w:numPr>
          <w:ilvl w:val="0"/>
          <w:numId w:val="34"/>
        </w:numPr>
        <w:pBdr>
          <w:top w:val="nil"/>
          <w:left w:val="nil"/>
          <w:bottom w:val="nil"/>
          <w:right w:val="nil"/>
          <w:between w:val="nil"/>
          <w:bar w:val="nil"/>
        </w:pBdr>
        <w:spacing w:after="240" w:line="240" w:lineRule="auto"/>
        <w:ind w:left="714" w:hanging="357"/>
        <w:contextualSpacing w:val="0"/>
        <w:rPr>
          <w:rFonts w:ascii="Times New Roman" w:hAnsi="Times New Roman" w:cs="Times New Roman"/>
          <w:sz w:val="24"/>
          <w:szCs w:val="24"/>
        </w:rPr>
      </w:pPr>
      <w:r w:rsidRPr="00BE68C4">
        <w:rPr>
          <w:rFonts w:ascii="Times New Roman" w:hAnsi="Times New Roman" w:cs="Times New Roman"/>
          <w:sz w:val="24"/>
          <w:szCs w:val="24"/>
        </w:rPr>
        <w:t>Increasing guidance for participants, including through Australian Hearing, to support plan implementation and reduce unintended under</w:t>
      </w:r>
      <w:r w:rsidR="00C979DD" w:rsidRPr="00BE68C4">
        <w:rPr>
          <w:rFonts w:ascii="Times New Roman" w:hAnsi="Times New Roman" w:cs="Times New Roman"/>
          <w:sz w:val="24"/>
          <w:szCs w:val="24"/>
        </w:rPr>
        <w:t xml:space="preserve"> </w:t>
      </w:r>
      <w:r w:rsidRPr="00BE68C4">
        <w:rPr>
          <w:rFonts w:ascii="Times New Roman" w:hAnsi="Times New Roman" w:cs="Times New Roman"/>
          <w:sz w:val="24"/>
          <w:szCs w:val="24"/>
        </w:rPr>
        <w:t>utilisation of funds</w:t>
      </w:r>
    </w:p>
    <w:p w14:paraId="7CC613FA" w14:textId="5E80A8C7" w:rsidR="00DB372B" w:rsidRPr="00BE68C4" w:rsidRDefault="00DB372B" w:rsidP="00A87BF4">
      <w:pPr>
        <w:pStyle w:val="Default"/>
        <w:spacing w:before="240" w:after="240"/>
        <w:ind w:right="85"/>
        <w:rPr>
          <w:color w:val="auto"/>
        </w:rPr>
      </w:pPr>
      <w:r w:rsidRPr="00BE68C4">
        <w:rPr>
          <w:rFonts w:eastAsia="Calibri"/>
          <w:color w:val="auto"/>
          <w:u w:color="000000"/>
        </w:rPr>
        <w:t>The nature of transdisciplinary support provision can mean that in some cases the cost of each component of service delivery is less transparent for participants and their families as they choose the supports that are right for them.  In response to this, the NDIA is exploring pricing mechanisms which support the delivery of services in a way which does not compromise best</w:t>
      </w:r>
      <w:r w:rsidRPr="00BE68C4">
        <w:rPr>
          <w:color w:val="auto"/>
        </w:rPr>
        <w:t xml:space="preserve"> practice outcomes but still enables clarity and transparency of the price of supports.</w:t>
      </w:r>
    </w:p>
    <w:p w14:paraId="1FA4AF46" w14:textId="22199EF6" w:rsidR="00155512" w:rsidRDefault="00155512">
      <w:pPr>
        <w:widowControl/>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type="page"/>
      </w:r>
    </w:p>
    <w:p w14:paraId="58135B54" w14:textId="197DDAE2" w:rsidR="005F0490" w:rsidRPr="00BE68C4" w:rsidRDefault="005F0490" w:rsidP="00A87BF4">
      <w:pPr>
        <w:widowControl/>
        <w:spacing w:after="0" w:line="240" w:lineRule="auto"/>
        <w:rPr>
          <w:rFonts w:ascii="Times New Roman" w:eastAsia="Times New Roman" w:hAnsi="Times New Roman" w:cs="Times New Roman"/>
          <w:spacing w:val="2"/>
          <w:sz w:val="24"/>
          <w:szCs w:val="24"/>
        </w:rPr>
      </w:pPr>
    </w:p>
    <w:p w14:paraId="3E044B0B" w14:textId="1751459C" w:rsidR="00B31918" w:rsidRPr="00BE68C4" w:rsidRDefault="00EA5717"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BE68C4">
        <w:rPr>
          <w:rFonts w:ascii="Times New Roman" w:eastAsia="Times New Roman" w:hAnsi="Times New Roman" w:cs="Times New Roman"/>
          <w:sz w:val="24"/>
          <w:szCs w:val="24"/>
        </w:rPr>
        <w:t>The committee recommends that the Australian Government put in p</w:t>
      </w:r>
      <w:r w:rsidR="00596666" w:rsidRPr="00BE68C4">
        <w:rPr>
          <w:rFonts w:ascii="Times New Roman" w:eastAsia="Times New Roman" w:hAnsi="Times New Roman" w:cs="Times New Roman"/>
          <w:sz w:val="24"/>
          <w:szCs w:val="24"/>
        </w:rPr>
        <w:t>lace an arrangement similar to ‘Jordan’s Principle’</w:t>
      </w:r>
      <w:r w:rsidRPr="00BE68C4">
        <w:rPr>
          <w:rFonts w:ascii="Times New Roman" w:eastAsia="Times New Roman" w:hAnsi="Times New Roman" w:cs="Times New Roman"/>
          <w:sz w:val="24"/>
          <w:szCs w:val="24"/>
        </w:rPr>
        <w:t xml:space="preserve"> in Canada to ensure that a child-first approach is taken in the delivery of services for children with hearing loss.</w:t>
      </w:r>
    </w:p>
    <w:p w14:paraId="45BFC906" w14:textId="6BA38430" w:rsidR="00C511D5" w:rsidRPr="00BE68C4" w:rsidRDefault="00B10630" w:rsidP="00C511D5">
      <w:pPr>
        <w:spacing w:before="120" w:after="120" w:line="240" w:lineRule="auto"/>
        <w:ind w:right="91"/>
        <w:jc w:val="both"/>
        <w:rPr>
          <w:rFonts w:ascii="Times New Roman" w:eastAsia="Times New Roman" w:hAnsi="Times New Roman" w:cs="Times New Roman"/>
          <w:b/>
          <w:spacing w:val="2"/>
          <w:sz w:val="24"/>
          <w:szCs w:val="24"/>
          <w:highlight w:val="yellow"/>
        </w:rPr>
      </w:pPr>
      <w:r w:rsidRPr="00BE68C4">
        <w:rPr>
          <w:rFonts w:ascii="Times New Roman" w:hAnsi="Times New Roman" w:cs="Times New Roman"/>
          <w:b/>
          <w:sz w:val="24"/>
          <w:szCs w:val="24"/>
          <w:lang w:val="en-AU"/>
        </w:rPr>
        <w:t xml:space="preserve">Noted </w:t>
      </w:r>
    </w:p>
    <w:p w14:paraId="698FD7D3" w14:textId="119FB561" w:rsidR="005F0490" w:rsidRPr="00BE68C4" w:rsidRDefault="005F0490" w:rsidP="00C00229">
      <w:pPr>
        <w:widowControl/>
        <w:spacing w:line="240" w:lineRule="auto"/>
        <w:rPr>
          <w:rFonts w:ascii="Times New Roman" w:hAnsi="Times New Roman" w:cs="Times New Roman"/>
          <w:b/>
          <w:sz w:val="24"/>
          <w:szCs w:val="24"/>
          <w:lang w:val="en-AU"/>
        </w:rPr>
      </w:pPr>
      <w:r w:rsidRPr="00BE68C4">
        <w:rPr>
          <w:rFonts w:ascii="Times New Roman" w:hAnsi="Times New Roman" w:cs="Times New Roman"/>
          <w:b/>
          <w:sz w:val="24"/>
          <w:szCs w:val="24"/>
          <w:lang w:val="en-AU"/>
        </w:rPr>
        <w:t>Response</w:t>
      </w:r>
      <w:r w:rsidR="00596666" w:rsidRPr="00BE68C4">
        <w:rPr>
          <w:rFonts w:ascii="Times New Roman" w:hAnsi="Times New Roman" w:cs="Times New Roman"/>
          <w:b/>
          <w:sz w:val="24"/>
          <w:szCs w:val="24"/>
          <w:lang w:val="en-AU"/>
        </w:rPr>
        <w:t>:</w:t>
      </w:r>
      <w:r w:rsidR="00B10630" w:rsidRPr="00BE68C4">
        <w:rPr>
          <w:rFonts w:ascii="Times New Roman" w:hAnsi="Times New Roman" w:cs="Times New Roman"/>
          <w:b/>
          <w:sz w:val="24"/>
          <w:szCs w:val="24"/>
          <w:lang w:val="en-AU"/>
        </w:rPr>
        <w:t xml:space="preserve"> </w:t>
      </w:r>
    </w:p>
    <w:p w14:paraId="6151983A" w14:textId="314C9778" w:rsidR="00503075" w:rsidRPr="00E6310D" w:rsidRDefault="00B10630" w:rsidP="00155512">
      <w:pPr>
        <w:keepLines/>
        <w:spacing w:before="240" w:after="240" w:line="240" w:lineRule="auto"/>
        <w:rPr>
          <w:rFonts w:ascii="Times New Roman" w:hAnsi="Times New Roman" w:cs="Times New Roman"/>
          <w:sz w:val="24"/>
          <w:szCs w:val="24"/>
        </w:rPr>
      </w:pPr>
      <w:r w:rsidRPr="00E6310D">
        <w:rPr>
          <w:rFonts w:ascii="Times New Roman" w:hAnsi="Times New Roman" w:cs="Times New Roman"/>
          <w:sz w:val="24"/>
          <w:szCs w:val="24"/>
        </w:rPr>
        <w:t>The work underway through the NDIA and Australian Hearing establishes a clear pathway where children can get rapid access to hearing services</w:t>
      </w:r>
      <w:r w:rsidR="00517B1B" w:rsidRPr="00E6310D">
        <w:rPr>
          <w:rFonts w:ascii="Times New Roman" w:hAnsi="Times New Roman" w:cs="Times New Roman"/>
          <w:sz w:val="24"/>
          <w:szCs w:val="24"/>
        </w:rPr>
        <w:t xml:space="preserve"> </w:t>
      </w:r>
      <w:r w:rsidR="00517B1B" w:rsidRPr="00E6310D">
        <w:rPr>
          <w:rFonts w:ascii="Times New Roman" w:hAnsi="Times New Roman"/>
          <w:sz w:val="24"/>
          <w:szCs w:val="24"/>
        </w:rPr>
        <w:t xml:space="preserve">consistent with the </w:t>
      </w:r>
      <w:r w:rsidR="00517B1B" w:rsidRPr="00886881">
        <w:rPr>
          <w:rFonts w:ascii="Times New Roman" w:hAnsi="Times New Roman"/>
          <w:i/>
          <w:sz w:val="24"/>
          <w:szCs w:val="24"/>
        </w:rPr>
        <w:t>NDIS Act</w:t>
      </w:r>
      <w:r w:rsidR="00517B1B" w:rsidRPr="00E6310D">
        <w:rPr>
          <w:rFonts w:ascii="Times New Roman" w:hAnsi="Times New Roman"/>
          <w:sz w:val="24"/>
          <w:szCs w:val="24"/>
        </w:rPr>
        <w:t xml:space="preserve"> and the </w:t>
      </w:r>
      <w:r w:rsidR="00774837" w:rsidRPr="00A87BF4">
        <w:rPr>
          <w:rFonts w:ascii="Times New Roman" w:hAnsi="Times New Roman"/>
          <w:i/>
          <w:sz w:val="24"/>
          <w:szCs w:val="24"/>
        </w:rPr>
        <w:t xml:space="preserve">Principles to determine the responsibilities of the NDIS and other </w:t>
      </w:r>
      <w:r w:rsidR="00E6310D" w:rsidRPr="00E6310D">
        <w:rPr>
          <w:rFonts w:ascii="Times New Roman" w:hAnsi="Times New Roman"/>
          <w:i/>
          <w:sz w:val="24"/>
          <w:szCs w:val="24"/>
        </w:rPr>
        <w:t xml:space="preserve">service </w:t>
      </w:r>
      <w:r w:rsidR="00774837" w:rsidRPr="00A87BF4">
        <w:rPr>
          <w:rFonts w:ascii="Times New Roman" w:hAnsi="Times New Roman"/>
          <w:i/>
          <w:sz w:val="24"/>
          <w:szCs w:val="24"/>
        </w:rPr>
        <w:t>systems</w:t>
      </w:r>
      <w:r w:rsidR="00E6310D" w:rsidRPr="00E6310D">
        <w:rPr>
          <w:rFonts w:ascii="Times New Roman" w:hAnsi="Times New Roman"/>
          <w:sz w:val="24"/>
          <w:szCs w:val="24"/>
        </w:rPr>
        <w:t>,</w:t>
      </w:r>
      <w:r w:rsidR="00B42A3A" w:rsidRPr="00A87BF4">
        <w:rPr>
          <w:rFonts w:ascii="Times New Roman" w:hAnsi="Times New Roman"/>
          <w:sz w:val="24"/>
          <w:szCs w:val="24"/>
        </w:rPr>
        <w:t xml:space="preserve"> </w:t>
      </w:r>
      <w:r w:rsidR="001317FC" w:rsidRPr="00A87BF4">
        <w:rPr>
          <w:rFonts w:ascii="Times New Roman" w:hAnsi="Times New Roman" w:cs="Times New Roman"/>
          <w:sz w:val="24"/>
          <w:szCs w:val="24"/>
        </w:rPr>
        <w:t xml:space="preserve">which sets the </w:t>
      </w:r>
      <w:r w:rsidR="00E6310D" w:rsidRPr="00E6310D">
        <w:rPr>
          <w:rFonts w:ascii="Times New Roman" w:hAnsi="Times New Roman" w:cs="Times New Roman"/>
          <w:sz w:val="24"/>
          <w:szCs w:val="24"/>
        </w:rPr>
        <w:t xml:space="preserve">funding and delivery </w:t>
      </w:r>
      <w:r w:rsidR="001317FC" w:rsidRPr="00A87BF4">
        <w:rPr>
          <w:rFonts w:ascii="Times New Roman" w:hAnsi="Times New Roman" w:cs="Times New Roman"/>
          <w:sz w:val="24"/>
          <w:szCs w:val="24"/>
        </w:rPr>
        <w:t>responsibili</w:t>
      </w:r>
      <w:r w:rsidR="00002875" w:rsidRPr="00A87BF4">
        <w:rPr>
          <w:rFonts w:ascii="Times New Roman" w:hAnsi="Times New Roman" w:cs="Times New Roman"/>
          <w:sz w:val="24"/>
          <w:szCs w:val="24"/>
        </w:rPr>
        <w:t>ti</w:t>
      </w:r>
      <w:r w:rsidR="001317FC" w:rsidRPr="00A87BF4">
        <w:rPr>
          <w:rFonts w:ascii="Times New Roman" w:hAnsi="Times New Roman" w:cs="Times New Roman"/>
          <w:sz w:val="24"/>
          <w:szCs w:val="24"/>
        </w:rPr>
        <w:t xml:space="preserve">es </w:t>
      </w:r>
      <w:r w:rsidR="00E6310D" w:rsidRPr="00E6310D">
        <w:rPr>
          <w:rFonts w:ascii="Times New Roman" w:hAnsi="Times New Roman" w:cs="Times New Roman"/>
          <w:sz w:val="24"/>
          <w:szCs w:val="24"/>
        </w:rPr>
        <w:t xml:space="preserve">of </w:t>
      </w:r>
      <w:r w:rsidR="001317FC" w:rsidRPr="00A87BF4">
        <w:rPr>
          <w:rFonts w:ascii="Times New Roman" w:hAnsi="Times New Roman" w:cs="Times New Roman"/>
          <w:sz w:val="24"/>
          <w:szCs w:val="24"/>
        </w:rPr>
        <w:t xml:space="preserve">the NDIS and </w:t>
      </w:r>
      <w:r w:rsidR="00E6310D" w:rsidRPr="00E6310D">
        <w:rPr>
          <w:rFonts w:ascii="Times New Roman" w:hAnsi="Times New Roman" w:cs="Times New Roman"/>
          <w:sz w:val="24"/>
          <w:szCs w:val="24"/>
        </w:rPr>
        <w:t xml:space="preserve">other service systems, </w:t>
      </w:r>
      <w:r w:rsidR="001317FC" w:rsidRPr="00A87BF4">
        <w:rPr>
          <w:rFonts w:ascii="Times New Roman" w:hAnsi="Times New Roman" w:cs="Times New Roman"/>
          <w:sz w:val="24"/>
          <w:szCs w:val="24"/>
        </w:rPr>
        <w:t>agreed by all Governments.</w:t>
      </w:r>
      <w:r w:rsidR="00002875" w:rsidRPr="00A87BF4">
        <w:rPr>
          <w:rFonts w:ascii="Times New Roman" w:hAnsi="Times New Roman" w:cs="Times New Roman"/>
          <w:sz w:val="24"/>
          <w:szCs w:val="24"/>
        </w:rPr>
        <w:t xml:space="preserve"> </w:t>
      </w:r>
    </w:p>
    <w:p w14:paraId="1A151570" w14:textId="7A38D940" w:rsidR="00B10630" w:rsidRPr="00A87BF4" w:rsidRDefault="00517B1B" w:rsidP="00155512">
      <w:pPr>
        <w:spacing w:before="240" w:after="240" w:line="240" w:lineRule="auto"/>
        <w:rPr>
          <w:rFonts w:ascii="Times New Roman" w:hAnsi="Times New Roman"/>
          <w:sz w:val="24"/>
          <w:szCs w:val="24"/>
          <w:lang w:val="en-AU"/>
        </w:rPr>
      </w:pPr>
      <w:r w:rsidRPr="00155512">
        <w:rPr>
          <w:rFonts w:ascii="Times New Roman" w:hAnsi="Times New Roman"/>
          <w:sz w:val="24"/>
          <w:szCs w:val="24"/>
        </w:rPr>
        <w:t>The NDIS through the early intervention for Hearing Loss approach has strengthened the ability of all children, adolescents and young adults who meet the access criteria, to have timely access to reasonable and necessary supports.</w:t>
      </w:r>
      <w:r w:rsidR="00503075" w:rsidRPr="009C36E6">
        <w:rPr>
          <w:rFonts w:ascii="Times New Roman" w:hAnsi="Times New Roman"/>
          <w:color w:val="FF0000"/>
          <w:sz w:val="24"/>
          <w:szCs w:val="24"/>
        </w:rPr>
        <w:t xml:space="preserve"> </w:t>
      </w:r>
      <w:r w:rsidR="00503075" w:rsidRPr="00A87BF4">
        <w:rPr>
          <w:rFonts w:ascii="Times New Roman" w:hAnsi="Times New Roman" w:cs="Times New Roman"/>
          <w:sz w:val="24"/>
          <w:szCs w:val="24"/>
        </w:rPr>
        <w:t xml:space="preserve">This should ensure that the issues of jurisdictional disputes and payments for services </w:t>
      </w:r>
      <w:r w:rsidR="000D3EBA" w:rsidRPr="00A87BF4">
        <w:rPr>
          <w:rFonts w:ascii="Times New Roman" w:hAnsi="Times New Roman" w:cs="Times New Roman"/>
          <w:sz w:val="24"/>
          <w:szCs w:val="24"/>
        </w:rPr>
        <w:t xml:space="preserve">to children with hearing loss </w:t>
      </w:r>
      <w:r w:rsidR="00503075" w:rsidRPr="00A87BF4">
        <w:rPr>
          <w:rFonts w:ascii="Times New Roman" w:hAnsi="Times New Roman" w:cs="Times New Roman"/>
          <w:sz w:val="24"/>
          <w:szCs w:val="24"/>
        </w:rPr>
        <w:t xml:space="preserve">at first </w:t>
      </w:r>
      <w:r w:rsidR="000D3EBA" w:rsidRPr="00A87BF4">
        <w:rPr>
          <w:rFonts w:ascii="Times New Roman" w:hAnsi="Times New Roman" w:cs="Times New Roman"/>
          <w:sz w:val="24"/>
          <w:szCs w:val="24"/>
        </w:rPr>
        <w:t>request, which</w:t>
      </w:r>
      <w:r w:rsidR="00503075" w:rsidRPr="00A87BF4">
        <w:rPr>
          <w:rFonts w:ascii="Times New Roman" w:hAnsi="Times New Roman" w:cs="Times New Roman"/>
          <w:sz w:val="24"/>
          <w:szCs w:val="24"/>
        </w:rPr>
        <w:t xml:space="preserve"> gave rise to Jordan’s principle in </w:t>
      </w:r>
      <w:r w:rsidR="000D3EBA" w:rsidRPr="00A87BF4">
        <w:rPr>
          <w:rFonts w:ascii="Times New Roman" w:hAnsi="Times New Roman" w:cs="Times New Roman"/>
          <w:sz w:val="24"/>
          <w:szCs w:val="24"/>
        </w:rPr>
        <w:t>Canada,</w:t>
      </w:r>
      <w:r w:rsidR="00503075" w:rsidRPr="00A87BF4">
        <w:rPr>
          <w:rFonts w:ascii="Times New Roman" w:hAnsi="Times New Roman" w:cs="Times New Roman"/>
          <w:sz w:val="24"/>
          <w:szCs w:val="24"/>
        </w:rPr>
        <w:t xml:space="preserve"> </w:t>
      </w:r>
      <w:r w:rsidR="00155512" w:rsidRPr="00E6310D">
        <w:rPr>
          <w:rFonts w:ascii="Times New Roman" w:hAnsi="Times New Roman" w:cs="Times New Roman"/>
          <w:sz w:val="24"/>
          <w:szCs w:val="24"/>
        </w:rPr>
        <w:t>do</w:t>
      </w:r>
      <w:r w:rsidR="00503075" w:rsidRPr="00A87BF4">
        <w:rPr>
          <w:rFonts w:ascii="Times New Roman" w:hAnsi="Times New Roman" w:cs="Times New Roman"/>
          <w:sz w:val="24"/>
          <w:szCs w:val="24"/>
        </w:rPr>
        <w:t xml:space="preserve"> not occur in </w:t>
      </w:r>
      <w:r w:rsidR="000D3EBA" w:rsidRPr="00A87BF4">
        <w:rPr>
          <w:rFonts w:ascii="Times New Roman" w:hAnsi="Times New Roman" w:cs="Times New Roman"/>
          <w:sz w:val="24"/>
          <w:szCs w:val="24"/>
        </w:rPr>
        <w:t xml:space="preserve">the NDIS in </w:t>
      </w:r>
      <w:r w:rsidR="00503075" w:rsidRPr="00A87BF4">
        <w:rPr>
          <w:rFonts w:ascii="Times New Roman" w:hAnsi="Times New Roman" w:cs="Times New Roman"/>
          <w:sz w:val="24"/>
          <w:szCs w:val="24"/>
        </w:rPr>
        <w:t>Australia.</w:t>
      </w:r>
    </w:p>
    <w:p w14:paraId="0F2AD8CC" w14:textId="1B39EE36" w:rsidR="00B10630" w:rsidRDefault="00B10630" w:rsidP="00A87BF4">
      <w:pPr>
        <w:pStyle w:val="Default"/>
        <w:spacing w:before="240" w:after="240"/>
        <w:ind w:right="87"/>
      </w:pPr>
      <w:r w:rsidRPr="00A87BF4">
        <w:rPr>
          <w:color w:val="auto"/>
        </w:rPr>
        <w:t xml:space="preserve">The </w:t>
      </w:r>
      <w:r w:rsidR="00570565" w:rsidRPr="00A87BF4">
        <w:rPr>
          <w:color w:val="auto"/>
        </w:rPr>
        <w:t xml:space="preserve">Australian Government </w:t>
      </w:r>
      <w:r w:rsidRPr="00A87BF4">
        <w:rPr>
          <w:color w:val="auto"/>
        </w:rPr>
        <w:t xml:space="preserve">Department </w:t>
      </w:r>
      <w:r w:rsidR="00570565" w:rsidRPr="00A87BF4">
        <w:rPr>
          <w:color w:val="auto"/>
        </w:rPr>
        <w:t xml:space="preserve">of Health </w:t>
      </w:r>
      <w:r w:rsidRPr="00A87BF4">
        <w:rPr>
          <w:color w:val="auto"/>
        </w:rPr>
        <w:t>also has a range of activities that target the disproportionate burden of ear and hearing health in first nation’s children in Austr</w:t>
      </w:r>
      <w:r w:rsidR="00C979DD" w:rsidRPr="00A87BF4">
        <w:rPr>
          <w:color w:val="auto"/>
        </w:rPr>
        <w:t>alia. These include funds totaling</w:t>
      </w:r>
      <w:r w:rsidRPr="00A87BF4">
        <w:rPr>
          <w:color w:val="auto"/>
        </w:rPr>
        <w:t xml:space="preserve"> over $136 million (2012-13 to 2021-22) </w:t>
      </w:r>
      <w:r w:rsidR="00320B18" w:rsidRPr="00A87BF4">
        <w:rPr>
          <w:color w:val="auto"/>
        </w:rPr>
        <w:t xml:space="preserve">which </w:t>
      </w:r>
      <w:r w:rsidRPr="00A87BF4">
        <w:rPr>
          <w:color w:val="auto"/>
        </w:rPr>
        <w:t>are being provided for a range of activities. This includes the May 2018 announcement of $30 million (2018-19 to 2021-22) for a new targeted outreach program which will provide an annual hearing assessment for Aboriginal and Torres Strait Islander children prior to the commencement of school, with a focus on children in rural and remote communities.</w:t>
      </w:r>
    </w:p>
    <w:p w14:paraId="1B11F430" w14:textId="4832BCE1" w:rsidR="00B10630" w:rsidRPr="009E7416" w:rsidRDefault="00B10630" w:rsidP="00A87BF4">
      <w:pPr>
        <w:pStyle w:val="Default"/>
        <w:spacing w:before="240" w:after="240"/>
        <w:ind w:right="87"/>
      </w:pPr>
      <w:r w:rsidRPr="00A87BF4">
        <w:rPr>
          <w:color w:val="auto"/>
        </w:rPr>
        <w:t xml:space="preserve">The Government also makes a significant investment in multidisciplinary clinical outreach services in regional, rural and remote areas through the Healthy Ears -  Better Hearing Better Listening program providing access to surgical support and capacity building activities such as provision of training and equipment to Indigenous primary health services. </w:t>
      </w:r>
    </w:p>
    <w:p w14:paraId="76EDE31A" w14:textId="2643D1F9" w:rsidR="00B10630" w:rsidRDefault="00B10630" w:rsidP="00A87BF4">
      <w:pPr>
        <w:pStyle w:val="Default"/>
        <w:spacing w:before="240" w:after="240"/>
        <w:ind w:right="87"/>
      </w:pPr>
      <w:r w:rsidRPr="00A87BF4">
        <w:rPr>
          <w:color w:val="auto"/>
        </w:rPr>
        <w:t>The independent examination of Australian Government Indigenous ear and hearing health initiatives concluded that the Australian Government’s investment is conceptually sound in its elements and has facilitated and improved access to multidisciplinary ear health care for Indigenous children and young people.</w:t>
      </w:r>
    </w:p>
    <w:p w14:paraId="5151964B" w14:textId="0A093754" w:rsidR="00B10630" w:rsidRDefault="00B10630" w:rsidP="00A87BF4">
      <w:pPr>
        <w:pStyle w:val="Default"/>
        <w:spacing w:before="240" w:after="240"/>
        <w:ind w:right="87"/>
      </w:pPr>
      <w:r w:rsidRPr="00A87BF4">
        <w:rPr>
          <w:color w:val="auto"/>
        </w:rPr>
        <w:t>Since commencement of the Healthy Ears – Better Hearing Better Listening program in 2013-14, the number of patients accessing care has increased significantly each year. In 2016-17, over 47,000 patients received services in 304 locations, with a focus on regional, rural and remote regions.</w:t>
      </w:r>
    </w:p>
    <w:p w14:paraId="0371F0E7" w14:textId="1BB3C2E7" w:rsidR="00B10630" w:rsidRDefault="00B10630" w:rsidP="00A87BF4">
      <w:pPr>
        <w:pStyle w:val="Default"/>
        <w:spacing w:before="240" w:after="240"/>
        <w:ind w:right="87"/>
      </w:pPr>
      <w:r w:rsidRPr="00A87BF4">
        <w:rPr>
          <w:color w:val="auto"/>
        </w:rPr>
        <w:t>Under the Australian Hearing Specialist Program for Indigenous Australians, the Australian Government provides hearing services in more than 200 Aboriginal and Torres Strait Islander communities across Australia each year to help overcome access, distance, culture and language barriers.</w:t>
      </w:r>
    </w:p>
    <w:p w14:paraId="7948D6B4" w14:textId="1672FA07" w:rsidR="009E6378" w:rsidRPr="00E11B64" w:rsidRDefault="00B10630" w:rsidP="00155512">
      <w:pPr>
        <w:spacing w:before="240" w:after="240" w:line="240" w:lineRule="auto"/>
        <w:rPr>
          <w:rFonts w:ascii="Times New Roman" w:hAnsi="Times New Roman" w:cs="Times New Roman"/>
          <w:sz w:val="24"/>
          <w:szCs w:val="24"/>
        </w:rPr>
      </w:pPr>
      <w:r w:rsidRPr="00BE68C4">
        <w:rPr>
          <w:rFonts w:ascii="Times New Roman" w:hAnsi="Times New Roman" w:cs="Times New Roman"/>
          <w:sz w:val="24"/>
          <w:szCs w:val="24"/>
        </w:rPr>
        <w:t>These initiatives are evidence of the Government’s existing commitments to a child-first approach to the delivery of services to children with hearing loss.</w:t>
      </w:r>
    </w:p>
    <w:sectPr w:rsidR="009E6378" w:rsidRPr="00E11B64" w:rsidSect="009E5358">
      <w:footerReference w:type="default" r:id="rId14"/>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F8FD" w14:textId="77777777" w:rsidR="003D19B0" w:rsidRDefault="003D19B0">
      <w:pPr>
        <w:spacing w:after="0" w:line="240" w:lineRule="auto"/>
      </w:pPr>
      <w:r>
        <w:separator/>
      </w:r>
    </w:p>
  </w:endnote>
  <w:endnote w:type="continuationSeparator" w:id="0">
    <w:p w14:paraId="7343976B" w14:textId="77777777" w:rsidR="003D19B0" w:rsidRDefault="003D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0A3CC332" w14:textId="0E78229E" w:rsidR="001D708B" w:rsidRPr="00E959E8" w:rsidRDefault="001D708B" w:rsidP="009E5358">
        <w:pPr>
          <w:pStyle w:val="Footer"/>
          <w:jc w:val="center"/>
        </w:pPr>
        <w:r>
          <w:fldChar w:fldCharType="begin"/>
        </w:r>
        <w:r>
          <w:instrText xml:space="preserve"> PAGE   \* MERGEFORMAT </w:instrText>
        </w:r>
        <w:r>
          <w:fldChar w:fldCharType="separate"/>
        </w:r>
        <w:r w:rsidR="0029165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12C728CB" w14:textId="7F54C2DA" w:rsidR="001D708B" w:rsidRDefault="001D708B">
        <w:pPr>
          <w:pStyle w:val="Footer"/>
          <w:jc w:val="center"/>
        </w:pPr>
        <w:r>
          <w:fldChar w:fldCharType="begin"/>
        </w:r>
        <w:r>
          <w:instrText xml:space="preserve"> PAGE   \* MERGEFORMAT </w:instrText>
        </w:r>
        <w:r>
          <w:fldChar w:fldCharType="separate"/>
        </w:r>
        <w:r w:rsidR="00D07DE5">
          <w:rPr>
            <w:noProof/>
          </w:rPr>
          <w:t>2</w:t>
        </w:r>
        <w:r>
          <w:rPr>
            <w:noProof/>
          </w:rPr>
          <w:fldChar w:fldCharType="end"/>
        </w:r>
      </w:p>
    </w:sdtContent>
  </w:sdt>
  <w:p w14:paraId="7D74A785"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AF3BD" w14:textId="77777777" w:rsidR="003D19B0" w:rsidRDefault="003D19B0">
      <w:pPr>
        <w:spacing w:after="0" w:line="240" w:lineRule="auto"/>
      </w:pPr>
      <w:r>
        <w:separator/>
      </w:r>
    </w:p>
  </w:footnote>
  <w:footnote w:type="continuationSeparator" w:id="0">
    <w:p w14:paraId="67FA0868" w14:textId="77777777" w:rsidR="003D19B0" w:rsidRDefault="003D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5218" w14:textId="67226E35" w:rsidR="003B18AE" w:rsidRDefault="003B1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141"/>
    <w:multiLevelType w:val="hybridMultilevel"/>
    <w:tmpl w:val="47805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17273"/>
    <w:multiLevelType w:val="hybridMultilevel"/>
    <w:tmpl w:val="02421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D27B8"/>
    <w:multiLevelType w:val="hybridMultilevel"/>
    <w:tmpl w:val="E5EAC154"/>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12FCA"/>
    <w:multiLevelType w:val="hybridMultilevel"/>
    <w:tmpl w:val="2D2C3D1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15:restartNumberingAfterBreak="0">
    <w:nsid w:val="15144220"/>
    <w:multiLevelType w:val="hybridMultilevel"/>
    <w:tmpl w:val="FF08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34C"/>
    <w:multiLevelType w:val="hybridMultilevel"/>
    <w:tmpl w:val="019E6F36"/>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249F4"/>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7" w15:restartNumberingAfterBreak="0">
    <w:nsid w:val="183C77FF"/>
    <w:multiLevelType w:val="hybridMultilevel"/>
    <w:tmpl w:val="9412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756E4"/>
    <w:multiLevelType w:val="hybridMultilevel"/>
    <w:tmpl w:val="72F4717C"/>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DC2C5E"/>
    <w:multiLevelType w:val="hybridMultilevel"/>
    <w:tmpl w:val="926A7852"/>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0" w15:restartNumberingAfterBreak="0">
    <w:nsid w:val="25740BA2"/>
    <w:multiLevelType w:val="hybridMultilevel"/>
    <w:tmpl w:val="D9761A2A"/>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A22C2C"/>
    <w:multiLevelType w:val="hybridMultilevel"/>
    <w:tmpl w:val="AA30844A"/>
    <w:lvl w:ilvl="0" w:tplc="DBD64E64">
      <w:start w:val="1"/>
      <w:numFmt w:val="bullet"/>
      <w:lvlText w:val="•"/>
      <w:lvlJc w:val="left"/>
      <w:pPr>
        <w:ind w:left="720" w:hanging="360"/>
      </w:pPr>
      <w:rPr>
        <w:rFonts w:ascii="SymbolMT" w:eastAsiaTheme="minorHAnsi" w:hAnsi="SymbolMT" w:cs="SymbolMT"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031549"/>
    <w:multiLevelType w:val="hybridMultilevel"/>
    <w:tmpl w:val="53880948"/>
    <w:lvl w:ilvl="0" w:tplc="0C090001">
      <w:start w:val="1"/>
      <w:numFmt w:val="bullet"/>
      <w:lvlText w:val=""/>
      <w:lvlJc w:val="left"/>
      <w:pPr>
        <w:ind w:left="720" w:hanging="360"/>
      </w:pPr>
      <w:rPr>
        <w:rFonts w:ascii="Symbol" w:hAnsi="Symbol" w:hint="default"/>
      </w:rPr>
    </w:lvl>
    <w:lvl w:ilvl="1" w:tplc="8922537E">
      <w:start w:val="1"/>
      <w:numFmt w:val="bullet"/>
      <w:lvlText w:val="•"/>
      <w:lvlJc w:val="left"/>
      <w:pPr>
        <w:ind w:left="1440" w:hanging="360"/>
      </w:pPr>
      <w:rPr>
        <w:rFonts w:ascii="SymbolMT" w:eastAsiaTheme="minorHAnsi" w:hAnsi="SymbolMT" w:cs="SymbolMT"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E0E07"/>
    <w:multiLevelType w:val="hybridMultilevel"/>
    <w:tmpl w:val="9ADECF7E"/>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4" w15:restartNumberingAfterBreak="0">
    <w:nsid w:val="30753F3C"/>
    <w:multiLevelType w:val="hybridMultilevel"/>
    <w:tmpl w:val="529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941D9"/>
    <w:multiLevelType w:val="hybridMultilevel"/>
    <w:tmpl w:val="E18C3D38"/>
    <w:lvl w:ilvl="0" w:tplc="DBD64E64">
      <w:start w:val="1"/>
      <w:numFmt w:val="bullet"/>
      <w:lvlText w:val="•"/>
      <w:lvlJc w:val="left"/>
      <w:pPr>
        <w:ind w:left="720" w:hanging="360"/>
      </w:pPr>
      <w:rPr>
        <w:rFonts w:ascii="SymbolMT" w:eastAsiaTheme="minorHAnsi" w:hAnsi="SymbolMT" w:cs="SymbolM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2051A3"/>
    <w:multiLevelType w:val="hybridMultilevel"/>
    <w:tmpl w:val="497A6266"/>
    <w:lvl w:ilvl="0" w:tplc="DBD64E64">
      <w:start w:val="1"/>
      <w:numFmt w:val="bullet"/>
      <w:lvlText w:val="•"/>
      <w:lvlJc w:val="left"/>
      <w:pPr>
        <w:ind w:left="360" w:hanging="360"/>
      </w:pPr>
      <w:rPr>
        <w:rFonts w:ascii="SymbolMT" w:eastAsiaTheme="minorHAnsi" w:hAnsi="SymbolMT" w:cs="SymbolM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2060FA"/>
    <w:multiLevelType w:val="hybridMultilevel"/>
    <w:tmpl w:val="3F1EB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234A3E"/>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9" w15:restartNumberingAfterBreak="0">
    <w:nsid w:val="52FD79F5"/>
    <w:multiLevelType w:val="hybridMultilevel"/>
    <w:tmpl w:val="082C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30406"/>
    <w:multiLevelType w:val="hybridMultilevel"/>
    <w:tmpl w:val="1B20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330E54"/>
    <w:multiLevelType w:val="hybridMultilevel"/>
    <w:tmpl w:val="FFF28738"/>
    <w:lvl w:ilvl="0" w:tplc="35C06AFE">
      <w:numFmt w:val="bullet"/>
      <w:lvlText w:val="•"/>
      <w:lvlJc w:val="left"/>
      <w:pPr>
        <w:ind w:left="1080" w:hanging="360"/>
      </w:pPr>
      <w:rPr>
        <w:rFonts w:ascii="SymbolMT" w:eastAsiaTheme="minorHAnsi" w:hAnsi="SymbolMT" w:cs="SymbolM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935812"/>
    <w:multiLevelType w:val="multilevel"/>
    <w:tmpl w:val="238C02C4"/>
    <w:lvl w:ilvl="0">
      <w:start w:val="1"/>
      <w:numFmt w:val="decimal"/>
      <w:lvlText w:val="%1."/>
      <w:lvlJc w:val="left"/>
      <w:pPr>
        <w:ind w:left="460" w:hanging="360"/>
      </w:pPr>
      <w:rPr>
        <w:rFonts w:hint="default"/>
      </w:rPr>
    </w:lvl>
    <w:lvl w:ilvl="1">
      <w:start w:val="46"/>
      <w:numFmt w:val="decimal"/>
      <w:isLgl/>
      <w:lvlText w:val="%1.%2"/>
      <w:lvlJc w:val="left"/>
      <w:pPr>
        <w:ind w:left="640" w:hanging="54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23" w15:restartNumberingAfterBreak="0">
    <w:nsid w:val="62C57B84"/>
    <w:multiLevelType w:val="hybridMultilevel"/>
    <w:tmpl w:val="B628D05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4" w15:restartNumberingAfterBreak="0">
    <w:nsid w:val="63D95817"/>
    <w:multiLevelType w:val="hybridMultilevel"/>
    <w:tmpl w:val="0938164C"/>
    <w:lvl w:ilvl="0" w:tplc="457C32C4">
      <w:numFmt w:val="bullet"/>
      <w:lvlText w:val="•"/>
      <w:lvlJc w:val="left"/>
      <w:pPr>
        <w:ind w:left="460" w:hanging="360"/>
      </w:pPr>
      <w:rPr>
        <w:rFonts w:ascii="SymbolMT" w:eastAsiaTheme="minorHAnsi" w:hAnsi="SymbolMT" w:cs="SymbolMT" w:hint="default"/>
        <w:sz w:val="20"/>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5" w15:restartNumberingAfterBreak="0">
    <w:nsid w:val="666E5C44"/>
    <w:multiLevelType w:val="hybridMultilevel"/>
    <w:tmpl w:val="BE6E0F08"/>
    <w:lvl w:ilvl="0" w:tplc="DBD64E64">
      <w:start w:val="1"/>
      <w:numFmt w:val="bullet"/>
      <w:lvlText w:val="•"/>
      <w:lvlJc w:val="left"/>
      <w:pPr>
        <w:ind w:left="820" w:hanging="360"/>
      </w:pPr>
      <w:rPr>
        <w:rFonts w:ascii="SymbolMT" w:eastAsiaTheme="minorHAnsi" w:hAnsi="SymbolMT" w:cs="SymbolMT" w:hint="default"/>
        <w:sz w:val="20"/>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6" w15:restartNumberingAfterBreak="0">
    <w:nsid w:val="6DF0666E"/>
    <w:multiLevelType w:val="hybridMultilevel"/>
    <w:tmpl w:val="B06E0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D621BF"/>
    <w:multiLevelType w:val="hybridMultilevel"/>
    <w:tmpl w:val="A0D8023E"/>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8" w15:restartNumberingAfterBreak="0">
    <w:nsid w:val="707B7034"/>
    <w:multiLevelType w:val="hybridMultilevel"/>
    <w:tmpl w:val="78B644D8"/>
    <w:lvl w:ilvl="0" w:tplc="0C090001">
      <w:start w:val="1"/>
      <w:numFmt w:val="bullet"/>
      <w:lvlText w:val=""/>
      <w:lvlJc w:val="left"/>
      <w:pPr>
        <w:ind w:left="820" w:hanging="360"/>
      </w:pPr>
      <w:rPr>
        <w:rFonts w:ascii="Symbol" w:hAnsi="Symbol" w:hint="default"/>
      </w:rPr>
    </w:lvl>
    <w:lvl w:ilvl="1" w:tplc="FD5C3DB0">
      <w:numFmt w:val="bullet"/>
      <w:lvlText w:val="•"/>
      <w:lvlJc w:val="left"/>
      <w:pPr>
        <w:ind w:left="1540" w:hanging="360"/>
      </w:pPr>
      <w:rPr>
        <w:rFonts w:ascii="SymbolMT" w:eastAsiaTheme="minorHAnsi" w:hAnsi="SymbolMT" w:cs="SymbolMT" w:hint="default"/>
        <w:sz w:val="20"/>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73E61C77"/>
    <w:multiLevelType w:val="hybridMultilevel"/>
    <w:tmpl w:val="570853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4146EA6"/>
    <w:multiLevelType w:val="hybridMultilevel"/>
    <w:tmpl w:val="4D5E7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2" w15:restartNumberingAfterBreak="0">
    <w:nsid w:val="7B944143"/>
    <w:multiLevelType w:val="multilevel"/>
    <w:tmpl w:val="0CBCE35C"/>
    <w:lvl w:ilvl="0">
      <w:start w:val="1"/>
      <w:numFmt w:val="decimal"/>
      <w:lvlText w:val="%1."/>
      <w:lvlJc w:val="left"/>
      <w:pPr>
        <w:ind w:left="460" w:hanging="360"/>
      </w:pPr>
      <w:rPr>
        <w:rFonts w:hint="default"/>
      </w:rPr>
    </w:lvl>
    <w:lvl w:ilvl="1">
      <w:start w:val="52"/>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33" w15:restartNumberingAfterBreak="0">
    <w:nsid w:val="7FDE39D7"/>
    <w:multiLevelType w:val="hybridMultilevel"/>
    <w:tmpl w:val="762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2"/>
  </w:num>
  <w:num w:numId="4">
    <w:abstractNumId w:val="9"/>
  </w:num>
  <w:num w:numId="5">
    <w:abstractNumId w:val="23"/>
  </w:num>
  <w:num w:numId="6">
    <w:abstractNumId w:val="28"/>
  </w:num>
  <w:num w:numId="7">
    <w:abstractNumId w:val="24"/>
  </w:num>
  <w:num w:numId="8">
    <w:abstractNumId w:val="4"/>
  </w:num>
  <w:num w:numId="9">
    <w:abstractNumId w:val="2"/>
  </w:num>
  <w:num w:numId="10">
    <w:abstractNumId w:val="16"/>
  </w:num>
  <w:num w:numId="11">
    <w:abstractNumId w:val="15"/>
  </w:num>
  <w:num w:numId="12">
    <w:abstractNumId w:val="3"/>
  </w:num>
  <w:num w:numId="13">
    <w:abstractNumId w:val="13"/>
  </w:num>
  <w:num w:numId="14">
    <w:abstractNumId w:val="8"/>
  </w:num>
  <w:num w:numId="15">
    <w:abstractNumId w:val="25"/>
  </w:num>
  <w:num w:numId="16">
    <w:abstractNumId w:val="5"/>
  </w:num>
  <w:num w:numId="17">
    <w:abstractNumId w:val="10"/>
  </w:num>
  <w:num w:numId="18">
    <w:abstractNumId w:val="11"/>
  </w:num>
  <w:num w:numId="19">
    <w:abstractNumId w:val="26"/>
  </w:num>
  <w:num w:numId="20">
    <w:abstractNumId w:val="7"/>
  </w:num>
  <w:num w:numId="21">
    <w:abstractNumId w:val="12"/>
  </w:num>
  <w:num w:numId="22">
    <w:abstractNumId w:val="20"/>
  </w:num>
  <w:num w:numId="23">
    <w:abstractNumId w:val="19"/>
  </w:num>
  <w:num w:numId="24">
    <w:abstractNumId w:val="30"/>
  </w:num>
  <w:num w:numId="25">
    <w:abstractNumId w:val="14"/>
  </w:num>
  <w:num w:numId="26">
    <w:abstractNumId w:val="0"/>
  </w:num>
  <w:num w:numId="27">
    <w:abstractNumId w:val="17"/>
  </w:num>
  <w:num w:numId="28">
    <w:abstractNumId w:val="27"/>
  </w:num>
  <w:num w:numId="29">
    <w:abstractNumId w:val="29"/>
  </w:num>
  <w:num w:numId="30">
    <w:abstractNumId w:val="21"/>
  </w:num>
  <w:num w:numId="31">
    <w:abstractNumId w:val="33"/>
  </w:num>
  <w:num w:numId="32">
    <w:abstractNumId w:val="6"/>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2875"/>
    <w:rsid w:val="00014035"/>
    <w:rsid w:val="00027662"/>
    <w:rsid w:val="00043534"/>
    <w:rsid w:val="00047AE9"/>
    <w:rsid w:val="000633FD"/>
    <w:rsid w:val="00073D2A"/>
    <w:rsid w:val="0008148E"/>
    <w:rsid w:val="000838F2"/>
    <w:rsid w:val="0008455E"/>
    <w:rsid w:val="00086986"/>
    <w:rsid w:val="000A39ED"/>
    <w:rsid w:val="000A509F"/>
    <w:rsid w:val="000A680A"/>
    <w:rsid w:val="000A7D73"/>
    <w:rsid w:val="000B6F47"/>
    <w:rsid w:val="000B7386"/>
    <w:rsid w:val="000D2E33"/>
    <w:rsid w:val="000D3EBA"/>
    <w:rsid w:val="000E7FE9"/>
    <w:rsid w:val="000F14A7"/>
    <w:rsid w:val="001001AE"/>
    <w:rsid w:val="00114414"/>
    <w:rsid w:val="00116D21"/>
    <w:rsid w:val="00122E5A"/>
    <w:rsid w:val="001317FC"/>
    <w:rsid w:val="0014360F"/>
    <w:rsid w:val="00155512"/>
    <w:rsid w:val="00173775"/>
    <w:rsid w:val="0018084F"/>
    <w:rsid w:val="001A56CF"/>
    <w:rsid w:val="001B3389"/>
    <w:rsid w:val="001B5844"/>
    <w:rsid w:val="001D708B"/>
    <w:rsid w:val="00222552"/>
    <w:rsid w:val="00223040"/>
    <w:rsid w:val="00225A39"/>
    <w:rsid w:val="00240B44"/>
    <w:rsid w:val="00246CC3"/>
    <w:rsid w:val="002561BC"/>
    <w:rsid w:val="00280CC2"/>
    <w:rsid w:val="0029165A"/>
    <w:rsid w:val="002925D3"/>
    <w:rsid w:val="002A2230"/>
    <w:rsid w:val="002B3942"/>
    <w:rsid w:val="002C2762"/>
    <w:rsid w:val="002C363A"/>
    <w:rsid w:val="002D0D43"/>
    <w:rsid w:val="002D483A"/>
    <w:rsid w:val="00311E22"/>
    <w:rsid w:val="00320B18"/>
    <w:rsid w:val="003231E6"/>
    <w:rsid w:val="003259E0"/>
    <w:rsid w:val="003269D4"/>
    <w:rsid w:val="0034353F"/>
    <w:rsid w:val="003462F8"/>
    <w:rsid w:val="003473E9"/>
    <w:rsid w:val="00362169"/>
    <w:rsid w:val="00362ED1"/>
    <w:rsid w:val="00367179"/>
    <w:rsid w:val="00390476"/>
    <w:rsid w:val="00392C1C"/>
    <w:rsid w:val="003A20C9"/>
    <w:rsid w:val="003B00E5"/>
    <w:rsid w:val="003B18AE"/>
    <w:rsid w:val="003B220A"/>
    <w:rsid w:val="003C7A01"/>
    <w:rsid w:val="003D19B0"/>
    <w:rsid w:val="003D4AD5"/>
    <w:rsid w:val="003E01A9"/>
    <w:rsid w:val="003E05A3"/>
    <w:rsid w:val="003E0A6B"/>
    <w:rsid w:val="003E25BA"/>
    <w:rsid w:val="00404B41"/>
    <w:rsid w:val="00406167"/>
    <w:rsid w:val="00414105"/>
    <w:rsid w:val="00414D17"/>
    <w:rsid w:val="00433024"/>
    <w:rsid w:val="0045027D"/>
    <w:rsid w:val="00452845"/>
    <w:rsid w:val="00476241"/>
    <w:rsid w:val="00483B7A"/>
    <w:rsid w:val="004842DC"/>
    <w:rsid w:val="004A1A40"/>
    <w:rsid w:val="004B2929"/>
    <w:rsid w:val="004C7B52"/>
    <w:rsid w:val="004D3597"/>
    <w:rsid w:val="00503075"/>
    <w:rsid w:val="00511244"/>
    <w:rsid w:val="00511F15"/>
    <w:rsid w:val="00517B1B"/>
    <w:rsid w:val="00524AED"/>
    <w:rsid w:val="0053599B"/>
    <w:rsid w:val="005418DA"/>
    <w:rsid w:val="005422C8"/>
    <w:rsid w:val="00562C4C"/>
    <w:rsid w:val="00570565"/>
    <w:rsid w:val="00580DAC"/>
    <w:rsid w:val="00596666"/>
    <w:rsid w:val="005A768A"/>
    <w:rsid w:val="005C7535"/>
    <w:rsid w:val="005D7D98"/>
    <w:rsid w:val="005E538B"/>
    <w:rsid w:val="005E751E"/>
    <w:rsid w:val="005F0490"/>
    <w:rsid w:val="005F6030"/>
    <w:rsid w:val="00601383"/>
    <w:rsid w:val="006030C9"/>
    <w:rsid w:val="00604615"/>
    <w:rsid w:val="006050D4"/>
    <w:rsid w:val="00622768"/>
    <w:rsid w:val="0064287E"/>
    <w:rsid w:val="00644CAD"/>
    <w:rsid w:val="00653EA6"/>
    <w:rsid w:val="0066489C"/>
    <w:rsid w:val="00673FED"/>
    <w:rsid w:val="00684CF0"/>
    <w:rsid w:val="006A2DF0"/>
    <w:rsid w:val="006E27E4"/>
    <w:rsid w:val="006F424F"/>
    <w:rsid w:val="007067B4"/>
    <w:rsid w:val="007323C3"/>
    <w:rsid w:val="00744FB7"/>
    <w:rsid w:val="007524A7"/>
    <w:rsid w:val="00767E27"/>
    <w:rsid w:val="00774837"/>
    <w:rsid w:val="007823B0"/>
    <w:rsid w:val="00790ADB"/>
    <w:rsid w:val="007953A4"/>
    <w:rsid w:val="007A62F3"/>
    <w:rsid w:val="007A6D5C"/>
    <w:rsid w:val="007C2AA5"/>
    <w:rsid w:val="007C60A6"/>
    <w:rsid w:val="007D46B5"/>
    <w:rsid w:val="00810AAF"/>
    <w:rsid w:val="00833C9D"/>
    <w:rsid w:val="00841CC5"/>
    <w:rsid w:val="00856C6E"/>
    <w:rsid w:val="00861C95"/>
    <w:rsid w:val="0088251E"/>
    <w:rsid w:val="0088494F"/>
    <w:rsid w:val="00885FCE"/>
    <w:rsid w:val="00886881"/>
    <w:rsid w:val="0089231C"/>
    <w:rsid w:val="00897DBA"/>
    <w:rsid w:val="008C12AF"/>
    <w:rsid w:val="008D0F04"/>
    <w:rsid w:val="008D136F"/>
    <w:rsid w:val="008E3B7B"/>
    <w:rsid w:val="009028ED"/>
    <w:rsid w:val="00907392"/>
    <w:rsid w:val="00916E4C"/>
    <w:rsid w:val="009219B8"/>
    <w:rsid w:val="009220FA"/>
    <w:rsid w:val="00941690"/>
    <w:rsid w:val="00943A60"/>
    <w:rsid w:val="00946A13"/>
    <w:rsid w:val="0095443A"/>
    <w:rsid w:val="009544FA"/>
    <w:rsid w:val="009923E6"/>
    <w:rsid w:val="009A0342"/>
    <w:rsid w:val="009A5C0E"/>
    <w:rsid w:val="009B0C6F"/>
    <w:rsid w:val="009C36E6"/>
    <w:rsid w:val="009E187D"/>
    <w:rsid w:val="009E5358"/>
    <w:rsid w:val="009E6378"/>
    <w:rsid w:val="009E7416"/>
    <w:rsid w:val="00A330CB"/>
    <w:rsid w:val="00A406C3"/>
    <w:rsid w:val="00A87BF4"/>
    <w:rsid w:val="00A925A1"/>
    <w:rsid w:val="00AB35F6"/>
    <w:rsid w:val="00AB6239"/>
    <w:rsid w:val="00AF5152"/>
    <w:rsid w:val="00B049C2"/>
    <w:rsid w:val="00B10630"/>
    <w:rsid w:val="00B12070"/>
    <w:rsid w:val="00B31918"/>
    <w:rsid w:val="00B35F51"/>
    <w:rsid w:val="00B42A3A"/>
    <w:rsid w:val="00B7425A"/>
    <w:rsid w:val="00B8521D"/>
    <w:rsid w:val="00B91616"/>
    <w:rsid w:val="00BA5A44"/>
    <w:rsid w:val="00BB0295"/>
    <w:rsid w:val="00BB7E41"/>
    <w:rsid w:val="00BC07CE"/>
    <w:rsid w:val="00BC4AF5"/>
    <w:rsid w:val="00BD6361"/>
    <w:rsid w:val="00BE1BA2"/>
    <w:rsid w:val="00BE62F8"/>
    <w:rsid w:val="00BE68C4"/>
    <w:rsid w:val="00BF7EB2"/>
    <w:rsid w:val="00C00229"/>
    <w:rsid w:val="00C04787"/>
    <w:rsid w:val="00C06C28"/>
    <w:rsid w:val="00C12945"/>
    <w:rsid w:val="00C342E7"/>
    <w:rsid w:val="00C511D5"/>
    <w:rsid w:val="00C63811"/>
    <w:rsid w:val="00C67168"/>
    <w:rsid w:val="00C70563"/>
    <w:rsid w:val="00C8577C"/>
    <w:rsid w:val="00C93430"/>
    <w:rsid w:val="00C979DD"/>
    <w:rsid w:val="00CA00F9"/>
    <w:rsid w:val="00CB7089"/>
    <w:rsid w:val="00D02C3F"/>
    <w:rsid w:val="00D07AF8"/>
    <w:rsid w:val="00D07DE5"/>
    <w:rsid w:val="00D11B0C"/>
    <w:rsid w:val="00D15682"/>
    <w:rsid w:val="00D16BB9"/>
    <w:rsid w:val="00D17C12"/>
    <w:rsid w:val="00D441BA"/>
    <w:rsid w:val="00D551C1"/>
    <w:rsid w:val="00D626C5"/>
    <w:rsid w:val="00D72DC8"/>
    <w:rsid w:val="00D733BB"/>
    <w:rsid w:val="00D9190B"/>
    <w:rsid w:val="00DA2E9F"/>
    <w:rsid w:val="00DA44B2"/>
    <w:rsid w:val="00DA7AEA"/>
    <w:rsid w:val="00DB1E40"/>
    <w:rsid w:val="00DB372B"/>
    <w:rsid w:val="00DC7FC2"/>
    <w:rsid w:val="00DD714E"/>
    <w:rsid w:val="00DE5103"/>
    <w:rsid w:val="00DF0408"/>
    <w:rsid w:val="00E00B63"/>
    <w:rsid w:val="00E070A4"/>
    <w:rsid w:val="00E11B64"/>
    <w:rsid w:val="00E143D9"/>
    <w:rsid w:val="00E6310D"/>
    <w:rsid w:val="00E7135E"/>
    <w:rsid w:val="00E81AD5"/>
    <w:rsid w:val="00E84367"/>
    <w:rsid w:val="00EA1803"/>
    <w:rsid w:val="00EA2336"/>
    <w:rsid w:val="00EA5153"/>
    <w:rsid w:val="00EA5717"/>
    <w:rsid w:val="00EB2AC0"/>
    <w:rsid w:val="00EB6B59"/>
    <w:rsid w:val="00EC206B"/>
    <w:rsid w:val="00EC64A8"/>
    <w:rsid w:val="00EC6A43"/>
    <w:rsid w:val="00EF161C"/>
    <w:rsid w:val="00F07681"/>
    <w:rsid w:val="00F15261"/>
    <w:rsid w:val="00F157FE"/>
    <w:rsid w:val="00F17A28"/>
    <w:rsid w:val="00F20731"/>
    <w:rsid w:val="00F213D7"/>
    <w:rsid w:val="00F22E11"/>
    <w:rsid w:val="00F27A36"/>
    <w:rsid w:val="00F37CF5"/>
    <w:rsid w:val="00F555F5"/>
    <w:rsid w:val="00F61DDD"/>
    <w:rsid w:val="00F65431"/>
    <w:rsid w:val="00F93026"/>
    <w:rsid w:val="00F93321"/>
    <w:rsid w:val="00F942EA"/>
    <w:rsid w:val="00F9597E"/>
    <w:rsid w:val="00FB10D6"/>
    <w:rsid w:val="00FB46F9"/>
    <w:rsid w:val="00FB5C20"/>
    <w:rsid w:val="00FE646E"/>
    <w:rsid w:val="00FF068A"/>
    <w:rsid w:val="00FF2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5BDC7"/>
  <w15:docId w15:val="{3AE820DE-41C2-4696-BE04-8A70B06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styleId="BookTitle">
    <w:name w:val="Book Title"/>
    <w:uiPriority w:val="33"/>
    <w:qFormat/>
    <w:rsid w:val="005D7D98"/>
    <w:rPr>
      <w:i/>
      <w:iCs/>
      <w:smallCaps/>
      <w:spacing w:val="5"/>
    </w:rPr>
  </w:style>
  <w:style w:type="paragraph" w:customStyle="1" w:styleId="Default">
    <w:name w:val="Default"/>
    <w:rsid w:val="00DB372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1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8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94068">
      <w:bodyDiv w:val="1"/>
      <w:marLeft w:val="0"/>
      <w:marRight w:val="0"/>
      <w:marTop w:val="0"/>
      <w:marBottom w:val="0"/>
      <w:divBdr>
        <w:top w:val="none" w:sz="0" w:space="0" w:color="auto"/>
        <w:left w:val="none" w:sz="0" w:space="0" w:color="auto"/>
        <w:bottom w:val="none" w:sz="0" w:space="0" w:color="auto"/>
        <w:right w:val="none" w:sz="0" w:space="0" w:color="auto"/>
      </w:divBdr>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Form xmlns="6f479f42-6290-4d80-a57a-f870819b3dac">false</IsForm>
    <ef63d24238074429bd2320c4db967a48 xmlns="d214a5c1-a9d3-4672-b328-e58e5204df43">
      <Terms xmlns="http://schemas.microsoft.com/office/infopath/2007/PartnerControls"/>
    </ef63d24238074429bd2320c4db967a48>
    <TaxCatchAll xmlns="d214a5c1-a9d3-4672-b328-e58e5204df43"/>
    <e4e9540318f543a5ab56aa8682b97eb4 xmlns="d214a5c1-a9d3-4672-b328-e58e5204df43">
      <Terms xmlns="http://schemas.microsoft.com/office/infopath/2007/PartnerControls"/>
    </e4e9540318f543a5ab56aa8682b97eb4>
    <Comments xmlns="http://schemas.microsoft.com/sharepoint/v3">&lt;div&gt;&lt;/div&gt;</Comments>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3F4A6340341EC8409D008AE1A67FE91D" ma:contentTypeVersion="5" ma:contentTypeDescription="Documents uploaded with Staffnet specific metadata" ma:contentTypeScope="" ma:versionID="78dbea9e53c451679c9dd2e674006436">
  <xsd:schema xmlns:xsd="http://www.w3.org/2001/XMLSchema" xmlns:xs="http://www.w3.org/2001/XMLSchema" xmlns:p="http://schemas.microsoft.com/office/2006/metadata/properties" xmlns:ns1="http://schemas.microsoft.com/sharepoint/v3" xmlns:ns2="6f479f42-6290-4d80-a57a-f870819b3dac" xmlns:ns3="d214a5c1-a9d3-4672-b328-e58e5204df43" targetNamespace="http://schemas.microsoft.com/office/2006/metadata/properties" ma:root="true" ma:fieldsID="9c715c1a19145006e5c6df36a40bf39e" ns1:_="" ns2:_="" ns3:_="">
    <xsd:import namespace="http://schemas.microsoft.com/sharepoint/v3"/>
    <xsd:import namespace="6f479f42-6290-4d80-a57a-f870819b3dac"/>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79f42-6290-4d80-a57a-f870819b3dac"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FaHCSIADocumentLibraryForm</Display>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5F2A-AE3F-458A-AD69-0126AFF93DC8}">
  <ds:schemaRefs>
    <ds:schemaRef ds:uri="d214a5c1-a9d3-4672-b328-e58e5204df4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f479f42-6290-4d80-a57a-f870819b3dac"/>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BAA045E-F94F-47A5-9B8E-3F75EDFD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479f42-6290-4d80-a57a-f870819b3dac"/>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23076-643E-4754-82E9-5EBE8A5EDE2B}">
  <ds:schemaRefs>
    <ds:schemaRef ds:uri="http://schemas.microsoft.com/sharepoint/v3/contenttype/forms"/>
  </ds:schemaRefs>
</ds:datastoreItem>
</file>

<file path=customXml/itemProps4.xml><?xml version="1.0" encoding="utf-8"?>
<ds:datastoreItem xmlns:ds="http://schemas.openxmlformats.org/officeDocument/2006/customXml" ds:itemID="{C5ED7FD2-B61F-499A-8C89-979CF7F1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 DOHERTY</dc:creator>
  <cp:lastModifiedBy>WHITER, Shaun</cp:lastModifiedBy>
  <cp:revision>5</cp:revision>
  <cp:lastPrinted>2018-09-10T04:04:00Z</cp:lastPrinted>
  <dcterms:created xsi:type="dcterms:W3CDTF">2018-10-23T05:29:00Z</dcterms:created>
  <dcterms:modified xsi:type="dcterms:W3CDTF">2018-10-24T02:41:00Z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0x01010023E7259B5AA94D658DEFAAFEC497DDB4003F4A6340341EC8409D008AE1A67FE91D</vt:lpwstr>
  </property>
  <property fmtid="{D5CDD505-2E9C-101B-9397-08002B2CF9AE}" pid="3" name="FahcsiaGBS">
    <vt:lpwstr/>
  </property>
  <property fmtid="{D5CDD505-2E9C-101B-9397-08002B2CF9AE}" pid="4" name="FahcsiaKeywords">
    <vt:lpwstr/>
  </property>
  <property fmtid="{D5CDD505-2E9C-101B-9397-08002B2CF9AE}" pid="5" name="_NewReviewCycle">
    <vt:lpwstr/>
  </property>
</Properties>
</file>