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3F001" w14:textId="77777777" w:rsidR="00FB67F8" w:rsidRPr="00627081" w:rsidRDefault="0015190B" w:rsidP="0049498A">
      <w:pPr>
        <w:pStyle w:val="Heading1"/>
        <w:spacing w:before="2700"/>
        <w:rPr>
          <w:lang w:val="vi-VN"/>
        </w:rPr>
      </w:pPr>
      <w:r w:rsidRPr="00627081">
        <w:rPr>
          <w:lang w:val="vi-VN"/>
        </w:rPr>
        <w:t>Kế hoạch Hoạt động Bênh vực Người khuyết tật</w:t>
      </w:r>
    </w:p>
    <w:p w14:paraId="53CB2CE8" w14:textId="77777777" w:rsidR="00935E13" w:rsidRDefault="0015190B" w:rsidP="000A4A08">
      <w:pPr>
        <w:pStyle w:val="BasicParagraph"/>
        <w:spacing w:line="216" w:lineRule="auto"/>
        <w:rPr>
          <w:rFonts w:ascii="Calibri" w:hAnsi="Calibri" w:cs="Calibri"/>
          <w:color w:val="27412A"/>
          <w:sz w:val="66"/>
          <w:szCs w:val="66"/>
          <w:lang w:val="vi-VN"/>
        </w:rPr>
      </w:pPr>
      <w:r w:rsidRPr="00627081">
        <w:rPr>
          <w:rFonts w:ascii="Calibri" w:hAnsi="Calibri" w:cs="Calibri"/>
          <w:color w:val="27412A"/>
          <w:sz w:val="66"/>
          <w:szCs w:val="66"/>
          <w:lang w:val="vi-VN"/>
        </w:rPr>
        <w:t>2023 – 2025</w:t>
      </w:r>
    </w:p>
    <w:p w14:paraId="1B70F3CE" w14:textId="3F293BB4" w:rsidR="000A4A08" w:rsidRPr="00627081" w:rsidRDefault="000A4A08" w:rsidP="000A4A08">
      <w:pPr>
        <w:pStyle w:val="BasicParagraph"/>
        <w:spacing w:line="216" w:lineRule="auto"/>
        <w:rPr>
          <w:rFonts w:ascii="Calibri" w:hAnsi="Calibri" w:cs="Calibri"/>
          <w:color w:val="27412A"/>
          <w:sz w:val="66"/>
          <w:szCs w:val="66"/>
          <w:lang w:val="vi-VN"/>
        </w:rPr>
      </w:pPr>
      <w:r w:rsidRPr="000A4A08">
        <w:rPr>
          <w:rFonts w:asciiTheme="minorHAnsi" w:hAnsiTheme="minorHAnsi" w:cstheme="minorHAnsi"/>
        </w:rPr>
        <w:t xml:space="preserve">Vietnamese | </w:t>
      </w:r>
      <w:proofErr w:type="spellStart"/>
      <w:r w:rsidRPr="000A4A08">
        <w:rPr>
          <w:rFonts w:asciiTheme="minorHAnsi" w:hAnsiTheme="minorHAnsi" w:cstheme="minorHAnsi"/>
        </w:rPr>
        <w:t>Tiếng</w:t>
      </w:r>
      <w:proofErr w:type="spellEnd"/>
      <w:r w:rsidRPr="000A4A08">
        <w:rPr>
          <w:rFonts w:asciiTheme="minorHAnsi" w:hAnsiTheme="minorHAnsi" w:cstheme="minorHAnsi"/>
        </w:rPr>
        <w:t xml:space="preserve"> Việt</w:t>
      </w:r>
    </w:p>
    <w:p w14:paraId="34869241" w14:textId="4A7540E8" w:rsidR="00386EEF" w:rsidRPr="00627081" w:rsidRDefault="001F4319" w:rsidP="000A4A08">
      <w:pPr>
        <w:spacing w:before="4400"/>
        <w:rPr>
          <w:lang w:val="vi-VN"/>
        </w:rPr>
      </w:pPr>
      <w:r w:rsidRPr="00627081">
        <w:rPr>
          <w:noProof/>
          <w:color w:val="C10077"/>
          <w:lang w:val="vi-VN" w:eastAsia="en-AU"/>
        </w:rPr>
        <w:drawing>
          <wp:inline distT="0" distB="0" distL="0" distR="0" wp14:anchorId="02B7029A" wp14:editId="0F47E42F">
            <wp:extent cx="1335405" cy="1097280"/>
            <wp:effectExtent l="0" t="0" r="0" b="7620"/>
            <wp:docPr id="4" name="Picture 4" descr="Hình ảnh này là của cùng thương hiệu của Sách lược. Biểu trưng là một khung hình mũi tên chứa tiêu đề Sách lược Người khuyết tật của Úc 2021-2031. Các chữ cái 'i' trong tiêu đề có các màu khác nhau để thể hiện sự đa dạng của người khuyết t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ình ảnh này là của cùng thương hiệu của Sách lược. Biểu trưng là một khung hình mũi tên chứa tiêu đề Sách lược Người khuyết tật của Úc 2021-2031. Các chữ cái 'i' trong tiêu đề có các màu khác nhau để thể hiện sự đa dạng của người khuyết tật."/>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35405" cy="1097280"/>
                    </a:xfrm>
                    <a:prstGeom prst="rect">
                      <a:avLst/>
                    </a:prstGeom>
                    <a:noFill/>
                  </pic:spPr>
                </pic:pic>
              </a:graphicData>
            </a:graphic>
          </wp:inline>
        </w:drawing>
      </w:r>
    </w:p>
    <w:p w14:paraId="29A59684" w14:textId="77777777" w:rsidR="001F4319" w:rsidRPr="00627081" w:rsidRDefault="0015190B" w:rsidP="00030FCB">
      <w:pPr>
        <w:ind w:left="108" w:right="4076"/>
        <w:rPr>
          <w:rFonts w:ascii="Calibri" w:hAnsi="Calibri" w:cs="Calibri"/>
          <w:sz w:val="22"/>
          <w:szCs w:val="22"/>
          <w:lang w:val="vi-VN"/>
        </w:rPr>
      </w:pPr>
      <w:r w:rsidRPr="00627081">
        <w:rPr>
          <w:rFonts w:ascii="Calibri" w:hAnsi="Calibri" w:cs="Calibri"/>
          <w:sz w:val="22"/>
          <w:szCs w:val="22"/>
          <w:lang w:val="vi-VN"/>
        </w:rPr>
        <w:t>Khuôn khổ</w:t>
      </w:r>
      <w:r w:rsidRPr="00627081">
        <w:rPr>
          <w:rFonts w:ascii="Calibri" w:hAnsi="Calibri" w:cs="Calibri"/>
          <w:i/>
          <w:iCs/>
          <w:sz w:val="22"/>
          <w:szCs w:val="22"/>
          <w:lang w:val="vi-VN"/>
        </w:rPr>
        <w:t xml:space="preserve"> Bênh vực Người khuyết tật Toàn quốc 2023-2025 </w:t>
      </w:r>
      <w:r w:rsidRPr="00627081">
        <w:rPr>
          <w:rFonts w:ascii="Calibri" w:hAnsi="Calibri" w:cs="Calibri"/>
          <w:sz w:val="22"/>
          <w:szCs w:val="22"/>
          <w:lang w:val="vi-VN"/>
        </w:rPr>
        <w:t>là một Kế hoạch Liên kết theo</w:t>
      </w:r>
      <w:r w:rsidRPr="00627081">
        <w:rPr>
          <w:rFonts w:ascii="Calibri" w:hAnsi="Calibri" w:cs="Calibri"/>
          <w:i/>
          <w:iCs/>
          <w:sz w:val="22"/>
          <w:szCs w:val="22"/>
          <w:lang w:val="vi-VN"/>
        </w:rPr>
        <w:t xml:space="preserve"> Sách lược Người khuyết tật của Úc 2021-2031</w:t>
      </w:r>
      <w:r w:rsidRPr="00627081">
        <w:rPr>
          <w:rFonts w:ascii="Calibri" w:hAnsi="Calibri" w:cs="Calibri"/>
          <w:sz w:val="22"/>
          <w:szCs w:val="22"/>
          <w:lang w:val="vi-VN"/>
        </w:rPr>
        <w:t>.</w:t>
      </w:r>
    </w:p>
    <w:p w14:paraId="508C03B1" w14:textId="77777777" w:rsidR="00386EEF" w:rsidRPr="00627081" w:rsidRDefault="0015190B" w:rsidP="00A512C8">
      <w:pPr>
        <w:pStyle w:val="Heading2"/>
        <w:rPr>
          <w:lang w:val="vi-VN"/>
        </w:rPr>
      </w:pPr>
      <w:r w:rsidRPr="00627081">
        <w:rPr>
          <w:lang w:val="vi-VN"/>
        </w:rPr>
        <w:lastRenderedPageBreak/>
        <w:t>Giới thiệu</w:t>
      </w:r>
    </w:p>
    <w:p w14:paraId="267690EB" w14:textId="77777777" w:rsidR="00064562" w:rsidRPr="00627081" w:rsidRDefault="0015190B" w:rsidP="0021296F">
      <w:pPr>
        <w:pStyle w:val="06Bodycopy"/>
        <w:rPr>
          <w:lang w:val="vi-VN"/>
        </w:rPr>
      </w:pPr>
      <w:r w:rsidRPr="00627081">
        <w:rPr>
          <w:lang w:val="vi-VN"/>
        </w:rPr>
        <w:t>Chính phủ Úc, cùng chính phủ các tiểu bang và lãnh thổ đã cam kết chia sẻ trách nhiệm và cùng hợp tác để bênh vực người khuyết tật trong phạm vi quyền hạn của họ để tạo thành một mạng lưới hữu hiệu cho việc bênh vực người khuyết tật trên khắp nước Úc, qua việc chấp thuận Khuôn khổ Bênh vực Người khuyết tật Toàn quốc 2023─2025 (Khuôn khổ).</w:t>
      </w:r>
    </w:p>
    <w:p w14:paraId="2DA24543" w14:textId="77777777" w:rsidR="001E7786" w:rsidRPr="00C95824" w:rsidRDefault="0015190B" w:rsidP="009304D0">
      <w:pPr>
        <w:pStyle w:val="06Bodycopy"/>
        <w:ind w:right="107"/>
        <w:rPr>
          <w:lang w:val="vi-VN"/>
        </w:rPr>
      </w:pPr>
      <w:r w:rsidRPr="00627081">
        <w:rPr>
          <w:lang w:val="vi-VN"/>
        </w:rPr>
        <w:t xml:space="preserve">Để hướng dẫn cho việc cam kết này, Chính phủ Úc cùng chính phủ các tiểu bang và lãnh thổ đã soạn thảo Kế hoạch Hoạt động Bênh vực Người khuyết tật (Kế hoạch Hoạt động). Kế hoạch Hoạt động hỗ trợ cho việc thực hiện Khuôn khổ bằng cách nêu ra các lĩnh vực hoạt động ưu tiên cho Chính phủ Úc, chính phủ các tiểu bang và lãnh thổ để cùng nhau hỗ trợ các kết quả được liệt kê trong Khuôn khổ. Các khu vực pháp lý đều có toàn quyền quyết định những hành động trong Kế hoạch Hoạt động mà họ muốn tham gia và việc triển khai các hành động trong Kế hoạch Hoạt động có thể được thực hiện trong phạm vi ngân sách, nguồn lực và ưu tiên hiện có của các khu vực pháp lý.  Kế hoạch Hoạt động này nên được đọc cùng với Khuôn khổ để biết toàn bộ bối cảnh của nó. </w:t>
      </w:r>
    </w:p>
    <w:p w14:paraId="641EFD54" w14:textId="6F3D51B9" w:rsidR="00840DBC" w:rsidRPr="00C95824" w:rsidRDefault="00840DBC" w:rsidP="00840DBC">
      <w:pPr>
        <w:pStyle w:val="06Bodycopy"/>
        <w:rPr>
          <w:lang w:val="vi-VN"/>
        </w:rPr>
      </w:pPr>
      <w:r w:rsidRPr="008754CA">
        <w:rPr>
          <w:lang w:val="vi"/>
        </w:rPr>
        <w:t xml:space="preserve">Vào tháng 2 năm 2025, Hội đồng Bộ trưởng về Cải cách dành cho Người khuyết tật đã nhất trí sửa đổi Kế hoạch Hành động để đáp ứng những khuyến nghị của Ủy ban Điều tra Tối cao về Bạo hành, Lạm dụng, Bỏ bê và Bóc lột Người khuyết tật.  </w:t>
      </w:r>
    </w:p>
    <w:p w14:paraId="4547F687" w14:textId="77777777" w:rsidR="00727E1B" w:rsidRPr="00627081" w:rsidRDefault="0015190B" w:rsidP="00A512C8">
      <w:pPr>
        <w:pStyle w:val="Heading2"/>
        <w:rPr>
          <w:lang w:val="vi-VN"/>
        </w:rPr>
      </w:pPr>
      <w:r w:rsidRPr="00627081">
        <w:rPr>
          <w:lang w:val="vi-VN"/>
        </w:rPr>
        <w:t>Cơ sở lý luận</w:t>
      </w:r>
    </w:p>
    <w:p w14:paraId="74C9750D" w14:textId="77777777" w:rsidR="00064562" w:rsidRPr="00627081" w:rsidRDefault="0015190B" w:rsidP="0021296F">
      <w:pPr>
        <w:pStyle w:val="06Bodycopy"/>
        <w:rPr>
          <w:lang w:val="vi-VN"/>
        </w:rPr>
      </w:pPr>
      <w:r w:rsidRPr="00627081">
        <w:rPr>
          <w:lang w:val="vi-VN"/>
        </w:rPr>
        <w:t>Khuôn khổ trình bày một tầm nhìn chung về việc bênh vực người khuyết tật ở Úc để người khuyết tật được tiếp cận với biện pháp bênh vực người khuyết tật hiệu quả nhằm phát huy, bảo vệ và đảm bảo người khuyết tật được hưởng đầy đủ và bình đẳng mọi nhân quyền. Hiện tại, chính phủ Úc, chính phủ các tiểu bang và lãnh thổ, tất cả đều tài trợ riêng cho các chương trình bênh vực người khuyết tật bằng cách sử dụng các mô hình tài trợ và dịch vụ khác nhau. Hiện nay chưa có cơ chế hoặc phương pháp tiếp cận nhất quán để xác định cụ thể, ở cấp quốc gia hoặc trong các khu vực pháp lý, nơi có nhu cầu chưa được đáp ứng đối với các dịch vụ bênh vực người khuyết tật. Ở cấp quốc gia, cũng không có cơ chế nào để xác định mức độ phạm vi dịch vụ, tiêu chuẩn hoặc tài trợ trên khắp nước Úc.</w:t>
      </w:r>
    </w:p>
    <w:p w14:paraId="6F9C7605" w14:textId="77777777" w:rsidR="00064562" w:rsidRPr="00627081" w:rsidRDefault="0015190B" w:rsidP="0021296F">
      <w:pPr>
        <w:pStyle w:val="06Bodycopy"/>
        <w:rPr>
          <w:lang w:val="vi-VN"/>
        </w:rPr>
      </w:pPr>
      <w:r w:rsidRPr="00627081">
        <w:rPr>
          <w:lang w:val="vi-VN"/>
        </w:rPr>
        <w:t xml:space="preserve">Khuôn khổ và Kế hoạch Hoạt động đại diện cho sự khởi đầu của hoạt động đang diễn ra của chính phủ Úc, chính phủ các tiểu bang và lãnh thổ, nhằm cải thiện sự liên kết của các dịch vụ bênh vực người khuyết tật bằng cách cam kết hợp tác trong các lĩnh vực chính. Các hoạt động trong Kế hoạch Hoạt động nhằm mục đích cải thiện sự trải nghiệm của người khuyết tật khi tiếp cận các dịch vụ bênh vực người khuyết tật. Mỗi khu vực pháp lý có những ưu tiên riêng và theo thời gian sẽ có thêm cơ hội để các khu vực pháp lý cam kết hơn nữa trong hoạt động chung và mở rộng các lĩnh vực ưu tiên. Khuôn khổ và Kế hoạch Hoạt động có điểm đánh giá theo kế hoạch để đảm bảo rằng các tài liệu vẫn còn hiện hành. </w:t>
      </w:r>
    </w:p>
    <w:p w14:paraId="60689939" w14:textId="77777777" w:rsidR="00727E1B" w:rsidRPr="00627081" w:rsidRDefault="0015190B" w:rsidP="00A512C8">
      <w:pPr>
        <w:pStyle w:val="Heading2"/>
        <w:rPr>
          <w:lang w:val="vi-VN"/>
        </w:rPr>
      </w:pPr>
      <w:r w:rsidRPr="00627081">
        <w:rPr>
          <w:lang w:val="vi-VN"/>
        </w:rPr>
        <w:t xml:space="preserve">Sự tham gia của người khuyết tật </w:t>
      </w:r>
    </w:p>
    <w:p w14:paraId="27CAFFD8" w14:textId="36710A4A" w:rsidR="00064562" w:rsidRPr="00C95824" w:rsidRDefault="0015190B" w:rsidP="0021296F">
      <w:pPr>
        <w:pStyle w:val="06Bodycopy"/>
        <w:rPr>
          <w:spacing w:val="-2"/>
          <w:lang w:val="vi-VN"/>
        </w:rPr>
      </w:pPr>
      <w:r w:rsidRPr="00C95824">
        <w:rPr>
          <w:spacing w:val="-2"/>
          <w:lang w:val="vi-VN"/>
        </w:rPr>
        <w:t xml:space="preserve">Tham khảo ý kiến cộng đồng về Khuôn khổ 2022–2025 đã được Bộ Dịch vụ Xã hội (Department of Social Services - DSS) tiến hành từ ngày 8 tháng 4 năm 2022 đến ngày 8 tháng 7 năm 2022 thông qua trang mạng </w:t>
      </w:r>
      <w:r w:rsidR="008468D6">
        <w:rPr>
          <w:spacing w:val="-2"/>
          <w:lang w:val="vi-VN"/>
        </w:rPr>
        <w:br/>
      </w:r>
      <w:hyperlink r:id="rId9" w:history="1">
        <w:r w:rsidRPr="00C95824">
          <w:rPr>
            <w:rStyle w:val="Hyperlink"/>
            <w:spacing w:val="-2"/>
            <w:lang w:val="vi-VN"/>
          </w:rPr>
          <w:t>DSS Engage</w:t>
        </w:r>
      </w:hyperlink>
      <w:r w:rsidRPr="00C95824">
        <w:rPr>
          <w:spacing w:val="-2"/>
          <w:lang w:val="vi-VN"/>
        </w:rPr>
        <w:t>. DSS đã nhận được 111 phản hồi từ người khuyết tật, gia đình và người chăm sóc của họ, các tổ chức bênh vực người khuyết tật và những người trả lời khác và hơn 500 người đã tham gia vào các cuộc tham khảo ý kiến có mục tiêu, bao gồm các diễn đàn trực tuyến và trực tiếp, các nhóm tập trung và phỏng vấn chuyên sâu. Bốn mươi phần trăm người tham gia là người khuyết tật. Một báo cáo tham vấn bao gồm phân tích độc lập về tất cả các hồi đáp và phản hồi nhận được đã được xuất bản trên trang mạng DSS Engage.</w:t>
      </w:r>
    </w:p>
    <w:p w14:paraId="31C5B6AB" w14:textId="77777777" w:rsidR="00064562" w:rsidRPr="00627081" w:rsidRDefault="0015190B" w:rsidP="00030FCB">
      <w:pPr>
        <w:pStyle w:val="06Bodycopy"/>
        <w:keepNext/>
        <w:rPr>
          <w:lang w:val="vi-VN"/>
        </w:rPr>
      </w:pPr>
      <w:r w:rsidRPr="00627081">
        <w:rPr>
          <w:lang w:val="vi-VN"/>
        </w:rPr>
        <w:lastRenderedPageBreak/>
        <w:t>Những phát hiện từ việc tham khảo ý kiến cộng đồng đã thông báo phiên bản cuối cùng của Khuôn khổ và cũng đã ảnh hưởng đến sự phát triển của Kế hoạch Hoạt động này. Phản hồi từ tham khảo ý kiến cộng đồng bao gồm:</w:t>
      </w:r>
    </w:p>
    <w:p w14:paraId="08FD969D" w14:textId="77777777" w:rsidR="00064562" w:rsidRPr="00627081" w:rsidRDefault="0015190B" w:rsidP="0021296F">
      <w:pPr>
        <w:pStyle w:val="06Bodycopy"/>
        <w:numPr>
          <w:ilvl w:val="0"/>
          <w:numId w:val="9"/>
        </w:numPr>
        <w:rPr>
          <w:lang w:val="vi-VN"/>
        </w:rPr>
      </w:pPr>
      <w:r w:rsidRPr="00627081">
        <w:rPr>
          <w:lang w:val="vi-VN"/>
        </w:rPr>
        <w:t>Các kết quả được xác định trong Khuôn khổ cần có thể đo lường và báo cáo được.</w:t>
      </w:r>
    </w:p>
    <w:p w14:paraId="0387CC5F" w14:textId="77777777" w:rsidR="00064562" w:rsidRPr="00627081" w:rsidRDefault="0015190B" w:rsidP="0021296F">
      <w:pPr>
        <w:pStyle w:val="06Bodycopy"/>
        <w:numPr>
          <w:ilvl w:val="0"/>
          <w:numId w:val="9"/>
        </w:numPr>
        <w:rPr>
          <w:lang w:val="vi-VN"/>
        </w:rPr>
      </w:pPr>
      <w:r w:rsidRPr="00627081">
        <w:rPr>
          <w:lang w:val="vi-VN"/>
        </w:rPr>
        <w:t>Cần phải có sự đồng thiết kế liên tục và sự tham gia của người khuyết tật trong việc thực hiện các kết quả của Khuôn khổ.</w:t>
      </w:r>
    </w:p>
    <w:p w14:paraId="0BB808FE" w14:textId="77777777" w:rsidR="00064562" w:rsidRPr="00627081" w:rsidRDefault="0015190B" w:rsidP="0021296F">
      <w:pPr>
        <w:pStyle w:val="06Bodycopy"/>
        <w:numPr>
          <w:ilvl w:val="0"/>
          <w:numId w:val="9"/>
        </w:numPr>
        <w:rPr>
          <w:lang w:val="vi-VN"/>
        </w:rPr>
      </w:pPr>
      <w:r w:rsidRPr="00627081">
        <w:rPr>
          <w:lang w:val="vi-VN"/>
        </w:rPr>
        <w:t>Những thay đổi được thực hiện trong lĩnh vực này cần phải dựa trên bằng chứng.</w:t>
      </w:r>
    </w:p>
    <w:p w14:paraId="2E3DBFC2" w14:textId="77777777" w:rsidR="00064562" w:rsidRPr="00627081" w:rsidRDefault="0015190B" w:rsidP="00152AA6">
      <w:pPr>
        <w:pStyle w:val="06Bodycopy"/>
        <w:keepNext/>
        <w:numPr>
          <w:ilvl w:val="0"/>
          <w:numId w:val="9"/>
        </w:numPr>
        <w:ind w:left="714" w:hanging="357"/>
        <w:rPr>
          <w:lang w:val="vi-VN"/>
        </w:rPr>
      </w:pPr>
      <w:r w:rsidRPr="00627081">
        <w:rPr>
          <w:lang w:val="vi-VN"/>
        </w:rPr>
        <w:t>Kinh phí hỗ trợ cho việc bênh vực người khuyết tật phải công bằng, dựa trên nhu cầu, gia tăng và trong thời gian dài hơn.</w:t>
      </w:r>
    </w:p>
    <w:p w14:paraId="11F233E5" w14:textId="77777777" w:rsidR="00064562" w:rsidRPr="00627081" w:rsidRDefault="0015190B" w:rsidP="0021296F">
      <w:pPr>
        <w:pStyle w:val="06Bodycopy"/>
        <w:numPr>
          <w:ilvl w:val="0"/>
          <w:numId w:val="9"/>
        </w:numPr>
        <w:rPr>
          <w:lang w:val="vi-VN"/>
        </w:rPr>
      </w:pPr>
      <w:r w:rsidRPr="00627081">
        <w:rPr>
          <w:lang w:val="vi-VN"/>
        </w:rPr>
        <w:t>Cải thiện khả năng tiếp cận dịch vụ bênh vực người khuyết tật có nghĩa là xây dựng sự lựa chọn và kiểm soát cho người khuyết tật, đặc biệt là người Bản địa của Úc, các cư dân ở các vùng hẻo lánh, nông thôn và theo cách hiểu này thì các hình thức phân biệt đối xử và bất lợi đan xen nhau có thể làm tăng nhu cầu về dịch vụ bênh vực đối với các nhóm ưu tiên này như thế nào.</w:t>
      </w:r>
    </w:p>
    <w:p w14:paraId="13BD976F" w14:textId="77777777" w:rsidR="00064562" w:rsidRPr="00627081" w:rsidRDefault="0015190B" w:rsidP="0021296F">
      <w:pPr>
        <w:pStyle w:val="06Bodycopy"/>
        <w:rPr>
          <w:rFonts w:cstheme="minorHAnsi"/>
          <w:lang w:val="vi-VN"/>
        </w:rPr>
      </w:pPr>
      <w:r w:rsidRPr="00627081">
        <w:rPr>
          <w:lang w:val="vi-VN"/>
        </w:rPr>
        <w:t xml:space="preserve">Chính phủ Úc cùng chính phủ các tiểu bang và lãnh thổ cam kết thu hút người khuyết tật tham gia vào việc định hình các chính sách và chương trình có ảnh hưởng trực tiếp đến họ. Tất cả các cấp chính phủ sẽ tiếp tục thu hút người khuyết tật tham gia vào Kế hoạch Hoạt động này. Điều này sẽ bao gồm thông qua việc tham gia với Hội đồng Tư vấn Sách lược Người khuyết tật của Úc và các hội đồng có trụ sở tại tiểu bang và lãnh thổ; và các Tổ chức Đại diện cho Người khuyết tật. Tham khảo ý kiến cộng đồng hay có mục tiêu khác sẽ được thiết kế và thực hiện phù hợp với việc đạt được mục tiêu của hành động cá nhân khi thích hợp. </w:t>
      </w:r>
    </w:p>
    <w:p w14:paraId="6B673C7D" w14:textId="77777777" w:rsidR="00727E1B" w:rsidRPr="00627081" w:rsidRDefault="0015190B" w:rsidP="00A512C8">
      <w:pPr>
        <w:pStyle w:val="Heading2"/>
        <w:rPr>
          <w:lang w:val="vi-VN"/>
        </w:rPr>
      </w:pPr>
      <w:r w:rsidRPr="00627081">
        <w:rPr>
          <w:lang w:val="vi-VN"/>
        </w:rPr>
        <w:t>Bối cảnh chính sách</w:t>
      </w:r>
    </w:p>
    <w:p w14:paraId="50F35B77" w14:textId="77777777" w:rsidR="00840DBC" w:rsidRPr="00C95824" w:rsidRDefault="00840DBC" w:rsidP="00840DBC">
      <w:pPr>
        <w:pStyle w:val="Heading3"/>
        <w:rPr>
          <w:lang w:val="vi-VN"/>
        </w:rPr>
      </w:pPr>
      <w:r w:rsidRPr="008754CA">
        <w:rPr>
          <w:lang w:val="vi"/>
        </w:rPr>
        <w:t xml:space="preserve">Ủy ban Điều tra Tối cao về Bạo hành, Lạm dụng, Bỏ bê và Bóc lột Người khuyết tật (DRC) </w:t>
      </w:r>
    </w:p>
    <w:p w14:paraId="2308D1B4" w14:textId="700174E4" w:rsidR="00840DBC" w:rsidRPr="00C95824" w:rsidRDefault="00840DBC" w:rsidP="00840DBC">
      <w:pPr>
        <w:pStyle w:val="06Bodycopy"/>
        <w:rPr>
          <w:lang w:val="vi"/>
        </w:rPr>
      </w:pPr>
      <w:r w:rsidRPr="008754CA">
        <w:rPr>
          <w:lang w:val="vi"/>
        </w:rPr>
        <w:t>DRC được thành lập vào tháng 4 năm 2019 để giải quyết mối quan ngại của cộng đồng về những báo cáo lan rộng của các vấn đề bạo hành, bỏ bê, lạm dụng và bóc lột người khuyết tật. Báo cáo cuối cùng của DRC đã được trình lên Toàn quyền vào ngày 28 tháng 9 năm 2023 và được trình lên Quốc hội Úc vào ngày 29 tháng 9 năm 2023.</w:t>
      </w:r>
    </w:p>
    <w:p w14:paraId="2461A854" w14:textId="02EE46A4" w:rsidR="00840DBC" w:rsidRPr="00C95824" w:rsidRDefault="00840DBC" w:rsidP="00840DBC">
      <w:pPr>
        <w:pStyle w:val="06Bodycopy"/>
        <w:rPr>
          <w:lang w:val="vi"/>
        </w:rPr>
      </w:pPr>
      <w:r w:rsidRPr="008754CA">
        <w:rPr>
          <w:lang w:val="vi"/>
        </w:rPr>
        <w:t xml:space="preserve">Có ba khuyến nghị liên quan đến Khuôn khổ và Kế hoạch Hành động. Kế hoạch hành động đã được điều chỉnh để kết hợp sự đáp ứng của cấp thẩm quyền trước các khuyến nghị này tiếp theo sau sự đáp ứng chung của Chính phủ vào ngày 31 tháng 7 năm 2024 khi chấp nhận nguyên tắc của các khuyến nghị này. </w:t>
      </w:r>
    </w:p>
    <w:p w14:paraId="5183725C" w14:textId="77777777" w:rsidR="00840DBC" w:rsidRPr="00C95824" w:rsidRDefault="00840DBC" w:rsidP="00840DBC">
      <w:pPr>
        <w:pStyle w:val="Heading3"/>
        <w:rPr>
          <w:lang w:val="vi"/>
        </w:rPr>
      </w:pPr>
      <w:r w:rsidRPr="008754CA">
        <w:rPr>
          <w:lang w:val="vi"/>
        </w:rPr>
        <w:t xml:space="preserve">Đánh giá độc lập về Chương trình Bảo hiểm cho Người Khuyết Tật trên Toàn Quốc (NDIS) – Báo cáo Cuối cùng </w:t>
      </w:r>
    </w:p>
    <w:p w14:paraId="3AC71714" w14:textId="4B1681EE" w:rsidR="00840DBC" w:rsidRPr="00C95824" w:rsidRDefault="00840DBC" w:rsidP="00840DBC">
      <w:pPr>
        <w:pStyle w:val="06Bodycopy"/>
        <w:rPr>
          <w:lang w:val="vi"/>
        </w:rPr>
      </w:pPr>
      <w:r w:rsidRPr="008754CA">
        <w:rPr>
          <w:lang w:val="vi"/>
        </w:rPr>
        <w:t xml:space="preserve">Vào ngày 7 tháng 12 năm 2023, báo cáo cuối cùng về đánh giá độc lập của NDIS (Đánh giá) đã được công bố và trong đó bao gồm 26 khuyến nghị và 139 hành động hỗ trợ. Đánh giá này xem xét thiết kế, hoạt động và tính bền vững của NDIS cũng như xem xét các cách thức để </w:t>
      </w:r>
      <w:r w:rsidR="006502DC" w:rsidRPr="00C95824">
        <w:rPr>
          <w:lang w:val="vi"/>
        </w:rPr>
        <w:t xml:space="preserve">làm cho </w:t>
      </w:r>
      <w:r w:rsidRPr="008754CA">
        <w:rPr>
          <w:lang w:val="vi"/>
        </w:rPr>
        <w:t xml:space="preserve">thị trường và lực lượng lao động </w:t>
      </w:r>
      <w:r w:rsidR="006502DC" w:rsidRPr="00C95824">
        <w:rPr>
          <w:lang w:val="vi"/>
        </w:rPr>
        <w:t xml:space="preserve">của ngành đáp ứng linh hoạt hơn </w:t>
      </w:r>
      <w:r w:rsidRPr="008754CA">
        <w:rPr>
          <w:lang w:val="vi"/>
        </w:rPr>
        <w:t xml:space="preserve">, hỗ trợ tốt hơn và bền vững hơn. </w:t>
      </w:r>
    </w:p>
    <w:p w14:paraId="02CD2413" w14:textId="77777777" w:rsidR="00840DBC" w:rsidRPr="00C95824" w:rsidRDefault="00840DBC" w:rsidP="00840DBC">
      <w:pPr>
        <w:pStyle w:val="06Bodycopy"/>
        <w:rPr>
          <w:lang w:val="vi"/>
        </w:rPr>
      </w:pPr>
      <w:r w:rsidRPr="008754CA">
        <w:rPr>
          <w:lang w:val="vi"/>
        </w:rPr>
        <w:t>Một số khuyến nghị và hành động hỗ trợ đã được xác định có thể được hỗ trợ một phần thông qua kết quả từ một số lĩnh vực công việc của NDAF theo Kế hoạch Hành động.</w:t>
      </w:r>
    </w:p>
    <w:p w14:paraId="728865F8" w14:textId="2E8246F8" w:rsidR="00064562" w:rsidRPr="00627081" w:rsidRDefault="0015190B" w:rsidP="00A512C8">
      <w:pPr>
        <w:pStyle w:val="Heading3"/>
        <w:rPr>
          <w:lang w:val="vi-VN"/>
        </w:rPr>
      </w:pPr>
      <w:r w:rsidRPr="00627081">
        <w:rPr>
          <w:lang w:val="vi-VN"/>
        </w:rPr>
        <w:t xml:space="preserve">Phân tích sự Ngăn cách và Nhu cầu </w:t>
      </w:r>
    </w:p>
    <w:p w14:paraId="0700E0A8" w14:textId="77777777" w:rsidR="00840DBC" w:rsidRPr="00C95824" w:rsidRDefault="0015190B" w:rsidP="00840DBC">
      <w:pPr>
        <w:pStyle w:val="06Bodycopy"/>
        <w:rPr>
          <w:lang w:val="vi-VN"/>
        </w:rPr>
      </w:pPr>
      <w:r w:rsidRPr="00627081">
        <w:rPr>
          <w:lang w:val="vi-VN"/>
        </w:rPr>
        <w:t xml:space="preserve">Vào tháng 3 năm 2020, DSS đã thuê công ty tư vấn, ASK Insight, để tiến hành phân tích nhu cầu và sự ngăn cách về việc 'hỗ trợ đưa ra quyết định và bênh vực người khuyết tật độc lập' để hiểu rõ hơn về bối cảnh của </w:t>
      </w:r>
      <w:r w:rsidRPr="00627081">
        <w:rPr>
          <w:lang w:val="vi-VN"/>
        </w:rPr>
        <w:lastRenderedPageBreak/>
        <w:t xml:space="preserve">việc bênh vực người khuyết tật kể từ khi triển khai Chương trình Bảo hiểm Người khuyết tật Toàn quốc (NDIS). </w:t>
      </w:r>
      <w:r w:rsidR="00840DBC" w:rsidRPr="008754CA">
        <w:rPr>
          <w:lang w:val="vi"/>
        </w:rPr>
        <w:t xml:space="preserve">Dự án đã được hoàn thành vào tháng 12 năm 2020 và bản tóm tắt về những kết quả tìm thấy của dự án có tại </w:t>
      </w:r>
      <w:hyperlink r:id="rId10" w:history="1">
        <w:r w:rsidR="00840DBC" w:rsidRPr="008754CA">
          <w:rPr>
            <w:rStyle w:val="Hyperlink"/>
            <w:lang w:val="vi"/>
          </w:rPr>
          <w:t>Bản Tóm tắt Dự án Phân tích Nhu cầu và Khoảng cách Tháng 12 năm 2020 (dss.gov.au)</w:t>
        </w:r>
      </w:hyperlink>
      <w:r w:rsidR="00840DBC" w:rsidRPr="008754CA">
        <w:rPr>
          <w:lang w:val="vi"/>
        </w:rPr>
        <w:t xml:space="preserve">   </w:t>
      </w:r>
    </w:p>
    <w:p w14:paraId="64CEF70D" w14:textId="47B74FA4" w:rsidR="00064562" w:rsidRPr="00627081" w:rsidRDefault="0015190B" w:rsidP="00840DBC">
      <w:pPr>
        <w:pStyle w:val="06Bodycopy"/>
        <w:rPr>
          <w:lang w:val="vi-VN"/>
        </w:rPr>
      </w:pPr>
      <w:r w:rsidRPr="00627081">
        <w:rPr>
          <w:lang w:val="vi-VN"/>
        </w:rPr>
        <w:t xml:space="preserve">Báo cáo kết luận rằng Khuôn khổ nên được cập nhật để tính đến các kết quả và các biện pháp được chấp nhận của dịch vụ bênh vực người khuyết tật toàn quốc để đạt được sự liên kết và cải thiện kết quả cho người khuyết tật. Khuôn khổ này là một tài liệu để thiết lập mục tiêu, nguyên tắc và kết quả cho sự bênh vực người khuyết tật toàn quốc và Kế hoạch Hoạt động thể hiện sự cam kết của các Chính phủ trong việc hợp tác để cải thiện khả năng tiếp cận việc bênh vực người khuyết tật.  </w:t>
      </w:r>
    </w:p>
    <w:p w14:paraId="72E89259" w14:textId="77777777" w:rsidR="00064562" w:rsidRPr="00627081" w:rsidRDefault="0015190B" w:rsidP="00A512C8">
      <w:pPr>
        <w:pStyle w:val="Heading3"/>
        <w:rPr>
          <w:i/>
          <w:iCs/>
          <w:lang w:val="vi-VN"/>
        </w:rPr>
      </w:pPr>
      <w:r w:rsidRPr="00627081">
        <w:rPr>
          <w:i/>
          <w:iCs/>
          <w:lang w:val="vi-VN"/>
        </w:rPr>
        <w:t>Sách lược Người khuyết tật của Úc 2021─2031 (Sách lược)</w:t>
      </w:r>
    </w:p>
    <w:p w14:paraId="5F435E5C" w14:textId="77777777" w:rsidR="00064562" w:rsidRPr="00627081" w:rsidRDefault="0015190B" w:rsidP="00A3697B">
      <w:pPr>
        <w:pStyle w:val="06Bodycopy"/>
        <w:rPr>
          <w:lang w:val="vi-VN"/>
        </w:rPr>
      </w:pPr>
      <w:r w:rsidRPr="00627081">
        <w:rPr>
          <w:lang w:val="vi-VN"/>
        </w:rPr>
        <w:t xml:space="preserve">Sách lược là khuôn khổ chính sách dành cho người khuyết tật toàn quốc của Úc. Sách lược này đang thúc đẩy tất cả các cấp chính phủ hành động để cải thiện cuộc sống của người khuyết tật. Sách lược thừa nhận sự bênh vực giúp bảo vệ quyền của mọi người và vượt qua các rào cản đối với việc hòa nhập và tham gia của họ vào cộng đồng. Sách lược thừa nhận việc bênh vực người khuyết tật là một cách thức quan trọng để tạo điều kiện và hỗ trợ người khuyết tật bảo vệ và duy trì các quyền hạn của họ. </w:t>
      </w:r>
    </w:p>
    <w:p w14:paraId="3687DD58" w14:textId="77777777" w:rsidR="00064562" w:rsidRPr="00627081" w:rsidRDefault="0015190B" w:rsidP="00A3697B">
      <w:pPr>
        <w:pStyle w:val="06Bodycopy"/>
        <w:rPr>
          <w:lang w:val="vi-VN"/>
        </w:rPr>
      </w:pPr>
      <w:r w:rsidRPr="00627081">
        <w:rPr>
          <w:lang w:val="vi-VN"/>
        </w:rPr>
        <w:t>Khuôn khổ và Kế hoạch Hoạt động giúp hỗ trợ Ưu tiên Chính sách của Sách lược 'Các quyền hạn của người khuyết tật được phát huy, duy trì và bảo vệ' trong Lĩnh vực Kết quả An toàn, Quyền hạn và Công lý. Hoàn thiện Khuôn khổ là một hành động của Chính phủ Úc (Hành động 5.3) trong Kế hoạch Hành động có Mục tiêu An toàn của Sách lược.</w:t>
      </w:r>
    </w:p>
    <w:p w14:paraId="15433E5B" w14:textId="77777777" w:rsidR="00064562" w:rsidRPr="00627081" w:rsidRDefault="0015190B" w:rsidP="00A512C8">
      <w:pPr>
        <w:pStyle w:val="Heading3"/>
        <w:rPr>
          <w:lang w:val="vi-VN"/>
        </w:rPr>
      </w:pPr>
      <w:r w:rsidRPr="00627081">
        <w:rPr>
          <w:lang w:val="vi-VN"/>
        </w:rPr>
        <w:t>Thỏa thuận Toàn quốc San bằng Hố ngăn cách</w:t>
      </w:r>
    </w:p>
    <w:p w14:paraId="4FBBE42D" w14:textId="77777777" w:rsidR="00064562" w:rsidRPr="00627081" w:rsidRDefault="0015190B" w:rsidP="00A3697B">
      <w:pPr>
        <w:pStyle w:val="06Bodycopy"/>
        <w:rPr>
          <w:lang w:val="vi-VN"/>
        </w:rPr>
      </w:pPr>
      <w:r w:rsidRPr="00627081">
        <w:rPr>
          <w:lang w:val="vi-VN"/>
        </w:rPr>
        <w:t>Thỏa thuận Toàn quốc San bằng Hố ngăn cách được phát triển với sự hợp tác thực sự giữa tất cả các chính phủ Úc và Liên minh các Tổ chức Cấp cao của Thổ dân và người Dân đảo Torres Strait với mục tiêu tạo điều kiện cho việc hợp tác giữa người Bản địa của Úc và các cấp chính phủ để vượt qua sự bất bình đẳng mà những người Bản địa của nước Úc đã phải trải qua, và đạt được kết quả cuộc sống bình đẳng với mọi người dân Úc.</w:t>
      </w:r>
    </w:p>
    <w:p w14:paraId="762D783F" w14:textId="77777777" w:rsidR="00064562" w:rsidRPr="00627081" w:rsidRDefault="0015190B" w:rsidP="00A3697B">
      <w:pPr>
        <w:pStyle w:val="06Bodycopy"/>
        <w:rPr>
          <w:lang w:val="vi-VN"/>
        </w:rPr>
      </w:pPr>
      <w:r w:rsidRPr="00627081">
        <w:rPr>
          <w:lang w:val="vi-VN"/>
        </w:rPr>
        <w:t xml:space="preserve">Theo Kế hoạch Thực hiện San bằng Hố ngăn cách của chính phủ Liên bang, tất cả các cơ quan của chính phủ Liên bang có nghĩa vụ đưa khuyết tật vào một lĩnh vực kết quả xuyên suốt trong tất cả 17 mục tiêu kinh tế xã hội và bốn Cải cách Ưu tiên. </w:t>
      </w:r>
    </w:p>
    <w:p w14:paraId="496B0A4A" w14:textId="77777777" w:rsidR="00064562" w:rsidRPr="00627081" w:rsidRDefault="0015190B" w:rsidP="00A512C8">
      <w:pPr>
        <w:pStyle w:val="Heading3"/>
        <w:rPr>
          <w:lang w:val="vi-VN"/>
        </w:rPr>
      </w:pPr>
      <w:r w:rsidRPr="00627081">
        <w:rPr>
          <w:lang w:val="vi-VN"/>
        </w:rPr>
        <w:t xml:space="preserve">Kế hoạch Tăng cường Lĩnh vực cho Người khuyết tật (SSP cho Người khuyết tật) </w:t>
      </w:r>
    </w:p>
    <w:p w14:paraId="2A768709" w14:textId="77777777" w:rsidR="00064562" w:rsidRPr="006B0A8F" w:rsidRDefault="0015190B" w:rsidP="00A3697B">
      <w:pPr>
        <w:pStyle w:val="06Bodycopy"/>
        <w:rPr>
          <w:spacing w:val="-2"/>
          <w:lang w:val="vi-VN"/>
        </w:rPr>
      </w:pPr>
      <w:r w:rsidRPr="006B0A8F">
        <w:rPr>
          <w:spacing w:val="-2"/>
          <w:lang w:val="vi-VN"/>
        </w:rPr>
        <w:t>SSP cho Người khuyết tật cung cấp một khuôn khổ toàn quốc cho phương thức tiếp cận liên kết để củng cố lĩnh vực do cộng đồng kiểm soát và cải thiện kết quả với và cho người Bản địa bị khuyết tật của Úc SSP cho Người khuyết tật được soạn thảo để hỗ trợ việc thành tựu của 'Cải cách Ưu tiên Hai: Xây dựng khu vực do cộng đồng kiểm soát' theo Thỏa thuận Toàn quốc San bằng Hố ngăn cách. SSP cho Người Khuyết tật được đồng thiết kế thông qua quan hệ đối tác với tổ chức dành cho người Bản địa bị khuyết tật có tên là Mạng lưới Khuyết tật của người Bản địa của Úc (First Peoples Disability Network - FPDN). SSP cho Người khuyết tật đã được xác nhận bởi tất cả các khu vực pháp lý và Liên minh các Cộng đồng Người Bản địa của Úc Khuôn khổ và Kế hoạch Hoạt động giúp hỗ trợ Thỏa thuận Toàn quốc San bằng Hố ngăn cách và SSP cho Khuyết tật bằng cách có một khu vực hoạt động dành riêng cho quyền truy cập của các Cộng đồng người Bản địa của Úc.</w:t>
      </w:r>
    </w:p>
    <w:p w14:paraId="2027290E" w14:textId="77777777" w:rsidR="00064562" w:rsidRPr="00627081" w:rsidRDefault="0015190B" w:rsidP="00A512C8">
      <w:pPr>
        <w:pStyle w:val="Heading2"/>
        <w:rPr>
          <w:lang w:val="vi-VN"/>
        </w:rPr>
      </w:pPr>
      <w:r w:rsidRPr="00627081">
        <w:rPr>
          <w:lang w:val="vi-VN"/>
        </w:rPr>
        <w:t>Quản trị</w:t>
      </w:r>
    </w:p>
    <w:p w14:paraId="195ECE30" w14:textId="42E16FF1" w:rsidR="00064562" w:rsidRPr="000A4A08" w:rsidRDefault="0015190B" w:rsidP="00064562">
      <w:pPr>
        <w:rPr>
          <w:rFonts w:ascii="Calibri" w:hAnsi="Calibri" w:cs="Calibri"/>
          <w:color w:val="000000"/>
          <w:sz w:val="22"/>
          <w:szCs w:val="22"/>
          <w:lang w:val="vi-VN"/>
        </w:rPr>
      </w:pPr>
      <w:r w:rsidRPr="00627081">
        <w:rPr>
          <w:rFonts w:ascii="Calibri" w:hAnsi="Calibri" w:cs="Calibri"/>
          <w:color w:val="000000"/>
          <w:sz w:val="22"/>
          <w:szCs w:val="22"/>
          <w:lang w:val="vi-VN"/>
        </w:rPr>
        <w:t xml:space="preserve">Khuôn khổ và Kế hoạch Hoạt động thuộc trách nhiệm của Hội đồng cấp Bộ trưởng về Cải cách dành cho Người khuyết tật (Disability Reform Ministerial Council - DRMC). </w:t>
      </w:r>
      <w:r w:rsidR="000E4A72" w:rsidRPr="000A4A08">
        <w:rPr>
          <w:rFonts w:ascii="Calibri" w:hAnsi="Calibri" w:cs="Calibri"/>
          <w:color w:val="000000"/>
          <w:sz w:val="22"/>
          <w:szCs w:val="22"/>
          <w:lang w:val="vi-VN"/>
        </w:rPr>
        <w:t xml:space="preserve">Ủy ban Liên Thẩm quyền về Sách lược cho Người Khuyết tật Úc, bao gồm </w:t>
      </w:r>
      <w:r w:rsidR="004C253E" w:rsidRPr="000A4A08">
        <w:rPr>
          <w:rFonts w:ascii="Calibri" w:hAnsi="Calibri" w:cs="Calibri"/>
          <w:color w:val="000000"/>
          <w:sz w:val="22"/>
          <w:szCs w:val="22"/>
          <w:lang w:val="vi-VN"/>
        </w:rPr>
        <w:t xml:space="preserve">các </w:t>
      </w:r>
      <w:r w:rsidR="000E4A72" w:rsidRPr="000A4A08">
        <w:rPr>
          <w:rFonts w:ascii="Calibri" w:hAnsi="Calibri" w:cs="Calibri"/>
          <w:color w:val="000000"/>
          <w:sz w:val="22"/>
          <w:szCs w:val="22"/>
          <w:lang w:val="vi-VN"/>
        </w:rPr>
        <w:t>viên chức của chính phủ Úc, chính phủ các tiểu bang và lãnh thổ có trách nhiệm thúc đẩy các hành động theo Kế hoạch Hoạt đ</w:t>
      </w:r>
      <w:r w:rsidR="004C253E" w:rsidRPr="000A4A08">
        <w:rPr>
          <w:rFonts w:ascii="Calibri" w:hAnsi="Calibri" w:cs="Calibri"/>
          <w:color w:val="000000"/>
          <w:sz w:val="22"/>
          <w:szCs w:val="22"/>
          <w:lang w:val="vi-VN"/>
        </w:rPr>
        <w:t>ộ</w:t>
      </w:r>
      <w:r w:rsidR="000E4A72" w:rsidRPr="000A4A08">
        <w:rPr>
          <w:rFonts w:ascii="Calibri" w:hAnsi="Calibri" w:cs="Calibri"/>
          <w:color w:val="000000"/>
          <w:sz w:val="22"/>
          <w:szCs w:val="22"/>
          <w:lang w:val="vi-VN"/>
        </w:rPr>
        <w:t xml:space="preserve">ng này và cho các đánh giá tiếp theo của </w:t>
      </w:r>
      <w:r w:rsidR="004E091A" w:rsidRPr="000A4A08">
        <w:rPr>
          <w:rFonts w:ascii="Calibri" w:hAnsi="Calibri" w:cs="Calibri"/>
          <w:color w:val="000000"/>
          <w:sz w:val="22"/>
          <w:szCs w:val="22"/>
          <w:lang w:val="vi-VN"/>
        </w:rPr>
        <w:t>K</w:t>
      </w:r>
      <w:r w:rsidR="000E4A72" w:rsidRPr="000A4A08">
        <w:rPr>
          <w:rFonts w:ascii="Calibri" w:hAnsi="Calibri" w:cs="Calibri"/>
          <w:color w:val="000000"/>
          <w:sz w:val="22"/>
          <w:szCs w:val="22"/>
          <w:lang w:val="vi-VN"/>
        </w:rPr>
        <w:t>huôn khổ.</w:t>
      </w:r>
    </w:p>
    <w:p w14:paraId="6518C194" w14:textId="77777777" w:rsidR="00727E1B" w:rsidRPr="00627081" w:rsidRDefault="0015190B" w:rsidP="00A512C8">
      <w:pPr>
        <w:pStyle w:val="Heading2"/>
        <w:rPr>
          <w:lang w:val="vi-VN"/>
        </w:rPr>
      </w:pPr>
      <w:r w:rsidRPr="00627081">
        <w:rPr>
          <w:lang w:val="vi-VN"/>
        </w:rPr>
        <w:lastRenderedPageBreak/>
        <w:t>Báo cáo và Đánh giá</w:t>
      </w:r>
    </w:p>
    <w:p w14:paraId="01C7492C" w14:textId="213FBF69" w:rsidR="00064562" w:rsidRPr="00627081" w:rsidRDefault="0015190B" w:rsidP="00A3697B">
      <w:pPr>
        <w:pStyle w:val="06Bodycopy"/>
        <w:rPr>
          <w:lang w:val="vi-VN"/>
        </w:rPr>
      </w:pPr>
      <w:r w:rsidRPr="00627081">
        <w:rPr>
          <w:lang w:val="vi-VN"/>
        </w:rPr>
        <w:t xml:space="preserve">Khuôn khổ và Kế hoạch làm việc đã được DRMC thông qua vào </w:t>
      </w:r>
      <w:r w:rsidR="000E4A72" w:rsidRPr="000A4A08">
        <w:rPr>
          <w:lang w:val="vi-VN"/>
        </w:rPr>
        <w:t xml:space="preserve">ngày 21 tháng 4 năm </w:t>
      </w:r>
      <w:r w:rsidRPr="00627081">
        <w:rPr>
          <w:lang w:val="vi-VN"/>
        </w:rPr>
        <w:t>2023. Chính phủ Úc, cùng chính phủ các tiểu bang và lãnh thổ sẽ cung cấp các báo cáo tiến độ hàng năm cho DRM</w:t>
      </w:r>
      <w:r w:rsidR="00030FCB" w:rsidRPr="00030FCB">
        <w:rPr>
          <w:lang w:val="vi-VN"/>
        </w:rPr>
        <w:t>C</w:t>
      </w:r>
      <w:r w:rsidRPr="00627081">
        <w:rPr>
          <w:lang w:val="vi-VN"/>
        </w:rPr>
        <w:t xml:space="preserve">. </w:t>
      </w:r>
    </w:p>
    <w:p w14:paraId="554EE0DE" w14:textId="43F7E2C1" w:rsidR="00064562" w:rsidRPr="00627081" w:rsidRDefault="0015190B" w:rsidP="00A3697B">
      <w:pPr>
        <w:pStyle w:val="06Bodycopy"/>
        <w:rPr>
          <w:lang w:val="vi-VN"/>
        </w:rPr>
      </w:pPr>
      <w:r w:rsidRPr="00627081">
        <w:rPr>
          <w:lang w:val="vi-VN"/>
        </w:rPr>
        <w:t>Khuôn khổ và Kế hoạch Hoạt động sẽ được tái xét trong mười hai tháng trước khi Khuôn khổ chấm dứt vào cuối năm dương lịch 2025. Việc tái xét sẽ bao gồm việc xem xét tiến độ của Kế hoạch Hoạt động này, cũng như những phát hiện từ Ủy ban Điều tra Tối cao về Bạo hành, Ngược đãi, Bỏ bê và Bóc lột Người khuyết tật và đánh giá tiếp theo của Sách lược.</w:t>
      </w:r>
    </w:p>
    <w:p w14:paraId="4E159438" w14:textId="0B3BF40C" w:rsidR="00E00279" w:rsidRPr="00627081" w:rsidRDefault="0015190B" w:rsidP="00A512C8">
      <w:pPr>
        <w:pStyle w:val="Heading2"/>
        <w:rPr>
          <w:lang w:val="vi-VN"/>
        </w:rPr>
      </w:pPr>
      <w:r w:rsidRPr="00627081">
        <w:rPr>
          <w:lang w:val="vi-VN"/>
        </w:rPr>
        <w:t xml:space="preserve">Khu vực hoạt động ưu tiên </w:t>
      </w:r>
    </w:p>
    <w:p w14:paraId="2CE40495" w14:textId="77777777" w:rsidR="00064562" w:rsidRPr="00627081" w:rsidRDefault="0015190B" w:rsidP="00064562">
      <w:pPr>
        <w:spacing w:after="120"/>
        <w:rPr>
          <w:rFonts w:cstheme="minorHAnsi"/>
          <w:sz w:val="22"/>
          <w:szCs w:val="22"/>
          <w:lang w:val="vi-VN"/>
        </w:rPr>
      </w:pPr>
      <w:r w:rsidRPr="00627081">
        <w:rPr>
          <w:sz w:val="22"/>
          <w:szCs w:val="22"/>
          <w:lang w:val="vi-VN"/>
        </w:rPr>
        <w:t>Chính phủ Úc, và chính phủ các tiểu bang và lãnh thổ đã xác định các lĩnh vực hoạt động, mà sẽ giúp chính phủ thực hiện Khuôn khổ và cải thiện tính nhất quán toàn quốc và khả năng tiếp cận việc bênh vực người khuyết tật. Dự kiến các công việc được phát triển theo các luồng hoạt động này sẽ là các dự án ngắn hạn và trung hạn nhằm xây dựng cơ sở bằng chứng để cải thiện tính nhất quán và cung cấp dịch vụ trên toàn quốc. Bằng chứng thu thập được sẽ được sử dụng để thông báo cho hoạt động trong tương lai. Các lĩnh vực hoạt động ưu tiên là:</w:t>
      </w:r>
    </w:p>
    <w:p w14:paraId="4290929C" w14:textId="77777777" w:rsidR="00064562" w:rsidRPr="00627081" w:rsidRDefault="0015190B" w:rsidP="00064562">
      <w:pPr>
        <w:pStyle w:val="ListParagraph"/>
        <w:numPr>
          <w:ilvl w:val="0"/>
          <w:numId w:val="8"/>
        </w:numPr>
        <w:spacing w:after="360" w:line="276" w:lineRule="auto"/>
        <w:rPr>
          <w:rFonts w:asciiTheme="minorHAnsi" w:hAnsiTheme="minorHAnsi" w:cstheme="minorHAnsi"/>
          <w:sz w:val="22"/>
          <w:szCs w:val="22"/>
          <w:lang w:val="vi-VN"/>
        </w:rPr>
      </w:pPr>
      <w:r w:rsidRPr="00627081">
        <w:rPr>
          <w:rFonts w:asciiTheme="minorHAnsi" w:hAnsiTheme="minorHAnsi" w:cstheme="minorHAnsi"/>
          <w:sz w:val="22"/>
          <w:szCs w:val="22"/>
          <w:lang w:val="vi-VN"/>
        </w:rPr>
        <w:t xml:space="preserve">Đo lường và báo cáo kết quả của Khuôn khổ </w:t>
      </w:r>
    </w:p>
    <w:p w14:paraId="3F553347" w14:textId="77777777" w:rsidR="00064562" w:rsidRPr="00627081" w:rsidRDefault="0015190B" w:rsidP="00064562">
      <w:pPr>
        <w:pStyle w:val="ListParagraph"/>
        <w:numPr>
          <w:ilvl w:val="0"/>
          <w:numId w:val="8"/>
        </w:numPr>
        <w:spacing w:after="360" w:line="276" w:lineRule="auto"/>
        <w:rPr>
          <w:rFonts w:asciiTheme="minorHAnsi" w:hAnsiTheme="minorHAnsi" w:cstheme="minorHAnsi"/>
          <w:sz w:val="22"/>
          <w:szCs w:val="22"/>
          <w:lang w:val="vi-VN"/>
        </w:rPr>
      </w:pPr>
      <w:r w:rsidRPr="00627081">
        <w:rPr>
          <w:rFonts w:asciiTheme="minorHAnsi" w:hAnsiTheme="minorHAnsi" w:cstheme="minorHAnsi"/>
          <w:sz w:val="22"/>
          <w:szCs w:val="22"/>
          <w:lang w:val="vi-VN"/>
        </w:rPr>
        <w:t>Cải thiện tính nhất quán của dữ liệu</w:t>
      </w:r>
    </w:p>
    <w:p w14:paraId="429D0502" w14:textId="77777777" w:rsidR="00064562" w:rsidRPr="00627081" w:rsidRDefault="0015190B" w:rsidP="00064562">
      <w:pPr>
        <w:pStyle w:val="ListParagraph"/>
        <w:numPr>
          <w:ilvl w:val="0"/>
          <w:numId w:val="8"/>
        </w:numPr>
        <w:spacing w:after="360" w:line="276" w:lineRule="auto"/>
        <w:rPr>
          <w:rFonts w:asciiTheme="minorHAnsi" w:hAnsiTheme="minorHAnsi" w:cstheme="minorHAnsi"/>
          <w:sz w:val="22"/>
          <w:szCs w:val="22"/>
          <w:lang w:val="vi-VN"/>
        </w:rPr>
      </w:pPr>
      <w:r w:rsidRPr="00627081">
        <w:rPr>
          <w:rFonts w:asciiTheme="minorHAnsi" w:hAnsiTheme="minorHAnsi" w:cstheme="minorHAnsi"/>
          <w:sz w:val="22"/>
          <w:szCs w:val="22"/>
          <w:lang w:val="vi-VN"/>
        </w:rPr>
        <w:t>Cải thiện việc cung cấp dịch vụ</w:t>
      </w:r>
    </w:p>
    <w:p w14:paraId="1CD5EBE1" w14:textId="77777777" w:rsidR="00064562" w:rsidRPr="00627081" w:rsidRDefault="0015190B" w:rsidP="00064562">
      <w:pPr>
        <w:pStyle w:val="ListParagraph"/>
        <w:numPr>
          <w:ilvl w:val="0"/>
          <w:numId w:val="8"/>
        </w:numPr>
        <w:spacing w:after="360" w:line="276" w:lineRule="auto"/>
        <w:rPr>
          <w:rFonts w:asciiTheme="minorHAnsi" w:hAnsiTheme="minorHAnsi" w:cstheme="minorHAnsi"/>
          <w:sz w:val="22"/>
          <w:szCs w:val="22"/>
          <w:lang w:val="vi-VN"/>
        </w:rPr>
      </w:pPr>
      <w:r w:rsidRPr="00627081">
        <w:rPr>
          <w:rFonts w:asciiTheme="minorHAnsi" w:hAnsiTheme="minorHAnsi" w:cstheme="minorHAnsi"/>
          <w:sz w:val="22"/>
          <w:szCs w:val="22"/>
          <w:lang w:val="vi-VN"/>
        </w:rPr>
        <w:t xml:space="preserve">Hỗ trợ và phát triển ngành </w:t>
      </w:r>
    </w:p>
    <w:p w14:paraId="55C6DB85" w14:textId="77777777" w:rsidR="00064562" w:rsidRPr="00627081" w:rsidRDefault="0015190B" w:rsidP="00064562">
      <w:pPr>
        <w:pStyle w:val="ListParagraph"/>
        <w:numPr>
          <w:ilvl w:val="0"/>
          <w:numId w:val="8"/>
        </w:numPr>
        <w:spacing w:after="360" w:line="276" w:lineRule="auto"/>
        <w:rPr>
          <w:rFonts w:asciiTheme="minorHAnsi" w:hAnsiTheme="minorHAnsi" w:cstheme="minorHAnsi"/>
          <w:sz w:val="22"/>
          <w:szCs w:val="22"/>
          <w:lang w:val="vi-VN"/>
        </w:rPr>
      </w:pPr>
      <w:r w:rsidRPr="00627081">
        <w:rPr>
          <w:rFonts w:asciiTheme="minorHAnsi" w:hAnsiTheme="minorHAnsi" w:cstheme="minorHAnsi"/>
          <w:sz w:val="22"/>
          <w:szCs w:val="22"/>
          <w:lang w:val="vi-VN"/>
        </w:rPr>
        <w:t>Phối hợp tốt hơn cho việc tài trợ</w:t>
      </w:r>
    </w:p>
    <w:p w14:paraId="48E073C7" w14:textId="77777777" w:rsidR="00064562" w:rsidRPr="00627081" w:rsidRDefault="0015190B" w:rsidP="00C1265A">
      <w:pPr>
        <w:pStyle w:val="ListParagraph"/>
        <w:numPr>
          <w:ilvl w:val="0"/>
          <w:numId w:val="8"/>
        </w:numPr>
        <w:spacing w:after="240" w:line="276" w:lineRule="auto"/>
        <w:ind w:left="714" w:hanging="357"/>
        <w:rPr>
          <w:rFonts w:asciiTheme="minorHAnsi" w:hAnsiTheme="minorHAnsi" w:cstheme="minorHAnsi"/>
          <w:sz w:val="22"/>
          <w:szCs w:val="22"/>
          <w:lang w:val="vi-VN"/>
        </w:rPr>
      </w:pPr>
      <w:r w:rsidRPr="00627081">
        <w:rPr>
          <w:rFonts w:asciiTheme="minorHAnsi" w:hAnsiTheme="minorHAnsi" w:cstheme="minorHAnsi"/>
          <w:sz w:val="22"/>
          <w:szCs w:val="22"/>
          <w:lang w:val="vi-VN"/>
        </w:rPr>
        <w:t>Hỗ trợ quyền tiếp cận cho các cộng đồng người Bản địa của Úc</w:t>
      </w:r>
    </w:p>
    <w:p w14:paraId="65C679CC" w14:textId="77777777" w:rsidR="003F007E" w:rsidRPr="00627081" w:rsidRDefault="0015190B" w:rsidP="00152AA6">
      <w:pPr>
        <w:rPr>
          <w:rFonts w:ascii="Calibri" w:hAnsi="Calibri" w:cs="Calibri"/>
          <w:color w:val="2C5181"/>
          <w:sz w:val="22"/>
          <w:szCs w:val="22"/>
          <w:lang w:val="vi-VN"/>
        </w:rPr>
        <w:sectPr w:rsidR="003F007E" w:rsidRPr="00627081" w:rsidSect="00187D9B">
          <w:footerReference w:type="even" r:id="rId11"/>
          <w:footerReference w:type="default" r:id="rId12"/>
          <w:endnotePr>
            <w:numFmt w:val="decimal"/>
          </w:endnotePr>
          <w:pgSz w:w="11900" w:h="16840"/>
          <w:pgMar w:top="1361" w:right="1077" w:bottom="1361" w:left="1077" w:header="709" w:footer="68" w:gutter="0"/>
          <w:cols w:space="708"/>
          <w:titlePg/>
          <w:docGrid w:linePitch="360"/>
        </w:sectPr>
      </w:pPr>
      <w:r w:rsidRPr="00627081">
        <w:rPr>
          <w:rFonts w:cstheme="minorHAnsi"/>
          <w:sz w:val="22"/>
          <w:szCs w:val="22"/>
          <w:lang w:val="vi-VN"/>
        </w:rPr>
        <w:t xml:space="preserve">Theo thời gian, các lĩnh vực hoạt động ưu tiên khác có thể được thêm vào dựa trên kết quả của một số dự án này. Ví dụ: khi chúng ta hiểu rõ hơn về việc cung cấp dịch vụ từ góc độ quốc gia, các dự án tập trung vào các nhóm khác có thể được ưu tiên. Thông tin về hoạt động sẽ được thực hiện theo từng lĩnh vực hoạt động ưu tiên được cung cấp trong bảng dưới đây. </w:t>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512"/>
        <w:gridCol w:w="2977"/>
      </w:tblGrid>
      <w:tr w:rsidR="008744D2" w:rsidRPr="0034128A" w14:paraId="287DDCD7" w14:textId="77777777" w:rsidTr="001B269F">
        <w:trPr>
          <w:trHeight w:val="453"/>
          <w:tblHeader/>
        </w:trPr>
        <w:tc>
          <w:tcPr>
            <w:tcW w:w="13758" w:type="dxa"/>
            <w:gridSpan w:val="3"/>
            <w:tcBorders>
              <w:bottom w:val="single" w:sz="6" w:space="0" w:color="27422B"/>
            </w:tcBorders>
            <w:tcMar>
              <w:top w:w="113" w:type="dxa"/>
              <w:left w:w="57" w:type="dxa"/>
              <w:bottom w:w="113" w:type="dxa"/>
              <w:right w:w="57" w:type="dxa"/>
            </w:tcMar>
            <w:vAlign w:val="center"/>
          </w:tcPr>
          <w:p w14:paraId="0A3B8584" w14:textId="77777777" w:rsidR="00F82EBB" w:rsidRPr="00627081" w:rsidRDefault="0015190B" w:rsidP="009A2055">
            <w:pPr>
              <w:pStyle w:val="TableNheader"/>
              <w:rPr>
                <w:lang w:val="vi-VN"/>
              </w:rPr>
            </w:pPr>
            <w:r w:rsidRPr="00627081">
              <w:rPr>
                <w:color w:val="27412A"/>
                <w:spacing w:val="-4"/>
                <w:lang w:val="vi-VN"/>
              </w:rPr>
              <w:lastRenderedPageBreak/>
              <w:t>Kế hoạch Hoạt động Bênh vực Người khuyết tật</w:t>
            </w:r>
          </w:p>
        </w:tc>
      </w:tr>
      <w:tr w:rsidR="008744D2" w:rsidRPr="00627081" w14:paraId="0CA0B451" w14:textId="77777777" w:rsidTr="001B269F">
        <w:trPr>
          <w:trHeight w:val="453"/>
          <w:tblHeader/>
        </w:trPr>
        <w:tc>
          <w:tcPr>
            <w:tcW w:w="3269" w:type="dxa"/>
            <w:tcBorders>
              <w:top w:val="single" w:sz="6" w:space="0" w:color="27422B"/>
            </w:tcBorders>
            <w:shd w:val="clear" w:color="auto" w:fill="27412A"/>
            <w:tcMar>
              <w:top w:w="113" w:type="dxa"/>
              <w:left w:w="57" w:type="dxa"/>
              <w:bottom w:w="113" w:type="dxa"/>
              <w:right w:w="57" w:type="dxa"/>
            </w:tcMar>
            <w:vAlign w:val="center"/>
          </w:tcPr>
          <w:p w14:paraId="7F8DED4F" w14:textId="77777777" w:rsidR="00F82EBB" w:rsidRPr="00627081" w:rsidRDefault="0015190B" w:rsidP="009A2055">
            <w:pPr>
              <w:pStyle w:val="TableNheader"/>
              <w:jc w:val="center"/>
              <w:rPr>
                <w:sz w:val="24"/>
                <w:szCs w:val="24"/>
                <w:lang w:val="vi-VN"/>
              </w:rPr>
            </w:pPr>
            <w:r w:rsidRPr="00627081">
              <w:rPr>
                <w:rFonts w:cstheme="minorHAnsi"/>
                <w:color w:val="FFFFFF" w:themeColor="background1"/>
                <w:sz w:val="24"/>
                <w:szCs w:val="24"/>
                <w:lang w:val="vi-VN"/>
              </w:rPr>
              <w:t>Khu vực Hoạt động Ưu tiên</w:t>
            </w:r>
          </w:p>
        </w:tc>
        <w:tc>
          <w:tcPr>
            <w:tcW w:w="7512" w:type="dxa"/>
            <w:tcBorders>
              <w:top w:val="single" w:sz="6" w:space="0" w:color="27422B"/>
            </w:tcBorders>
            <w:shd w:val="clear" w:color="auto" w:fill="27412A"/>
            <w:tcMar>
              <w:top w:w="113" w:type="dxa"/>
              <w:left w:w="57" w:type="dxa"/>
              <w:bottom w:w="113" w:type="dxa"/>
              <w:right w:w="57" w:type="dxa"/>
            </w:tcMar>
            <w:vAlign w:val="center"/>
          </w:tcPr>
          <w:p w14:paraId="02D5DB4D" w14:textId="77777777" w:rsidR="00F82EBB" w:rsidRPr="00627081" w:rsidRDefault="0015190B" w:rsidP="009A2055">
            <w:pPr>
              <w:pStyle w:val="TableNheader"/>
              <w:jc w:val="center"/>
              <w:rPr>
                <w:sz w:val="24"/>
                <w:szCs w:val="24"/>
                <w:lang w:val="vi-VN"/>
              </w:rPr>
            </w:pPr>
            <w:r w:rsidRPr="00627081">
              <w:rPr>
                <w:rFonts w:cstheme="minorHAnsi"/>
                <w:color w:val="FFFFFF" w:themeColor="background1"/>
                <w:sz w:val="24"/>
                <w:szCs w:val="24"/>
                <w:lang w:val="vi-VN"/>
              </w:rPr>
              <w:t>Miêu tả</w:t>
            </w:r>
          </w:p>
        </w:tc>
        <w:tc>
          <w:tcPr>
            <w:tcW w:w="2977" w:type="dxa"/>
            <w:tcBorders>
              <w:top w:val="single" w:sz="6" w:space="0" w:color="27422B"/>
            </w:tcBorders>
            <w:shd w:val="clear" w:color="auto" w:fill="27412A"/>
            <w:tcMar>
              <w:top w:w="113" w:type="dxa"/>
              <w:left w:w="57" w:type="dxa"/>
              <w:bottom w:w="113" w:type="dxa"/>
              <w:right w:w="57" w:type="dxa"/>
            </w:tcMar>
            <w:vAlign w:val="center"/>
          </w:tcPr>
          <w:p w14:paraId="614AC627" w14:textId="77777777" w:rsidR="00F82EBB" w:rsidRPr="00627081" w:rsidRDefault="0015190B" w:rsidP="009A2055">
            <w:pPr>
              <w:pStyle w:val="TableNheader"/>
              <w:jc w:val="center"/>
              <w:rPr>
                <w:sz w:val="24"/>
                <w:szCs w:val="24"/>
                <w:lang w:val="vi-VN"/>
              </w:rPr>
            </w:pPr>
            <w:r w:rsidRPr="00627081">
              <w:rPr>
                <w:rFonts w:cstheme="minorHAnsi"/>
                <w:color w:val="FFFFFF" w:themeColor="background1"/>
                <w:sz w:val="24"/>
                <w:szCs w:val="24"/>
                <w:lang w:val="vi-VN"/>
              </w:rPr>
              <w:t>Mốc thời gian chỉ định</w:t>
            </w:r>
          </w:p>
        </w:tc>
      </w:tr>
      <w:tr w:rsidR="008744D2" w:rsidRPr="0034128A" w14:paraId="0B82A750" w14:textId="77777777" w:rsidTr="009A2055">
        <w:trPr>
          <w:trHeight w:val="226"/>
        </w:trPr>
        <w:tc>
          <w:tcPr>
            <w:tcW w:w="3269" w:type="dxa"/>
            <w:tcMar>
              <w:top w:w="113" w:type="dxa"/>
              <w:left w:w="57" w:type="dxa"/>
              <w:bottom w:w="170" w:type="dxa"/>
              <w:right w:w="57" w:type="dxa"/>
            </w:tcMar>
          </w:tcPr>
          <w:p w14:paraId="0C32525C" w14:textId="77777777" w:rsidR="00F82EBB" w:rsidRPr="00627081" w:rsidRDefault="0015190B" w:rsidP="009A2055">
            <w:pPr>
              <w:spacing w:line="264" w:lineRule="auto"/>
              <w:contextualSpacing/>
              <w:rPr>
                <w:rFonts w:cstheme="minorHAnsi"/>
                <w:lang w:val="vi-VN"/>
              </w:rPr>
            </w:pPr>
            <w:r w:rsidRPr="00627081">
              <w:rPr>
                <w:rFonts w:cstheme="minorHAnsi"/>
                <w:lang w:val="vi-VN"/>
              </w:rPr>
              <w:t>Lĩnh vực Hoạt động 1: Đo lường và báo cáo kết quả của Khuôn khổ</w:t>
            </w:r>
          </w:p>
          <w:p w14:paraId="018E391D" w14:textId="77777777" w:rsidR="00F82EBB" w:rsidRPr="00627081" w:rsidRDefault="00F82EBB" w:rsidP="009A2055">
            <w:pPr>
              <w:spacing w:line="264" w:lineRule="auto"/>
              <w:contextualSpacing/>
              <w:rPr>
                <w:rFonts w:cstheme="minorHAnsi"/>
                <w:lang w:val="vi-VN"/>
              </w:rPr>
            </w:pPr>
          </w:p>
          <w:p w14:paraId="4831CF06" w14:textId="77777777" w:rsidR="00F82EBB" w:rsidRPr="00627081" w:rsidRDefault="00F82EBB" w:rsidP="009A2055">
            <w:pPr>
              <w:pStyle w:val="TableBoldHeadingsTable"/>
              <w:spacing w:line="264" w:lineRule="auto"/>
              <w:rPr>
                <w:sz w:val="24"/>
                <w:szCs w:val="24"/>
                <w:lang w:val="vi-VN"/>
              </w:rPr>
            </w:pPr>
          </w:p>
        </w:tc>
        <w:tc>
          <w:tcPr>
            <w:tcW w:w="7512" w:type="dxa"/>
            <w:tcMar>
              <w:top w:w="113" w:type="dxa"/>
              <w:left w:w="57" w:type="dxa"/>
              <w:bottom w:w="170" w:type="dxa"/>
              <w:right w:w="57" w:type="dxa"/>
            </w:tcMar>
          </w:tcPr>
          <w:p w14:paraId="39DFE994" w14:textId="77777777" w:rsidR="00F82EBB" w:rsidRPr="00627081" w:rsidRDefault="0015190B" w:rsidP="009A2055">
            <w:pPr>
              <w:spacing w:line="264" w:lineRule="auto"/>
              <w:contextualSpacing/>
              <w:rPr>
                <w:rFonts w:cstheme="minorHAnsi"/>
                <w:bCs/>
                <w:lang w:val="vi-VN"/>
              </w:rPr>
            </w:pPr>
            <w:r w:rsidRPr="00627081">
              <w:rPr>
                <w:rFonts w:cstheme="minorHAnsi"/>
                <w:b/>
                <w:bCs/>
                <w:lang w:val="vi-VN"/>
              </w:rPr>
              <w:t xml:space="preserve">Xây dựng thước đo kết quả cho Khuôn khổ. </w:t>
            </w:r>
          </w:p>
          <w:p w14:paraId="5E10B43F" w14:textId="77777777" w:rsidR="00F82EBB" w:rsidRPr="00627081" w:rsidRDefault="00F82EBB" w:rsidP="009A2055">
            <w:pPr>
              <w:spacing w:line="264" w:lineRule="auto"/>
              <w:contextualSpacing/>
              <w:rPr>
                <w:rFonts w:cstheme="minorHAnsi"/>
                <w:lang w:val="vi-VN"/>
              </w:rPr>
            </w:pPr>
          </w:p>
          <w:p w14:paraId="41DFBACA" w14:textId="77777777" w:rsidR="00F82EBB" w:rsidRPr="00627081" w:rsidRDefault="0015190B" w:rsidP="009A2055">
            <w:pPr>
              <w:pStyle w:val="TableDatesTable"/>
              <w:spacing w:line="264" w:lineRule="auto"/>
              <w:rPr>
                <w:sz w:val="24"/>
                <w:szCs w:val="24"/>
                <w:lang w:val="vi-VN"/>
              </w:rPr>
            </w:pPr>
            <w:r w:rsidRPr="00627081">
              <w:rPr>
                <w:rFonts w:cstheme="minorHAnsi"/>
                <w:bCs/>
                <w:sz w:val="24"/>
                <w:szCs w:val="24"/>
                <w:lang w:val="vi-VN"/>
              </w:rPr>
              <w:t xml:space="preserve">Khuôn khổ liệt kê mười ba kết quả ở cấp cao, trong đó các hỗ trợ cho dịch vụ bênh vực người khuyết tật được cung cấp phù hợp với Khuôn khổ sẽ góp phần hoàn thành mục tiêu. Hoạt động tiếp theo là cần thiết để xác định và chấp thuận các chỉ số mà có thể đo lường các kết quả trong Khuôn khổ và một cơ chế để đo lường và đối chiếu tiến độ so với các kết quả cho mục đích báo cáo. </w:t>
            </w:r>
          </w:p>
        </w:tc>
        <w:tc>
          <w:tcPr>
            <w:tcW w:w="2977" w:type="dxa"/>
            <w:tcMar>
              <w:top w:w="113" w:type="dxa"/>
              <w:left w:w="57" w:type="dxa"/>
              <w:bottom w:w="170" w:type="dxa"/>
              <w:right w:w="57" w:type="dxa"/>
            </w:tcMar>
          </w:tcPr>
          <w:p w14:paraId="3F0DB26C" w14:textId="06A3ADEF" w:rsidR="00F82EBB" w:rsidRPr="00627081" w:rsidRDefault="00840DBC" w:rsidP="00030FCB">
            <w:pPr>
              <w:pStyle w:val="TableBullets1Table"/>
              <w:spacing w:line="264" w:lineRule="auto"/>
              <w:ind w:left="0" w:firstLine="0"/>
              <w:rPr>
                <w:sz w:val="24"/>
                <w:szCs w:val="24"/>
                <w:lang w:val="vi-VN"/>
              </w:rPr>
            </w:pPr>
            <w:r w:rsidRPr="008754CA">
              <w:rPr>
                <w:rFonts w:cstheme="minorHAnsi"/>
                <w:sz w:val="24"/>
                <w:szCs w:val="24"/>
                <w:lang w:val="vi"/>
              </w:rPr>
              <w:t>Tháng 1 năm 2024 đến tháng 6 năm 2025</w:t>
            </w:r>
          </w:p>
        </w:tc>
      </w:tr>
      <w:tr w:rsidR="008744D2" w:rsidRPr="0034128A" w14:paraId="0FF77D1E" w14:textId="77777777" w:rsidTr="009A2055">
        <w:trPr>
          <w:trHeight w:val="226"/>
        </w:trPr>
        <w:tc>
          <w:tcPr>
            <w:tcW w:w="3269" w:type="dxa"/>
            <w:tcMar>
              <w:top w:w="113" w:type="dxa"/>
              <w:left w:w="57" w:type="dxa"/>
              <w:bottom w:w="170" w:type="dxa"/>
              <w:right w:w="57" w:type="dxa"/>
            </w:tcMar>
          </w:tcPr>
          <w:p w14:paraId="2E5965E1" w14:textId="77777777" w:rsidR="00F82EBB" w:rsidRPr="00627081" w:rsidRDefault="0015190B" w:rsidP="009A2055">
            <w:pPr>
              <w:spacing w:line="264" w:lineRule="auto"/>
              <w:contextualSpacing/>
              <w:rPr>
                <w:rFonts w:cstheme="minorHAnsi"/>
                <w:lang w:val="vi-VN"/>
              </w:rPr>
            </w:pPr>
            <w:r w:rsidRPr="00627081">
              <w:rPr>
                <w:rFonts w:cstheme="minorHAnsi"/>
                <w:lang w:val="vi-VN"/>
              </w:rPr>
              <w:t xml:space="preserve">Lĩnh vực Hoạt động 2: Cải thiện tính nhất quán của dữ liệu </w:t>
            </w:r>
          </w:p>
          <w:p w14:paraId="36A63CF5" w14:textId="77777777" w:rsidR="00F82EBB" w:rsidRPr="00627081" w:rsidRDefault="00F82EBB" w:rsidP="009A2055">
            <w:pPr>
              <w:pStyle w:val="TableBoldHeadingsTable"/>
              <w:spacing w:line="264" w:lineRule="auto"/>
              <w:rPr>
                <w:sz w:val="24"/>
                <w:szCs w:val="24"/>
                <w:lang w:val="vi-VN"/>
              </w:rPr>
            </w:pPr>
          </w:p>
        </w:tc>
        <w:tc>
          <w:tcPr>
            <w:tcW w:w="7512" w:type="dxa"/>
            <w:tcMar>
              <w:top w:w="113" w:type="dxa"/>
              <w:left w:w="57" w:type="dxa"/>
              <w:bottom w:w="170" w:type="dxa"/>
              <w:right w:w="57" w:type="dxa"/>
            </w:tcMar>
          </w:tcPr>
          <w:p w14:paraId="227D6324" w14:textId="77777777" w:rsidR="00F82EBB" w:rsidRPr="00627081" w:rsidRDefault="0015190B" w:rsidP="009A2055">
            <w:pPr>
              <w:spacing w:line="264" w:lineRule="auto"/>
              <w:contextualSpacing/>
              <w:rPr>
                <w:rFonts w:cstheme="minorHAnsi"/>
                <w:b/>
                <w:bCs/>
                <w:lang w:val="vi-VN"/>
              </w:rPr>
            </w:pPr>
            <w:r w:rsidRPr="00627081">
              <w:rPr>
                <w:rFonts w:cstheme="minorHAnsi"/>
                <w:b/>
                <w:bCs/>
                <w:lang w:val="vi-VN"/>
              </w:rPr>
              <w:t>Khám phá các quy cách thực hành của việc thu thập dữ liệu hiện có trên khắp các khu vực pháp lý</w:t>
            </w:r>
          </w:p>
          <w:p w14:paraId="3F511147" w14:textId="77777777" w:rsidR="00F82EBB" w:rsidRPr="00627081" w:rsidRDefault="00F82EBB" w:rsidP="009A2055">
            <w:pPr>
              <w:spacing w:line="264" w:lineRule="auto"/>
              <w:contextualSpacing/>
              <w:rPr>
                <w:rFonts w:cstheme="minorHAnsi"/>
                <w:lang w:val="vi-VN"/>
              </w:rPr>
            </w:pPr>
          </w:p>
          <w:p w14:paraId="2E3B1CDA" w14:textId="41898EBA" w:rsidR="00B044F8" w:rsidRPr="00030FCB" w:rsidRDefault="0015190B" w:rsidP="00030FCB">
            <w:pPr>
              <w:pStyle w:val="TableDatesTable"/>
              <w:spacing w:line="264" w:lineRule="auto"/>
              <w:rPr>
                <w:rFonts w:cstheme="minorHAnsi"/>
                <w:sz w:val="24"/>
                <w:szCs w:val="24"/>
                <w:lang w:val="vi-VN"/>
              </w:rPr>
            </w:pPr>
            <w:r w:rsidRPr="00627081">
              <w:rPr>
                <w:rFonts w:cstheme="minorHAnsi"/>
                <w:sz w:val="24"/>
                <w:szCs w:val="24"/>
                <w:lang w:val="vi-VN"/>
              </w:rPr>
              <w:t xml:space="preserve">Tất cả các khu vực pháp lý quản lý và tài trợ cho các dịch vụ bênh vực người khuyết tật của riêng họ bằng cách sử dụng các thiết kế, quy trình và cơ sở hạ tầng khác nhau. </w:t>
            </w:r>
            <w:r w:rsidR="00840DBC" w:rsidRPr="008754CA">
              <w:rPr>
                <w:rFonts w:cstheme="minorHAnsi"/>
                <w:sz w:val="24"/>
                <w:szCs w:val="24"/>
                <w:lang w:val="vi"/>
              </w:rPr>
              <w:t xml:space="preserve">Các khu vực pháp lý tham gia sẽ hợp tác với nhau để hiểu rõ hơn về các hoạt động thu thập dữ liệu hiện có trên khắp các khu vực pháp lý nhằm mục đích xác định và thống nhất đối với tập dữ liệu cốt lõi về hoạt động </w:t>
            </w:r>
            <w:r w:rsidR="00435931" w:rsidRPr="00C95824">
              <w:rPr>
                <w:rFonts w:cstheme="minorHAnsi"/>
                <w:sz w:val="24"/>
                <w:szCs w:val="24"/>
                <w:lang w:val="vi-VN"/>
              </w:rPr>
              <w:t>bênh vực</w:t>
            </w:r>
            <w:r w:rsidR="00840DBC" w:rsidRPr="008754CA">
              <w:rPr>
                <w:rFonts w:cstheme="minorHAnsi"/>
                <w:sz w:val="24"/>
                <w:szCs w:val="24"/>
                <w:lang w:val="vi"/>
              </w:rPr>
              <w:t xml:space="preserve"> người khuyết tật, có thể bao gồm nhu cầu đã đáp ứng và chưa đáp ứng cho hoạt động </w:t>
            </w:r>
            <w:r w:rsidR="00435931" w:rsidRPr="00C95824">
              <w:rPr>
                <w:rFonts w:cstheme="minorHAnsi"/>
                <w:sz w:val="24"/>
                <w:szCs w:val="24"/>
                <w:lang w:val="vi-VN"/>
              </w:rPr>
              <w:t>bênh vực</w:t>
            </w:r>
            <w:r w:rsidR="00840DBC" w:rsidRPr="008754CA">
              <w:rPr>
                <w:rFonts w:cstheme="minorHAnsi"/>
                <w:sz w:val="24"/>
                <w:szCs w:val="24"/>
                <w:lang w:val="vi"/>
              </w:rPr>
              <w:t xml:space="preserve"> người khuyết tật.</w:t>
            </w:r>
            <w:r w:rsidRPr="00627081">
              <w:rPr>
                <w:rFonts w:cstheme="minorHAnsi"/>
                <w:sz w:val="24"/>
                <w:szCs w:val="24"/>
                <w:lang w:val="vi-VN"/>
              </w:rPr>
              <w:t xml:space="preserve"> Điều này sẽ góp phần vào việc thu thập dữ liệu có tính nhất quán trên toàn quốc để cải thiện báo cáo về việc bênh vực người khuyết tật ở cấp quốc gia và cải thiện sự phối hợp cho việc cung cấp dịch vụ.</w:t>
            </w:r>
          </w:p>
        </w:tc>
        <w:tc>
          <w:tcPr>
            <w:tcW w:w="2977" w:type="dxa"/>
            <w:tcMar>
              <w:top w:w="113" w:type="dxa"/>
              <w:left w:w="57" w:type="dxa"/>
              <w:bottom w:w="170" w:type="dxa"/>
              <w:right w:w="57" w:type="dxa"/>
            </w:tcMar>
          </w:tcPr>
          <w:p w14:paraId="2CCEAE0A" w14:textId="395D96CB" w:rsidR="00F82EBB" w:rsidRPr="00627081" w:rsidRDefault="00840DBC" w:rsidP="00030FCB">
            <w:pPr>
              <w:pStyle w:val="TableBullets1Table"/>
              <w:spacing w:line="264" w:lineRule="auto"/>
              <w:ind w:left="0" w:firstLine="0"/>
              <w:rPr>
                <w:sz w:val="24"/>
                <w:szCs w:val="24"/>
                <w:lang w:val="vi-VN"/>
              </w:rPr>
            </w:pPr>
            <w:r w:rsidRPr="008754CA">
              <w:rPr>
                <w:rFonts w:cstheme="minorHAnsi"/>
                <w:sz w:val="24"/>
                <w:szCs w:val="24"/>
                <w:lang w:val="vi"/>
              </w:rPr>
              <w:t>Tháng 4 năm 2024 đến tháng 6 năm 2025</w:t>
            </w:r>
          </w:p>
        </w:tc>
      </w:tr>
    </w:tbl>
    <w:p w14:paraId="2487A651" w14:textId="484EA95A" w:rsidR="00B044F8" w:rsidRPr="00C95824" w:rsidRDefault="00B044F8">
      <w:pPr>
        <w:rPr>
          <w:lang w:val="vi-VN"/>
        </w:rPr>
      </w:pP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221"/>
        <w:gridCol w:w="3268"/>
      </w:tblGrid>
      <w:tr w:rsidR="008744D2" w:rsidRPr="0034128A" w14:paraId="6D510585" w14:textId="77777777" w:rsidTr="00A8471C">
        <w:trPr>
          <w:trHeight w:val="226"/>
        </w:trPr>
        <w:tc>
          <w:tcPr>
            <w:tcW w:w="3269" w:type="dxa"/>
            <w:tcMar>
              <w:top w:w="113" w:type="dxa"/>
              <w:left w:w="57" w:type="dxa"/>
              <w:bottom w:w="170" w:type="dxa"/>
              <w:right w:w="57" w:type="dxa"/>
            </w:tcMar>
          </w:tcPr>
          <w:p w14:paraId="030430AB" w14:textId="77777777" w:rsidR="00F82EBB" w:rsidRPr="00627081" w:rsidRDefault="0015190B" w:rsidP="009A2055">
            <w:pPr>
              <w:spacing w:line="264" w:lineRule="auto"/>
              <w:contextualSpacing/>
              <w:rPr>
                <w:rFonts w:cstheme="minorHAnsi"/>
                <w:lang w:val="vi-VN"/>
              </w:rPr>
            </w:pPr>
            <w:r w:rsidRPr="00627081">
              <w:rPr>
                <w:rFonts w:cstheme="minorHAnsi"/>
                <w:lang w:val="vi-VN"/>
              </w:rPr>
              <w:t xml:space="preserve">Lĩnh vực công việc 3: Cải thiện việc cung cấp dịch vụ </w:t>
            </w:r>
          </w:p>
          <w:p w14:paraId="52CBCF49" w14:textId="77777777" w:rsidR="00F82EBB" w:rsidRPr="00627081" w:rsidRDefault="00F82EBB" w:rsidP="009A2055">
            <w:pPr>
              <w:spacing w:line="264" w:lineRule="auto"/>
              <w:contextualSpacing/>
              <w:rPr>
                <w:rFonts w:cstheme="minorHAnsi"/>
                <w:lang w:val="vi-VN"/>
              </w:rPr>
            </w:pPr>
          </w:p>
        </w:tc>
        <w:tc>
          <w:tcPr>
            <w:tcW w:w="7221" w:type="dxa"/>
            <w:tcMar>
              <w:top w:w="113" w:type="dxa"/>
              <w:left w:w="57" w:type="dxa"/>
              <w:bottom w:w="170" w:type="dxa"/>
              <w:right w:w="57" w:type="dxa"/>
            </w:tcMar>
          </w:tcPr>
          <w:p w14:paraId="6648B2F2" w14:textId="6908BB5C" w:rsidR="00F82EBB" w:rsidRPr="00030FCB" w:rsidRDefault="0015190B" w:rsidP="00030FCB">
            <w:pPr>
              <w:spacing w:line="264" w:lineRule="auto"/>
              <w:contextualSpacing/>
              <w:rPr>
                <w:rFonts w:cstheme="minorHAnsi"/>
                <w:b/>
                <w:bCs/>
                <w:lang w:val="vi-VN"/>
              </w:rPr>
            </w:pPr>
            <w:r w:rsidRPr="00627081">
              <w:rPr>
                <w:rFonts w:cstheme="minorHAnsi"/>
                <w:b/>
                <w:bCs/>
                <w:lang w:val="vi-VN"/>
              </w:rPr>
              <w:t>Tiến hành lập bản đồ để xác định nơi nào hiện có sẵn các dịch vụ bênh vực cá nhân người khuyết tật</w:t>
            </w:r>
          </w:p>
          <w:p w14:paraId="0E05ED85" w14:textId="77777777" w:rsidR="00F82EBB" w:rsidRPr="00627081" w:rsidRDefault="0015190B" w:rsidP="00030FCB">
            <w:pPr>
              <w:spacing w:before="160" w:line="264" w:lineRule="auto"/>
              <w:rPr>
                <w:rFonts w:cstheme="minorHAnsi"/>
                <w:bCs/>
                <w:lang w:val="vi-VN"/>
              </w:rPr>
            </w:pPr>
            <w:r w:rsidRPr="00627081">
              <w:rPr>
                <w:rFonts w:cstheme="minorHAnsi"/>
                <w:lang w:val="vi-VN"/>
              </w:rPr>
              <w:t xml:space="preserve">Tất cả các khu vực pháp lý quản lý và tài trợ cho các dịch vụ bênh vực người khuyết tật của riêng họ bằng cách sử dụng các thiết kế, quy trình và cơ sở hạ tầng khác nhau. Cần phải lập bản đồ để xác định và mô tả các dịch vụ bênh vực người khuyết tật hiện có trên toàn quốc. Điều này sẽ tạo ra một bức tranh rõ ràng hơn về việc cung cấp sự bênh vực người khuyết tật và nơi tồn tại các hố ngăn cách để hướng tới các dịch vụ tương lai tốt hơn. Thông tin được xem xét bao gồm: </w:t>
            </w:r>
          </w:p>
          <w:p w14:paraId="1475C79C" w14:textId="77777777" w:rsidR="00F82EBB" w:rsidRPr="00627081" w:rsidRDefault="0015190B" w:rsidP="009A2055">
            <w:pPr>
              <w:numPr>
                <w:ilvl w:val="0"/>
                <w:numId w:val="10"/>
              </w:numPr>
              <w:spacing w:before="120" w:after="320" w:line="264" w:lineRule="auto"/>
              <w:contextualSpacing/>
              <w:rPr>
                <w:rFonts w:cstheme="minorHAnsi"/>
                <w:bCs/>
                <w:lang w:val="vi-VN"/>
              </w:rPr>
            </w:pPr>
            <w:r w:rsidRPr="00627081">
              <w:rPr>
                <w:rFonts w:cstheme="minorHAnsi"/>
                <w:bCs/>
                <w:lang w:val="vi-VN"/>
              </w:rPr>
              <w:t>Loại khuyết tật</w:t>
            </w:r>
          </w:p>
          <w:p w14:paraId="0577594F" w14:textId="77777777" w:rsidR="00F82EBB" w:rsidRPr="00627081" w:rsidRDefault="0015190B" w:rsidP="009A2055">
            <w:pPr>
              <w:numPr>
                <w:ilvl w:val="0"/>
                <w:numId w:val="10"/>
              </w:numPr>
              <w:spacing w:before="120" w:after="320" w:line="264" w:lineRule="auto"/>
              <w:contextualSpacing/>
              <w:rPr>
                <w:rFonts w:cstheme="minorHAnsi"/>
                <w:bCs/>
                <w:lang w:val="vi-VN"/>
              </w:rPr>
            </w:pPr>
            <w:r w:rsidRPr="00627081">
              <w:rPr>
                <w:rFonts w:cstheme="minorHAnsi"/>
                <w:bCs/>
                <w:lang w:val="vi-VN"/>
              </w:rPr>
              <w:t xml:space="preserve">Thông tin nhân khẩu </w:t>
            </w:r>
          </w:p>
          <w:p w14:paraId="4EA9D090" w14:textId="77777777" w:rsidR="00F82EBB" w:rsidRPr="00627081" w:rsidRDefault="0015190B" w:rsidP="009A2055">
            <w:pPr>
              <w:numPr>
                <w:ilvl w:val="0"/>
                <w:numId w:val="10"/>
              </w:numPr>
              <w:spacing w:before="120" w:after="320" w:line="264" w:lineRule="auto"/>
              <w:contextualSpacing/>
              <w:rPr>
                <w:rFonts w:cstheme="minorHAnsi"/>
                <w:bCs/>
                <w:lang w:val="vi-VN"/>
              </w:rPr>
            </w:pPr>
            <w:r w:rsidRPr="00627081">
              <w:rPr>
                <w:rFonts w:cstheme="minorHAnsi"/>
                <w:bCs/>
                <w:lang w:val="vi-VN"/>
              </w:rPr>
              <w:t>Vị trí địa lý</w:t>
            </w:r>
          </w:p>
          <w:p w14:paraId="63B30C3C" w14:textId="77777777" w:rsidR="00F82EBB" w:rsidRPr="00627081" w:rsidRDefault="0015190B" w:rsidP="009A2055">
            <w:pPr>
              <w:numPr>
                <w:ilvl w:val="0"/>
                <w:numId w:val="10"/>
              </w:numPr>
              <w:spacing w:before="120" w:after="320" w:line="264" w:lineRule="auto"/>
              <w:contextualSpacing/>
              <w:rPr>
                <w:rFonts w:cstheme="minorHAnsi"/>
                <w:bCs/>
                <w:lang w:val="vi-VN"/>
              </w:rPr>
            </w:pPr>
            <w:r w:rsidRPr="00627081">
              <w:rPr>
                <w:rFonts w:cstheme="minorHAnsi"/>
                <w:bCs/>
                <w:lang w:val="vi-VN"/>
              </w:rPr>
              <w:t xml:space="preserve">Nguồn tài trợ </w:t>
            </w:r>
          </w:p>
          <w:p w14:paraId="66E95786" w14:textId="77777777" w:rsidR="00F82EBB" w:rsidRPr="00627081" w:rsidRDefault="0015190B" w:rsidP="009A2055">
            <w:pPr>
              <w:numPr>
                <w:ilvl w:val="0"/>
                <w:numId w:val="10"/>
              </w:numPr>
              <w:spacing w:before="120" w:after="320" w:line="264" w:lineRule="auto"/>
              <w:contextualSpacing/>
              <w:rPr>
                <w:rFonts w:cstheme="minorHAnsi"/>
                <w:bCs/>
                <w:lang w:val="vi-VN"/>
              </w:rPr>
            </w:pPr>
            <w:r w:rsidRPr="00627081">
              <w:rPr>
                <w:rFonts w:cstheme="minorHAnsi"/>
                <w:bCs/>
                <w:lang w:val="vi-VN"/>
              </w:rPr>
              <w:t>Các vấn đề trong phạm vi</w:t>
            </w:r>
          </w:p>
          <w:p w14:paraId="20CFA7F1" w14:textId="77777777" w:rsidR="00F562BC" w:rsidRPr="00627081" w:rsidRDefault="0015190B" w:rsidP="009A2055">
            <w:pPr>
              <w:numPr>
                <w:ilvl w:val="0"/>
                <w:numId w:val="10"/>
              </w:numPr>
              <w:spacing w:before="120" w:after="320" w:line="264" w:lineRule="auto"/>
              <w:contextualSpacing/>
              <w:rPr>
                <w:rFonts w:cstheme="minorHAnsi"/>
                <w:bCs/>
                <w:lang w:val="vi-VN"/>
              </w:rPr>
            </w:pPr>
            <w:r w:rsidRPr="00627081">
              <w:rPr>
                <w:rFonts w:cstheme="minorHAnsi"/>
                <w:bCs/>
                <w:lang w:val="vi-VN"/>
              </w:rPr>
              <w:t>Các loại bênh vực</w:t>
            </w:r>
          </w:p>
          <w:p w14:paraId="596A907B" w14:textId="77777777" w:rsidR="00F82EBB" w:rsidRPr="00627081" w:rsidRDefault="0015190B" w:rsidP="009A2055">
            <w:pPr>
              <w:numPr>
                <w:ilvl w:val="0"/>
                <w:numId w:val="10"/>
              </w:numPr>
              <w:spacing w:before="120" w:line="264" w:lineRule="auto"/>
              <w:ind w:left="714" w:hanging="357"/>
              <w:contextualSpacing/>
              <w:rPr>
                <w:rFonts w:cstheme="minorHAnsi"/>
                <w:bCs/>
                <w:lang w:val="vi-VN"/>
              </w:rPr>
            </w:pPr>
            <w:r w:rsidRPr="00627081">
              <w:rPr>
                <w:rFonts w:cstheme="minorHAnsi"/>
                <w:bCs/>
                <w:lang w:val="vi-VN"/>
              </w:rPr>
              <w:t>Bất kỳ yêu cầu nào về sự tiếp cận</w:t>
            </w:r>
          </w:p>
        </w:tc>
        <w:tc>
          <w:tcPr>
            <w:tcW w:w="3268" w:type="dxa"/>
            <w:tcMar>
              <w:top w:w="113" w:type="dxa"/>
              <w:left w:w="57" w:type="dxa"/>
              <w:bottom w:w="170" w:type="dxa"/>
              <w:right w:w="57" w:type="dxa"/>
            </w:tcMar>
          </w:tcPr>
          <w:p w14:paraId="49FC11BB" w14:textId="77777777" w:rsidR="00840DBC" w:rsidRPr="00C95824" w:rsidRDefault="00840DBC" w:rsidP="00840DBC">
            <w:pPr>
              <w:pStyle w:val="TableBullets1Table"/>
              <w:spacing w:line="264" w:lineRule="auto"/>
              <w:rPr>
                <w:rFonts w:cstheme="minorHAnsi"/>
                <w:sz w:val="24"/>
                <w:szCs w:val="24"/>
                <w:lang w:val="vi-VN"/>
              </w:rPr>
            </w:pPr>
            <w:r w:rsidRPr="008754CA">
              <w:rPr>
                <w:rFonts w:cstheme="minorHAnsi"/>
                <w:sz w:val="24"/>
                <w:szCs w:val="24"/>
                <w:lang w:val="vi"/>
              </w:rPr>
              <w:t>Tháng 10 năm 2023 đến tháng 12 năm 2024</w:t>
            </w:r>
          </w:p>
          <w:p w14:paraId="6835A6E8" w14:textId="3B912318" w:rsidR="00F82EBB" w:rsidRPr="00627081" w:rsidRDefault="00F82EBB" w:rsidP="00030FCB">
            <w:pPr>
              <w:pStyle w:val="TableBullets1Table"/>
              <w:spacing w:line="264" w:lineRule="auto"/>
              <w:ind w:left="0" w:firstLine="0"/>
              <w:rPr>
                <w:rFonts w:cstheme="minorHAnsi"/>
                <w:sz w:val="24"/>
                <w:szCs w:val="24"/>
                <w:lang w:val="vi-VN"/>
              </w:rPr>
            </w:pPr>
          </w:p>
        </w:tc>
      </w:tr>
      <w:tr w:rsidR="008744D2" w:rsidRPr="0034128A" w14:paraId="7F195CC9" w14:textId="77777777" w:rsidTr="00A8471C">
        <w:trPr>
          <w:trHeight w:val="226"/>
        </w:trPr>
        <w:tc>
          <w:tcPr>
            <w:tcW w:w="3269" w:type="dxa"/>
            <w:tcMar>
              <w:top w:w="113" w:type="dxa"/>
              <w:left w:w="57" w:type="dxa"/>
              <w:bottom w:w="170" w:type="dxa"/>
              <w:right w:w="57" w:type="dxa"/>
            </w:tcMar>
          </w:tcPr>
          <w:p w14:paraId="584DA717" w14:textId="77777777" w:rsidR="00F82EBB" w:rsidRPr="00627081" w:rsidRDefault="0015190B" w:rsidP="009A2055">
            <w:pPr>
              <w:spacing w:line="264" w:lineRule="auto"/>
              <w:contextualSpacing/>
              <w:rPr>
                <w:rFonts w:cstheme="minorHAnsi"/>
                <w:lang w:val="vi-VN"/>
              </w:rPr>
            </w:pPr>
            <w:r w:rsidRPr="00627081">
              <w:rPr>
                <w:rFonts w:cstheme="minorHAnsi"/>
                <w:lang w:val="vi-VN"/>
              </w:rPr>
              <w:t xml:space="preserve">Lĩnh vực công việc 4: Hỗ trợ và phát triển ngành </w:t>
            </w:r>
          </w:p>
          <w:p w14:paraId="36100D39" w14:textId="77777777" w:rsidR="00F82EBB" w:rsidRPr="00627081" w:rsidRDefault="00F82EBB" w:rsidP="009A2055">
            <w:pPr>
              <w:spacing w:line="264" w:lineRule="auto"/>
              <w:contextualSpacing/>
              <w:rPr>
                <w:rFonts w:cstheme="minorHAnsi"/>
                <w:lang w:val="vi-VN"/>
              </w:rPr>
            </w:pPr>
          </w:p>
        </w:tc>
        <w:tc>
          <w:tcPr>
            <w:tcW w:w="7221" w:type="dxa"/>
            <w:tcMar>
              <w:top w:w="113" w:type="dxa"/>
              <w:left w:w="57" w:type="dxa"/>
              <w:bottom w:w="170" w:type="dxa"/>
              <w:right w:w="57" w:type="dxa"/>
            </w:tcMar>
          </w:tcPr>
          <w:p w14:paraId="1F0928FD" w14:textId="0C9C7387" w:rsidR="00F82EBB" w:rsidRPr="00030FCB" w:rsidRDefault="0015190B" w:rsidP="00030FCB">
            <w:pPr>
              <w:spacing w:line="264" w:lineRule="auto"/>
              <w:contextualSpacing/>
              <w:rPr>
                <w:rFonts w:cstheme="minorHAnsi"/>
                <w:b/>
                <w:bCs/>
                <w:lang w:val="vi-VN"/>
              </w:rPr>
            </w:pPr>
            <w:r w:rsidRPr="00627081">
              <w:rPr>
                <w:rFonts w:cstheme="minorHAnsi"/>
                <w:b/>
                <w:bCs/>
                <w:lang w:val="vi-VN"/>
              </w:rPr>
              <w:t>Xây dựng đề án phát triển của ngành trên toàn quốc</w:t>
            </w:r>
          </w:p>
          <w:p w14:paraId="3D763B31" w14:textId="77777777" w:rsidR="00F82EBB" w:rsidRPr="00627081" w:rsidRDefault="0015190B" w:rsidP="00030FCB">
            <w:pPr>
              <w:spacing w:before="160" w:line="264" w:lineRule="auto"/>
              <w:rPr>
                <w:rFonts w:cstheme="minorHAnsi"/>
                <w:b/>
                <w:lang w:val="vi-VN"/>
              </w:rPr>
            </w:pPr>
            <w:r w:rsidRPr="00627081">
              <w:rPr>
                <w:rFonts w:cstheme="minorHAnsi"/>
                <w:bCs/>
                <w:lang w:val="vi-VN"/>
              </w:rPr>
              <w:t xml:space="preserve">Lĩnh vực bênh vực người khuyết tật có kiến thức và kỹ năng cao sẽ giúp mang lại kết quả tốt cho người khuyết tật. Các khu vực pháp lý đang tham gia trong chương trình sẽ hợp tác với nhau để soạn thảo các nguồn tài liệu cho các cơ chế bênh vực cá nhân qua quy cách thực hành tốt nhất và hỗ trợ các cơ chế bênh vực cá nhân phát triển mạng lưới mạnh </w:t>
            </w:r>
            <w:r w:rsidRPr="00627081">
              <w:rPr>
                <w:rFonts w:cstheme="minorHAnsi"/>
                <w:bCs/>
                <w:lang w:val="vi-VN"/>
              </w:rPr>
              <w:lastRenderedPageBreak/>
              <w:t>mẽ hơn để chia sẻ thông tin, học hỏi và kinh nghiệm thực hiện quy cách thực hành dựa trên bằng chứng.</w:t>
            </w:r>
          </w:p>
        </w:tc>
        <w:tc>
          <w:tcPr>
            <w:tcW w:w="3268" w:type="dxa"/>
            <w:tcMar>
              <w:top w:w="113" w:type="dxa"/>
              <w:left w:w="57" w:type="dxa"/>
              <w:bottom w:w="170" w:type="dxa"/>
              <w:right w:w="57" w:type="dxa"/>
            </w:tcMar>
          </w:tcPr>
          <w:p w14:paraId="7BC99300" w14:textId="4A0E521B" w:rsidR="00F82EBB" w:rsidRPr="00627081" w:rsidRDefault="00840DBC" w:rsidP="00030FCB">
            <w:pPr>
              <w:pStyle w:val="TableBullets1Table"/>
              <w:spacing w:line="264" w:lineRule="auto"/>
              <w:ind w:left="0" w:firstLine="0"/>
              <w:rPr>
                <w:rFonts w:cstheme="minorHAnsi"/>
                <w:sz w:val="24"/>
                <w:szCs w:val="24"/>
                <w:lang w:val="vi-VN"/>
              </w:rPr>
            </w:pPr>
            <w:r w:rsidRPr="008754CA">
              <w:rPr>
                <w:rFonts w:cstheme="minorHAnsi"/>
                <w:bCs/>
                <w:sz w:val="24"/>
                <w:szCs w:val="24"/>
                <w:lang w:val="vi"/>
              </w:rPr>
              <w:lastRenderedPageBreak/>
              <w:t xml:space="preserve">Tháng 10 năm 2023 đến tháng </w:t>
            </w:r>
            <w:r w:rsidR="0034128A">
              <w:rPr>
                <w:rFonts w:cstheme="minorHAnsi"/>
                <w:bCs/>
                <w:sz w:val="24"/>
                <w:szCs w:val="24"/>
                <w:lang w:val="vi"/>
              </w:rPr>
              <w:br/>
            </w:r>
            <w:r w:rsidRPr="008754CA">
              <w:rPr>
                <w:rFonts w:cstheme="minorHAnsi"/>
                <w:bCs/>
                <w:sz w:val="24"/>
                <w:szCs w:val="24"/>
                <w:lang w:val="vi"/>
              </w:rPr>
              <w:t>2 năm 2025</w:t>
            </w:r>
          </w:p>
        </w:tc>
      </w:tr>
      <w:tr w:rsidR="008744D2" w:rsidRPr="0034128A" w14:paraId="7988DE38" w14:textId="77777777" w:rsidTr="00A8471C">
        <w:trPr>
          <w:trHeight w:val="226"/>
        </w:trPr>
        <w:tc>
          <w:tcPr>
            <w:tcW w:w="3269" w:type="dxa"/>
            <w:tcMar>
              <w:top w:w="113" w:type="dxa"/>
              <w:left w:w="57" w:type="dxa"/>
              <w:bottom w:w="170" w:type="dxa"/>
              <w:right w:w="57" w:type="dxa"/>
            </w:tcMar>
          </w:tcPr>
          <w:p w14:paraId="0B09798B" w14:textId="77777777" w:rsidR="00F82EBB" w:rsidRPr="00627081" w:rsidRDefault="0015190B" w:rsidP="009A2055">
            <w:pPr>
              <w:spacing w:line="264" w:lineRule="auto"/>
              <w:contextualSpacing/>
              <w:rPr>
                <w:rFonts w:cstheme="minorHAnsi"/>
                <w:lang w:val="vi-VN"/>
              </w:rPr>
            </w:pPr>
            <w:r w:rsidRPr="00627081">
              <w:rPr>
                <w:rFonts w:cstheme="minorHAnsi"/>
                <w:lang w:val="vi-VN"/>
              </w:rPr>
              <w:t xml:space="preserve">Lĩnh vực công việc 5: Phối hợp tốt hơn cho việc tài trợ </w:t>
            </w:r>
          </w:p>
        </w:tc>
        <w:tc>
          <w:tcPr>
            <w:tcW w:w="7221" w:type="dxa"/>
            <w:tcMar>
              <w:top w:w="113" w:type="dxa"/>
              <w:left w:w="57" w:type="dxa"/>
              <w:bottom w:w="170" w:type="dxa"/>
              <w:right w:w="57" w:type="dxa"/>
            </w:tcMar>
          </w:tcPr>
          <w:p w14:paraId="058879FB" w14:textId="77777777" w:rsidR="00F82EBB" w:rsidRPr="00627081" w:rsidRDefault="0015190B" w:rsidP="009A2055">
            <w:pPr>
              <w:spacing w:line="264" w:lineRule="auto"/>
              <w:contextualSpacing/>
              <w:rPr>
                <w:rFonts w:cstheme="minorHAnsi"/>
                <w:b/>
                <w:bCs/>
                <w:lang w:val="vi-VN"/>
              </w:rPr>
            </w:pPr>
            <w:r w:rsidRPr="00627081">
              <w:rPr>
                <w:rFonts w:cstheme="minorHAnsi"/>
                <w:b/>
                <w:bCs/>
                <w:lang w:val="vi-VN"/>
              </w:rPr>
              <w:t>Xem xét các khoản tài trợ hiện có và xác định các cơ hội để điều phối tài trợ tốt hơn</w:t>
            </w:r>
          </w:p>
          <w:p w14:paraId="5FBC334D" w14:textId="77777777" w:rsidR="00F82EBB" w:rsidRPr="00627081" w:rsidRDefault="00F82EBB" w:rsidP="009A2055">
            <w:pPr>
              <w:spacing w:line="264" w:lineRule="auto"/>
              <w:contextualSpacing/>
              <w:rPr>
                <w:rFonts w:cstheme="minorHAnsi"/>
                <w:lang w:val="vi-VN"/>
              </w:rPr>
            </w:pPr>
          </w:p>
          <w:p w14:paraId="5208F5C0" w14:textId="7E1BAEC9" w:rsidR="00F82EBB" w:rsidRPr="00627081" w:rsidRDefault="00840DBC" w:rsidP="009A2055">
            <w:pPr>
              <w:spacing w:line="264" w:lineRule="auto"/>
              <w:contextualSpacing/>
              <w:rPr>
                <w:rFonts w:cstheme="minorHAnsi"/>
                <w:b/>
                <w:lang w:val="vi-VN"/>
              </w:rPr>
            </w:pPr>
            <w:r w:rsidRPr="008754CA">
              <w:rPr>
                <w:rFonts w:cstheme="minorHAnsi"/>
                <w:lang w:val="vi"/>
              </w:rPr>
              <w:t xml:space="preserve">Sử dụng kết quả từ các dự án về thu thập dữ liệu hiện có và lập bản đồ phân phối dịch vụ để xác định những cải tiến có thể có đối với việc điều phối nguồn tài trợ có sẵn trên khắp các khu vực pháp lý tham gia và </w:t>
            </w:r>
            <w:r w:rsidR="0027606A" w:rsidRPr="008468D6">
              <w:rPr>
                <w:rFonts w:cstheme="minorHAnsi"/>
                <w:lang w:val="vi-VN"/>
              </w:rPr>
              <w:t>cùng làm việc</w:t>
            </w:r>
            <w:r w:rsidRPr="008754CA">
              <w:rPr>
                <w:rFonts w:cstheme="minorHAnsi"/>
                <w:lang w:val="vi"/>
              </w:rPr>
              <w:t xml:space="preserve"> để xem xét nguồn tài trợ ổn định và lâu dài cho các chương trình hỗ trợ người khuyết tật để đáp ứng nhu cầu.</w:t>
            </w:r>
          </w:p>
        </w:tc>
        <w:tc>
          <w:tcPr>
            <w:tcW w:w="3268" w:type="dxa"/>
            <w:tcMar>
              <w:top w:w="113" w:type="dxa"/>
              <w:left w:w="57" w:type="dxa"/>
              <w:bottom w:w="170" w:type="dxa"/>
              <w:right w:w="57" w:type="dxa"/>
            </w:tcMar>
          </w:tcPr>
          <w:p w14:paraId="3CC8AC5A" w14:textId="2DE3578C" w:rsidR="00F82EBB" w:rsidRPr="00627081" w:rsidRDefault="00840DBC" w:rsidP="00030FCB">
            <w:pPr>
              <w:pStyle w:val="TableBullets1Table"/>
              <w:spacing w:line="264" w:lineRule="auto"/>
              <w:ind w:left="0" w:firstLine="0"/>
              <w:rPr>
                <w:rFonts w:cstheme="minorHAnsi"/>
                <w:sz w:val="24"/>
                <w:szCs w:val="24"/>
                <w:lang w:val="vi-VN"/>
              </w:rPr>
            </w:pPr>
            <w:r w:rsidRPr="008754CA">
              <w:rPr>
                <w:rFonts w:cstheme="minorHAnsi"/>
                <w:sz w:val="24"/>
                <w:szCs w:val="24"/>
                <w:lang w:val="vi"/>
              </w:rPr>
              <w:t>Tháng 7 năm 2024 đến tháng 6 năm 2025</w:t>
            </w:r>
          </w:p>
        </w:tc>
      </w:tr>
      <w:tr w:rsidR="008744D2" w:rsidRPr="0034128A" w14:paraId="0EFB9F77" w14:textId="77777777" w:rsidTr="00A8471C">
        <w:trPr>
          <w:trHeight w:val="226"/>
        </w:trPr>
        <w:tc>
          <w:tcPr>
            <w:tcW w:w="3269" w:type="dxa"/>
            <w:tcMar>
              <w:top w:w="113" w:type="dxa"/>
              <w:left w:w="57" w:type="dxa"/>
              <w:bottom w:w="170" w:type="dxa"/>
              <w:right w:w="57" w:type="dxa"/>
            </w:tcMar>
          </w:tcPr>
          <w:p w14:paraId="12C20F45" w14:textId="77777777" w:rsidR="00F82EBB" w:rsidRPr="00627081" w:rsidRDefault="0015190B" w:rsidP="009A2055">
            <w:pPr>
              <w:spacing w:line="264" w:lineRule="auto"/>
              <w:contextualSpacing/>
              <w:rPr>
                <w:rFonts w:cstheme="minorHAnsi"/>
                <w:lang w:val="vi-VN"/>
              </w:rPr>
            </w:pPr>
            <w:r w:rsidRPr="00627081">
              <w:rPr>
                <w:rFonts w:cstheme="minorHAnsi"/>
                <w:lang w:val="vi-VN"/>
              </w:rPr>
              <w:t>Lĩnh vực công việc 6: Hỗ trợ quyền tiếp cận cho các cộng đồng người Bản địa của Úc</w:t>
            </w:r>
          </w:p>
          <w:p w14:paraId="39D08689" w14:textId="77777777" w:rsidR="00F82EBB" w:rsidRPr="00627081" w:rsidRDefault="00F82EBB" w:rsidP="009A2055">
            <w:pPr>
              <w:spacing w:line="264" w:lineRule="auto"/>
              <w:contextualSpacing/>
              <w:rPr>
                <w:rFonts w:cstheme="minorHAnsi"/>
                <w:lang w:val="vi-VN"/>
              </w:rPr>
            </w:pPr>
          </w:p>
        </w:tc>
        <w:tc>
          <w:tcPr>
            <w:tcW w:w="7221" w:type="dxa"/>
            <w:tcMar>
              <w:top w:w="113" w:type="dxa"/>
              <w:left w:w="57" w:type="dxa"/>
              <w:bottom w:w="170" w:type="dxa"/>
              <w:right w:w="57" w:type="dxa"/>
            </w:tcMar>
          </w:tcPr>
          <w:p w14:paraId="36CF7BB9" w14:textId="26C7B946" w:rsidR="00840DBC" w:rsidRPr="008468D6" w:rsidRDefault="0027606A" w:rsidP="00840DBC">
            <w:pPr>
              <w:spacing w:line="264" w:lineRule="auto"/>
              <w:rPr>
                <w:rFonts w:cstheme="minorHAnsi"/>
                <w:b/>
                <w:strike/>
                <w:lang w:val="vi-VN"/>
              </w:rPr>
            </w:pPr>
            <w:r w:rsidRPr="008468D6">
              <w:rPr>
                <w:rFonts w:cstheme="minorHAnsi"/>
                <w:b/>
                <w:lang w:val="vi-VN"/>
              </w:rPr>
              <w:t>Gia tăng</w:t>
            </w:r>
            <w:r w:rsidR="00840DBC" w:rsidRPr="008754CA">
              <w:rPr>
                <w:rFonts w:cstheme="minorHAnsi"/>
                <w:b/>
                <w:lang w:val="vi"/>
              </w:rPr>
              <w:t xml:space="preserve"> các dịch vụ </w:t>
            </w:r>
            <w:r w:rsidRPr="008468D6">
              <w:rPr>
                <w:rFonts w:cstheme="minorHAnsi"/>
                <w:b/>
                <w:lang w:val="vi-VN"/>
              </w:rPr>
              <w:t xml:space="preserve">bênh vực người khuyết tật </w:t>
            </w:r>
            <w:r w:rsidR="00D9472F" w:rsidRPr="008468D6">
              <w:rPr>
                <w:rFonts w:cstheme="minorHAnsi"/>
                <w:b/>
                <w:lang w:val="vi-VN"/>
              </w:rPr>
              <w:t xml:space="preserve">có khả năng </w:t>
            </w:r>
            <w:r w:rsidRPr="008468D6">
              <w:rPr>
                <w:rFonts w:cstheme="minorHAnsi"/>
                <w:b/>
                <w:lang w:val="vi-VN"/>
              </w:rPr>
              <w:t xml:space="preserve">dễ tiếp cận và phù hợp về </w:t>
            </w:r>
            <w:r w:rsidR="00D9472F" w:rsidRPr="008468D6">
              <w:rPr>
                <w:rFonts w:cstheme="minorHAnsi"/>
                <w:b/>
                <w:lang w:val="vi-VN"/>
              </w:rPr>
              <w:t xml:space="preserve">mặt </w:t>
            </w:r>
            <w:r w:rsidRPr="008468D6">
              <w:rPr>
                <w:rFonts w:cstheme="minorHAnsi"/>
                <w:b/>
                <w:lang w:val="vi-VN"/>
              </w:rPr>
              <w:t>văn hóa</w:t>
            </w:r>
          </w:p>
          <w:p w14:paraId="50CA3349" w14:textId="77777777" w:rsidR="00840DBC" w:rsidRPr="008468D6" w:rsidRDefault="00840DBC" w:rsidP="00840DBC">
            <w:pPr>
              <w:spacing w:line="264" w:lineRule="auto"/>
              <w:contextualSpacing/>
              <w:rPr>
                <w:lang w:val="vi-VN"/>
              </w:rPr>
            </w:pPr>
          </w:p>
          <w:p w14:paraId="62AADFA5" w14:textId="77777777" w:rsidR="00F82EBB" w:rsidRPr="00627081" w:rsidRDefault="0015190B" w:rsidP="009A2055">
            <w:pPr>
              <w:spacing w:line="264" w:lineRule="auto"/>
              <w:contextualSpacing/>
              <w:rPr>
                <w:rFonts w:cstheme="minorHAnsi"/>
                <w:b/>
                <w:lang w:val="vi-VN"/>
              </w:rPr>
            </w:pPr>
            <w:r w:rsidRPr="00627081">
              <w:rPr>
                <w:rFonts w:cstheme="minorHAnsi"/>
                <w:lang w:val="vi-VN"/>
              </w:rPr>
              <w:t>Cần cải thiện khả năng tiếp cận đối với việc bênh vực an toàn về mặt văn hóa cho người Bản địa bị khuyết tật của Úc. Dự án này sẽ xác định các cách thức để tăng khả năng tiếp cận đối với việc bênh vực người khuyết tật, bao gồm gia tăng cơ hội đào tạo và nguồn lực để cải thiện năng lực văn hóa cho các dịch vụ và/hoặc dự án bênh vực người khuyết tật để giúp những người Bản địa của Úc trở thành những nhà lãnh đạo và bênh vực người khuyết tật.</w:t>
            </w:r>
          </w:p>
        </w:tc>
        <w:tc>
          <w:tcPr>
            <w:tcW w:w="3268" w:type="dxa"/>
            <w:tcMar>
              <w:top w:w="113" w:type="dxa"/>
              <w:left w:w="57" w:type="dxa"/>
              <w:bottom w:w="170" w:type="dxa"/>
              <w:right w:w="57" w:type="dxa"/>
            </w:tcMar>
          </w:tcPr>
          <w:p w14:paraId="5052AE75" w14:textId="105A89E0" w:rsidR="00F82EBB" w:rsidRPr="00627081" w:rsidRDefault="00840DBC" w:rsidP="00030FCB">
            <w:pPr>
              <w:pStyle w:val="TableBullets1Table"/>
              <w:spacing w:line="264" w:lineRule="auto"/>
              <w:ind w:left="0" w:firstLine="0"/>
              <w:rPr>
                <w:rFonts w:cstheme="minorHAnsi"/>
                <w:sz w:val="24"/>
                <w:szCs w:val="24"/>
                <w:lang w:val="vi-VN"/>
              </w:rPr>
            </w:pPr>
            <w:r w:rsidRPr="008754CA">
              <w:rPr>
                <w:rFonts w:cstheme="minorHAnsi"/>
                <w:bCs/>
                <w:sz w:val="24"/>
                <w:szCs w:val="24"/>
                <w:lang w:val="vi"/>
              </w:rPr>
              <w:t xml:space="preserve">Tháng 2 năm 2024 đến tháng </w:t>
            </w:r>
            <w:r w:rsidR="001036C6">
              <w:rPr>
                <w:rFonts w:cstheme="minorHAnsi"/>
                <w:bCs/>
                <w:sz w:val="24"/>
                <w:szCs w:val="24"/>
                <w:lang w:val="vi"/>
              </w:rPr>
              <w:br/>
            </w:r>
            <w:r w:rsidRPr="008754CA">
              <w:rPr>
                <w:rFonts w:cstheme="minorHAnsi"/>
                <w:bCs/>
                <w:sz w:val="24"/>
                <w:szCs w:val="24"/>
                <w:lang w:val="vi"/>
              </w:rPr>
              <w:t>3 năm 2025</w:t>
            </w:r>
          </w:p>
        </w:tc>
      </w:tr>
    </w:tbl>
    <w:p w14:paraId="66214D5A" w14:textId="77777777" w:rsidR="003D70EC" w:rsidRPr="00627081" w:rsidRDefault="003D70EC" w:rsidP="00152AA6">
      <w:pPr>
        <w:rPr>
          <w:rFonts w:ascii="Calibri" w:hAnsi="Calibri" w:cs="Calibri"/>
          <w:color w:val="2C5181"/>
          <w:sz w:val="22"/>
          <w:szCs w:val="22"/>
          <w:lang w:val="vi-VN"/>
        </w:rPr>
      </w:pPr>
    </w:p>
    <w:sectPr w:rsidR="003D70EC" w:rsidRPr="00627081" w:rsidSect="00187D9B">
      <w:endnotePr>
        <w:numFmt w:val="decimal"/>
      </w:endnotePr>
      <w:pgSz w:w="16840" w:h="11900" w:orient="landscape" w:code="9"/>
      <w:pgMar w:top="1440" w:right="1440" w:bottom="1440" w:left="1440" w:header="709" w:footer="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69759" w14:textId="77777777" w:rsidR="0070164E" w:rsidRDefault="0070164E">
      <w:r>
        <w:separator/>
      </w:r>
    </w:p>
  </w:endnote>
  <w:endnote w:type="continuationSeparator" w:id="0">
    <w:p w14:paraId="2C8EF157" w14:textId="77777777" w:rsidR="0070164E" w:rsidRDefault="00701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F5C822E-2349-492E-9763-D3F4A9CA2985}"/>
    <w:embedBold r:id="rId2" w:fontKey="{C99F5805-0B45-49EE-80F4-6C3BF650A92F}"/>
    <w:embedItalic r:id="rId3" w:fontKey="{A68EA5A9-BD17-47AD-A699-CE1087AA5886}"/>
    <w:embedBoldItalic r:id="rId4" w:fontKey="{3108F2E8-A202-47F8-BCCB-BA8619972DE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auto"/>
    <w:pitch w:val="variable"/>
    <w:sig w:usb0="800000AF" w:usb1="4000004A" w:usb2="00000000" w:usb3="00000000" w:csb0="00000009" w:csb1="00000000"/>
  </w:font>
  <w:font w:name="Minion Pro">
    <w:altName w:val="Cambria Math"/>
    <w:panose1 w:val="00000000000000000000"/>
    <w:charset w:val="00"/>
    <w:family w:val="roman"/>
    <w:notTrueType/>
    <w:pitch w:val="variable"/>
    <w:sig w:usb0="E00002AF" w:usb1="5000205B" w:usb2="00000000" w:usb3="00000000" w:csb0="0000019F" w:csb1="00000000"/>
  </w:font>
  <w:font w:name="Nunito Sans">
    <w:charset w:val="00"/>
    <w:family w:val="auto"/>
    <w:pitch w:val="variable"/>
    <w:sig w:usb0="A00002FF" w:usb1="5000204B" w:usb2="00000000" w:usb3="00000000" w:csb0="00000197" w:csb1="00000000"/>
  </w:font>
  <w:font w:name="Filson Pro Medium">
    <w:altName w:val="Times New Roman"/>
    <w:panose1 w:val="00000000000000000000"/>
    <w:charset w:val="00"/>
    <w:family w:val="modern"/>
    <w:notTrueType/>
    <w:pitch w:val="variable"/>
    <w:sig w:usb0="00000007" w:usb1="00000001"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charset w:val="00"/>
    <w:family w:val="auto"/>
    <w:pitch w:val="variable"/>
    <w:sig w:usb0="A00002FF" w:usb1="5000204B" w:usb2="00000000" w:usb3="00000000" w:csb0="00000197" w:csb1="00000000"/>
  </w:font>
  <w:font w:name="Nunito Sans ExtraLight">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3896932"/>
      <w:docPartObj>
        <w:docPartGallery w:val="Page Numbers (Bottom of Page)"/>
        <w:docPartUnique/>
      </w:docPartObj>
    </w:sdtPr>
    <w:sdtEndPr>
      <w:rPr>
        <w:rStyle w:val="PageNumber"/>
      </w:rPr>
    </w:sdtEndPr>
    <w:sdtContent>
      <w:p w14:paraId="6C889C19" w14:textId="77777777" w:rsidR="003D61F6" w:rsidRDefault="0015190B"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4FD94C43" w14:textId="77777777" w:rsidR="003D61F6" w:rsidRDefault="0015190B"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p w14:paraId="5E4F96CE" w14:textId="77777777" w:rsidR="003D61F6" w:rsidRDefault="003D61F6" w:rsidP="00AF76E3">
    <w:pPr>
      <w:pStyle w:val="Footer"/>
      <w:ind w:right="360"/>
    </w:pPr>
  </w:p>
  <w:p w14:paraId="2E594F54" w14:textId="77777777" w:rsidR="003D61F6" w:rsidRDefault="003D61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9741699"/>
      <w:docPartObj>
        <w:docPartGallery w:val="Page Numbers (Bottom of Page)"/>
        <w:docPartUnique/>
      </w:docPartObj>
    </w:sdtPr>
    <w:sdtEndPr>
      <w:rPr>
        <w:rStyle w:val="PageNumber"/>
        <w:sz w:val="18"/>
        <w:szCs w:val="18"/>
      </w:rPr>
    </w:sdtEndPr>
    <w:sdtContent>
      <w:p w14:paraId="7BCF49BB" w14:textId="77777777" w:rsidR="003D61F6" w:rsidRPr="00AF76E3" w:rsidRDefault="0015190B" w:rsidP="00AF76E3">
        <w:pPr>
          <w:pStyle w:val="Footer"/>
          <w:framePr w:wrap="none" w:vAnchor="text" w:hAnchor="margin" w:xAlign="right" w:y="1"/>
          <w:rPr>
            <w:rStyle w:val="PageNumber"/>
            <w:sz w:val="18"/>
            <w:szCs w:val="18"/>
          </w:rPr>
        </w:pPr>
        <w:r w:rsidRPr="00AF76E3">
          <w:rPr>
            <w:rStyle w:val="PageNumber"/>
            <w:sz w:val="18"/>
            <w:szCs w:val="18"/>
          </w:rPr>
          <w:fldChar w:fldCharType="begin"/>
        </w:r>
        <w:r w:rsidRPr="00AF76E3">
          <w:rPr>
            <w:rStyle w:val="PageNumber"/>
            <w:sz w:val="18"/>
            <w:szCs w:val="18"/>
          </w:rPr>
          <w:instrText xml:space="preserve"> PAGE </w:instrText>
        </w:r>
        <w:r w:rsidRPr="00AF76E3">
          <w:rPr>
            <w:rStyle w:val="PageNumber"/>
            <w:sz w:val="18"/>
            <w:szCs w:val="18"/>
          </w:rPr>
          <w:fldChar w:fldCharType="separate"/>
        </w:r>
        <w:r w:rsidRPr="00AF76E3">
          <w:rPr>
            <w:rStyle w:val="PageNumber"/>
            <w:sz w:val="18"/>
            <w:szCs w:val="18"/>
          </w:rPr>
          <w:t>8</w:t>
        </w:r>
        <w:r w:rsidRPr="00AF76E3">
          <w:rPr>
            <w:rStyle w:val="PageNumber"/>
            <w:sz w:val="18"/>
            <w:szCs w:val="18"/>
          </w:rPr>
          <w:fldChar w:fldCharType="end"/>
        </w:r>
      </w:p>
    </w:sdtContent>
  </w:sdt>
  <w:p w14:paraId="5A4C87B0" w14:textId="77777777" w:rsidR="003D61F6" w:rsidRPr="00AF76E3" w:rsidRDefault="0015190B" w:rsidP="00AF76E3">
    <w:pPr>
      <w:pStyle w:val="BasicParagraph"/>
      <w:ind w:right="360"/>
      <w:rPr>
        <w:rFonts w:ascii="Calibri" w:hAnsi="Calibri" w:cs="Calibri"/>
        <w:sz w:val="16"/>
        <w:szCs w:val="16"/>
      </w:rPr>
    </w:pPr>
    <w:r>
      <w:rPr>
        <w:rFonts w:ascii="Calibri" w:hAnsi="Calibri" w:cs="Calibri"/>
        <w:sz w:val="16"/>
        <w:szCs w:val="16"/>
        <w:lang w:val="vi"/>
      </w:rPr>
      <w:t>Kế hoạch Hoạt động Bênh vực Người khuyết tật 2023-2025</w:t>
    </w:r>
  </w:p>
  <w:p w14:paraId="44FE5569" w14:textId="77777777" w:rsidR="003D61F6" w:rsidRDefault="003D61F6">
    <w:pPr>
      <w:pStyle w:val="Footer"/>
    </w:pPr>
  </w:p>
  <w:p w14:paraId="6C1F7B41" w14:textId="77777777" w:rsidR="003D61F6" w:rsidRDefault="003D61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4F7C7D" w14:textId="77777777" w:rsidR="0070164E" w:rsidRDefault="0070164E">
      <w:r>
        <w:separator/>
      </w:r>
    </w:p>
  </w:footnote>
  <w:footnote w:type="continuationSeparator" w:id="0">
    <w:p w14:paraId="54D29836" w14:textId="77777777" w:rsidR="0070164E" w:rsidRDefault="007016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6524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F8E2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A08D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C26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10FC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E696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7A1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ACB3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3228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F451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594AE4"/>
    <w:multiLevelType w:val="hybridMultilevel"/>
    <w:tmpl w:val="C728D3C2"/>
    <w:lvl w:ilvl="0" w:tplc="69F0B8F6">
      <w:numFmt w:val="bullet"/>
      <w:lvlText w:val="-"/>
      <w:lvlJc w:val="left"/>
      <w:pPr>
        <w:ind w:left="1070" w:hanging="360"/>
      </w:pPr>
      <w:rPr>
        <w:rFonts w:ascii="Arial" w:eastAsia="Times New Roman" w:hAnsi="Arial" w:cs="Arial" w:hint="default"/>
      </w:rPr>
    </w:lvl>
    <w:lvl w:ilvl="1" w:tplc="59520D5E" w:tentative="1">
      <w:start w:val="1"/>
      <w:numFmt w:val="lowerLetter"/>
      <w:lvlText w:val="%2."/>
      <w:lvlJc w:val="left"/>
      <w:pPr>
        <w:ind w:left="2150" w:hanging="360"/>
      </w:pPr>
    </w:lvl>
    <w:lvl w:ilvl="2" w:tplc="4828BD7C" w:tentative="1">
      <w:start w:val="1"/>
      <w:numFmt w:val="lowerRoman"/>
      <w:lvlText w:val="%3."/>
      <w:lvlJc w:val="right"/>
      <w:pPr>
        <w:ind w:left="2870" w:hanging="180"/>
      </w:pPr>
    </w:lvl>
    <w:lvl w:ilvl="3" w:tplc="E800C856" w:tentative="1">
      <w:start w:val="1"/>
      <w:numFmt w:val="decimal"/>
      <w:lvlText w:val="%4."/>
      <w:lvlJc w:val="left"/>
      <w:pPr>
        <w:ind w:left="3590" w:hanging="360"/>
      </w:pPr>
    </w:lvl>
    <w:lvl w:ilvl="4" w:tplc="2D627090" w:tentative="1">
      <w:start w:val="1"/>
      <w:numFmt w:val="lowerLetter"/>
      <w:lvlText w:val="%5."/>
      <w:lvlJc w:val="left"/>
      <w:pPr>
        <w:ind w:left="4310" w:hanging="360"/>
      </w:pPr>
    </w:lvl>
    <w:lvl w:ilvl="5" w:tplc="B0448E5E" w:tentative="1">
      <w:start w:val="1"/>
      <w:numFmt w:val="lowerRoman"/>
      <w:lvlText w:val="%6."/>
      <w:lvlJc w:val="right"/>
      <w:pPr>
        <w:ind w:left="5030" w:hanging="180"/>
      </w:pPr>
    </w:lvl>
    <w:lvl w:ilvl="6" w:tplc="21B68ED0" w:tentative="1">
      <w:start w:val="1"/>
      <w:numFmt w:val="decimal"/>
      <w:lvlText w:val="%7."/>
      <w:lvlJc w:val="left"/>
      <w:pPr>
        <w:ind w:left="5750" w:hanging="360"/>
      </w:pPr>
    </w:lvl>
    <w:lvl w:ilvl="7" w:tplc="608AFC0A" w:tentative="1">
      <w:start w:val="1"/>
      <w:numFmt w:val="lowerLetter"/>
      <w:lvlText w:val="%8."/>
      <w:lvlJc w:val="left"/>
      <w:pPr>
        <w:ind w:left="6470" w:hanging="360"/>
      </w:pPr>
    </w:lvl>
    <w:lvl w:ilvl="8" w:tplc="CF5EF3A2" w:tentative="1">
      <w:start w:val="1"/>
      <w:numFmt w:val="lowerRoman"/>
      <w:lvlText w:val="%9."/>
      <w:lvlJc w:val="right"/>
      <w:pPr>
        <w:ind w:left="7190" w:hanging="180"/>
      </w:pPr>
    </w:lvl>
  </w:abstractNum>
  <w:abstractNum w:abstractNumId="11" w15:restartNumberingAfterBreak="0">
    <w:nsid w:val="16AA1C7C"/>
    <w:multiLevelType w:val="hybridMultilevel"/>
    <w:tmpl w:val="F0CA18C0"/>
    <w:lvl w:ilvl="0" w:tplc="487C1346">
      <w:numFmt w:val="bullet"/>
      <w:lvlText w:val="-"/>
      <w:lvlJc w:val="left"/>
      <w:pPr>
        <w:ind w:left="1070" w:hanging="360"/>
      </w:pPr>
      <w:rPr>
        <w:rFonts w:ascii="Arial" w:eastAsia="Times New Roman" w:hAnsi="Arial" w:cs="Arial" w:hint="default"/>
        <w:b w:val="0"/>
        <w:color w:val="auto"/>
      </w:rPr>
    </w:lvl>
    <w:lvl w:ilvl="1" w:tplc="C74E6FCC" w:tentative="1">
      <w:start w:val="1"/>
      <w:numFmt w:val="lowerLetter"/>
      <w:lvlText w:val="%2."/>
      <w:lvlJc w:val="left"/>
      <w:pPr>
        <w:ind w:left="1866" w:hanging="360"/>
      </w:pPr>
    </w:lvl>
    <w:lvl w:ilvl="2" w:tplc="4D8683F2" w:tentative="1">
      <w:start w:val="1"/>
      <w:numFmt w:val="lowerRoman"/>
      <w:lvlText w:val="%3."/>
      <w:lvlJc w:val="right"/>
      <w:pPr>
        <w:ind w:left="2586" w:hanging="180"/>
      </w:pPr>
    </w:lvl>
    <w:lvl w:ilvl="3" w:tplc="41B2C634" w:tentative="1">
      <w:start w:val="1"/>
      <w:numFmt w:val="decimal"/>
      <w:lvlText w:val="%4."/>
      <w:lvlJc w:val="left"/>
      <w:pPr>
        <w:ind w:left="3306" w:hanging="360"/>
      </w:pPr>
    </w:lvl>
    <w:lvl w:ilvl="4" w:tplc="39E6B758" w:tentative="1">
      <w:start w:val="1"/>
      <w:numFmt w:val="lowerLetter"/>
      <w:lvlText w:val="%5."/>
      <w:lvlJc w:val="left"/>
      <w:pPr>
        <w:ind w:left="4026" w:hanging="360"/>
      </w:pPr>
    </w:lvl>
    <w:lvl w:ilvl="5" w:tplc="402A1C38" w:tentative="1">
      <w:start w:val="1"/>
      <w:numFmt w:val="lowerRoman"/>
      <w:lvlText w:val="%6."/>
      <w:lvlJc w:val="right"/>
      <w:pPr>
        <w:ind w:left="4746" w:hanging="180"/>
      </w:pPr>
    </w:lvl>
    <w:lvl w:ilvl="6" w:tplc="09DE0E0C" w:tentative="1">
      <w:start w:val="1"/>
      <w:numFmt w:val="decimal"/>
      <w:lvlText w:val="%7."/>
      <w:lvlJc w:val="left"/>
      <w:pPr>
        <w:ind w:left="5466" w:hanging="360"/>
      </w:pPr>
    </w:lvl>
    <w:lvl w:ilvl="7" w:tplc="3624876E" w:tentative="1">
      <w:start w:val="1"/>
      <w:numFmt w:val="lowerLetter"/>
      <w:lvlText w:val="%8."/>
      <w:lvlJc w:val="left"/>
      <w:pPr>
        <w:ind w:left="6186" w:hanging="360"/>
      </w:pPr>
    </w:lvl>
    <w:lvl w:ilvl="8" w:tplc="2A1A77B2" w:tentative="1">
      <w:start w:val="1"/>
      <w:numFmt w:val="lowerRoman"/>
      <w:lvlText w:val="%9."/>
      <w:lvlJc w:val="right"/>
      <w:pPr>
        <w:ind w:left="6906" w:hanging="180"/>
      </w:pPr>
    </w:lvl>
  </w:abstractNum>
  <w:abstractNum w:abstractNumId="12" w15:restartNumberingAfterBreak="0">
    <w:nsid w:val="3AFD4966"/>
    <w:multiLevelType w:val="hybridMultilevel"/>
    <w:tmpl w:val="5E9C160E"/>
    <w:lvl w:ilvl="0" w:tplc="F8DA7BB0">
      <w:start w:val="1"/>
      <w:numFmt w:val="bullet"/>
      <w:lvlText w:val=""/>
      <w:lvlJc w:val="left"/>
      <w:pPr>
        <w:ind w:left="644" w:hanging="360"/>
      </w:pPr>
      <w:rPr>
        <w:rFonts w:ascii="Symbol" w:hAnsi="Symbol" w:hint="default"/>
        <w:b w:val="0"/>
        <w:color w:val="auto"/>
      </w:rPr>
    </w:lvl>
    <w:lvl w:ilvl="1" w:tplc="A1EEC9DA" w:tentative="1">
      <w:start w:val="1"/>
      <w:numFmt w:val="lowerLetter"/>
      <w:lvlText w:val="%2."/>
      <w:lvlJc w:val="left"/>
      <w:pPr>
        <w:ind w:left="1440" w:hanging="360"/>
      </w:pPr>
    </w:lvl>
    <w:lvl w:ilvl="2" w:tplc="4D48517C" w:tentative="1">
      <w:start w:val="1"/>
      <w:numFmt w:val="lowerRoman"/>
      <w:lvlText w:val="%3."/>
      <w:lvlJc w:val="right"/>
      <w:pPr>
        <w:ind w:left="2160" w:hanging="180"/>
      </w:pPr>
    </w:lvl>
    <w:lvl w:ilvl="3" w:tplc="62F242D0" w:tentative="1">
      <w:start w:val="1"/>
      <w:numFmt w:val="decimal"/>
      <w:lvlText w:val="%4."/>
      <w:lvlJc w:val="left"/>
      <w:pPr>
        <w:ind w:left="2880" w:hanging="360"/>
      </w:pPr>
    </w:lvl>
    <w:lvl w:ilvl="4" w:tplc="7346B3AA" w:tentative="1">
      <w:start w:val="1"/>
      <w:numFmt w:val="lowerLetter"/>
      <w:lvlText w:val="%5."/>
      <w:lvlJc w:val="left"/>
      <w:pPr>
        <w:ind w:left="3600" w:hanging="360"/>
      </w:pPr>
    </w:lvl>
    <w:lvl w:ilvl="5" w:tplc="F9942820" w:tentative="1">
      <w:start w:val="1"/>
      <w:numFmt w:val="lowerRoman"/>
      <w:lvlText w:val="%6."/>
      <w:lvlJc w:val="right"/>
      <w:pPr>
        <w:ind w:left="4320" w:hanging="180"/>
      </w:pPr>
    </w:lvl>
    <w:lvl w:ilvl="6" w:tplc="DC9021F6" w:tentative="1">
      <w:start w:val="1"/>
      <w:numFmt w:val="decimal"/>
      <w:lvlText w:val="%7."/>
      <w:lvlJc w:val="left"/>
      <w:pPr>
        <w:ind w:left="5040" w:hanging="360"/>
      </w:pPr>
    </w:lvl>
    <w:lvl w:ilvl="7" w:tplc="34283618" w:tentative="1">
      <w:start w:val="1"/>
      <w:numFmt w:val="lowerLetter"/>
      <w:lvlText w:val="%8."/>
      <w:lvlJc w:val="left"/>
      <w:pPr>
        <w:ind w:left="5760" w:hanging="360"/>
      </w:pPr>
    </w:lvl>
    <w:lvl w:ilvl="8" w:tplc="C178A37C" w:tentative="1">
      <w:start w:val="1"/>
      <w:numFmt w:val="lowerRoman"/>
      <w:lvlText w:val="%9."/>
      <w:lvlJc w:val="right"/>
      <w:pPr>
        <w:ind w:left="6480" w:hanging="180"/>
      </w:pPr>
    </w:lvl>
  </w:abstractNum>
  <w:abstractNum w:abstractNumId="13" w15:restartNumberingAfterBreak="0">
    <w:nsid w:val="46D80660"/>
    <w:multiLevelType w:val="hybridMultilevel"/>
    <w:tmpl w:val="958EE51C"/>
    <w:lvl w:ilvl="0" w:tplc="C5BA0D46">
      <w:numFmt w:val="bullet"/>
      <w:lvlText w:val=""/>
      <w:lvlJc w:val="left"/>
      <w:pPr>
        <w:ind w:left="720" w:hanging="360"/>
      </w:pPr>
      <w:rPr>
        <w:rFonts w:ascii="Symbol" w:eastAsiaTheme="minorHAnsi" w:hAnsi="Symbol" w:cstheme="minorHAnsi" w:hint="default"/>
      </w:rPr>
    </w:lvl>
    <w:lvl w:ilvl="1" w:tplc="70C6E9EE" w:tentative="1">
      <w:start w:val="1"/>
      <w:numFmt w:val="bullet"/>
      <w:lvlText w:val="o"/>
      <w:lvlJc w:val="left"/>
      <w:pPr>
        <w:ind w:left="1440" w:hanging="360"/>
      </w:pPr>
      <w:rPr>
        <w:rFonts w:ascii="Courier New" w:hAnsi="Courier New" w:cs="Courier New" w:hint="default"/>
      </w:rPr>
    </w:lvl>
    <w:lvl w:ilvl="2" w:tplc="05AE3B7E" w:tentative="1">
      <w:start w:val="1"/>
      <w:numFmt w:val="bullet"/>
      <w:lvlText w:val=""/>
      <w:lvlJc w:val="left"/>
      <w:pPr>
        <w:ind w:left="2160" w:hanging="360"/>
      </w:pPr>
      <w:rPr>
        <w:rFonts w:ascii="Wingdings" w:hAnsi="Wingdings" w:hint="default"/>
      </w:rPr>
    </w:lvl>
    <w:lvl w:ilvl="3" w:tplc="9B8CE730" w:tentative="1">
      <w:start w:val="1"/>
      <w:numFmt w:val="bullet"/>
      <w:lvlText w:val=""/>
      <w:lvlJc w:val="left"/>
      <w:pPr>
        <w:ind w:left="2880" w:hanging="360"/>
      </w:pPr>
      <w:rPr>
        <w:rFonts w:ascii="Symbol" w:hAnsi="Symbol" w:hint="default"/>
      </w:rPr>
    </w:lvl>
    <w:lvl w:ilvl="4" w:tplc="C74AFA96" w:tentative="1">
      <w:start w:val="1"/>
      <w:numFmt w:val="bullet"/>
      <w:lvlText w:val="o"/>
      <w:lvlJc w:val="left"/>
      <w:pPr>
        <w:ind w:left="3600" w:hanging="360"/>
      </w:pPr>
      <w:rPr>
        <w:rFonts w:ascii="Courier New" w:hAnsi="Courier New" w:cs="Courier New" w:hint="default"/>
      </w:rPr>
    </w:lvl>
    <w:lvl w:ilvl="5" w:tplc="D8969356" w:tentative="1">
      <w:start w:val="1"/>
      <w:numFmt w:val="bullet"/>
      <w:lvlText w:val=""/>
      <w:lvlJc w:val="left"/>
      <w:pPr>
        <w:ind w:left="4320" w:hanging="360"/>
      </w:pPr>
      <w:rPr>
        <w:rFonts w:ascii="Wingdings" w:hAnsi="Wingdings" w:hint="default"/>
      </w:rPr>
    </w:lvl>
    <w:lvl w:ilvl="6" w:tplc="E496D7C2" w:tentative="1">
      <w:start w:val="1"/>
      <w:numFmt w:val="bullet"/>
      <w:lvlText w:val=""/>
      <w:lvlJc w:val="left"/>
      <w:pPr>
        <w:ind w:left="5040" w:hanging="360"/>
      </w:pPr>
      <w:rPr>
        <w:rFonts w:ascii="Symbol" w:hAnsi="Symbol" w:hint="default"/>
      </w:rPr>
    </w:lvl>
    <w:lvl w:ilvl="7" w:tplc="AFFE16B2" w:tentative="1">
      <w:start w:val="1"/>
      <w:numFmt w:val="bullet"/>
      <w:lvlText w:val="o"/>
      <w:lvlJc w:val="left"/>
      <w:pPr>
        <w:ind w:left="5760" w:hanging="360"/>
      </w:pPr>
      <w:rPr>
        <w:rFonts w:ascii="Courier New" w:hAnsi="Courier New" w:cs="Courier New" w:hint="default"/>
      </w:rPr>
    </w:lvl>
    <w:lvl w:ilvl="8" w:tplc="F5BE1424" w:tentative="1">
      <w:start w:val="1"/>
      <w:numFmt w:val="bullet"/>
      <w:lvlText w:val=""/>
      <w:lvlJc w:val="left"/>
      <w:pPr>
        <w:ind w:left="6480" w:hanging="360"/>
      </w:pPr>
      <w:rPr>
        <w:rFonts w:ascii="Wingdings" w:hAnsi="Wingdings" w:hint="default"/>
      </w:rPr>
    </w:lvl>
  </w:abstractNum>
  <w:abstractNum w:abstractNumId="14" w15:restartNumberingAfterBreak="0">
    <w:nsid w:val="4BC2249E"/>
    <w:multiLevelType w:val="hybridMultilevel"/>
    <w:tmpl w:val="1CF08CA4"/>
    <w:lvl w:ilvl="0" w:tplc="37425334">
      <w:start w:val="1"/>
      <w:numFmt w:val="bullet"/>
      <w:lvlText w:val=""/>
      <w:lvlJc w:val="left"/>
      <w:pPr>
        <w:ind w:left="360" w:hanging="360"/>
      </w:pPr>
      <w:rPr>
        <w:rFonts w:ascii="Symbol" w:hAnsi="Symbol" w:hint="default"/>
      </w:rPr>
    </w:lvl>
    <w:lvl w:ilvl="1" w:tplc="6CFEA494">
      <w:start w:val="1"/>
      <w:numFmt w:val="lowerLetter"/>
      <w:lvlText w:val="%2."/>
      <w:lvlJc w:val="left"/>
      <w:pPr>
        <w:ind w:left="1440" w:hanging="360"/>
      </w:pPr>
    </w:lvl>
    <w:lvl w:ilvl="2" w:tplc="42E0FC62" w:tentative="1">
      <w:start w:val="1"/>
      <w:numFmt w:val="lowerRoman"/>
      <w:lvlText w:val="%3."/>
      <w:lvlJc w:val="right"/>
      <w:pPr>
        <w:ind w:left="2160" w:hanging="180"/>
      </w:pPr>
    </w:lvl>
    <w:lvl w:ilvl="3" w:tplc="020E24E0" w:tentative="1">
      <w:start w:val="1"/>
      <w:numFmt w:val="decimal"/>
      <w:lvlText w:val="%4."/>
      <w:lvlJc w:val="left"/>
      <w:pPr>
        <w:ind w:left="2880" w:hanging="360"/>
      </w:pPr>
    </w:lvl>
    <w:lvl w:ilvl="4" w:tplc="FA2AC60C" w:tentative="1">
      <w:start w:val="1"/>
      <w:numFmt w:val="lowerLetter"/>
      <w:lvlText w:val="%5."/>
      <w:lvlJc w:val="left"/>
      <w:pPr>
        <w:ind w:left="3600" w:hanging="360"/>
      </w:pPr>
    </w:lvl>
    <w:lvl w:ilvl="5" w:tplc="6302C598" w:tentative="1">
      <w:start w:val="1"/>
      <w:numFmt w:val="lowerRoman"/>
      <w:lvlText w:val="%6."/>
      <w:lvlJc w:val="right"/>
      <w:pPr>
        <w:ind w:left="4320" w:hanging="180"/>
      </w:pPr>
    </w:lvl>
    <w:lvl w:ilvl="6" w:tplc="0A388902" w:tentative="1">
      <w:start w:val="1"/>
      <w:numFmt w:val="decimal"/>
      <w:lvlText w:val="%7."/>
      <w:lvlJc w:val="left"/>
      <w:pPr>
        <w:ind w:left="5040" w:hanging="360"/>
      </w:pPr>
    </w:lvl>
    <w:lvl w:ilvl="7" w:tplc="ADEA7B30" w:tentative="1">
      <w:start w:val="1"/>
      <w:numFmt w:val="lowerLetter"/>
      <w:lvlText w:val="%8."/>
      <w:lvlJc w:val="left"/>
      <w:pPr>
        <w:ind w:left="5760" w:hanging="360"/>
      </w:pPr>
    </w:lvl>
    <w:lvl w:ilvl="8" w:tplc="4EC8D6C6" w:tentative="1">
      <w:start w:val="1"/>
      <w:numFmt w:val="lowerRoman"/>
      <w:lvlText w:val="%9."/>
      <w:lvlJc w:val="right"/>
      <w:pPr>
        <w:ind w:left="6480" w:hanging="180"/>
      </w:pPr>
    </w:lvl>
  </w:abstractNum>
  <w:abstractNum w:abstractNumId="15" w15:restartNumberingAfterBreak="0">
    <w:nsid w:val="4EBD6BB9"/>
    <w:multiLevelType w:val="hybridMultilevel"/>
    <w:tmpl w:val="B8E83CF8"/>
    <w:lvl w:ilvl="0" w:tplc="CF1A8E2C">
      <w:start w:val="1"/>
      <w:numFmt w:val="bullet"/>
      <w:lvlText w:val=""/>
      <w:lvlJc w:val="left"/>
      <w:pPr>
        <w:ind w:left="720" w:hanging="360"/>
      </w:pPr>
      <w:rPr>
        <w:rFonts w:ascii="Symbol" w:hAnsi="Symbol" w:hint="default"/>
      </w:rPr>
    </w:lvl>
    <w:lvl w:ilvl="1" w:tplc="9BC2EC50" w:tentative="1">
      <w:start w:val="1"/>
      <w:numFmt w:val="bullet"/>
      <w:lvlText w:val="o"/>
      <w:lvlJc w:val="left"/>
      <w:pPr>
        <w:ind w:left="1440" w:hanging="360"/>
      </w:pPr>
      <w:rPr>
        <w:rFonts w:ascii="Courier New" w:hAnsi="Courier New" w:cs="Courier New" w:hint="default"/>
      </w:rPr>
    </w:lvl>
    <w:lvl w:ilvl="2" w:tplc="468CC576" w:tentative="1">
      <w:start w:val="1"/>
      <w:numFmt w:val="bullet"/>
      <w:lvlText w:val=""/>
      <w:lvlJc w:val="left"/>
      <w:pPr>
        <w:ind w:left="2160" w:hanging="360"/>
      </w:pPr>
      <w:rPr>
        <w:rFonts w:ascii="Wingdings" w:hAnsi="Wingdings" w:hint="default"/>
      </w:rPr>
    </w:lvl>
    <w:lvl w:ilvl="3" w:tplc="CB7AAF4A" w:tentative="1">
      <w:start w:val="1"/>
      <w:numFmt w:val="bullet"/>
      <w:lvlText w:val=""/>
      <w:lvlJc w:val="left"/>
      <w:pPr>
        <w:ind w:left="2880" w:hanging="360"/>
      </w:pPr>
      <w:rPr>
        <w:rFonts w:ascii="Symbol" w:hAnsi="Symbol" w:hint="default"/>
      </w:rPr>
    </w:lvl>
    <w:lvl w:ilvl="4" w:tplc="38CAF890" w:tentative="1">
      <w:start w:val="1"/>
      <w:numFmt w:val="bullet"/>
      <w:lvlText w:val="o"/>
      <w:lvlJc w:val="left"/>
      <w:pPr>
        <w:ind w:left="3600" w:hanging="360"/>
      </w:pPr>
      <w:rPr>
        <w:rFonts w:ascii="Courier New" w:hAnsi="Courier New" w:cs="Courier New" w:hint="default"/>
      </w:rPr>
    </w:lvl>
    <w:lvl w:ilvl="5" w:tplc="437430EA" w:tentative="1">
      <w:start w:val="1"/>
      <w:numFmt w:val="bullet"/>
      <w:lvlText w:val=""/>
      <w:lvlJc w:val="left"/>
      <w:pPr>
        <w:ind w:left="4320" w:hanging="360"/>
      </w:pPr>
      <w:rPr>
        <w:rFonts w:ascii="Wingdings" w:hAnsi="Wingdings" w:hint="default"/>
      </w:rPr>
    </w:lvl>
    <w:lvl w:ilvl="6" w:tplc="111EFE7C" w:tentative="1">
      <w:start w:val="1"/>
      <w:numFmt w:val="bullet"/>
      <w:lvlText w:val=""/>
      <w:lvlJc w:val="left"/>
      <w:pPr>
        <w:ind w:left="5040" w:hanging="360"/>
      </w:pPr>
      <w:rPr>
        <w:rFonts w:ascii="Symbol" w:hAnsi="Symbol" w:hint="default"/>
      </w:rPr>
    </w:lvl>
    <w:lvl w:ilvl="7" w:tplc="A348B1BC" w:tentative="1">
      <w:start w:val="1"/>
      <w:numFmt w:val="bullet"/>
      <w:lvlText w:val="o"/>
      <w:lvlJc w:val="left"/>
      <w:pPr>
        <w:ind w:left="5760" w:hanging="360"/>
      </w:pPr>
      <w:rPr>
        <w:rFonts w:ascii="Courier New" w:hAnsi="Courier New" w:cs="Courier New" w:hint="default"/>
      </w:rPr>
    </w:lvl>
    <w:lvl w:ilvl="8" w:tplc="FB5C9FB6" w:tentative="1">
      <w:start w:val="1"/>
      <w:numFmt w:val="bullet"/>
      <w:lvlText w:val=""/>
      <w:lvlJc w:val="left"/>
      <w:pPr>
        <w:ind w:left="6480" w:hanging="360"/>
      </w:pPr>
      <w:rPr>
        <w:rFonts w:ascii="Wingdings" w:hAnsi="Wingdings" w:hint="default"/>
      </w:rPr>
    </w:lvl>
  </w:abstractNum>
  <w:abstractNum w:abstractNumId="16" w15:restartNumberingAfterBreak="0">
    <w:nsid w:val="5B935075"/>
    <w:multiLevelType w:val="hybridMultilevel"/>
    <w:tmpl w:val="CA0A70EA"/>
    <w:lvl w:ilvl="0" w:tplc="A4F02DEA">
      <w:start w:val="1"/>
      <w:numFmt w:val="decimal"/>
      <w:lvlText w:val="%1."/>
      <w:lvlJc w:val="left"/>
      <w:pPr>
        <w:ind w:left="720" w:hanging="360"/>
      </w:pPr>
      <w:rPr>
        <w:rFonts w:hint="default"/>
      </w:rPr>
    </w:lvl>
    <w:lvl w:ilvl="1" w:tplc="BA4694F4" w:tentative="1">
      <w:start w:val="1"/>
      <w:numFmt w:val="bullet"/>
      <w:lvlText w:val="o"/>
      <w:lvlJc w:val="left"/>
      <w:pPr>
        <w:ind w:left="1440" w:hanging="360"/>
      </w:pPr>
      <w:rPr>
        <w:rFonts w:ascii="Courier New" w:hAnsi="Courier New" w:cs="Courier New" w:hint="default"/>
      </w:rPr>
    </w:lvl>
    <w:lvl w:ilvl="2" w:tplc="F1C01506" w:tentative="1">
      <w:start w:val="1"/>
      <w:numFmt w:val="bullet"/>
      <w:lvlText w:val=""/>
      <w:lvlJc w:val="left"/>
      <w:pPr>
        <w:ind w:left="2160" w:hanging="360"/>
      </w:pPr>
      <w:rPr>
        <w:rFonts w:ascii="Wingdings" w:hAnsi="Wingdings" w:hint="default"/>
      </w:rPr>
    </w:lvl>
    <w:lvl w:ilvl="3" w:tplc="FD703D16" w:tentative="1">
      <w:start w:val="1"/>
      <w:numFmt w:val="bullet"/>
      <w:lvlText w:val=""/>
      <w:lvlJc w:val="left"/>
      <w:pPr>
        <w:ind w:left="2880" w:hanging="360"/>
      </w:pPr>
      <w:rPr>
        <w:rFonts w:ascii="Symbol" w:hAnsi="Symbol" w:hint="default"/>
      </w:rPr>
    </w:lvl>
    <w:lvl w:ilvl="4" w:tplc="FD369496" w:tentative="1">
      <w:start w:val="1"/>
      <w:numFmt w:val="bullet"/>
      <w:lvlText w:val="o"/>
      <w:lvlJc w:val="left"/>
      <w:pPr>
        <w:ind w:left="3600" w:hanging="360"/>
      </w:pPr>
      <w:rPr>
        <w:rFonts w:ascii="Courier New" w:hAnsi="Courier New" w:cs="Courier New" w:hint="default"/>
      </w:rPr>
    </w:lvl>
    <w:lvl w:ilvl="5" w:tplc="EC9A88D8" w:tentative="1">
      <w:start w:val="1"/>
      <w:numFmt w:val="bullet"/>
      <w:lvlText w:val=""/>
      <w:lvlJc w:val="left"/>
      <w:pPr>
        <w:ind w:left="4320" w:hanging="360"/>
      </w:pPr>
      <w:rPr>
        <w:rFonts w:ascii="Wingdings" w:hAnsi="Wingdings" w:hint="default"/>
      </w:rPr>
    </w:lvl>
    <w:lvl w:ilvl="6" w:tplc="554837E2" w:tentative="1">
      <w:start w:val="1"/>
      <w:numFmt w:val="bullet"/>
      <w:lvlText w:val=""/>
      <w:lvlJc w:val="left"/>
      <w:pPr>
        <w:ind w:left="5040" w:hanging="360"/>
      </w:pPr>
      <w:rPr>
        <w:rFonts w:ascii="Symbol" w:hAnsi="Symbol" w:hint="default"/>
      </w:rPr>
    </w:lvl>
    <w:lvl w:ilvl="7" w:tplc="5AF2618E" w:tentative="1">
      <w:start w:val="1"/>
      <w:numFmt w:val="bullet"/>
      <w:lvlText w:val="o"/>
      <w:lvlJc w:val="left"/>
      <w:pPr>
        <w:ind w:left="5760" w:hanging="360"/>
      </w:pPr>
      <w:rPr>
        <w:rFonts w:ascii="Courier New" w:hAnsi="Courier New" w:cs="Courier New" w:hint="default"/>
      </w:rPr>
    </w:lvl>
    <w:lvl w:ilvl="8" w:tplc="EB4EC3E0" w:tentative="1">
      <w:start w:val="1"/>
      <w:numFmt w:val="bullet"/>
      <w:lvlText w:val=""/>
      <w:lvlJc w:val="left"/>
      <w:pPr>
        <w:ind w:left="6480" w:hanging="360"/>
      </w:pPr>
      <w:rPr>
        <w:rFonts w:ascii="Wingdings" w:hAnsi="Wingdings" w:hint="default"/>
      </w:rPr>
    </w:lvl>
  </w:abstractNum>
  <w:abstractNum w:abstractNumId="17" w15:restartNumberingAfterBreak="0">
    <w:nsid w:val="5D750F4E"/>
    <w:multiLevelType w:val="hybridMultilevel"/>
    <w:tmpl w:val="F45E7BBA"/>
    <w:lvl w:ilvl="0" w:tplc="016E32DA">
      <w:numFmt w:val="bullet"/>
      <w:lvlText w:val=""/>
      <w:lvlJc w:val="left"/>
      <w:pPr>
        <w:ind w:left="720" w:hanging="360"/>
      </w:pPr>
      <w:rPr>
        <w:rFonts w:ascii="Symbol" w:eastAsiaTheme="minorHAnsi" w:hAnsi="Symbol" w:cstheme="minorHAnsi" w:hint="default"/>
        <w:b/>
      </w:rPr>
    </w:lvl>
    <w:lvl w:ilvl="1" w:tplc="3C6A25B0" w:tentative="1">
      <w:start w:val="1"/>
      <w:numFmt w:val="bullet"/>
      <w:lvlText w:val="o"/>
      <w:lvlJc w:val="left"/>
      <w:pPr>
        <w:ind w:left="1440" w:hanging="360"/>
      </w:pPr>
      <w:rPr>
        <w:rFonts w:ascii="Courier New" w:hAnsi="Courier New" w:cs="Courier New" w:hint="default"/>
      </w:rPr>
    </w:lvl>
    <w:lvl w:ilvl="2" w:tplc="5C48D330" w:tentative="1">
      <w:start w:val="1"/>
      <w:numFmt w:val="bullet"/>
      <w:lvlText w:val=""/>
      <w:lvlJc w:val="left"/>
      <w:pPr>
        <w:ind w:left="2160" w:hanging="360"/>
      </w:pPr>
      <w:rPr>
        <w:rFonts w:ascii="Wingdings" w:hAnsi="Wingdings" w:hint="default"/>
      </w:rPr>
    </w:lvl>
    <w:lvl w:ilvl="3" w:tplc="5D2AAD92" w:tentative="1">
      <w:start w:val="1"/>
      <w:numFmt w:val="bullet"/>
      <w:lvlText w:val=""/>
      <w:lvlJc w:val="left"/>
      <w:pPr>
        <w:ind w:left="2880" w:hanging="360"/>
      </w:pPr>
      <w:rPr>
        <w:rFonts w:ascii="Symbol" w:hAnsi="Symbol" w:hint="default"/>
      </w:rPr>
    </w:lvl>
    <w:lvl w:ilvl="4" w:tplc="5216A202" w:tentative="1">
      <w:start w:val="1"/>
      <w:numFmt w:val="bullet"/>
      <w:lvlText w:val="o"/>
      <w:lvlJc w:val="left"/>
      <w:pPr>
        <w:ind w:left="3600" w:hanging="360"/>
      </w:pPr>
      <w:rPr>
        <w:rFonts w:ascii="Courier New" w:hAnsi="Courier New" w:cs="Courier New" w:hint="default"/>
      </w:rPr>
    </w:lvl>
    <w:lvl w:ilvl="5" w:tplc="B346F5CE" w:tentative="1">
      <w:start w:val="1"/>
      <w:numFmt w:val="bullet"/>
      <w:lvlText w:val=""/>
      <w:lvlJc w:val="left"/>
      <w:pPr>
        <w:ind w:left="4320" w:hanging="360"/>
      </w:pPr>
      <w:rPr>
        <w:rFonts w:ascii="Wingdings" w:hAnsi="Wingdings" w:hint="default"/>
      </w:rPr>
    </w:lvl>
    <w:lvl w:ilvl="6" w:tplc="6D7CBBC0" w:tentative="1">
      <w:start w:val="1"/>
      <w:numFmt w:val="bullet"/>
      <w:lvlText w:val=""/>
      <w:lvlJc w:val="left"/>
      <w:pPr>
        <w:ind w:left="5040" w:hanging="360"/>
      </w:pPr>
      <w:rPr>
        <w:rFonts w:ascii="Symbol" w:hAnsi="Symbol" w:hint="default"/>
      </w:rPr>
    </w:lvl>
    <w:lvl w:ilvl="7" w:tplc="2F0C4E7A" w:tentative="1">
      <w:start w:val="1"/>
      <w:numFmt w:val="bullet"/>
      <w:lvlText w:val="o"/>
      <w:lvlJc w:val="left"/>
      <w:pPr>
        <w:ind w:left="5760" w:hanging="360"/>
      </w:pPr>
      <w:rPr>
        <w:rFonts w:ascii="Courier New" w:hAnsi="Courier New" w:cs="Courier New" w:hint="default"/>
      </w:rPr>
    </w:lvl>
    <w:lvl w:ilvl="8" w:tplc="20886488" w:tentative="1">
      <w:start w:val="1"/>
      <w:numFmt w:val="bullet"/>
      <w:lvlText w:val=""/>
      <w:lvlJc w:val="left"/>
      <w:pPr>
        <w:ind w:left="6480" w:hanging="360"/>
      </w:pPr>
      <w:rPr>
        <w:rFonts w:ascii="Wingdings" w:hAnsi="Wingdings" w:hint="default"/>
      </w:rPr>
    </w:lvl>
  </w:abstractNum>
  <w:abstractNum w:abstractNumId="18" w15:restartNumberingAfterBreak="0">
    <w:nsid w:val="6F1306FE"/>
    <w:multiLevelType w:val="hybridMultilevel"/>
    <w:tmpl w:val="9C6693C2"/>
    <w:lvl w:ilvl="0" w:tplc="14E4EAB6">
      <w:start w:val="1"/>
      <w:numFmt w:val="bullet"/>
      <w:pStyle w:val="06bDOTPOINTS"/>
      <w:lvlText w:val=""/>
      <w:lvlJc w:val="left"/>
      <w:pPr>
        <w:ind w:left="720" w:hanging="360"/>
      </w:pPr>
      <w:rPr>
        <w:rFonts w:ascii="Symbol" w:hAnsi="Symbol" w:hint="default"/>
      </w:rPr>
    </w:lvl>
    <w:lvl w:ilvl="1" w:tplc="0B12292A" w:tentative="1">
      <w:start w:val="1"/>
      <w:numFmt w:val="bullet"/>
      <w:lvlText w:val="o"/>
      <w:lvlJc w:val="left"/>
      <w:pPr>
        <w:ind w:left="1440" w:hanging="360"/>
      </w:pPr>
      <w:rPr>
        <w:rFonts w:ascii="Courier New" w:hAnsi="Courier New" w:cs="Courier New" w:hint="default"/>
      </w:rPr>
    </w:lvl>
    <w:lvl w:ilvl="2" w:tplc="A3568F20" w:tentative="1">
      <w:start w:val="1"/>
      <w:numFmt w:val="bullet"/>
      <w:lvlText w:val=""/>
      <w:lvlJc w:val="left"/>
      <w:pPr>
        <w:ind w:left="2160" w:hanging="360"/>
      </w:pPr>
      <w:rPr>
        <w:rFonts w:ascii="Wingdings" w:hAnsi="Wingdings" w:hint="default"/>
      </w:rPr>
    </w:lvl>
    <w:lvl w:ilvl="3" w:tplc="3C3A0BDC" w:tentative="1">
      <w:start w:val="1"/>
      <w:numFmt w:val="bullet"/>
      <w:lvlText w:val=""/>
      <w:lvlJc w:val="left"/>
      <w:pPr>
        <w:ind w:left="2880" w:hanging="360"/>
      </w:pPr>
      <w:rPr>
        <w:rFonts w:ascii="Symbol" w:hAnsi="Symbol" w:hint="default"/>
      </w:rPr>
    </w:lvl>
    <w:lvl w:ilvl="4" w:tplc="3B1C146C" w:tentative="1">
      <w:start w:val="1"/>
      <w:numFmt w:val="bullet"/>
      <w:lvlText w:val="o"/>
      <w:lvlJc w:val="left"/>
      <w:pPr>
        <w:ind w:left="3600" w:hanging="360"/>
      </w:pPr>
      <w:rPr>
        <w:rFonts w:ascii="Courier New" w:hAnsi="Courier New" w:cs="Courier New" w:hint="default"/>
      </w:rPr>
    </w:lvl>
    <w:lvl w:ilvl="5" w:tplc="EDD0EA70" w:tentative="1">
      <w:start w:val="1"/>
      <w:numFmt w:val="bullet"/>
      <w:lvlText w:val=""/>
      <w:lvlJc w:val="left"/>
      <w:pPr>
        <w:ind w:left="4320" w:hanging="360"/>
      </w:pPr>
      <w:rPr>
        <w:rFonts w:ascii="Wingdings" w:hAnsi="Wingdings" w:hint="default"/>
      </w:rPr>
    </w:lvl>
    <w:lvl w:ilvl="6" w:tplc="570E059E" w:tentative="1">
      <w:start w:val="1"/>
      <w:numFmt w:val="bullet"/>
      <w:lvlText w:val=""/>
      <w:lvlJc w:val="left"/>
      <w:pPr>
        <w:ind w:left="5040" w:hanging="360"/>
      </w:pPr>
      <w:rPr>
        <w:rFonts w:ascii="Symbol" w:hAnsi="Symbol" w:hint="default"/>
      </w:rPr>
    </w:lvl>
    <w:lvl w:ilvl="7" w:tplc="DF22AC4C" w:tentative="1">
      <w:start w:val="1"/>
      <w:numFmt w:val="bullet"/>
      <w:lvlText w:val="o"/>
      <w:lvlJc w:val="left"/>
      <w:pPr>
        <w:ind w:left="5760" w:hanging="360"/>
      </w:pPr>
      <w:rPr>
        <w:rFonts w:ascii="Courier New" w:hAnsi="Courier New" w:cs="Courier New" w:hint="default"/>
      </w:rPr>
    </w:lvl>
    <w:lvl w:ilvl="8" w:tplc="5DA84F7A" w:tentative="1">
      <w:start w:val="1"/>
      <w:numFmt w:val="bullet"/>
      <w:lvlText w:val=""/>
      <w:lvlJc w:val="left"/>
      <w:pPr>
        <w:ind w:left="6480" w:hanging="360"/>
      </w:pPr>
      <w:rPr>
        <w:rFonts w:ascii="Wingdings" w:hAnsi="Wingdings" w:hint="default"/>
      </w:rPr>
    </w:lvl>
  </w:abstractNum>
  <w:abstractNum w:abstractNumId="19" w15:restartNumberingAfterBreak="0">
    <w:nsid w:val="6F921064"/>
    <w:multiLevelType w:val="hybridMultilevel"/>
    <w:tmpl w:val="E3C2369E"/>
    <w:lvl w:ilvl="0" w:tplc="A3B6E6F6">
      <w:numFmt w:val="bullet"/>
      <w:lvlText w:val="-"/>
      <w:lvlJc w:val="left"/>
      <w:pPr>
        <w:ind w:left="1004" w:hanging="360"/>
      </w:pPr>
      <w:rPr>
        <w:rFonts w:ascii="Arial" w:eastAsia="Times New Roman" w:hAnsi="Arial" w:cs="Arial" w:hint="default"/>
      </w:rPr>
    </w:lvl>
    <w:lvl w:ilvl="1" w:tplc="09E26290" w:tentative="1">
      <w:start w:val="1"/>
      <w:numFmt w:val="bullet"/>
      <w:lvlText w:val="o"/>
      <w:lvlJc w:val="left"/>
      <w:pPr>
        <w:ind w:left="1724" w:hanging="360"/>
      </w:pPr>
      <w:rPr>
        <w:rFonts w:ascii="Courier New" w:hAnsi="Courier New" w:cs="Courier New" w:hint="default"/>
      </w:rPr>
    </w:lvl>
    <w:lvl w:ilvl="2" w:tplc="9C0ACAC2" w:tentative="1">
      <w:start w:val="1"/>
      <w:numFmt w:val="bullet"/>
      <w:lvlText w:val=""/>
      <w:lvlJc w:val="left"/>
      <w:pPr>
        <w:ind w:left="2444" w:hanging="360"/>
      </w:pPr>
      <w:rPr>
        <w:rFonts w:ascii="Wingdings" w:hAnsi="Wingdings" w:hint="default"/>
      </w:rPr>
    </w:lvl>
    <w:lvl w:ilvl="3" w:tplc="209C7C04" w:tentative="1">
      <w:start w:val="1"/>
      <w:numFmt w:val="bullet"/>
      <w:lvlText w:val=""/>
      <w:lvlJc w:val="left"/>
      <w:pPr>
        <w:ind w:left="3164" w:hanging="360"/>
      </w:pPr>
      <w:rPr>
        <w:rFonts w:ascii="Symbol" w:hAnsi="Symbol" w:hint="default"/>
      </w:rPr>
    </w:lvl>
    <w:lvl w:ilvl="4" w:tplc="1C380C62" w:tentative="1">
      <w:start w:val="1"/>
      <w:numFmt w:val="bullet"/>
      <w:lvlText w:val="o"/>
      <w:lvlJc w:val="left"/>
      <w:pPr>
        <w:ind w:left="3884" w:hanging="360"/>
      </w:pPr>
      <w:rPr>
        <w:rFonts w:ascii="Courier New" w:hAnsi="Courier New" w:cs="Courier New" w:hint="default"/>
      </w:rPr>
    </w:lvl>
    <w:lvl w:ilvl="5" w:tplc="83026920" w:tentative="1">
      <w:start w:val="1"/>
      <w:numFmt w:val="bullet"/>
      <w:lvlText w:val=""/>
      <w:lvlJc w:val="left"/>
      <w:pPr>
        <w:ind w:left="4604" w:hanging="360"/>
      </w:pPr>
      <w:rPr>
        <w:rFonts w:ascii="Wingdings" w:hAnsi="Wingdings" w:hint="default"/>
      </w:rPr>
    </w:lvl>
    <w:lvl w:ilvl="6" w:tplc="68A293CC" w:tentative="1">
      <w:start w:val="1"/>
      <w:numFmt w:val="bullet"/>
      <w:lvlText w:val=""/>
      <w:lvlJc w:val="left"/>
      <w:pPr>
        <w:ind w:left="5324" w:hanging="360"/>
      </w:pPr>
      <w:rPr>
        <w:rFonts w:ascii="Symbol" w:hAnsi="Symbol" w:hint="default"/>
      </w:rPr>
    </w:lvl>
    <w:lvl w:ilvl="7" w:tplc="6644CB74" w:tentative="1">
      <w:start w:val="1"/>
      <w:numFmt w:val="bullet"/>
      <w:lvlText w:val="o"/>
      <w:lvlJc w:val="left"/>
      <w:pPr>
        <w:ind w:left="6044" w:hanging="360"/>
      </w:pPr>
      <w:rPr>
        <w:rFonts w:ascii="Courier New" w:hAnsi="Courier New" w:cs="Courier New" w:hint="default"/>
      </w:rPr>
    </w:lvl>
    <w:lvl w:ilvl="8" w:tplc="D9A04B7A" w:tentative="1">
      <w:start w:val="1"/>
      <w:numFmt w:val="bullet"/>
      <w:lvlText w:val=""/>
      <w:lvlJc w:val="left"/>
      <w:pPr>
        <w:ind w:left="6764" w:hanging="360"/>
      </w:pPr>
      <w:rPr>
        <w:rFonts w:ascii="Wingdings" w:hAnsi="Wingdings" w:hint="default"/>
      </w:rPr>
    </w:lvl>
  </w:abstractNum>
  <w:num w:numId="1" w16cid:durableId="603733271">
    <w:abstractNumId w:val="18"/>
  </w:num>
  <w:num w:numId="2" w16cid:durableId="2100904149">
    <w:abstractNumId w:val="12"/>
  </w:num>
  <w:num w:numId="3" w16cid:durableId="1503006224">
    <w:abstractNumId w:val="19"/>
  </w:num>
  <w:num w:numId="4" w16cid:durableId="800340247">
    <w:abstractNumId w:val="11"/>
  </w:num>
  <w:num w:numId="5" w16cid:durableId="1635911984">
    <w:abstractNumId w:val="14"/>
  </w:num>
  <w:num w:numId="6" w16cid:durableId="2105222379">
    <w:abstractNumId w:val="10"/>
  </w:num>
  <w:num w:numId="7" w16cid:durableId="1819956540">
    <w:abstractNumId w:val="17"/>
  </w:num>
  <w:num w:numId="8" w16cid:durableId="1721858247">
    <w:abstractNumId w:val="16"/>
  </w:num>
  <w:num w:numId="9" w16cid:durableId="1582762275">
    <w:abstractNumId w:val="15"/>
  </w:num>
  <w:num w:numId="10" w16cid:durableId="924651542">
    <w:abstractNumId w:val="13"/>
  </w:num>
  <w:num w:numId="11" w16cid:durableId="229392553">
    <w:abstractNumId w:val="9"/>
  </w:num>
  <w:num w:numId="12" w16cid:durableId="1014498922">
    <w:abstractNumId w:val="7"/>
  </w:num>
  <w:num w:numId="13" w16cid:durableId="896748912">
    <w:abstractNumId w:val="6"/>
  </w:num>
  <w:num w:numId="14" w16cid:durableId="1345478738">
    <w:abstractNumId w:val="5"/>
  </w:num>
  <w:num w:numId="15" w16cid:durableId="1575510983">
    <w:abstractNumId w:val="4"/>
  </w:num>
  <w:num w:numId="16" w16cid:durableId="1866016026">
    <w:abstractNumId w:val="8"/>
  </w:num>
  <w:num w:numId="17" w16cid:durableId="189027694">
    <w:abstractNumId w:val="3"/>
  </w:num>
  <w:num w:numId="18" w16cid:durableId="2032023928">
    <w:abstractNumId w:val="2"/>
  </w:num>
  <w:num w:numId="19" w16cid:durableId="578953229">
    <w:abstractNumId w:val="1"/>
  </w:num>
  <w:num w:numId="20" w16cid:durableId="113980925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exNDE1NTcwNDEzMzdV0lEKTi0uzszPAykwrAUAsZVIAywAAAA="/>
  </w:docVars>
  <w:rsids>
    <w:rsidRoot w:val="00FB67F8"/>
    <w:rsid w:val="00005535"/>
    <w:rsid w:val="00030FCB"/>
    <w:rsid w:val="00031521"/>
    <w:rsid w:val="00042BBE"/>
    <w:rsid w:val="000431E9"/>
    <w:rsid w:val="000540A1"/>
    <w:rsid w:val="0006330C"/>
    <w:rsid w:val="00064562"/>
    <w:rsid w:val="000679DD"/>
    <w:rsid w:val="00071879"/>
    <w:rsid w:val="00090263"/>
    <w:rsid w:val="000A4A08"/>
    <w:rsid w:val="000B0FEF"/>
    <w:rsid w:val="000C46F5"/>
    <w:rsid w:val="000D0F67"/>
    <w:rsid w:val="000E4A72"/>
    <w:rsid w:val="000F7A83"/>
    <w:rsid w:val="001018ED"/>
    <w:rsid w:val="001036C6"/>
    <w:rsid w:val="00141C4A"/>
    <w:rsid w:val="00141CC7"/>
    <w:rsid w:val="00143290"/>
    <w:rsid w:val="00144563"/>
    <w:rsid w:val="00145E13"/>
    <w:rsid w:val="0015190B"/>
    <w:rsid w:val="00152AA6"/>
    <w:rsid w:val="001601DF"/>
    <w:rsid w:val="00180F1C"/>
    <w:rsid w:val="00183F9B"/>
    <w:rsid w:val="00187D9B"/>
    <w:rsid w:val="0019755E"/>
    <w:rsid w:val="001A3545"/>
    <w:rsid w:val="001B269F"/>
    <w:rsid w:val="001C4040"/>
    <w:rsid w:val="001C4AA6"/>
    <w:rsid w:val="001E5A77"/>
    <w:rsid w:val="001E7786"/>
    <w:rsid w:val="001F4319"/>
    <w:rsid w:val="001F603A"/>
    <w:rsid w:val="00210069"/>
    <w:rsid w:val="0021296F"/>
    <w:rsid w:val="002158C1"/>
    <w:rsid w:val="0027606A"/>
    <w:rsid w:val="002A1203"/>
    <w:rsid w:val="002B494D"/>
    <w:rsid w:val="002C7E24"/>
    <w:rsid w:val="002C7F38"/>
    <w:rsid w:val="002E7FB3"/>
    <w:rsid w:val="00303A15"/>
    <w:rsid w:val="00307367"/>
    <w:rsid w:val="003156FD"/>
    <w:rsid w:val="00322BBA"/>
    <w:rsid w:val="00322E6B"/>
    <w:rsid w:val="0034128A"/>
    <w:rsid w:val="003571FA"/>
    <w:rsid w:val="003654A8"/>
    <w:rsid w:val="00367EF8"/>
    <w:rsid w:val="00375641"/>
    <w:rsid w:val="003769BE"/>
    <w:rsid w:val="00386EEF"/>
    <w:rsid w:val="00387C6B"/>
    <w:rsid w:val="00390123"/>
    <w:rsid w:val="0039582F"/>
    <w:rsid w:val="003B1387"/>
    <w:rsid w:val="003C2F88"/>
    <w:rsid w:val="003C7C09"/>
    <w:rsid w:val="003D61F6"/>
    <w:rsid w:val="003D70EC"/>
    <w:rsid w:val="003D7EAA"/>
    <w:rsid w:val="003E464A"/>
    <w:rsid w:val="003F007E"/>
    <w:rsid w:val="00431303"/>
    <w:rsid w:val="00435931"/>
    <w:rsid w:val="00451E1F"/>
    <w:rsid w:val="00455364"/>
    <w:rsid w:val="00461812"/>
    <w:rsid w:val="004720E7"/>
    <w:rsid w:val="00482074"/>
    <w:rsid w:val="00492FAA"/>
    <w:rsid w:val="0049498A"/>
    <w:rsid w:val="004C253E"/>
    <w:rsid w:val="004E05A9"/>
    <w:rsid w:val="004E091A"/>
    <w:rsid w:val="00502BB4"/>
    <w:rsid w:val="005033C8"/>
    <w:rsid w:val="00503A27"/>
    <w:rsid w:val="00504A7F"/>
    <w:rsid w:val="00527D55"/>
    <w:rsid w:val="005316D3"/>
    <w:rsid w:val="00540B8C"/>
    <w:rsid w:val="0056753A"/>
    <w:rsid w:val="005B1986"/>
    <w:rsid w:val="005B377D"/>
    <w:rsid w:val="005B4163"/>
    <w:rsid w:val="005C5142"/>
    <w:rsid w:val="005D6660"/>
    <w:rsid w:val="005D6FB4"/>
    <w:rsid w:val="005E1C46"/>
    <w:rsid w:val="005F494A"/>
    <w:rsid w:val="00624394"/>
    <w:rsid w:val="00627081"/>
    <w:rsid w:val="00630F1C"/>
    <w:rsid w:val="0063669B"/>
    <w:rsid w:val="0064253E"/>
    <w:rsid w:val="006457CF"/>
    <w:rsid w:val="006472EB"/>
    <w:rsid w:val="006502DC"/>
    <w:rsid w:val="0066068F"/>
    <w:rsid w:val="00664716"/>
    <w:rsid w:val="00670F24"/>
    <w:rsid w:val="006876ED"/>
    <w:rsid w:val="00692827"/>
    <w:rsid w:val="00695E82"/>
    <w:rsid w:val="006A67EE"/>
    <w:rsid w:val="006B0A8F"/>
    <w:rsid w:val="006C638E"/>
    <w:rsid w:val="006C63F1"/>
    <w:rsid w:val="006D2097"/>
    <w:rsid w:val="006E096B"/>
    <w:rsid w:val="006E646B"/>
    <w:rsid w:val="006F2C22"/>
    <w:rsid w:val="006F5C7B"/>
    <w:rsid w:val="0070164E"/>
    <w:rsid w:val="00705A45"/>
    <w:rsid w:val="00711D48"/>
    <w:rsid w:val="00721FF9"/>
    <w:rsid w:val="007274FF"/>
    <w:rsid w:val="00727E1B"/>
    <w:rsid w:val="00737410"/>
    <w:rsid w:val="00751E7D"/>
    <w:rsid w:val="007713DF"/>
    <w:rsid w:val="007B25CE"/>
    <w:rsid w:val="007B7156"/>
    <w:rsid w:val="007D10AA"/>
    <w:rsid w:val="007D6616"/>
    <w:rsid w:val="007E3FF8"/>
    <w:rsid w:val="007F1111"/>
    <w:rsid w:val="00801FAE"/>
    <w:rsid w:val="00803306"/>
    <w:rsid w:val="00840DBC"/>
    <w:rsid w:val="008468D6"/>
    <w:rsid w:val="00862AF0"/>
    <w:rsid w:val="00865830"/>
    <w:rsid w:val="00866404"/>
    <w:rsid w:val="008744D2"/>
    <w:rsid w:val="008757FE"/>
    <w:rsid w:val="00883267"/>
    <w:rsid w:val="00883CD4"/>
    <w:rsid w:val="00893067"/>
    <w:rsid w:val="008A36F2"/>
    <w:rsid w:val="008E5584"/>
    <w:rsid w:val="00900C9C"/>
    <w:rsid w:val="009051DA"/>
    <w:rsid w:val="00916541"/>
    <w:rsid w:val="00926AC8"/>
    <w:rsid w:val="009304D0"/>
    <w:rsid w:val="00930A43"/>
    <w:rsid w:val="00935E13"/>
    <w:rsid w:val="00937BCE"/>
    <w:rsid w:val="00956AB8"/>
    <w:rsid w:val="00956E51"/>
    <w:rsid w:val="0097687F"/>
    <w:rsid w:val="00983825"/>
    <w:rsid w:val="009916D0"/>
    <w:rsid w:val="00994F5C"/>
    <w:rsid w:val="009A2055"/>
    <w:rsid w:val="009F4E42"/>
    <w:rsid w:val="00A079E1"/>
    <w:rsid w:val="00A21F73"/>
    <w:rsid w:val="00A2707A"/>
    <w:rsid w:val="00A3697B"/>
    <w:rsid w:val="00A451E0"/>
    <w:rsid w:val="00A512C8"/>
    <w:rsid w:val="00A54734"/>
    <w:rsid w:val="00A61549"/>
    <w:rsid w:val="00A75809"/>
    <w:rsid w:val="00A8471C"/>
    <w:rsid w:val="00A84774"/>
    <w:rsid w:val="00AA531A"/>
    <w:rsid w:val="00AC12F6"/>
    <w:rsid w:val="00AC2603"/>
    <w:rsid w:val="00AD67CE"/>
    <w:rsid w:val="00AE2164"/>
    <w:rsid w:val="00AF76E3"/>
    <w:rsid w:val="00B0123F"/>
    <w:rsid w:val="00B044F8"/>
    <w:rsid w:val="00B0675A"/>
    <w:rsid w:val="00B15152"/>
    <w:rsid w:val="00B15E7C"/>
    <w:rsid w:val="00B16A34"/>
    <w:rsid w:val="00B32446"/>
    <w:rsid w:val="00B40FCD"/>
    <w:rsid w:val="00B45D5A"/>
    <w:rsid w:val="00B51F42"/>
    <w:rsid w:val="00B57854"/>
    <w:rsid w:val="00B60259"/>
    <w:rsid w:val="00B72F3F"/>
    <w:rsid w:val="00B8199E"/>
    <w:rsid w:val="00B81B02"/>
    <w:rsid w:val="00B954B5"/>
    <w:rsid w:val="00B968FF"/>
    <w:rsid w:val="00BD3AF3"/>
    <w:rsid w:val="00BE1982"/>
    <w:rsid w:val="00BE4A8F"/>
    <w:rsid w:val="00BF2707"/>
    <w:rsid w:val="00C10813"/>
    <w:rsid w:val="00C1265A"/>
    <w:rsid w:val="00C663DD"/>
    <w:rsid w:val="00C95824"/>
    <w:rsid w:val="00CC5864"/>
    <w:rsid w:val="00CE56FF"/>
    <w:rsid w:val="00CF5FD3"/>
    <w:rsid w:val="00D061B6"/>
    <w:rsid w:val="00D333F9"/>
    <w:rsid w:val="00D5423B"/>
    <w:rsid w:val="00D9472F"/>
    <w:rsid w:val="00DB1738"/>
    <w:rsid w:val="00DB6B3A"/>
    <w:rsid w:val="00DC1803"/>
    <w:rsid w:val="00DC62E0"/>
    <w:rsid w:val="00DD5DA8"/>
    <w:rsid w:val="00E00279"/>
    <w:rsid w:val="00E11393"/>
    <w:rsid w:val="00E14A94"/>
    <w:rsid w:val="00E36420"/>
    <w:rsid w:val="00E369CA"/>
    <w:rsid w:val="00E46C60"/>
    <w:rsid w:val="00E473EE"/>
    <w:rsid w:val="00E57535"/>
    <w:rsid w:val="00E63284"/>
    <w:rsid w:val="00E71CAC"/>
    <w:rsid w:val="00E772C6"/>
    <w:rsid w:val="00E92A41"/>
    <w:rsid w:val="00E93D46"/>
    <w:rsid w:val="00EA0E36"/>
    <w:rsid w:val="00F03547"/>
    <w:rsid w:val="00F07784"/>
    <w:rsid w:val="00F562BC"/>
    <w:rsid w:val="00F62C12"/>
    <w:rsid w:val="00F62F6C"/>
    <w:rsid w:val="00F82EBB"/>
    <w:rsid w:val="00F8384D"/>
    <w:rsid w:val="00F87A2F"/>
    <w:rsid w:val="00FB5F65"/>
    <w:rsid w:val="00FB67F8"/>
    <w:rsid w:val="00FC7FF9"/>
    <w:rsid w:val="00FE4B2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0779A"/>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A2707A"/>
  </w:style>
  <w:style w:type="paragraph" w:styleId="Heading1">
    <w:name w:val="heading 1"/>
    <w:basedOn w:val="BasicParagraph"/>
    <w:next w:val="Normal"/>
    <w:link w:val="Heading1Char"/>
    <w:uiPriority w:val="9"/>
    <w:qFormat/>
    <w:rsid w:val="00540B8C"/>
    <w:pPr>
      <w:spacing w:before="360" w:line="216" w:lineRule="auto"/>
      <w:outlineLvl w:val="0"/>
    </w:pPr>
    <w:rPr>
      <w:rFonts w:ascii="Calibri" w:hAnsi="Calibri" w:cs="Calibri"/>
      <w:b/>
      <w:bCs/>
      <w:color w:val="27412A"/>
      <w:spacing w:val="-14"/>
      <w:sz w:val="105"/>
      <w:szCs w:val="105"/>
    </w:rPr>
  </w:style>
  <w:style w:type="paragraph" w:styleId="Heading2">
    <w:name w:val="heading 2"/>
    <w:basedOn w:val="02HEADING2"/>
    <w:next w:val="Normal"/>
    <w:link w:val="Heading2Char"/>
    <w:uiPriority w:val="9"/>
    <w:unhideWhenUsed/>
    <w:qFormat/>
    <w:rsid w:val="00A512C8"/>
    <w:pPr>
      <w:keepNext/>
      <w:keepLines/>
      <w:pBdr>
        <w:top w:val="none" w:sz="0" w:space="0" w:color="auto"/>
      </w:pBdr>
      <w:spacing w:before="320" w:after="260"/>
      <w:outlineLvl w:val="1"/>
    </w:pPr>
    <w:rPr>
      <w:rFonts w:ascii="Calibri" w:hAnsi="Calibri" w:cs="Calibri"/>
      <w:b/>
      <w:bCs/>
      <w:color w:val="27412A"/>
    </w:rPr>
  </w:style>
  <w:style w:type="paragraph" w:styleId="Heading3">
    <w:name w:val="heading 3"/>
    <w:basedOn w:val="06Bodycopy"/>
    <w:next w:val="Normal"/>
    <w:link w:val="Heading3Char"/>
    <w:uiPriority w:val="9"/>
    <w:unhideWhenUsed/>
    <w:qFormat/>
    <w:rsid w:val="00A512C8"/>
    <w:pPr>
      <w:outlineLvl w:val="2"/>
    </w:pPr>
    <w:rPr>
      <w:b/>
      <w:bCs/>
    </w:rPr>
  </w:style>
  <w:style w:type="paragraph" w:styleId="Heading4">
    <w:name w:val="heading 4"/>
    <w:basedOn w:val="Normal"/>
    <w:next w:val="Normal"/>
    <w:link w:val="Heading4Char"/>
    <w:uiPriority w:val="9"/>
    <w:unhideWhenUsed/>
    <w:qFormat/>
    <w:rsid w:val="0006456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2707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2707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2707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2707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2707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12C8"/>
    <w:rPr>
      <w:rFonts w:ascii="Calibri" w:hAnsi="Calibri" w:cs="Calibri"/>
      <w:b/>
      <w:bCs/>
      <w:color w:val="27412A"/>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540B8C"/>
    <w:rPr>
      <w:rFonts w:ascii="Calibri" w:hAnsi="Calibri" w:cs="Calibri"/>
      <w:b/>
      <w:bCs/>
      <w:color w:val="27412A"/>
      <w:spacing w:val="-14"/>
      <w:sz w:val="105"/>
      <w:szCs w:val="105"/>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A512C8"/>
    <w:rPr>
      <w:rFonts w:ascii="Calibri" w:hAnsi="Calibri" w:cs="Calibri"/>
      <w:b/>
      <w:bCs/>
      <w:color w:val="000000"/>
      <w:sz w:val="22"/>
      <w:szCs w:val="22"/>
      <w:lang w:val="en-US"/>
    </w:rPr>
  </w:style>
  <w:style w:type="paragraph" w:styleId="TOC1">
    <w:name w:val="toc 1"/>
    <w:basedOn w:val="Normal"/>
    <w:next w:val="Normal"/>
    <w:autoRedefine/>
    <w:uiPriority w:val="39"/>
    <w:unhideWhenUsed/>
    <w:rsid w:val="00E63284"/>
    <w:pPr>
      <w:tabs>
        <w:tab w:val="right" w:leader="dot" w:pos="9010"/>
      </w:tabs>
      <w:spacing w:before="120"/>
    </w:pPr>
    <w:rPr>
      <w:rFonts w:cstheme="minorHAnsi"/>
      <w:b/>
      <w:bCs/>
      <w:i/>
      <w:iCs/>
      <w:noProof/>
    </w:rPr>
  </w:style>
  <w:style w:type="paragraph" w:styleId="TOC2">
    <w:name w:val="toc 2"/>
    <w:basedOn w:val="Normal"/>
    <w:next w:val="Normal"/>
    <w:autoRedefine/>
    <w:uiPriority w:val="39"/>
    <w:unhideWhenUsed/>
    <w:rsid w:val="00E369CA"/>
    <w:pPr>
      <w:spacing w:before="100"/>
      <w:ind w:left="238"/>
    </w:pPr>
    <w:rPr>
      <w:rFonts w:cstheme="minorHAnsi"/>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autoSpaceDE/>
      <w:autoSpaceDN/>
      <w:adjustRightInd/>
      <w:spacing w:before="48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semiHidden/>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Normalnumbered">
    <w:name w:val="Normal numbered"/>
    <w:basedOn w:val="Normal"/>
    <w:link w:val="NormalnumberedChar"/>
    <w:rsid w:val="00141CC7"/>
    <w:pPr>
      <w:spacing w:after="240" w:line="260" w:lineRule="exact"/>
      <w:jc w:val="both"/>
    </w:pPr>
    <w:rPr>
      <w:rFonts w:ascii="Corbel" w:eastAsia="Times New Roman" w:hAnsi="Corbel" w:cs="Corbel"/>
      <w:color w:val="000000"/>
      <w:sz w:val="23"/>
      <w:szCs w:val="23"/>
      <w:lang w:eastAsia="en-AU"/>
    </w:rPr>
  </w:style>
  <w:style w:type="character" w:customStyle="1" w:styleId="NormalnumberedChar">
    <w:name w:val="Normal numbered Char"/>
    <w:link w:val="Normalnumbered"/>
    <w:locked/>
    <w:rsid w:val="00141CC7"/>
    <w:rPr>
      <w:rFonts w:ascii="Corbel" w:eastAsia="Times New Roman" w:hAnsi="Corbel" w:cs="Corbel"/>
      <w:color w:val="000000"/>
      <w:sz w:val="23"/>
      <w:szCs w:val="23"/>
      <w:lang w:eastAsia="en-AU"/>
    </w:rPr>
  </w:style>
  <w:style w:type="paragraph" w:customStyle="1" w:styleId="AlphaParagraph">
    <w:name w:val="Alpha Paragraph"/>
    <w:basedOn w:val="Normal"/>
    <w:rsid w:val="00386EEF"/>
    <w:pPr>
      <w:tabs>
        <w:tab w:val="num" w:pos="360"/>
      </w:tabs>
      <w:spacing w:after="240" w:line="260" w:lineRule="exact"/>
      <w:jc w:val="both"/>
    </w:pPr>
    <w:rPr>
      <w:rFonts w:ascii="Corbel" w:eastAsia="Times New Roman" w:hAnsi="Corbel" w:cs="Corbel"/>
      <w:color w:val="000000"/>
      <w:sz w:val="23"/>
      <w:szCs w:val="23"/>
      <w:lang w:eastAsia="en-AU"/>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720E7"/>
    <w:pPr>
      <w:spacing w:before="120" w:after="180" w:line="280" w:lineRule="atLeast"/>
      <w:ind w:left="720"/>
      <w:contextualSpacing/>
    </w:pPr>
    <w:rPr>
      <w:rFonts w:ascii="Arial" w:eastAsia="Times New Roman" w:hAnsi="Arial" w:cs="Times New Roman"/>
      <w:spacing w:val="4"/>
      <w:lang w:eastAsia="en-AU"/>
    </w:rPr>
  </w:style>
  <w:style w:type="character" w:styleId="CommentReference">
    <w:name w:val="annotation reference"/>
    <w:basedOn w:val="DefaultParagraphFont"/>
    <w:uiPriority w:val="99"/>
    <w:semiHidden/>
    <w:unhideWhenUsed/>
    <w:rsid w:val="004720E7"/>
    <w:rPr>
      <w:sz w:val="16"/>
      <w:szCs w:val="16"/>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link w:val="ListParagraph"/>
    <w:uiPriority w:val="34"/>
    <w:qFormat/>
    <w:locked/>
    <w:rsid w:val="004720E7"/>
    <w:rPr>
      <w:rFonts w:ascii="Arial" w:eastAsia="Times New Roman" w:hAnsi="Arial" w:cs="Times New Roman"/>
      <w:spacing w:val="4"/>
      <w:lang w:eastAsia="en-AU"/>
    </w:rPr>
  </w:style>
  <w:style w:type="character" w:customStyle="1" w:styleId="Heading4Char">
    <w:name w:val="Heading 4 Char"/>
    <w:basedOn w:val="DefaultParagraphFont"/>
    <w:link w:val="Heading4"/>
    <w:uiPriority w:val="9"/>
    <w:rsid w:val="00064562"/>
    <w:rPr>
      <w:rFonts w:asciiTheme="majorHAnsi" w:eastAsiaTheme="majorEastAsia" w:hAnsiTheme="majorHAnsi" w:cstheme="majorBidi"/>
      <w:i/>
      <w:iCs/>
      <w:color w:val="2F5496" w:themeColor="accent1" w:themeShade="BF"/>
    </w:rPr>
  </w:style>
  <w:style w:type="table" w:customStyle="1" w:styleId="GridTable1Light-Accent11">
    <w:name w:val="Grid Table 1 Light - Accent 11"/>
    <w:basedOn w:val="TableNormal"/>
    <w:next w:val="GridTable1Light-Accent1"/>
    <w:uiPriority w:val="46"/>
    <w:rsid w:val="003F007E"/>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F007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ableNheader">
    <w:name w:val="Table N header"/>
    <w:basedOn w:val="Normal"/>
    <w:uiPriority w:val="99"/>
    <w:rsid w:val="00F82EBB"/>
    <w:pPr>
      <w:suppressAutoHyphens/>
      <w:autoSpaceDE w:val="0"/>
      <w:autoSpaceDN w:val="0"/>
      <w:adjustRightInd w:val="0"/>
      <w:spacing w:before="40" w:after="40" w:line="240" w:lineRule="atLeast"/>
      <w:textAlignment w:val="center"/>
    </w:pPr>
    <w:rPr>
      <w:rFonts w:ascii="Calibri" w:hAnsi="Calibri" w:cs="Calibri"/>
      <w:b/>
      <w:bCs/>
      <w:color w:val="FFFFFF"/>
      <w:sz w:val="26"/>
      <w:szCs w:val="26"/>
      <w:lang w:val="en-US"/>
    </w:rPr>
  </w:style>
  <w:style w:type="paragraph" w:customStyle="1" w:styleId="TableBoldHeadingsTable">
    <w:name w:val="Table Bold Headings (Table)"/>
    <w:basedOn w:val="Normal"/>
    <w:uiPriority w:val="99"/>
    <w:rsid w:val="00F82EBB"/>
    <w:pPr>
      <w:suppressAutoHyphens/>
      <w:autoSpaceDE w:val="0"/>
      <w:autoSpaceDN w:val="0"/>
      <w:adjustRightInd w:val="0"/>
      <w:spacing w:after="57" w:line="250" w:lineRule="atLeast"/>
      <w:ind w:left="397" w:hanging="397"/>
      <w:textAlignment w:val="center"/>
    </w:pPr>
    <w:rPr>
      <w:rFonts w:ascii="Calibri" w:hAnsi="Calibri" w:cs="Calibri"/>
      <w:b/>
      <w:bCs/>
      <w:color w:val="000000"/>
      <w:sz w:val="22"/>
      <w:szCs w:val="20"/>
      <w:lang w:val="en-US"/>
    </w:rPr>
  </w:style>
  <w:style w:type="paragraph" w:customStyle="1" w:styleId="TableDatesTable">
    <w:name w:val="Table Dates (Table)"/>
    <w:basedOn w:val="Normal"/>
    <w:uiPriority w:val="99"/>
    <w:rsid w:val="00F82EBB"/>
    <w:pPr>
      <w:suppressAutoHyphens/>
      <w:autoSpaceDE w:val="0"/>
      <w:autoSpaceDN w:val="0"/>
      <w:adjustRightInd w:val="0"/>
      <w:spacing w:after="57" w:line="250" w:lineRule="atLeast"/>
      <w:textAlignment w:val="center"/>
    </w:pPr>
    <w:rPr>
      <w:rFonts w:ascii="Calibri" w:hAnsi="Calibri" w:cs="Calibri"/>
      <w:color w:val="000000"/>
      <w:sz w:val="22"/>
      <w:szCs w:val="22"/>
      <w:lang w:val="en-US"/>
    </w:rPr>
  </w:style>
  <w:style w:type="paragraph" w:customStyle="1" w:styleId="TableBullets1Table">
    <w:name w:val="Table Bullets 1 (Table)"/>
    <w:basedOn w:val="Normal"/>
    <w:uiPriority w:val="99"/>
    <w:rsid w:val="00F82EBB"/>
    <w:pPr>
      <w:suppressAutoHyphens/>
      <w:autoSpaceDE w:val="0"/>
      <w:autoSpaceDN w:val="0"/>
      <w:adjustRightInd w:val="0"/>
      <w:spacing w:after="57" w:line="250" w:lineRule="atLeast"/>
      <w:ind w:left="227" w:hanging="227"/>
      <w:textAlignment w:val="center"/>
    </w:pPr>
    <w:rPr>
      <w:rFonts w:ascii="Calibri" w:hAnsi="Calibri" w:cs="Calibri"/>
      <w:color w:val="000000"/>
      <w:sz w:val="22"/>
      <w:szCs w:val="22"/>
      <w:lang w:val="en-US"/>
    </w:rPr>
  </w:style>
  <w:style w:type="paragraph" w:customStyle="1" w:styleId="TableBullets3Table">
    <w:name w:val="Table Bullets 3 (Table)"/>
    <w:basedOn w:val="Normal"/>
    <w:uiPriority w:val="99"/>
    <w:rsid w:val="00F82EBB"/>
    <w:pPr>
      <w:suppressAutoHyphens/>
      <w:autoSpaceDE w:val="0"/>
      <w:autoSpaceDN w:val="0"/>
      <w:adjustRightInd w:val="0"/>
      <w:spacing w:after="57" w:line="250" w:lineRule="atLeast"/>
      <w:ind w:left="624" w:hanging="227"/>
      <w:textAlignment w:val="center"/>
    </w:pPr>
    <w:rPr>
      <w:rFonts w:ascii="Calibri" w:hAnsi="Calibri" w:cs="Calibri"/>
      <w:color w:val="000000"/>
      <w:sz w:val="22"/>
      <w:szCs w:val="22"/>
      <w:lang w:val="en-US"/>
    </w:rPr>
  </w:style>
  <w:style w:type="character" w:customStyle="1" w:styleId="Regular">
    <w:name w:val="Regular"/>
    <w:uiPriority w:val="99"/>
    <w:rsid w:val="00F82EBB"/>
    <w:rPr>
      <w:sz w:val="22"/>
    </w:rPr>
  </w:style>
  <w:style w:type="paragraph" w:styleId="NoSpacing">
    <w:name w:val="No Spacing"/>
    <w:uiPriority w:val="1"/>
    <w:qFormat/>
    <w:rsid w:val="00431303"/>
  </w:style>
  <w:style w:type="character" w:customStyle="1" w:styleId="Heading5Char">
    <w:name w:val="Heading 5 Char"/>
    <w:basedOn w:val="DefaultParagraphFont"/>
    <w:link w:val="Heading5"/>
    <w:uiPriority w:val="9"/>
    <w:rsid w:val="00A2707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2707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A2707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A2707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A2707A"/>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rsid w:val="00030FCB"/>
    <w:rPr>
      <w:color w:val="605E5C"/>
      <w:shd w:val="clear" w:color="auto" w:fill="E1DFDD"/>
    </w:rPr>
  </w:style>
  <w:style w:type="paragraph" w:styleId="CommentText">
    <w:name w:val="annotation text"/>
    <w:basedOn w:val="Normal"/>
    <w:link w:val="CommentTextChar"/>
    <w:uiPriority w:val="99"/>
    <w:unhideWhenUsed/>
    <w:rsid w:val="00E36420"/>
    <w:rPr>
      <w:sz w:val="20"/>
      <w:szCs w:val="20"/>
    </w:rPr>
  </w:style>
  <w:style w:type="character" w:customStyle="1" w:styleId="CommentTextChar">
    <w:name w:val="Comment Text Char"/>
    <w:basedOn w:val="DefaultParagraphFont"/>
    <w:link w:val="CommentText"/>
    <w:uiPriority w:val="99"/>
    <w:rsid w:val="00E36420"/>
    <w:rPr>
      <w:sz w:val="20"/>
      <w:szCs w:val="20"/>
    </w:rPr>
  </w:style>
  <w:style w:type="paragraph" w:styleId="CommentSubject">
    <w:name w:val="annotation subject"/>
    <w:basedOn w:val="CommentText"/>
    <w:next w:val="CommentText"/>
    <w:link w:val="CommentSubjectChar"/>
    <w:uiPriority w:val="99"/>
    <w:semiHidden/>
    <w:unhideWhenUsed/>
    <w:rsid w:val="00E36420"/>
    <w:rPr>
      <w:b/>
      <w:bCs/>
    </w:rPr>
  </w:style>
  <w:style w:type="character" w:customStyle="1" w:styleId="CommentSubjectChar">
    <w:name w:val="Comment Subject Char"/>
    <w:basedOn w:val="CommentTextChar"/>
    <w:link w:val="CommentSubject"/>
    <w:uiPriority w:val="99"/>
    <w:semiHidden/>
    <w:rsid w:val="00E36420"/>
    <w:rPr>
      <w:b/>
      <w:bCs/>
      <w:sz w:val="20"/>
      <w:szCs w:val="20"/>
    </w:rPr>
  </w:style>
  <w:style w:type="paragraph" w:styleId="Revision">
    <w:name w:val="Revision"/>
    <w:hidden/>
    <w:uiPriority w:val="99"/>
    <w:semiHidden/>
    <w:rsid w:val="000E4A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dss.gov.au/sites/default/files/documents/05_2023/demand-and-gap-analysis-project-summary-pdf.pdf" TargetMode="External"/><Relationship Id="rId4" Type="http://schemas.openxmlformats.org/officeDocument/2006/relationships/settings" Target="settings.xml"/><Relationship Id="rId9" Type="http://schemas.openxmlformats.org/officeDocument/2006/relationships/hyperlink" Target="https://engage.dss.gov.au/national-disability-advocacy-framework-2022-2025/"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641D1-7E82-464B-903A-E72DDAF89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3704</Words>
  <Characters>12937</Characters>
  <Application>Microsoft Office Word</Application>
  <DocSecurity>0</DocSecurity>
  <Lines>256</Lines>
  <Paragraphs>87</Paragraphs>
  <ScaleCrop>false</ScaleCrop>
  <HeadingPairs>
    <vt:vector size="2" baseType="variant">
      <vt:variant>
        <vt:lpstr>Title</vt:lpstr>
      </vt:variant>
      <vt:variant>
        <vt:i4>1</vt:i4>
      </vt:variant>
    </vt:vector>
  </HeadingPairs>
  <TitlesOfParts>
    <vt:vector size="1" baseType="lpstr">
      <vt:lpstr>Kế hoạch Hoạt động Bênh vực Người khuyết tật</vt:lpstr>
    </vt:vector>
  </TitlesOfParts>
  <Company/>
  <LinksUpToDate>false</LinksUpToDate>
  <CharactersWithSpaces>16603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Hoạt động Bênh vực Người khuyết tật</dc:title>
  <dc:creator>Department of Social Services</dc:creator>
  <cp:keywords>[SEC=OFFICIAL]</cp:keywords>
  <cp:lastModifiedBy>MCINTOSH, Tara</cp:lastModifiedBy>
  <cp:revision>2</cp:revision>
  <cp:lastPrinted>2025-03-27T05:22:00Z</cp:lastPrinted>
  <dcterms:created xsi:type="dcterms:W3CDTF">2025-03-28T00:50:00Z</dcterms:created>
  <dcterms:modified xsi:type="dcterms:W3CDTF">2025-03-28T00:50:00Z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4BB9B5E321109BBAD749F57753DC5C47</vt:lpwstr>
  </property>
  <property fmtid="{D5CDD505-2E9C-101B-9397-08002B2CF9AE}" pid="6" name="PM_Hash_Salt_Prev">
    <vt:lpwstr>C31518BD4F96F474C6602887BEEF8999</vt:lpwstr>
  </property>
  <property fmtid="{D5CDD505-2E9C-101B-9397-08002B2CF9AE}" pid="7" name="PM_Hash_SHA1">
    <vt:lpwstr>652F5B8279D165A22D994DBCA3F46C1107AC1699</vt:lpwstr>
  </property>
  <property fmtid="{D5CDD505-2E9C-101B-9397-08002B2CF9AE}" pid="8" name="PM_Hash_Version">
    <vt:lpwstr>2022.1</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AAC2FEE9E31D4D4582B2CEFABE342606</vt:lpwstr>
  </property>
  <property fmtid="{D5CDD505-2E9C-101B-9397-08002B2CF9AE}" pid="14" name="PM_OriginationTimeStamp">
    <vt:lpwstr>2023-04-04T07:32:49Z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82DC42BA514AFA5E38CE350342BEFF9F83C58757EF2D841DF5B6E6D30140A95B</vt:lpwstr>
  </property>
  <property fmtid="{D5CDD505-2E9C-101B-9397-08002B2CF9AE}" pid="17" name="PM_Originator_Hash_SHA1">
    <vt:lpwstr>D6110060AA3E740E906C249C3A61665505E8E67E</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y fmtid="{D5CDD505-2E9C-101B-9397-08002B2CF9AE}" pid="27" name="MSIP_Label_eb34d90b-fc41-464d-af60-f74d721d0790_Name">
    <vt:lpwstr>OFFICIAL</vt:lpwstr>
  </property>
  <property fmtid="{D5CDD505-2E9C-101B-9397-08002B2CF9AE}" pid="28" name="MSIP_Label_eb34d90b-fc41-464d-af60-f74d721d0790_SetDate">
    <vt:lpwstr>2023-04-04T07:32:49Z</vt:lpwstr>
  </property>
  <property fmtid="{D5CDD505-2E9C-101B-9397-08002B2CF9AE}" pid="29" name="PMHMAC">
    <vt:lpwstr>v=2022.1;a=SHA256;h=79EA910D9AEDEE28902D7D64FDECCF4C39B524673ED115938A015561DA9595C3</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faef3d93b55846b7bf7216c6a16c0307</vt:lpwstr>
  </property>
  <property fmtid="{D5CDD505-2E9C-101B-9397-08002B2CF9AE}" pid="35" name="PMUuid">
    <vt:lpwstr>v=2022.2;d=gov.au;g=46DD6D7C-8107-577B-BC6E-F348953B2E44</vt:lpwstr>
  </property>
</Properties>
</file>