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61E" w:rsidRPr="00171C5E" w:rsidRDefault="00A6761E" w:rsidP="00A6761E">
      <w:pPr>
        <w:pStyle w:val="Heading1"/>
      </w:pPr>
      <w:bookmarkStart w:id="0" w:name="_GoBack"/>
      <w:r w:rsidRPr="00171C5E">
        <w:t>Communique</w:t>
      </w:r>
    </w:p>
    <w:bookmarkEnd w:id="0"/>
    <w:p w:rsidR="00A6761E" w:rsidRPr="00171C5E" w:rsidRDefault="00A6761E" w:rsidP="00A6761E">
      <w:pPr>
        <w:pStyle w:val="Heading2"/>
      </w:pPr>
      <w:r w:rsidRPr="00171C5E">
        <w:t>P</w:t>
      </w:r>
      <w:r>
        <w:t>artnership Priorities Committee</w:t>
      </w:r>
    </w:p>
    <w:p w:rsidR="00A6761E" w:rsidRPr="00171C5E" w:rsidRDefault="00A6761E" w:rsidP="00A6761E">
      <w:pPr>
        <w:pBdr>
          <w:top w:val="single" w:sz="4" w:space="1" w:color="auto"/>
          <w:bottom w:val="single" w:sz="4" w:space="1" w:color="auto"/>
        </w:pBdr>
        <w:rPr>
          <w:rFonts w:ascii="Calibri Light" w:hAnsi="Calibri Light" w:cs="Calibri Light"/>
        </w:rPr>
      </w:pPr>
      <w:r>
        <w:rPr>
          <w:rFonts w:ascii="Calibri Light" w:hAnsi="Calibri Light" w:cs="Calibri Light"/>
        </w:rPr>
        <w:t>Date: 12 September</w:t>
      </w:r>
      <w:r w:rsidRPr="00171C5E">
        <w:rPr>
          <w:rFonts w:ascii="Calibri Light" w:hAnsi="Calibri Light" w:cs="Calibri Light"/>
        </w:rPr>
        <w:t xml:space="preserve"> 2023</w:t>
      </w:r>
    </w:p>
    <w:p w:rsidR="00A6761E" w:rsidRDefault="00A6761E" w:rsidP="00A6761E">
      <w:pPr>
        <w:spacing w:before="160"/>
        <w:rPr>
          <w:iCs/>
        </w:rPr>
      </w:pPr>
      <w:r>
        <w:rPr>
          <w:iCs/>
        </w:rPr>
        <w:t>The Partnership Priorities Committee met for the fourth time to discuss the following matters.</w:t>
      </w:r>
    </w:p>
    <w:p w:rsidR="00A6761E" w:rsidRDefault="00A6761E" w:rsidP="00A6761E">
      <w:pPr>
        <w:pStyle w:val="Heading2"/>
      </w:pPr>
      <w:r>
        <w:t>Philanthropy Partnerships</w:t>
      </w:r>
    </w:p>
    <w:p w:rsidR="0082642B" w:rsidRDefault="00DF1A57">
      <w:r>
        <w:t xml:space="preserve">The Committee discussed the </w:t>
      </w:r>
      <w:r w:rsidR="00E6025C">
        <w:t>progress made to p</w:t>
      </w:r>
      <w:r w:rsidR="00BA0A3D">
        <w:t xml:space="preserve">hilanthropy </w:t>
      </w:r>
      <w:r w:rsidR="00E6025C">
        <w:t>p</w:t>
      </w:r>
      <w:r w:rsidR="00BA0A3D">
        <w:t>artnership</w:t>
      </w:r>
      <w:r w:rsidR="00E6025C">
        <w:t>s including the Investment Dialogue for Australia’s Children</w:t>
      </w:r>
      <w:r w:rsidR="00BA0A3D">
        <w:t xml:space="preserve">.  </w:t>
      </w:r>
    </w:p>
    <w:p w:rsidR="00DF1A57" w:rsidRDefault="00DF1A57" w:rsidP="00DF1A57">
      <w:pPr>
        <w:pStyle w:val="Heading2"/>
      </w:pPr>
      <w:r>
        <w:t>APS Vision for user-centred service excellence</w:t>
      </w:r>
    </w:p>
    <w:p w:rsidR="005D0457" w:rsidRPr="005D0457" w:rsidRDefault="005D0457" w:rsidP="005D0457">
      <w:r w:rsidRPr="005D0457">
        <w:t>The Committee endorsed the APS vision for user-centred service excellence</w:t>
      </w:r>
      <w:r w:rsidRPr="005D0457" w:rsidDel="00F34453">
        <w:t>:</w:t>
      </w:r>
      <w:r w:rsidRPr="005D0457">
        <w:t xml:space="preserve"> “Reliable and accessible services, when and how you need them” and noted the associated co-design approach and research. The Committee agreed, in-principle, to further work being undertaken by all portfolios, led by APS Reform office, supported by Services Australia, commencing </w:t>
      </w:r>
      <w:r>
        <w:t xml:space="preserve">in </w:t>
      </w:r>
      <w:r w:rsidRPr="005D0457">
        <w:t>late 2023, to embed the common vision.</w:t>
      </w:r>
    </w:p>
    <w:p w:rsidR="00DF1A57" w:rsidRDefault="00DF1A57" w:rsidP="00DF1A57">
      <w:pPr>
        <w:pStyle w:val="Heading2"/>
      </w:pPr>
      <w:r>
        <w:t>Whole-of-Government Framework on Addressing Community Disadvantage</w:t>
      </w:r>
    </w:p>
    <w:p w:rsidR="005D0457" w:rsidRPr="005D0457" w:rsidRDefault="005D0457" w:rsidP="005D0457">
      <w:r w:rsidRPr="005D0457">
        <w:t>The Committee noted progress made on advancing the work associated with the Whole of Government Framework to Address Community Disadvantage, recognising the role the committee plays in shifting the paradigm to deliver real change to the lives of Australians experiencing disadvantage.</w:t>
      </w:r>
    </w:p>
    <w:p w:rsidR="00DF1A57" w:rsidRDefault="00DF1A57" w:rsidP="00DF1A57">
      <w:pPr>
        <w:pStyle w:val="Heading2"/>
      </w:pPr>
      <w:r>
        <w:t>Place-based Partnership Roundtable</w:t>
      </w:r>
    </w:p>
    <w:p w:rsidR="00DF1A57" w:rsidRDefault="00DF1A57" w:rsidP="008721AB">
      <w:pPr>
        <w:spacing w:before="160"/>
        <w:rPr>
          <w:iCs/>
        </w:rPr>
      </w:pPr>
      <w:r>
        <w:rPr>
          <w:iCs/>
        </w:rPr>
        <w:t xml:space="preserve">The Committee was updated on the progress to hold a Place-Based Partnerships Roundtable </w:t>
      </w:r>
      <w:r w:rsidR="005D0457">
        <w:rPr>
          <w:iCs/>
        </w:rPr>
        <w:t>including an outline on the running of the day. A Discussion Paper has been developed</w:t>
      </w:r>
      <w:r w:rsidR="008721AB">
        <w:rPr>
          <w:iCs/>
        </w:rPr>
        <w:t xml:space="preserve"> to assist with </w:t>
      </w:r>
      <w:proofErr w:type="gramStart"/>
      <w:r w:rsidR="008721AB">
        <w:rPr>
          <w:iCs/>
        </w:rPr>
        <w:t>the</w:t>
      </w:r>
      <w:proofErr w:type="gramEnd"/>
      <w:r w:rsidR="008721AB">
        <w:rPr>
          <w:iCs/>
        </w:rPr>
        <w:t xml:space="preserve"> preparation of the event</w:t>
      </w:r>
      <w:r w:rsidR="00112CD3">
        <w:rPr>
          <w:iCs/>
        </w:rPr>
        <w:t>.</w:t>
      </w:r>
      <w:r w:rsidR="008721AB">
        <w:rPr>
          <w:iCs/>
        </w:rPr>
        <w:t xml:space="preserve"> </w:t>
      </w:r>
    </w:p>
    <w:p w:rsidR="00DF1A57" w:rsidRPr="00DF1A57" w:rsidRDefault="00DF1A57" w:rsidP="00DF1A57"/>
    <w:sectPr w:rsidR="00DF1A57" w:rsidRPr="00DF1A5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425C" w:rsidRDefault="004D425C" w:rsidP="00E6025C">
      <w:pPr>
        <w:spacing w:after="0" w:line="240" w:lineRule="auto"/>
      </w:pPr>
      <w:r>
        <w:separator/>
      </w:r>
    </w:p>
  </w:endnote>
  <w:endnote w:type="continuationSeparator" w:id="0">
    <w:p w:rsidR="004D425C" w:rsidRDefault="004D425C" w:rsidP="00E60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6AA4" w:rsidRDefault="00DB6A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6AA4" w:rsidRDefault="00DB6A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6AA4" w:rsidRDefault="00DB6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425C" w:rsidRDefault="004D425C" w:rsidP="00E6025C">
      <w:pPr>
        <w:spacing w:after="0" w:line="240" w:lineRule="auto"/>
      </w:pPr>
      <w:r>
        <w:separator/>
      </w:r>
    </w:p>
  </w:footnote>
  <w:footnote w:type="continuationSeparator" w:id="0">
    <w:p w:rsidR="004D425C" w:rsidRDefault="004D425C" w:rsidP="00E602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6AA4" w:rsidRDefault="00DB6A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6AA4" w:rsidRDefault="00DB6A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6AA4" w:rsidRDefault="00DB6A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A82284"/>
    <w:multiLevelType w:val="hybridMultilevel"/>
    <w:tmpl w:val="9414676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61E"/>
    <w:rsid w:val="00112CD3"/>
    <w:rsid w:val="004D425C"/>
    <w:rsid w:val="005D0457"/>
    <w:rsid w:val="00611C30"/>
    <w:rsid w:val="00712263"/>
    <w:rsid w:val="0082642B"/>
    <w:rsid w:val="008721AB"/>
    <w:rsid w:val="00A641AE"/>
    <w:rsid w:val="00A6761E"/>
    <w:rsid w:val="00AA3D61"/>
    <w:rsid w:val="00BA0A3D"/>
    <w:rsid w:val="00DB2377"/>
    <w:rsid w:val="00DB6AA4"/>
    <w:rsid w:val="00DF1A57"/>
    <w:rsid w:val="00E602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761E"/>
    <w:pPr>
      <w:spacing w:after="120" w:line="288" w:lineRule="auto"/>
    </w:pPr>
    <w:rPr>
      <w:rFonts w:ascii="Calibri" w:hAnsi="Calibri" w:cs="Calibri"/>
    </w:rPr>
  </w:style>
  <w:style w:type="paragraph" w:styleId="Heading1">
    <w:name w:val="heading 1"/>
    <w:basedOn w:val="Normal"/>
    <w:next w:val="Normal"/>
    <w:link w:val="Heading1Char"/>
    <w:uiPriority w:val="9"/>
    <w:qFormat/>
    <w:rsid w:val="00A6761E"/>
    <w:pPr>
      <w:spacing w:before="480" w:after="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A6761E"/>
    <w:pPr>
      <w:spacing w:before="200" w:after="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761E"/>
    <w:rPr>
      <w:rFonts w:ascii="Calibri" w:eastAsiaTheme="majorEastAsia" w:hAnsi="Calibri" w:cstheme="majorBidi"/>
      <w:b/>
      <w:bCs/>
      <w:sz w:val="32"/>
      <w:szCs w:val="28"/>
    </w:rPr>
  </w:style>
  <w:style w:type="character" w:customStyle="1" w:styleId="Heading2Char">
    <w:name w:val="Heading 2 Char"/>
    <w:basedOn w:val="DefaultParagraphFont"/>
    <w:link w:val="Heading2"/>
    <w:uiPriority w:val="9"/>
    <w:rsid w:val="00A6761E"/>
    <w:rPr>
      <w:rFonts w:ascii="Calibri" w:eastAsiaTheme="majorEastAsia" w:hAnsi="Calibri" w:cstheme="majorBidi"/>
      <w:b/>
      <w:bCs/>
      <w:sz w:val="26"/>
      <w:szCs w:val="26"/>
    </w:rPr>
  </w:style>
  <w:style w:type="character" w:styleId="Hyperlink">
    <w:name w:val="Hyperlink"/>
    <w:basedOn w:val="DefaultParagraphFont"/>
    <w:uiPriority w:val="99"/>
    <w:semiHidden/>
    <w:unhideWhenUsed/>
    <w:rsid w:val="00A6761E"/>
    <w:rPr>
      <w:color w:val="0000FF"/>
      <w:u w:val="single"/>
    </w:rPr>
  </w:style>
  <w:style w:type="paragraph" w:styleId="ListParagraph">
    <w:name w:val="List Paragraph"/>
    <w:basedOn w:val="Normal"/>
    <w:uiPriority w:val="34"/>
    <w:unhideWhenUsed/>
    <w:qFormat/>
    <w:rsid w:val="005D0457"/>
    <w:pPr>
      <w:spacing w:after="160" w:line="264" w:lineRule="auto"/>
      <w:ind w:left="720"/>
      <w:contextualSpacing/>
    </w:pPr>
    <w:rPr>
      <w:rFonts w:asciiTheme="minorHAnsi" w:eastAsiaTheme="minorEastAsia" w:hAnsiTheme="minorHAnsi" w:cstheme="minorBidi"/>
      <w:szCs w:val="21"/>
    </w:rPr>
  </w:style>
  <w:style w:type="paragraph" w:styleId="Header">
    <w:name w:val="header"/>
    <w:basedOn w:val="Normal"/>
    <w:link w:val="HeaderChar"/>
    <w:uiPriority w:val="99"/>
    <w:unhideWhenUsed/>
    <w:rsid w:val="00DB6A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6AA4"/>
    <w:rPr>
      <w:rFonts w:ascii="Calibri" w:hAnsi="Calibri" w:cs="Calibri"/>
    </w:rPr>
  </w:style>
  <w:style w:type="paragraph" w:styleId="Footer">
    <w:name w:val="footer"/>
    <w:basedOn w:val="Normal"/>
    <w:link w:val="FooterChar"/>
    <w:uiPriority w:val="99"/>
    <w:unhideWhenUsed/>
    <w:rsid w:val="00DB6A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6AA4"/>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1179</Characters>
  <Application>Microsoft Office Word</Application>
  <DocSecurity>0</DocSecurity>
  <Lines>22</Lines>
  <Paragraphs>12</Paragraphs>
  <ScaleCrop>false</ScaleCrop>
  <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[SEC=OFFICIAL]</cp:keywords>
  <dc:description/>
  <cp:lastModifiedBy/>
  <cp:revision>1</cp:revision>
  <dcterms:created xsi:type="dcterms:W3CDTF">2023-10-11T00:32:00Z</dcterms:created>
  <dcterms:modified xsi:type="dcterms:W3CDTF">2023-10-11T00:32:00Z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ProtectiveMarkingImage_Header">
    <vt:lpwstr>C:\Program Files (x86)\Common Files\janusNET Shared\janusSEAL\Images\DocumentSlashBlue.png</vt:lpwstr>
  </property>
  <property fmtid="{D5CDD505-2E9C-101B-9397-08002B2CF9AE}" pid="4" name="PM_SecurityClassification">
    <vt:lpwstr>OFFICIAL</vt:lpwstr>
  </property>
  <property fmtid="{D5CDD505-2E9C-101B-9397-08002B2CF9AE}" pid="5" name="PM_Qualifier">
    <vt:lpwstr/>
  </property>
  <property fmtid="{D5CDD505-2E9C-101B-9397-08002B2CF9AE}" pid="6" name="PM_DisplayValueSecClassificationWithQualifier">
    <vt:lpwstr>OFFICIAL</vt:lpwstr>
  </property>
  <property fmtid="{D5CDD505-2E9C-101B-9397-08002B2CF9AE}" pid="7" name="PM_InsertionValue">
    <vt:lpwstr>OFFICIAL</vt:lpwstr>
  </property>
  <property fmtid="{D5CDD505-2E9C-101B-9397-08002B2CF9AE}" pid="8" name="PM_Originator_Hash_SHA1">
    <vt:lpwstr>7905F7B1A14B9E10762D6AEA22857E537912BD87</vt:lpwstr>
  </property>
  <property fmtid="{D5CDD505-2E9C-101B-9397-08002B2CF9AE}" pid="9" name="PM_Originating_FileId">
    <vt:lpwstr>087B0221416749B28EE2F0D444D4A2FE</vt:lpwstr>
  </property>
  <property fmtid="{D5CDD505-2E9C-101B-9397-08002B2CF9AE}" pid="10" name="PM_ProtectiveMarkingValue_Footer">
    <vt:lpwstr>OFFICIAL</vt:lpwstr>
  </property>
  <property fmtid="{D5CDD505-2E9C-101B-9397-08002B2CF9AE}" pid="11" name="PM_ProtectiveMarkingValue_Header">
    <vt:lpwstr>OFFICIAL</vt:lpwstr>
  </property>
  <property fmtid="{D5CDD505-2E9C-101B-9397-08002B2CF9AE}" pid="12" name="PM_OriginationTimeStamp">
    <vt:lpwstr>2023-10-11T00:32:12Z</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2018.0</vt:lpwstr>
  </property>
  <property fmtid="{D5CDD505-2E9C-101B-9397-08002B2CF9AE}" pid="20" name="PM_Hash_Salt_Prev">
    <vt:lpwstr>EAEE74238989DC88A16071FD8E051827</vt:lpwstr>
  </property>
  <property fmtid="{D5CDD505-2E9C-101B-9397-08002B2CF9AE}" pid="21" name="PM_Hash_Salt">
    <vt:lpwstr>315B907D65E4ECF08F4BB62F930C0E79</vt:lpwstr>
  </property>
  <property fmtid="{D5CDD505-2E9C-101B-9397-08002B2CF9AE}" pid="22" name="PM_Hash_SHA1">
    <vt:lpwstr>409F83685A91AC049351181F91CD1C920D7046A3</vt:lpwstr>
  </property>
  <property fmtid="{D5CDD505-2E9C-101B-9397-08002B2CF9AE}" pid="23" name="PM_OriginatorUserAccountName_SHA256">
    <vt:lpwstr>597318CB64262E322F3B507F205024AFB056D0631B918696245F328EEE8EE591</vt:lpwstr>
  </property>
  <property fmtid="{D5CDD505-2E9C-101B-9397-08002B2CF9AE}" pid="24" name="PM_OriginatorDomainName_SHA256">
    <vt:lpwstr>E83A2A66C4061446A7E3732E8D44762184B6B377D962B96C83DC624302585857</vt:lpwstr>
  </property>
  <property fmtid="{D5CDD505-2E9C-101B-9397-08002B2CF9AE}" pid="25" name="PM_MinimumSecurityClassification">
    <vt:lpwstr/>
  </property>
  <property fmtid="{D5CDD505-2E9C-101B-9397-08002B2CF9AE}" pid="26" name="PM_SecurityClassification_Prev">
    <vt:lpwstr>OFFICIAL</vt:lpwstr>
  </property>
  <property fmtid="{D5CDD505-2E9C-101B-9397-08002B2CF9AE}" pid="27" name="PM_Qualifier_Prev">
    <vt:lpwstr/>
  </property>
</Properties>
</file>