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918" w:rsidRPr="008B5C5C" w:rsidRDefault="00B31918" w:rsidP="00BF7EB2">
      <w:pPr>
        <w:spacing w:after="0" w:line="240" w:lineRule="auto"/>
        <w:ind w:left="2463" w:right="-20"/>
        <w:rPr>
          <w:rFonts w:ascii="Times New Roman" w:eastAsia="Times New Roman" w:hAnsi="Times New Roman" w:cs="Times New Roman"/>
          <w:sz w:val="20"/>
          <w:szCs w:val="20"/>
          <w:lang w:val="en-AU"/>
        </w:rPr>
      </w:pPr>
      <w:r w:rsidRPr="008B5C5C">
        <w:rPr>
          <w:noProof/>
          <w:lang w:val="en-AU" w:eastAsia="en-AU"/>
        </w:rPr>
        <w:drawing>
          <wp:inline distT="0" distB="0" distL="0" distR="0" wp14:anchorId="0320EA1C" wp14:editId="20C1E926">
            <wp:extent cx="2456815" cy="1364615"/>
            <wp:effectExtent l="0" t="0" r="635" b="6985"/>
            <wp:docPr id="3" name="Picture 1" title="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6815" cy="1364615"/>
                    </a:xfrm>
                    <a:prstGeom prst="rect">
                      <a:avLst/>
                    </a:prstGeom>
                    <a:noFill/>
                    <a:ln>
                      <a:noFill/>
                    </a:ln>
                  </pic:spPr>
                </pic:pic>
              </a:graphicData>
            </a:graphic>
          </wp:inline>
        </w:drawing>
      </w:r>
    </w:p>
    <w:p w:rsidR="00B31918" w:rsidRPr="008B5C5C" w:rsidRDefault="00B31918" w:rsidP="00BF7EB2">
      <w:pPr>
        <w:spacing w:after="0" w:line="240" w:lineRule="auto"/>
        <w:rPr>
          <w:sz w:val="13"/>
          <w:szCs w:val="13"/>
          <w:lang w:val="en-AU"/>
        </w:rPr>
      </w:pPr>
    </w:p>
    <w:p w:rsidR="00B31918" w:rsidRPr="008B5C5C" w:rsidRDefault="00B31918" w:rsidP="00BF7EB2">
      <w:pPr>
        <w:spacing w:after="0" w:line="240" w:lineRule="auto"/>
        <w:rPr>
          <w:sz w:val="20"/>
          <w:szCs w:val="20"/>
          <w:lang w:val="en-AU"/>
        </w:rPr>
      </w:pPr>
    </w:p>
    <w:p w:rsidR="00B31918" w:rsidRPr="008B5C5C" w:rsidRDefault="00B31918" w:rsidP="00BF7EB2">
      <w:pPr>
        <w:spacing w:before="29" w:after="0" w:line="240" w:lineRule="auto"/>
        <w:ind w:left="2496" w:right="2696"/>
        <w:jc w:val="center"/>
        <w:rPr>
          <w:rFonts w:ascii="Times New Roman" w:eastAsia="Times New Roman" w:hAnsi="Times New Roman" w:cs="Times New Roman"/>
          <w:sz w:val="24"/>
          <w:szCs w:val="24"/>
          <w:lang w:val="en-AU"/>
        </w:rPr>
      </w:pPr>
      <w:r w:rsidRPr="008B5C5C">
        <w:rPr>
          <w:rFonts w:ascii="Times New Roman" w:eastAsia="Times New Roman" w:hAnsi="Times New Roman" w:cs="Times New Roman"/>
          <w:sz w:val="24"/>
          <w:szCs w:val="24"/>
          <w:lang w:val="en-AU"/>
        </w:rPr>
        <w:t>Austr</w:t>
      </w:r>
      <w:r w:rsidRPr="008B5C5C">
        <w:rPr>
          <w:rFonts w:ascii="Times New Roman" w:eastAsia="Times New Roman" w:hAnsi="Times New Roman" w:cs="Times New Roman"/>
          <w:spacing w:val="-1"/>
          <w:sz w:val="24"/>
          <w:szCs w:val="24"/>
          <w:lang w:val="en-AU"/>
        </w:rPr>
        <w:t>a</w:t>
      </w:r>
      <w:r w:rsidRPr="008B5C5C">
        <w:rPr>
          <w:rFonts w:ascii="Times New Roman" w:eastAsia="Times New Roman" w:hAnsi="Times New Roman" w:cs="Times New Roman"/>
          <w:sz w:val="24"/>
          <w:szCs w:val="24"/>
          <w:lang w:val="en-AU"/>
        </w:rPr>
        <w:t>l</w:t>
      </w:r>
      <w:r w:rsidRPr="008B5C5C">
        <w:rPr>
          <w:rFonts w:ascii="Times New Roman" w:eastAsia="Times New Roman" w:hAnsi="Times New Roman" w:cs="Times New Roman"/>
          <w:spacing w:val="1"/>
          <w:sz w:val="24"/>
          <w:szCs w:val="24"/>
          <w:lang w:val="en-AU"/>
        </w:rPr>
        <w:t>i</w:t>
      </w:r>
      <w:r w:rsidRPr="008B5C5C">
        <w:rPr>
          <w:rFonts w:ascii="Times New Roman" w:eastAsia="Times New Roman" w:hAnsi="Times New Roman" w:cs="Times New Roman"/>
          <w:spacing w:val="-1"/>
          <w:sz w:val="24"/>
          <w:szCs w:val="24"/>
          <w:lang w:val="en-AU"/>
        </w:rPr>
        <w:t>a</w:t>
      </w:r>
      <w:r w:rsidRPr="008B5C5C">
        <w:rPr>
          <w:rFonts w:ascii="Times New Roman" w:eastAsia="Times New Roman" w:hAnsi="Times New Roman" w:cs="Times New Roman"/>
          <w:sz w:val="24"/>
          <w:szCs w:val="24"/>
          <w:lang w:val="en-AU"/>
        </w:rPr>
        <w:t>n Gov</w:t>
      </w:r>
      <w:r w:rsidRPr="008B5C5C">
        <w:rPr>
          <w:rFonts w:ascii="Times New Roman" w:eastAsia="Times New Roman" w:hAnsi="Times New Roman" w:cs="Times New Roman"/>
          <w:spacing w:val="1"/>
          <w:sz w:val="24"/>
          <w:szCs w:val="24"/>
          <w:lang w:val="en-AU"/>
        </w:rPr>
        <w:t>e</w:t>
      </w:r>
      <w:r w:rsidRPr="008B5C5C">
        <w:rPr>
          <w:rFonts w:ascii="Times New Roman" w:eastAsia="Times New Roman" w:hAnsi="Times New Roman" w:cs="Times New Roman"/>
          <w:sz w:val="24"/>
          <w:szCs w:val="24"/>
          <w:lang w:val="en-AU"/>
        </w:rPr>
        <w:t>rnm</w:t>
      </w:r>
      <w:r w:rsidRPr="008B5C5C">
        <w:rPr>
          <w:rFonts w:ascii="Times New Roman" w:eastAsia="Times New Roman" w:hAnsi="Times New Roman" w:cs="Times New Roman"/>
          <w:spacing w:val="-1"/>
          <w:sz w:val="24"/>
          <w:szCs w:val="24"/>
          <w:lang w:val="en-AU"/>
        </w:rPr>
        <w:t>e</w:t>
      </w:r>
      <w:r w:rsidRPr="008B5C5C">
        <w:rPr>
          <w:rFonts w:ascii="Times New Roman" w:eastAsia="Times New Roman" w:hAnsi="Times New Roman" w:cs="Times New Roman"/>
          <w:sz w:val="24"/>
          <w:szCs w:val="24"/>
          <w:lang w:val="en-AU"/>
        </w:rPr>
        <w:t xml:space="preserve">nt </w:t>
      </w:r>
      <w:r w:rsidRPr="008B5C5C">
        <w:rPr>
          <w:rFonts w:ascii="Times New Roman" w:eastAsia="Times New Roman" w:hAnsi="Times New Roman" w:cs="Times New Roman"/>
          <w:spacing w:val="2"/>
          <w:sz w:val="24"/>
          <w:szCs w:val="24"/>
          <w:lang w:val="en-AU"/>
        </w:rPr>
        <w:t>r</w:t>
      </w:r>
      <w:r w:rsidRPr="008B5C5C">
        <w:rPr>
          <w:rFonts w:ascii="Times New Roman" w:eastAsia="Times New Roman" w:hAnsi="Times New Roman" w:cs="Times New Roman"/>
          <w:spacing w:val="-1"/>
          <w:sz w:val="24"/>
          <w:szCs w:val="24"/>
          <w:lang w:val="en-AU"/>
        </w:rPr>
        <w:t>e</w:t>
      </w:r>
      <w:r w:rsidRPr="008B5C5C">
        <w:rPr>
          <w:rFonts w:ascii="Times New Roman" w:eastAsia="Times New Roman" w:hAnsi="Times New Roman" w:cs="Times New Roman"/>
          <w:sz w:val="24"/>
          <w:szCs w:val="24"/>
          <w:lang w:val="en-AU"/>
        </w:rPr>
        <w:t>sponse to the</w:t>
      </w:r>
    </w:p>
    <w:p w:rsidR="00B31918" w:rsidRPr="008B5C5C" w:rsidRDefault="008428C1" w:rsidP="00BF7EB2">
      <w:pPr>
        <w:spacing w:after="0" w:line="240" w:lineRule="auto"/>
        <w:ind w:left="1202" w:right="1402"/>
        <w:jc w:val="center"/>
        <w:rPr>
          <w:rFonts w:ascii="Times New Roman" w:eastAsia="Times New Roman" w:hAnsi="Times New Roman" w:cs="Times New Roman"/>
          <w:sz w:val="24"/>
          <w:szCs w:val="24"/>
          <w:lang w:val="en-AU"/>
        </w:rPr>
      </w:pPr>
      <w:r w:rsidRPr="008B5C5C">
        <w:rPr>
          <w:rFonts w:ascii="Times New Roman" w:eastAsia="Times New Roman" w:hAnsi="Times New Roman" w:cs="Times New Roman"/>
          <w:spacing w:val="1"/>
          <w:sz w:val="24"/>
          <w:szCs w:val="24"/>
          <w:lang w:val="en-AU"/>
        </w:rPr>
        <w:t>Joint Standing Committee on the National Disability Insurance Scheme (NDIS) Final R</w:t>
      </w:r>
      <w:r w:rsidR="00B31918" w:rsidRPr="008B5C5C">
        <w:rPr>
          <w:rFonts w:ascii="Times New Roman" w:eastAsia="Times New Roman" w:hAnsi="Times New Roman" w:cs="Times New Roman"/>
          <w:spacing w:val="-2"/>
          <w:sz w:val="24"/>
          <w:szCs w:val="24"/>
          <w:lang w:val="en-AU"/>
        </w:rPr>
        <w:t>e</w:t>
      </w:r>
      <w:r w:rsidR="00B31918" w:rsidRPr="008B5C5C">
        <w:rPr>
          <w:rFonts w:ascii="Times New Roman" w:eastAsia="Times New Roman" w:hAnsi="Times New Roman" w:cs="Times New Roman"/>
          <w:sz w:val="24"/>
          <w:szCs w:val="24"/>
          <w:lang w:val="en-AU"/>
        </w:rPr>
        <w:t>port:</w:t>
      </w:r>
    </w:p>
    <w:p w:rsidR="00B31918" w:rsidRPr="008B5C5C" w:rsidRDefault="00B31918" w:rsidP="00BF7EB2">
      <w:pPr>
        <w:spacing w:after="0" w:line="240" w:lineRule="auto"/>
        <w:rPr>
          <w:sz w:val="24"/>
          <w:szCs w:val="24"/>
          <w:lang w:val="en-AU"/>
        </w:rPr>
      </w:pPr>
    </w:p>
    <w:p w:rsidR="00B31918" w:rsidRPr="008B5C5C" w:rsidRDefault="00B31918" w:rsidP="009E6378">
      <w:pPr>
        <w:spacing w:after="0" w:line="240" w:lineRule="auto"/>
        <w:ind w:left="69" w:right="265"/>
        <w:jc w:val="center"/>
        <w:rPr>
          <w:rFonts w:ascii="Times New Roman" w:eastAsia="Times New Roman" w:hAnsi="Times New Roman" w:cs="Times New Roman"/>
          <w:spacing w:val="2"/>
          <w:sz w:val="24"/>
          <w:szCs w:val="24"/>
          <w:lang w:val="en-AU"/>
        </w:rPr>
      </w:pPr>
      <w:r w:rsidRPr="008B5C5C">
        <w:rPr>
          <w:rFonts w:ascii="Times New Roman" w:eastAsia="Times New Roman" w:hAnsi="Times New Roman" w:cs="Times New Roman"/>
          <w:spacing w:val="-3"/>
          <w:sz w:val="24"/>
          <w:szCs w:val="24"/>
          <w:lang w:val="en-AU"/>
        </w:rPr>
        <w:t>I</w:t>
      </w:r>
      <w:r w:rsidRPr="008B5C5C">
        <w:rPr>
          <w:rFonts w:ascii="Times New Roman" w:eastAsia="Times New Roman" w:hAnsi="Times New Roman" w:cs="Times New Roman"/>
          <w:sz w:val="24"/>
          <w:szCs w:val="24"/>
          <w:lang w:val="en-AU"/>
        </w:rPr>
        <w:t>nqui</w:t>
      </w:r>
      <w:r w:rsidRPr="008B5C5C">
        <w:rPr>
          <w:rFonts w:ascii="Times New Roman" w:eastAsia="Times New Roman" w:hAnsi="Times New Roman" w:cs="Times New Roman"/>
          <w:spacing w:val="4"/>
          <w:sz w:val="24"/>
          <w:szCs w:val="24"/>
          <w:lang w:val="en-AU"/>
        </w:rPr>
        <w:t>r</w:t>
      </w:r>
      <w:r w:rsidRPr="008B5C5C">
        <w:rPr>
          <w:rFonts w:ascii="Times New Roman" w:eastAsia="Times New Roman" w:hAnsi="Times New Roman" w:cs="Times New Roman"/>
          <w:sz w:val="24"/>
          <w:szCs w:val="24"/>
          <w:lang w:val="en-AU"/>
        </w:rPr>
        <w:t>y</w:t>
      </w:r>
      <w:r w:rsidRPr="008B5C5C">
        <w:rPr>
          <w:rFonts w:ascii="Times New Roman" w:eastAsia="Times New Roman" w:hAnsi="Times New Roman" w:cs="Times New Roman"/>
          <w:spacing w:val="-5"/>
          <w:sz w:val="24"/>
          <w:szCs w:val="24"/>
          <w:lang w:val="en-AU"/>
        </w:rPr>
        <w:t xml:space="preserve"> </w:t>
      </w:r>
      <w:r w:rsidRPr="008B5C5C">
        <w:rPr>
          <w:rFonts w:ascii="Times New Roman" w:eastAsia="Times New Roman" w:hAnsi="Times New Roman" w:cs="Times New Roman"/>
          <w:sz w:val="24"/>
          <w:szCs w:val="24"/>
          <w:lang w:val="en-AU"/>
        </w:rPr>
        <w:t>in</w:t>
      </w:r>
      <w:r w:rsidRPr="008B5C5C">
        <w:rPr>
          <w:rFonts w:ascii="Times New Roman" w:eastAsia="Times New Roman" w:hAnsi="Times New Roman" w:cs="Times New Roman"/>
          <w:spacing w:val="1"/>
          <w:sz w:val="24"/>
          <w:szCs w:val="24"/>
          <w:lang w:val="en-AU"/>
        </w:rPr>
        <w:t>t</w:t>
      </w:r>
      <w:r w:rsidRPr="008B5C5C">
        <w:rPr>
          <w:rFonts w:ascii="Times New Roman" w:eastAsia="Times New Roman" w:hAnsi="Times New Roman" w:cs="Times New Roman"/>
          <w:sz w:val="24"/>
          <w:szCs w:val="24"/>
          <w:lang w:val="en-AU"/>
        </w:rPr>
        <w:t xml:space="preserve">o </w:t>
      </w:r>
      <w:r w:rsidR="008428C1" w:rsidRPr="008B5C5C">
        <w:rPr>
          <w:rFonts w:ascii="Times New Roman" w:eastAsia="Times New Roman" w:hAnsi="Times New Roman" w:cs="Times New Roman"/>
          <w:sz w:val="24"/>
          <w:szCs w:val="24"/>
          <w:lang w:val="en-AU"/>
        </w:rPr>
        <w:t>NDIS Planning</w:t>
      </w:r>
    </w:p>
    <w:p w:rsidR="00B31918" w:rsidRPr="008B5C5C" w:rsidRDefault="00B31918" w:rsidP="006C4327">
      <w:pPr>
        <w:spacing w:before="9000" w:after="0" w:line="240" w:lineRule="auto"/>
        <w:ind w:right="102"/>
        <w:jc w:val="right"/>
        <w:rPr>
          <w:rFonts w:ascii="Times New Roman" w:eastAsia="Times New Roman" w:hAnsi="Times New Roman" w:cs="Times New Roman"/>
          <w:spacing w:val="-1"/>
          <w:sz w:val="24"/>
          <w:szCs w:val="24"/>
          <w:lang w:val="en-AU"/>
        </w:rPr>
      </w:pPr>
      <w:bookmarkStart w:id="0" w:name="_GoBack"/>
      <w:bookmarkEnd w:id="0"/>
    </w:p>
    <w:p w:rsidR="00B31918" w:rsidRPr="0029148B" w:rsidRDefault="00CB0716" w:rsidP="00BF7EB2">
      <w:pPr>
        <w:spacing w:after="0" w:line="240" w:lineRule="auto"/>
        <w:ind w:right="100"/>
        <w:jc w:val="right"/>
        <w:rPr>
          <w:rFonts w:ascii="Times New Roman" w:eastAsia="Times New Roman" w:hAnsi="Times New Roman" w:cs="Times New Roman"/>
          <w:sz w:val="24"/>
          <w:szCs w:val="24"/>
          <w:lang w:val="en-AU"/>
        </w:rPr>
      </w:pPr>
      <w:r>
        <w:rPr>
          <w:rFonts w:ascii="Times New Roman" w:hAnsi="Times New Roman"/>
          <w:spacing w:val="-1"/>
          <w:sz w:val="24"/>
          <w:lang w:val="en-AU"/>
        </w:rPr>
        <w:t>February</w:t>
      </w:r>
      <w:r w:rsidR="00225A39" w:rsidRPr="0029148B">
        <w:rPr>
          <w:rFonts w:ascii="Times New Roman" w:hAnsi="Times New Roman"/>
          <w:spacing w:val="-4"/>
          <w:sz w:val="24"/>
          <w:lang w:val="en-AU"/>
        </w:rPr>
        <w:t xml:space="preserve"> </w:t>
      </w:r>
      <w:r w:rsidR="00EC206B" w:rsidRPr="0029148B">
        <w:rPr>
          <w:rFonts w:ascii="Times New Roman" w:hAnsi="Times New Roman"/>
          <w:sz w:val="24"/>
          <w:lang w:val="en-AU"/>
        </w:rPr>
        <w:t>20</w:t>
      </w:r>
      <w:r w:rsidR="006379CF" w:rsidRPr="0029148B">
        <w:rPr>
          <w:rFonts w:ascii="Times New Roman" w:hAnsi="Times New Roman"/>
          <w:sz w:val="24"/>
          <w:lang w:val="en-AU"/>
        </w:rPr>
        <w:t>21</w:t>
      </w:r>
    </w:p>
    <w:p w:rsidR="00B31918" w:rsidRPr="0029148B" w:rsidRDefault="00B31918" w:rsidP="00BF7EB2">
      <w:pPr>
        <w:spacing w:after="0" w:line="240" w:lineRule="auto"/>
        <w:jc w:val="right"/>
        <w:rPr>
          <w:color w:val="FF0000"/>
          <w:lang w:val="en-AU"/>
        </w:rPr>
      </w:pPr>
    </w:p>
    <w:p w:rsidR="00B31918" w:rsidRPr="0029148B" w:rsidRDefault="00B31918" w:rsidP="007842CF">
      <w:pPr>
        <w:spacing w:after="0" w:line="240" w:lineRule="auto"/>
        <w:jc w:val="right"/>
        <w:rPr>
          <w:color w:val="FF0000"/>
          <w:lang w:val="en-AU"/>
        </w:rPr>
        <w:sectPr w:rsidR="00B31918" w:rsidRPr="0029148B" w:rsidSect="00FD0B7F">
          <w:headerReference w:type="even" r:id="rId9"/>
          <w:headerReference w:type="default" r:id="rId10"/>
          <w:footerReference w:type="even" r:id="rId11"/>
          <w:footerReference w:type="default" r:id="rId12"/>
          <w:headerReference w:type="first" r:id="rId13"/>
          <w:footerReference w:type="first" r:id="rId14"/>
          <w:pgSz w:w="11920" w:h="16840"/>
          <w:pgMar w:top="1560" w:right="1320" w:bottom="1220" w:left="1540" w:header="720" w:footer="1035" w:gutter="0"/>
          <w:pgNumType w:start="1"/>
          <w:cols w:space="720"/>
          <w:titlePg/>
          <w:docGrid w:linePitch="299"/>
        </w:sectPr>
      </w:pPr>
    </w:p>
    <w:p w:rsidR="00B31918" w:rsidRPr="0029148B" w:rsidRDefault="00B31918" w:rsidP="00C00229">
      <w:pPr>
        <w:spacing w:after="240" w:line="240" w:lineRule="auto"/>
        <w:ind w:right="91"/>
        <w:jc w:val="center"/>
        <w:rPr>
          <w:rFonts w:ascii="Times New Roman" w:hAnsi="Times New Roman"/>
          <w:sz w:val="28"/>
          <w:lang w:val="en-AU"/>
        </w:rPr>
      </w:pPr>
      <w:r w:rsidRPr="0029148B">
        <w:rPr>
          <w:rFonts w:ascii="Times New Roman" w:hAnsi="Times New Roman"/>
          <w:b/>
          <w:sz w:val="28"/>
          <w:lang w:val="en-AU"/>
        </w:rPr>
        <w:lastRenderedPageBreak/>
        <w:t>I</w:t>
      </w:r>
      <w:r w:rsidRPr="0029148B">
        <w:rPr>
          <w:rFonts w:ascii="Times New Roman" w:hAnsi="Times New Roman"/>
          <w:b/>
          <w:spacing w:val="1"/>
          <w:sz w:val="28"/>
          <w:lang w:val="en-AU"/>
        </w:rPr>
        <w:t>n</w:t>
      </w:r>
      <w:r w:rsidRPr="0029148B">
        <w:rPr>
          <w:rFonts w:ascii="Times New Roman" w:hAnsi="Times New Roman"/>
          <w:b/>
          <w:sz w:val="28"/>
          <w:lang w:val="en-AU"/>
        </w:rPr>
        <w:t>t</w:t>
      </w:r>
      <w:r w:rsidRPr="0029148B">
        <w:rPr>
          <w:rFonts w:ascii="Times New Roman" w:hAnsi="Times New Roman"/>
          <w:b/>
          <w:spacing w:val="-2"/>
          <w:sz w:val="28"/>
          <w:lang w:val="en-AU"/>
        </w:rPr>
        <w:t>r</w:t>
      </w:r>
      <w:r w:rsidRPr="0029148B">
        <w:rPr>
          <w:rFonts w:ascii="Times New Roman" w:hAnsi="Times New Roman"/>
          <w:b/>
          <w:sz w:val="28"/>
          <w:lang w:val="en-AU"/>
        </w:rPr>
        <w:t>o</w:t>
      </w:r>
      <w:r w:rsidRPr="0029148B">
        <w:rPr>
          <w:rFonts w:ascii="Times New Roman" w:hAnsi="Times New Roman"/>
          <w:b/>
          <w:spacing w:val="1"/>
          <w:sz w:val="28"/>
          <w:lang w:val="en-AU"/>
        </w:rPr>
        <w:t>du</w:t>
      </w:r>
      <w:r w:rsidRPr="0029148B">
        <w:rPr>
          <w:rFonts w:ascii="Times New Roman" w:hAnsi="Times New Roman"/>
          <w:b/>
          <w:spacing w:val="-1"/>
          <w:sz w:val="28"/>
          <w:lang w:val="en-AU"/>
        </w:rPr>
        <w:t>c</w:t>
      </w:r>
      <w:r w:rsidRPr="0029148B">
        <w:rPr>
          <w:rFonts w:ascii="Times New Roman" w:hAnsi="Times New Roman"/>
          <w:b/>
          <w:sz w:val="28"/>
          <w:lang w:val="en-AU"/>
        </w:rPr>
        <w:t>tion</w:t>
      </w:r>
    </w:p>
    <w:p w:rsidR="00B31918" w:rsidRPr="0029148B" w:rsidRDefault="00B31918" w:rsidP="00BF7EB2">
      <w:pPr>
        <w:spacing w:after="120" w:line="240" w:lineRule="auto"/>
        <w:ind w:right="88"/>
        <w:jc w:val="both"/>
        <w:rPr>
          <w:rFonts w:ascii="Times New Roman" w:hAnsi="Times New Roman"/>
          <w:sz w:val="24"/>
          <w:lang w:val="en-AU"/>
        </w:rPr>
      </w:pPr>
      <w:r w:rsidRPr="0029148B">
        <w:rPr>
          <w:rFonts w:ascii="Times New Roman" w:hAnsi="Times New Roman"/>
          <w:sz w:val="24"/>
          <w:lang w:val="en-AU"/>
        </w:rPr>
        <w:t>The</w:t>
      </w:r>
      <w:r w:rsidRPr="0029148B">
        <w:rPr>
          <w:rFonts w:ascii="Times New Roman" w:hAnsi="Times New Roman"/>
          <w:spacing w:val="-1"/>
          <w:sz w:val="24"/>
          <w:lang w:val="en-AU"/>
        </w:rPr>
        <w:t xml:space="preserve"> </w:t>
      </w:r>
      <w:r w:rsidRPr="0029148B">
        <w:rPr>
          <w:rFonts w:ascii="Times New Roman" w:hAnsi="Times New Roman"/>
          <w:sz w:val="24"/>
          <w:lang w:val="en-AU"/>
        </w:rPr>
        <w:t>Austr</w:t>
      </w:r>
      <w:r w:rsidRPr="0029148B">
        <w:rPr>
          <w:rFonts w:ascii="Times New Roman" w:hAnsi="Times New Roman"/>
          <w:spacing w:val="-1"/>
          <w:sz w:val="24"/>
          <w:lang w:val="en-AU"/>
        </w:rPr>
        <w:t>a</w:t>
      </w:r>
      <w:r w:rsidRPr="0029148B">
        <w:rPr>
          <w:rFonts w:ascii="Times New Roman" w:hAnsi="Times New Roman"/>
          <w:sz w:val="24"/>
          <w:lang w:val="en-AU"/>
        </w:rPr>
        <w:t>l</w:t>
      </w:r>
      <w:r w:rsidRPr="0029148B">
        <w:rPr>
          <w:rFonts w:ascii="Times New Roman" w:hAnsi="Times New Roman"/>
          <w:spacing w:val="1"/>
          <w:sz w:val="24"/>
          <w:lang w:val="en-AU"/>
        </w:rPr>
        <w:t>i</w:t>
      </w:r>
      <w:r w:rsidRPr="0029148B">
        <w:rPr>
          <w:rFonts w:ascii="Times New Roman" w:hAnsi="Times New Roman"/>
          <w:spacing w:val="-1"/>
          <w:sz w:val="24"/>
          <w:lang w:val="en-AU"/>
        </w:rPr>
        <w:t>a</w:t>
      </w:r>
      <w:r w:rsidRPr="0029148B">
        <w:rPr>
          <w:rFonts w:ascii="Times New Roman" w:hAnsi="Times New Roman"/>
          <w:sz w:val="24"/>
          <w:lang w:val="en-AU"/>
        </w:rPr>
        <w:t>n Go</w:t>
      </w:r>
      <w:r w:rsidRPr="0029148B">
        <w:rPr>
          <w:rFonts w:ascii="Times New Roman" w:hAnsi="Times New Roman"/>
          <w:spacing w:val="2"/>
          <w:sz w:val="24"/>
          <w:lang w:val="en-AU"/>
        </w:rPr>
        <w:t>v</w:t>
      </w:r>
      <w:r w:rsidRPr="0029148B">
        <w:rPr>
          <w:rFonts w:ascii="Times New Roman" w:hAnsi="Times New Roman"/>
          <w:spacing w:val="-1"/>
          <w:sz w:val="24"/>
          <w:lang w:val="en-AU"/>
        </w:rPr>
        <w:t>e</w:t>
      </w:r>
      <w:r w:rsidRPr="0029148B">
        <w:rPr>
          <w:rFonts w:ascii="Times New Roman" w:hAnsi="Times New Roman"/>
          <w:sz w:val="24"/>
          <w:lang w:val="en-AU"/>
        </w:rPr>
        <w:t>rn</w:t>
      </w:r>
      <w:r w:rsidRPr="0029148B">
        <w:rPr>
          <w:rFonts w:ascii="Times New Roman" w:hAnsi="Times New Roman"/>
          <w:spacing w:val="2"/>
          <w:sz w:val="24"/>
          <w:lang w:val="en-AU"/>
        </w:rPr>
        <w:t>m</w:t>
      </w:r>
      <w:r w:rsidRPr="0029148B">
        <w:rPr>
          <w:rFonts w:ascii="Times New Roman" w:hAnsi="Times New Roman"/>
          <w:spacing w:val="-1"/>
          <w:sz w:val="24"/>
          <w:lang w:val="en-AU"/>
        </w:rPr>
        <w:t>e</w:t>
      </w:r>
      <w:r w:rsidRPr="0029148B">
        <w:rPr>
          <w:rFonts w:ascii="Times New Roman" w:hAnsi="Times New Roman"/>
          <w:sz w:val="24"/>
          <w:lang w:val="en-AU"/>
        </w:rPr>
        <w:t>nt w</w:t>
      </w:r>
      <w:r w:rsidRPr="0029148B">
        <w:rPr>
          <w:rFonts w:ascii="Times New Roman" w:hAnsi="Times New Roman"/>
          <w:spacing w:val="-1"/>
          <w:sz w:val="24"/>
          <w:lang w:val="en-AU"/>
        </w:rPr>
        <w:t>e</w:t>
      </w:r>
      <w:r w:rsidRPr="0029148B">
        <w:rPr>
          <w:rFonts w:ascii="Times New Roman" w:hAnsi="Times New Roman"/>
          <w:sz w:val="24"/>
          <w:lang w:val="en-AU"/>
        </w:rPr>
        <w:t>lcom</w:t>
      </w:r>
      <w:r w:rsidRPr="0029148B">
        <w:rPr>
          <w:rFonts w:ascii="Times New Roman" w:hAnsi="Times New Roman"/>
          <w:spacing w:val="-1"/>
          <w:sz w:val="24"/>
          <w:lang w:val="en-AU"/>
        </w:rPr>
        <w:t>e</w:t>
      </w:r>
      <w:r w:rsidRPr="0029148B">
        <w:rPr>
          <w:rFonts w:ascii="Times New Roman" w:hAnsi="Times New Roman"/>
          <w:sz w:val="24"/>
          <w:lang w:val="en-AU"/>
        </w:rPr>
        <w:t>s the</w:t>
      </w:r>
      <w:r w:rsidR="008428C1" w:rsidRPr="0029148B">
        <w:rPr>
          <w:rFonts w:ascii="Times New Roman" w:hAnsi="Times New Roman"/>
          <w:sz w:val="24"/>
          <w:lang w:val="en-AU"/>
        </w:rPr>
        <w:t xml:space="preserve"> Joint Standing Committee on the National Disability Insurance Scheme’s </w:t>
      </w:r>
      <w:r w:rsidRPr="0029148B">
        <w:rPr>
          <w:rFonts w:ascii="Times New Roman" w:hAnsi="Times New Roman"/>
          <w:sz w:val="24"/>
          <w:lang w:val="en-AU"/>
        </w:rPr>
        <w:t>(the Committee</w:t>
      </w:r>
      <w:r w:rsidR="003462F8" w:rsidRPr="0029148B">
        <w:rPr>
          <w:rFonts w:ascii="Times New Roman" w:hAnsi="Times New Roman"/>
          <w:sz w:val="24"/>
          <w:lang w:val="en-AU"/>
        </w:rPr>
        <w:t>’s</w:t>
      </w:r>
      <w:r w:rsidRPr="0029148B">
        <w:rPr>
          <w:rFonts w:ascii="Times New Roman" w:hAnsi="Times New Roman"/>
          <w:sz w:val="24"/>
          <w:lang w:val="en-AU"/>
        </w:rPr>
        <w:t xml:space="preserve">) </w:t>
      </w:r>
      <w:r w:rsidR="008428C1" w:rsidRPr="0029148B">
        <w:rPr>
          <w:rFonts w:ascii="Times New Roman" w:hAnsi="Times New Roman"/>
          <w:sz w:val="24"/>
          <w:lang w:val="en-AU"/>
        </w:rPr>
        <w:t xml:space="preserve">final </w:t>
      </w:r>
      <w:r w:rsidRPr="0029148B">
        <w:rPr>
          <w:rFonts w:ascii="Times New Roman" w:hAnsi="Times New Roman"/>
          <w:sz w:val="24"/>
          <w:lang w:val="en-AU"/>
        </w:rPr>
        <w:t>report</w:t>
      </w:r>
      <w:r w:rsidRPr="0029148B">
        <w:rPr>
          <w:rFonts w:ascii="Times New Roman" w:hAnsi="Times New Roman"/>
          <w:spacing w:val="-1"/>
          <w:sz w:val="24"/>
          <w:lang w:val="en-AU"/>
        </w:rPr>
        <w:t xml:space="preserve"> </w:t>
      </w:r>
      <w:r w:rsidR="008428C1" w:rsidRPr="0029148B">
        <w:rPr>
          <w:rFonts w:ascii="Times New Roman" w:hAnsi="Times New Roman"/>
          <w:spacing w:val="1"/>
          <w:sz w:val="24"/>
          <w:lang w:val="en-AU"/>
        </w:rPr>
        <w:t>on</w:t>
      </w:r>
      <w:r w:rsidRPr="0029148B">
        <w:rPr>
          <w:rFonts w:ascii="Times New Roman" w:hAnsi="Times New Roman"/>
          <w:sz w:val="24"/>
          <w:lang w:val="en-AU"/>
        </w:rPr>
        <w:t xml:space="preserve"> the</w:t>
      </w:r>
      <w:r w:rsidR="00223040" w:rsidRPr="0029148B">
        <w:rPr>
          <w:rFonts w:ascii="Times New Roman" w:hAnsi="Times New Roman"/>
          <w:sz w:val="24"/>
          <w:lang w:val="en-AU"/>
        </w:rPr>
        <w:t xml:space="preserve"> </w:t>
      </w:r>
      <w:r w:rsidR="00A330CB" w:rsidRPr="0029148B">
        <w:rPr>
          <w:rFonts w:ascii="Times New Roman" w:hAnsi="Times New Roman"/>
          <w:sz w:val="24"/>
          <w:lang w:val="en-AU"/>
        </w:rPr>
        <w:t>I</w:t>
      </w:r>
      <w:r w:rsidRPr="0029148B">
        <w:rPr>
          <w:rFonts w:ascii="Times New Roman" w:hAnsi="Times New Roman"/>
          <w:sz w:val="24"/>
          <w:lang w:val="en-AU"/>
        </w:rPr>
        <w:t>nqui</w:t>
      </w:r>
      <w:r w:rsidRPr="0029148B">
        <w:rPr>
          <w:rFonts w:ascii="Times New Roman" w:hAnsi="Times New Roman"/>
          <w:spacing w:val="2"/>
          <w:sz w:val="24"/>
          <w:lang w:val="en-AU"/>
        </w:rPr>
        <w:t>r</w:t>
      </w:r>
      <w:r w:rsidRPr="0029148B">
        <w:rPr>
          <w:rFonts w:ascii="Times New Roman" w:hAnsi="Times New Roman"/>
          <w:sz w:val="24"/>
          <w:lang w:val="en-AU"/>
        </w:rPr>
        <w:t>y</w:t>
      </w:r>
      <w:r w:rsidRPr="0029148B">
        <w:rPr>
          <w:rFonts w:ascii="Times New Roman" w:hAnsi="Times New Roman"/>
          <w:spacing w:val="-5"/>
          <w:sz w:val="24"/>
          <w:lang w:val="en-AU"/>
        </w:rPr>
        <w:t xml:space="preserve"> </w:t>
      </w:r>
      <w:r w:rsidRPr="0029148B">
        <w:rPr>
          <w:rFonts w:ascii="Times New Roman" w:hAnsi="Times New Roman"/>
          <w:sz w:val="24"/>
          <w:lang w:val="en-AU"/>
        </w:rPr>
        <w:t>i</w:t>
      </w:r>
      <w:r w:rsidRPr="0029148B">
        <w:rPr>
          <w:rFonts w:ascii="Times New Roman" w:hAnsi="Times New Roman"/>
          <w:spacing w:val="3"/>
          <w:sz w:val="24"/>
          <w:lang w:val="en-AU"/>
        </w:rPr>
        <w:t>n</w:t>
      </w:r>
      <w:r w:rsidRPr="0029148B">
        <w:rPr>
          <w:rFonts w:ascii="Times New Roman" w:hAnsi="Times New Roman"/>
          <w:sz w:val="24"/>
          <w:lang w:val="en-AU"/>
        </w:rPr>
        <w:t xml:space="preserve">to </w:t>
      </w:r>
      <w:r w:rsidR="008428C1" w:rsidRPr="0029148B">
        <w:rPr>
          <w:rFonts w:ascii="Times New Roman" w:hAnsi="Times New Roman"/>
          <w:sz w:val="24"/>
          <w:lang w:val="en-AU"/>
        </w:rPr>
        <w:t>National Disability Insurance Scheme (</w:t>
      </w:r>
      <w:r w:rsidR="008428C1" w:rsidRPr="0029148B">
        <w:rPr>
          <w:rFonts w:ascii="Times New Roman" w:hAnsi="Times New Roman"/>
          <w:spacing w:val="1"/>
          <w:sz w:val="24"/>
          <w:lang w:val="en-AU"/>
        </w:rPr>
        <w:t xml:space="preserve">NDIS) </w:t>
      </w:r>
      <w:proofErr w:type="gramStart"/>
      <w:r w:rsidR="008428C1" w:rsidRPr="0029148B">
        <w:rPr>
          <w:rFonts w:ascii="Times New Roman" w:hAnsi="Times New Roman"/>
          <w:spacing w:val="1"/>
          <w:sz w:val="24"/>
          <w:lang w:val="en-AU"/>
        </w:rPr>
        <w:t>Planning</w:t>
      </w:r>
      <w:proofErr w:type="gramEnd"/>
      <w:r w:rsidR="008428C1" w:rsidRPr="0029148B">
        <w:rPr>
          <w:rFonts w:ascii="Times New Roman" w:hAnsi="Times New Roman"/>
          <w:spacing w:val="1"/>
          <w:sz w:val="24"/>
          <w:lang w:val="en-AU"/>
        </w:rPr>
        <w:t xml:space="preserve"> (the Report).</w:t>
      </w:r>
    </w:p>
    <w:p w:rsidR="00F2645D" w:rsidRPr="0029148B" w:rsidRDefault="008428C1" w:rsidP="009E6378">
      <w:pPr>
        <w:tabs>
          <w:tab w:val="left" w:pos="4111"/>
          <w:tab w:val="left" w:pos="8789"/>
        </w:tabs>
        <w:spacing w:before="240" w:after="240" w:line="240" w:lineRule="auto"/>
        <w:ind w:right="88"/>
        <w:jc w:val="both"/>
        <w:rPr>
          <w:rFonts w:ascii="Times New Roman" w:hAnsi="Times New Roman"/>
          <w:spacing w:val="-1"/>
          <w:sz w:val="24"/>
          <w:lang w:val="en-AU"/>
        </w:rPr>
      </w:pPr>
      <w:r w:rsidRPr="0029148B">
        <w:rPr>
          <w:rFonts w:ascii="Times New Roman" w:hAnsi="Times New Roman"/>
          <w:spacing w:val="-1"/>
          <w:sz w:val="24"/>
          <w:lang w:val="en-AU"/>
        </w:rPr>
        <w:t xml:space="preserve">The </w:t>
      </w:r>
      <w:r w:rsidR="00F2645D" w:rsidRPr="0029148B">
        <w:rPr>
          <w:rFonts w:ascii="Times New Roman" w:hAnsi="Times New Roman"/>
          <w:spacing w:val="-1"/>
          <w:sz w:val="24"/>
          <w:lang w:val="en-AU"/>
        </w:rPr>
        <w:t xml:space="preserve">Report </w:t>
      </w:r>
      <w:r w:rsidRPr="0029148B">
        <w:rPr>
          <w:rFonts w:ascii="Times New Roman" w:hAnsi="Times New Roman"/>
          <w:spacing w:val="-1"/>
          <w:sz w:val="24"/>
          <w:lang w:val="en-AU"/>
        </w:rPr>
        <w:t>contains 42 recommendations to</w:t>
      </w:r>
      <w:r w:rsidR="00F2645D" w:rsidRPr="0029148B">
        <w:rPr>
          <w:rFonts w:ascii="Times New Roman" w:hAnsi="Times New Roman"/>
          <w:spacing w:val="-1"/>
          <w:sz w:val="24"/>
          <w:lang w:val="en-AU"/>
        </w:rPr>
        <w:t xml:space="preserve"> improve the participant experience with the NDIS and support the National Disability Insurance Agency (NDIA) to deliver a transparent, consistent and equitable approach to planning. </w:t>
      </w:r>
      <w:r w:rsidRPr="0029148B">
        <w:rPr>
          <w:rFonts w:ascii="Times New Roman" w:hAnsi="Times New Roman"/>
          <w:spacing w:val="-1"/>
          <w:sz w:val="24"/>
          <w:lang w:val="en-AU"/>
        </w:rPr>
        <w:t xml:space="preserve"> </w:t>
      </w:r>
    </w:p>
    <w:p w:rsidR="009E6378" w:rsidRPr="0029148B" w:rsidRDefault="00F2645D" w:rsidP="009E6378">
      <w:pPr>
        <w:tabs>
          <w:tab w:val="left" w:pos="4111"/>
          <w:tab w:val="left" w:pos="8789"/>
        </w:tabs>
        <w:spacing w:before="240" w:after="240" w:line="240" w:lineRule="auto"/>
        <w:ind w:right="88"/>
        <w:jc w:val="both"/>
        <w:rPr>
          <w:rFonts w:ascii="Times New Roman" w:hAnsi="Times New Roman"/>
          <w:spacing w:val="-1"/>
          <w:sz w:val="24"/>
          <w:lang w:val="en-AU"/>
        </w:rPr>
      </w:pPr>
      <w:r w:rsidRPr="0029148B">
        <w:rPr>
          <w:rFonts w:ascii="Times New Roman" w:hAnsi="Times New Roman"/>
          <w:spacing w:val="-1"/>
          <w:sz w:val="24"/>
          <w:lang w:val="en-AU"/>
        </w:rPr>
        <w:t>The recommendations</w:t>
      </w:r>
      <w:r w:rsidR="008428C1" w:rsidRPr="0029148B">
        <w:rPr>
          <w:rFonts w:ascii="Times New Roman" w:hAnsi="Times New Roman"/>
          <w:spacing w:val="-1"/>
          <w:sz w:val="24"/>
          <w:lang w:val="en-AU"/>
        </w:rPr>
        <w:t xml:space="preserve"> cover a number of areas including:</w:t>
      </w:r>
    </w:p>
    <w:p w:rsidR="00F105F1" w:rsidRPr="0029148B" w:rsidRDefault="00F105F1" w:rsidP="00665F4F">
      <w:pPr>
        <w:pStyle w:val="ListParagraph"/>
        <w:numPr>
          <w:ilvl w:val="0"/>
          <w:numId w:val="2"/>
        </w:numPr>
        <w:tabs>
          <w:tab w:val="left" w:pos="4111"/>
          <w:tab w:val="left" w:pos="8789"/>
        </w:tabs>
        <w:spacing w:before="240" w:after="240" w:line="240" w:lineRule="auto"/>
        <w:ind w:right="88"/>
        <w:jc w:val="both"/>
        <w:rPr>
          <w:rFonts w:ascii="Times New Roman" w:hAnsi="Times New Roman"/>
          <w:spacing w:val="-1"/>
          <w:sz w:val="24"/>
          <w:lang w:val="en-AU"/>
        </w:rPr>
      </w:pPr>
      <w:r w:rsidRPr="0029148B">
        <w:rPr>
          <w:rFonts w:ascii="Times New Roman" w:hAnsi="Times New Roman"/>
          <w:spacing w:val="-1"/>
          <w:sz w:val="24"/>
          <w:lang w:val="en-AU"/>
        </w:rPr>
        <w:t>The experience, expertise and qualifications of planners;</w:t>
      </w:r>
    </w:p>
    <w:p w:rsidR="008D0B2E" w:rsidRPr="0029148B" w:rsidRDefault="00F105F1" w:rsidP="00665F4F">
      <w:pPr>
        <w:pStyle w:val="ListParagraph"/>
        <w:numPr>
          <w:ilvl w:val="0"/>
          <w:numId w:val="2"/>
        </w:numPr>
        <w:tabs>
          <w:tab w:val="left" w:pos="4111"/>
          <w:tab w:val="left" w:pos="8789"/>
        </w:tabs>
        <w:spacing w:before="240" w:after="240" w:line="240" w:lineRule="auto"/>
        <w:ind w:right="88"/>
        <w:jc w:val="both"/>
        <w:rPr>
          <w:rFonts w:ascii="Times New Roman" w:hAnsi="Times New Roman"/>
          <w:spacing w:val="-1"/>
          <w:sz w:val="24"/>
          <w:lang w:val="en-AU"/>
        </w:rPr>
      </w:pPr>
      <w:r w:rsidRPr="0029148B">
        <w:rPr>
          <w:rFonts w:ascii="Times New Roman" w:hAnsi="Times New Roman"/>
          <w:spacing w:val="-1"/>
          <w:sz w:val="24"/>
          <w:lang w:val="en-AU"/>
        </w:rPr>
        <w:t xml:space="preserve">The value of informal supports and the role of </w:t>
      </w:r>
      <w:r w:rsidR="008D0B2E" w:rsidRPr="0029148B">
        <w:rPr>
          <w:rFonts w:ascii="Times New Roman" w:hAnsi="Times New Roman"/>
          <w:spacing w:val="-1"/>
          <w:sz w:val="24"/>
          <w:lang w:val="en-AU"/>
        </w:rPr>
        <w:t>families, carers and health practitioners in the planning process</w:t>
      </w:r>
      <w:r w:rsidR="00773314" w:rsidRPr="0029148B">
        <w:rPr>
          <w:rFonts w:ascii="Times New Roman" w:hAnsi="Times New Roman"/>
          <w:spacing w:val="-1"/>
          <w:sz w:val="24"/>
          <w:lang w:val="en-AU"/>
        </w:rPr>
        <w:t>;</w:t>
      </w:r>
    </w:p>
    <w:p w:rsidR="008D0B2E" w:rsidRPr="0029148B" w:rsidRDefault="00F105F1" w:rsidP="00665F4F">
      <w:pPr>
        <w:pStyle w:val="ListParagraph"/>
        <w:numPr>
          <w:ilvl w:val="0"/>
          <w:numId w:val="2"/>
        </w:numPr>
        <w:tabs>
          <w:tab w:val="left" w:pos="4111"/>
          <w:tab w:val="left" w:pos="8789"/>
        </w:tabs>
        <w:spacing w:before="240" w:after="240" w:line="240" w:lineRule="auto"/>
        <w:ind w:right="88"/>
        <w:jc w:val="both"/>
        <w:rPr>
          <w:rFonts w:ascii="Times New Roman" w:hAnsi="Times New Roman"/>
          <w:spacing w:val="-1"/>
          <w:sz w:val="24"/>
          <w:lang w:val="en-AU"/>
        </w:rPr>
      </w:pPr>
      <w:r w:rsidRPr="0029148B">
        <w:rPr>
          <w:rFonts w:ascii="Times New Roman" w:hAnsi="Times New Roman"/>
          <w:spacing w:val="-1"/>
          <w:sz w:val="24"/>
          <w:lang w:val="en-AU"/>
        </w:rPr>
        <w:t xml:space="preserve">The </w:t>
      </w:r>
      <w:r w:rsidR="00773314" w:rsidRPr="0029148B">
        <w:rPr>
          <w:rFonts w:ascii="Times New Roman" w:hAnsi="Times New Roman"/>
          <w:spacing w:val="-1"/>
          <w:sz w:val="24"/>
          <w:lang w:val="en-AU"/>
        </w:rPr>
        <w:t>interface between the NDI</w:t>
      </w:r>
      <w:r w:rsidRPr="0029148B">
        <w:rPr>
          <w:rFonts w:ascii="Times New Roman" w:hAnsi="Times New Roman"/>
          <w:spacing w:val="-1"/>
          <w:sz w:val="24"/>
          <w:lang w:val="en-AU"/>
        </w:rPr>
        <w:t>S</w:t>
      </w:r>
      <w:r w:rsidR="00773314" w:rsidRPr="0029148B">
        <w:rPr>
          <w:rFonts w:ascii="Times New Roman" w:hAnsi="Times New Roman"/>
          <w:spacing w:val="-1"/>
          <w:sz w:val="24"/>
          <w:lang w:val="en-AU"/>
        </w:rPr>
        <w:t xml:space="preserve"> and </w:t>
      </w:r>
      <w:r w:rsidRPr="0029148B">
        <w:rPr>
          <w:rFonts w:ascii="Times New Roman" w:hAnsi="Times New Roman"/>
          <w:spacing w:val="-1"/>
          <w:sz w:val="24"/>
          <w:lang w:val="en-AU"/>
        </w:rPr>
        <w:t>other service systems</w:t>
      </w:r>
      <w:r w:rsidR="00773314" w:rsidRPr="0029148B">
        <w:rPr>
          <w:rFonts w:ascii="Times New Roman" w:hAnsi="Times New Roman"/>
          <w:spacing w:val="-1"/>
          <w:sz w:val="24"/>
          <w:lang w:val="en-AU"/>
        </w:rPr>
        <w:t>;</w:t>
      </w:r>
      <w:r w:rsidR="008D0B2E" w:rsidRPr="0029148B">
        <w:rPr>
          <w:rFonts w:ascii="Times New Roman" w:hAnsi="Times New Roman"/>
          <w:spacing w:val="-1"/>
          <w:sz w:val="24"/>
          <w:lang w:val="en-AU"/>
        </w:rPr>
        <w:t xml:space="preserve"> </w:t>
      </w:r>
    </w:p>
    <w:p w:rsidR="00F105F1" w:rsidRPr="0029148B" w:rsidRDefault="00F105F1" w:rsidP="00665F4F">
      <w:pPr>
        <w:pStyle w:val="ListParagraph"/>
        <w:numPr>
          <w:ilvl w:val="0"/>
          <w:numId w:val="2"/>
        </w:numPr>
        <w:tabs>
          <w:tab w:val="left" w:pos="4111"/>
          <w:tab w:val="left" w:pos="8789"/>
        </w:tabs>
        <w:spacing w:before="240" w:after="240" w:line="240" w:lineRule="auto"/>
        <w:ind w:right="88"/>
        <w:jc w:val="both"/>
        <w:rPr>
          <w:rFonts w:ascii="Times New Roman" w:hAnsi="Times New Roman"/>
          <w:spacing w:val="-1"/>
          <w:sz w:val="24"/>
          <w:lang w:val="en-AU"/>
        </w:rPr>
      </w:pPr>
      <w:r w:rsidRPr="0029148B">
        <w:rPr>
          <w:rFonts w:ascii="Times New Roman" w:hAnsi="Times New Roman"/>
          <w:spacing w:val="-1"/>
          <w:sz w:val="24"/>
          <w:lang w:val="en-AU"/>
        </w:rPr>
        <w:t>The planning experience in</w:t>
      </w:r>
      <w:r w:rsidR="00773314" w:rsidRPr="0029148B">
        <w:rPr>
          <w:rFonts w:ascii="Times New Roman" w:hAnsi="Times New Roman"/>
          <w:spacing w:val="-1"/>
          <w:sz w:val="24"/>
          <w:lang w:val="en-AU"/>
        </w:rPr>
        <w:t xml:space="preserve"> particular communities of need, such as</w:t>
      </w:r>
      <w:r w:rsidRPr="0029148B">
        <w:rPr>
          <w:rFonts w:ascii="Times New Roman" w:hAnsi="Times New Roman"/>
          <w:spacing w:val="-1"/>
          <w:sz w:val="24"/>
          <w:lang w:val="en-AU"/>
        </w:rPr>
        <w:t xml:space="preserve"> those in rural and remote communities,</w:t>
      </w:r>
      <w:r w:rsidR="00773314" w:rsidRPr="0029148B">
        <w:rPr>
          <w:rFonts w:ascii="Times New Roman" w:hAnsi="Times New Roman"/>
          <w:spacing w:val="-1"/>
          <w:sz w:val="24"/>
          <w:lang w:val="en-AU"/>
        </w:rPr>
        <w:t xml:space="preserve"> Aboriginal and Torres Strait Islander people </w:t>
      </w:r>
      <w:r w:rsidRPr="0029148B">
        <w:rPr>
          <w:rFonts w:ascii="Times New Roman" w:hAnsi="Times New Roman"/>
          <w:spacing w:val="-1"/>
          <w:sz w:val="24"/>
          <w:lang w:val="en-AU"/>
        </w:rPr>
        <w:t xml:space="preserve">and those from Culturally and Linguistically Diverse backgrounds; </w:t>
      </w:r>
    </w:p>
    <w:p w:rsidR="00F105F1" w:rsidRPr="0029148B" w:rsidRDefault="00F105F1" w:rsidP="00665F4F">
      <w:pPr>
        <w:pStyle w:val="ListParagraph"/>
        <w:numPr>
          <w:ilvl w:val="0"/>
          <w:numId w:val="2"/>
        </w:numPr>
        <w:tabs>
          <w:tab w:val="left" w:pos="4111"/>
          <w:tab w:val="left" w:pos="8789"/>
        </w:tabs>
        <w:spacing w:before="240" w:after="240" w:line="240" w:lineRule="auto"/>
        <w:ind w:right="88"/>
        <w:jc w:val="both"/>
        <w:rPr>
          <w:rFonts w:ascii="Times New Roman" w:hAnsi="Times New Roman"/>
          <w:spacing w:val="-1"/>
          <w:sz w:val="24"/>
          <w:lang w:val="en-AU"/>
        </w:rPr>
      </w:pPr>
      <w:r w:rsidRPr="0029148B">
        <w:rPr>
          <w:rFonts w:ascii="Times New Roman" w:hAnsi="Times New Roman"/>
          <w:spacing w:val="-1"/>
          <w:sz w:val="24"/>
          <w:lang w:val="en-AU"/>
        </w:rPr>
        <w:t xml:space="preserve">The timeliness and transparency of the internal review process; and </w:t>
      </w:r>
    </w:p>
    <w:p w:rsidR="00F105F1" w:rsidRPr="0029148B" w:rsidRDefault="00F105F1" w:rsidP="00665F4F">
      <w:pPr>
        <w:pStyle w:val="ListParagraph"/>
        <w:numPr>
          <w:ilvl w:val="0"/>
          <w:numId w:val="2"/>
        </w:numPr>
        <w:tabs>
          <w:tab w:val="left" w:pos="4111"/>
          <w:tab w:val="left" w:pos="8789"/>
        </w:tabs>
        <w:spacing w:before="240" w:after="240" w:line="240" w:lineRule="auto"/>
        <w:ind w:right="88"/>
        <w:jc w:val="both"/>
        <w:rPr>
          <w:rFonts w:ascii="Times New Roman" w:hAnsi="Times New Roman"/>
          <w:spacing w:val="-1"/>
          <w:sz w:val="24"/>
          <w:lang w:val="en-AU"/>
        </w:rPr>
      </w:pPr>
      <w:r w:rsidRPr="0029148B">
        <w:rPr>
          <w:rFonts w:ascii="Times New Roman" w:hAnsi="Times New Roman"/>
          <w:spacing w:val="-1"/>
          <w:sz w:val="24"/>
          <w:lang w:val="en-AU"/>
        </w:rPr>
        <w:t>The availability of advocacy support and access to legal services for people seeking external review of NDIA decision-making.</w:t>
      </w:r>
    </w:p>
    <w:p w:rsidR="00A406C3" w:rsidRPr="0029148B" w:rsidRDefault="00F105F1" w:rsidP="00CE7741">
      <w:pPr>
        <w:tabs>
          <w:tab w:val="left" w:pos="4111"/>
          <w:tab w:val="left" w:pos="8789"/>
        </w:tabs>
        <w:spacing w:before="240" w:after="240" w:line="240" w:lineRule="auto"/>
        <w:ind w:right="91"/>
        <w:jc w:val="both"/>
        <w:rPr>
          <w:rFonts w:ascii="Times New Roman" w:hAnsi="Times New Roman"/>
          <w:sz w:val="24"/>
          <w:lang w:val="en-AU"/>
        </w:rPr>
      </w:pPr>
      <w:r w:rsidRPr="0029148B">
        <w:rPr>
          <w:rFonts w:ascii="Times New Roman" w:hAnsi="Times New Roman"/>
          <w:sz w:val="24"/>
          <w:lang w:val="en-AU"/>
        </w:rPr>
        <w:t>The Governme</w:t>
      </w:r>
      <w:r w:rsidR="00CD2B72" w:rsidRPr="0029148B">
        <w:rPr>
          <w:rFonts w:ascii="Times New Roman" w:hAnsi="Times New Roman"/>
          <w:sz w:val="24"/>
          <w:lang w:val="en-AU"/>
        </w:rPr>
        <w:t>nt is committed to improving participant experiences with the NDIS and is on track to deliver improvements to the NDIS that make it fairer, simpler and work better for participants, their families and carers. These reforms will</w:t>
      </w:r>
      <w:r w:rsidRPr="0029148B">
        <w:rPr>
          <w:rFonts w:ascii="Times New Roman" w:hAnsi="Times New Roman"/>
          <w:sz w:val="24"/>
          <w:lang w:val="en-AU"/>
        </w:rPr>
        <w:t xml:space="preserve"> </w:t>
      </w:r>
      <w:r w:rsidR="00CD2B72" w:rsidRPr="0029148B">
        <w:rPr>
          <w:rFonts w:ascii="Times New Roman" w:hAnsi="Times New Roman"/>
          <w:sz w:val="24"/>
          <w:lang w:val="en-AU"/>
        </w:rPr>
        <w:t xml:space="preserve">help deliver on the promise of the NDIS – to provide people with permanent and significant disability </w:t>
      </w:r>
      <w:r w:rsidRPr="0029148B">
        <w:rPr>
          <w:rFonts w:ascii="Times New Roman" w:hAnsi="Times New Roman"/>
          <w:sz w:val="24"/>
          <w:lang w:val="en-AU"/>
        </w:rPr>
        <w:t>true choice and control over a flexible support package to pursue</w:t>
      </w:r>
      <w:r w:rsidR="00CD2B72" w:rsidRPr="0029148B">
        <w:rPr>
          <w:rFonts w:ascii="Times New Roman" w:hAnsi="Times New Roman"/>
          <w:sz w:val="24"/>
          <w:lang w:val="en-AU"/>
        </w:rPr>
        <w:t xml:space="preserve"> their goals. They also </w:t>
      </w:r>
      <w:r w:rsidRPr="0029148B">
        <w:rPr>
          <w:rFonts w:ascii="Times New Roman" w:hAnsi="Times New Roman"/>
          <w:sz w:val="24"/>
          <w:lang w:val="en-AU"/>
        </w:rPr>
        <w:t xml:space="preserve">deliver on the final elements of the </w:t>
      </w:r>
      <w:r w:rsidR="00CD2B72" w:rsidRPr="0029148B">
        <w:rPr>
          <w:rFonts w:ascii="Times New Roman" w:hAnsi="Times New Roman"/>
          <w:sz w:val="24"/>
          <w:lang w:val="en-AU"/>
        </w:rPr>
        <w:t>Productivity</w:t>
      </w:r>
      <w:r w:rsidRPr="0029148B">
        <w:rPr>
          <w:rFonts w:ascii="Times New Roman" w:hAnsi="Times New Roman"/>
          <w:sz w:val="24"/>
          <w:lang w:val="en-AU"/>
        </w:rPr>
        <w:t xml:space="preserve"> Commission’s original design for the NDIS, as well </w:t>
      </w:r>
      <w:r w:rsidR="00CD2B72" w:rsidRPr="0029148B">
        <w:rPr>
          <w:rFonts w:ascii="Times New Roman" w:hAnsi="Times New Roman"/>
          <w:sz w:val="24"/>
          <w:lang w:val="en-AU"/>
        </w:rPr>
        <w:t>as recommendations</w:t>
      </w:r>
      <w:r w:rsidRPr="0029148B">
        <w:rPr>
          <w:rFonts w:ascii="Times New Roman" w:hAnsi="Times New Roman"/>
          <w:sz w:val="24"/>
          <w:lang w:val="en-AU"/>
        </w:rPr>
        <w:t xml:space="preserve"> of other reviews and inquiries, particularly the </w:t>
      </w:r>
      <w:r w:rsidR="008428C1" w:rsidRPr="0029148B">
        <w:rPr>
          <w:rFonts w:ascii="Times New Roman" w:hAnsi="Times New Roman"/>
          <w:sz w:val="24"/>
          <w:lang w:val="en-AU"/>
        </w:rPr>
        <w:t xml:space="preserve">2019 independent review of the </w:t>
      </w:r>
      <w:r w:rsidR="008428C1" w:rsidRPr="0029148B">
        <w:rPr>
          <w:rFonts w:ascii="Times New Roman" w:hAnsi="Times New Roman"/>
          <w:i/>
          <w:sz w:val="24"/>
          <w:lang w:val="en-AU"/>
        </w:rPr>
        <w:t xml:space="preserve">National Disability </w:t>
      </w:r>
      <w:r w:rsidR="008428C1" w:rsidRPr="0029148B">
        <w:rPr>
          <w:rFonts w:ascii="Times New Roman" w:hAnsi="Times New Roman"/>
          <w:sz w:val="24"/>
          <w:lang w:val="en-AU"/>
        </w:rPr>
        <w:t>Insurance Scheme Act 2013 by David Tune AO PSM (Tune Review)</w:t>
      </w:r>
      <w:r w:rsidR="00CD2B72" w:rsidRPr="0029148B">
        <w:rPr>
          <w:rFonts w:ascii="Times New Roman" w:hAnsi="Times New Roman"/>
          <w:sz w:val="24"/>
          <w:lang w:val="en-AU"/>
        </w:rPr>
        <w:t>.</w:t>
      </w:r>
    </w:p>
    <w:p w:rsidR="00CF20AC" w:rsidRPr="0029148B" w:rsidRDefault="00CF20AC" w:rsidP="00665F4F">
      <w:pPr>
        <w:tabs>
          <w:tab w:val="left" w:pos="4111"/>
          <w:tab w:val="left" w:pos="8789"/>
        </w:tabs>
        <w:spacing w:before="240" w:after="240" w:line="240" w:lineRule="auto"/>
        <w:ind w:right="91"/>
        <w:jc w:val="both"/>
        <w:rPr>
          <w:rFonts w:ascii="Times New Roman" w:hAnsi="Times New Roman"/>
          <w:sz w:val="24"/>
          <w:lang w:val="en-AU"/>
        </w:rPr>
      </w:pPr>
      <w:r w:rsidRPr="0029148B">
        <w:rPr>
          <w:rFonts w:ascii="Times New Roman" w:hAnsi="Times New Roman"/>
          <w:sz w:val="24"/>
          <w:lang w:val="en-AU"/>
        </w:rPr>
        <w:t xml:space="preserve">The NDIA has recently concluded a national public consultation process on the design of these reforms and will continue to engage with the disability sector, the broader community, and key organisations to ensure people are informed and can provide ongoing input into the design of these reforms, which will begin to roll out from mid-2021. </w:t>
      </w:r>
    </w:p>
    <w:p w:rsidR="005F0490" w:rsidRPr="00FD34D5" w:rsidRDefault="00CD2B72" w:rsidP="00C23F5C">
      <w:pPr>
        <w:widowControl/>
        <w:autoSpaceDE w:val="0"/>
        <w:autoSpaceDN w:val="0"/>
        <w:adjustRightInd w:val="0"/>
        <w:spacing w:after="0" w:line="240" w:lineRule="auto"/>
        <w:jc w:val="both"/>
        <w:rPr>
          <w:rFonts w:ascii="Times New Roman" w:hAnsi="Times New Roman"/>
          <w:sz w:val="24"/>
          <w:lang w:val="en-AU"/>
        </w:rPr>
      </w:pPr>
      <w:r w:rsidRPr="0029148B">
        <w:rPr>
          <w:rFonts w:ascii="Times New Roman" w:hAnsi="Times New Roman"/>
          <w:sz w:val="24"/>
          <w:lang w:val="en-AU"/>
        </w:rPr>
        <w:t>T</w:t>
      </w:r>
      <w:r w:rsidR="008428C1" w:rsidRPr="0029148B">
        <w:rPr>
          <w:rFonts w:ascii="Times New Roman" w:hAnsi="Times New Roman"/>
          <w:sz w:val="24"/>
          <w:lang w:val="en-AU"/>
        </w:rPr>
        <w:t>he Government supports</w:t>
      </w:r>
      <w:r w:rsidRPr="0029148B">
        <w:rPr>
          <w:rFonts w:ascii="Times New Roman" w:hAnsi="Times New Roman"/>
          <w:sz w:val="24"/>
          <w:lang w:val="en-AU"/>
        </w:rPr>
        <w:t xml:space="preserve">, or supports-in-principle, </w:t>
      </w:r>
      <w:r w:rsidR="00233CB3" w:rsidRPr="0029148B">
        <w:rPr>
          <w:rFonts w:ascii="Times New Roman" w:eastAsia="Times New Roman" w:hAnsi="Times New Roman" w:cs="Times New Roman"/>
          <w:sz w:val="24"/>
          <w:szCs w:val="24"/>
          <w:lang w:val="en-AU"/>
        </w:rPr>
        <w:t>2</w:t>
      </w:r>
      <w:r w:rsidR="00DC049A" w:rsidRPr="0029148B">
        <w:rPr>
          <w:rFonts w:ascii="Times New Roman" w:eastAsia="Times New Roman" w:hAnsi="Times New Roman" w:cs="Times New Roman"/>
          <w:sz w:val="24"/>
          <w:szCs w:val="24"/>
          <w:lang w:val="en-AU"/>
        </w:rPr>
        <w:t>6</w:t>
      </w:r>
      <w:r w:rsidRPr="0029148B">
        <w:rPr>
          <w:rFonts w:ascii="Times New Roman" w:hAnsi="Times New Roman"/>
          <w:sz w:val="24"/>
          <w:lang w:val="en-AU"/>
        </w:rPr>
        <w:t xml:space="preserve"> of the recommendations made in the Committee’s report. Given the ongoing reforms to the planning process being progressed by the NDIA, the Government notes the</w:t>
      </w:r>
      <w:r w:rsidR="00CF20AC" w:rsidRPr="0029148B">
        <w:rPr>
          <w:rFonts w:ascii="Times New Roman" w:hAnsi="Times New Roman"/>
          <w:sz w:val="24"/>
          <w:lang w:val="en-AU"/>
        </w:rPr>
        <w:t xml:space="preserve"> Committee’s</w:t>
      </w:r>
      <w:r w:rsidRPr="0029148B">
        <w:rPr>
          <w:rFonts w:ascii="Times New Roman" w:hAnsi="Times New Roman"/>
          <w:sz w:val="24"/>
          <w:lang w:val="en-AU"/>
        </w:rPr>
        <w:t xml:space="preserve"> remaining </w:t>
      </w:r>
      <w:r w:rsidR="00233CB3" w:rsidRPr="0029148B">
        <w:rPr>
          <w:rFonts w:ascii="Times New Roman" w:eastAsia="Times New Roman" w:hAnsi="Times New Roman" w:cs="Times New Roman"/>
          <w:sz w:val="24"/>
          <w:szCs w:val="24"/>
          <w:lang w:val="en-AU"/>
        </w:rPr>
        <w:t>1</w:t>
      </w:r>
      <w:r w:rsidR="00DC049A" w:rsidRPr="0029148B">
        <w:rPr>
          <w:rFonts w:ascii="Times New Roman" w:eastAsia="Times New Roman" w:hAnsi="Times New Roman" w:cs="Times New Roman"/>
          <w:sz w:val="24"/>
          <w:szCs w:val="24"/>
          <w:lang w:val="en-AU"/>
        </w:rPr>
        <w:t>6</w:t>
      </w:r>
      <w:r w:rsidRPr="0029148B">
        <w:rPr>
          <w:rFonts w:ascii="Times New Roman" w:hAnsi="Times New Roman"/>
          <w:sz w:val="24"/>
          <w:lang w:val="en-AU"/>
        </w:rPr>
        <w:t xml:space="preserve"> recommendations </w:t>
      </w:r>
      <w:r w:rsidR="00CF20AC" w:rsidRPr="0029148B">
        <w:rPr>
          <w:rFonts w:ascii="Times New Roman" w:hAnsi="Times New Roman"/>
          <w:sz w:val="24"/>
          <w:lang w:val="en-AU"/>
        </w:rPr>
        <w:t xml:space="preserve">and provides information on the key initiatives underway and planned to address them. </w:t>
      </w:r>
    </w:p>
    <w:p w:rsidR="003A20C9" w:rsidRPr="008B5C5C" w:rsidRDefault="003A20C9" w:rsidP="00BF7EB2">
      <w:pPr>
        <w:widowControl/>
        <w:spacing w:line="240" w:lineRule="auto"/>
        <w:rPr>
          <w:rFonts w:ascii="Times New Roman" w:eastAsia="Times New Roman" w:hAnsi="Times New Roman" w:cs="Times New Roman"/>
          <w:b/>
          <w:bCs/>
          <w:spacing w:val="1"/>
          <w:sz w:val="28"/>
          <w:szCs w:val="24"/>
          <w:lang w:val="en-AU"/>
        </w:rPr>
      </w:pPr>
      <w:r w:rsidRPr="008B5C5C">
        <w:rPr>
          <w:rFonts w:ascii="Times New Roman" w:eastAsia="Times New Roman" w:hAnsi="Times New Roman" w:cs="Times New Roman"/>
          <w:b/>
          <w:bCs/>
          <w:spacing w:val="1"/>
          <w:sz w:val="28"/>
          <w:szCs w:val="24"/>
          <w:lang w:val="en-AU"/>
        </w:rPr>
        <w:br w:type="page"/>
      </w:r>
    </w:p>
    <w:p w:rsidR="001B3389" w:rsidRPr="008B5C5C" w:rsidRDefault="009E6378" w:rsidP="00BF7EB2">
      <w:pPr>
        <w:spacing w:after="360" w:line="240" w:lineRule="auto"/>
        <w:ind w:right="391"/>
        <w:jc w:val="center"/>
        <w:rPr>
          <w:rFonts w:ascii="Times New Roman" w:eastAsia="Times New Roman" w:hAnsi="Times New Roman" w:cs="Times New Roman"/>
          <w:b/>
          <w:bCs/>
          <w:spacing w:val="1"/>
          <w:sz w:val="28"/>
          <w:szCs w:val="24"/>
          <w:lang w:val="en-AU"/>
        </w:rPr>
      </w:pPr>
      <w:r w:rsidRPr="008B5C5C">
        <w:rPr>
          <w:rFonts w:ascii="Times New Roman" w:eastAsia="Times New Roman" w:hAnsi="Times New Roman" w:cs="Times New Roman"/>
          <w:b/>
          <w:bCs/>
          <w:spacing w:val="1"/>
          <w:sz w:val="28"/>
          <w:szCs w:val="24"/>
          <w:lang w:val="en-AU"/>
        </w:rPr>
        <w:lastRenderedPageBreak/>
        <w:t xml:space="preserve">Inquiry into </w:t>
      </w:r>
      <w:r w:rsidR="00EE7442" w:rsidRPr="008B5C5C">
        <w:rPr>
          <w:rFonts w:ascii="Times New Roman" w:eastAsia="Times New Roman" w:hAnsi="Times New Roman" w:cs="Times New Roman"/>
          <w:b/>
          <w:bCs/>
          <w:spacing w:val="1"/>
          <w:sz w:val="28"/>
          <w:szCs w:val="24"/>
          <w:lang w:val="en-AU"/>
        </w:rPr>
        <w:t>NDIS Planning</w:t>
      </w:r>
    </w:p>
    <w:p w:rsidR="00B31918" w:rsidRPr="008B5C5C" w:rsidRDefault="00B31918" w:rsidP="00BF7EB2">
      <w:pPr>
        <w:spacing w:before="240" w:after="240" w:line="240" w:lineRule="auto"/>
        <w:ind w:right="88"/>
        <w:rPr>
          <w:rFonts w:ascii="Times New Roman" w:eastAsia="Times New Roman" w:hAnsi="Times New Roman" w:cs="Times New Roman"/>
          <w:b/>
          <w:bCs/>
          <w:position w:val="-1"/>
          <w:sz w:val="24"/>
          <w:szCs w:val="24"/>
          <w:lang w:val="en-AU"/>
        </w:rPr>
      </w:pPr>
      <w:r w:rsidRPr="008B5C5C">
        <w:rPr>
          <w:rFonts w:ascii="Times New Roman" w:eastAsia="Times New Roman" w:hAnsi="Times New Roman" w:cs="Times New Roman"/>
          <w:b/>
          <w:bCs/>
          <w:position w:val="-1"/>
          <w:sz w:val="24"/>
          <w:szCs w:val="24"/>
          <w:lang w:val="en-AU"/>
        </w:rPr>
        <w:t>R</w:t>
      </w:r>
      <w:r w:rsidRPr="008B5C5C">
        <w:rPr>
          <w:rFonts w:ascii="Times New Roman" w:eastAsia="Times New Roman" w:hAnsi="Times New Roman" w:cs="Times New Roman"/>
          <w:b/>
          <w:bCs/>
          <w:spacing w:val="-1"/>
          <w:position w:val="-1"/>
          <w:sz w:val="24"/>
          <w:szCs w:val="24"/>
          <w:lang w:val="en-AU"/>
        </w:rPr>
        <w:t>ec</w:t>
      </w:r>
      <w:r w:rsidRPr="008B5C5C">
        <w:rPr>
          <w:rFonts w:ascii="Times New Roman" w:eastAsia="Times New Roman" w:hAnsi="Times New Roman" w:cs="Times New Roman"/>
          <w:b/>
          <w:bCs/>
          <w:spacing w:val="2"/>
          <w:position w:val="-1"/>
          <w:sz w:val="24"/>
          <w:szCs w:val="24"/>
          <w:lang w:val="en-AU"/>
        </w:rPr>
        <w:t>o</w:t>
      </w:r>
      <w:r w:rsidRPr="008B5C5C">
        <w:rPr>
          <w:rFonts w:ascii="Times New Roman" w:eastAsia="Times New Roman" w:hAnsi="Times New Roman" w:cs="Times New Roman"/>
          <w:b/>
          <w:bCs/>
          <w:spacing w:val="-1"/>
          <w:position w:val="-1"/>
          <w:sz w:val="24"/>
          <w:szCs w:val="24"/>
          <w:lang w:val="en-AU"/>
        </w:rPr>
        <w:t>mme</w:t>
      </w:r>
      <w:r w:rsidRPr="008B5C5C">
        <w:rPr>
          <w:rFonts w:ascii="Times New Roman" w:eastAsia="Times New Roman" w:hAnsi="Times New Roman" w:cs="Times New Roman"/>
          <w:b/>
          <w:bCs/>
          <w:spacing w:val="1"/>
          <w:position w:val="-1"/>
          <w:sz w:val="24"/>
          <w:szCs w:val="24"/>
          <w:lang w:val="en-AU"/>
        </w:rPr>
        <w:t>nd</w:t>
      </w:r>
      <w:r w:rsidRPr="008B5C5C">
        <w:rPr>
          <w:rFonts w:ascii="Times New Roman" w:eastAsia="Times New Roman" w:hAnsi="Times New Roman" w:cs="Times New Roman"/>
          <w:b/>
          <w:bCs/>
          <w:position w:val="-1"/>
          <w:sz w:val="24"/>
          <w:szCs w:val="24"/>
          <w:lang w:val="en-AU"/>
        </w:rPr>
        <w:t>a</w:t>
      </w:r>
      <w:r w:rsidRPr="008B5C5C">
        <w:rPr>
          <w:rFonts w:ascii="Times New Roman" w:eastAsia="Times New Roman" w:hAnsi="Times New Roman" w:cs="Times New Roman"/>
          <w:b/>
          <w:bCs/>
          <w:spacing w:val="-1"/>
          <w:position w:val="-1"/>
          <w:sz w:val="24"/>
          <w:szCs w:val="24"/>
          <w:lang w:val="en-AU"/>
        </w:rPr>
        <w:t>t</w:t>
      </w:r>
      <w:r w:rsidRPr="008B5C5C">
        <w:rPr>
          <w:rFonts w:ascii="Times New Roman" w:eastAsia="Times New Roman" w:hAnsi="Times New Roman" w:cs="Times New Roman"/>
          <w:b/>
          <w:bCs/>
          <w:position w:val="-1"/>
          <w:sz w:val="24"/>
          <w:szCs w:val="24"/>
          <w:lang w:val="en-AU"/>
        </w:rPr>
        <w:t>io</w:t>
      </w:r>
      <w:r w:rsidRPr="008B5C5C">
        <w:rPr>
          <w:rFonts w:ascii="Times New Roman" w:eastAsia="Times New Roman" w:hAnsi="Times New Roman" w:cs="Times New Roman"/>
          <w:b/>
          <w:bCs/>
          <w:spacing w:val="1"/>
          <w:position w:val="-1"/>
          <w:sz w:val="24"/>
          <w:szCs w:val="24"/>
          <w:lang w:val="en-AU"/>
        </w:rPr>
        <w:t>n</w:t>
      </w:r>
      <w:r w:rsidRPr="008B5C5C">
        <w:rPr>
          <w:rFonts w:ascii="Times New Roman" w:eastAsia="Times New Roman" w:hAnsi="Times New Roman" w:cs="Times New Roman"/>
          <w:b/>
          <w:bCs/>
          <w:position w:val="-1"/>
          <w:sz w:val="24"/>
          <w:szCs w:val="24"/>
          <w:lang w:val="en-AU"/>
        </w:rPr>
        <w:t xml:space="preserve">s </w:t>
      </w:r>
      <w:r w:rsidR="009E6378" w:rsidRPr="008B5C5C">
        <w:rPr>
          <w:rFonts w:ascii="Times New Roman" w:eastAsia="Times New Roman" w:hAnsi="Times New Roman" w:cs="Times New Roman"/>
          <w:b/>
          <w:bCs/>
          <w:position w:val="-1"/>
          <w:sz w:val="24"/>
          <w:szCs w:val="24"/>
          <w:lang w:val="en-AU"/>
        </w:rPr>
        <w:t>made by</w:t>
      </w:r>
      <w:r w:rsidRPr="008B5C5C">
        <w:rPr>
          <w:rFonts w:ascii="Times New Roman" w:eastAsia="Times New Roman" w:hAnsi="Times New Roman" w:cs="Times New Roman"/>
          <w:b/>
          <w:bCs/>
          <w:spacing w:val="1"/>
          <w:position w:val="-1"/>
          <w:sz w:val="24"/>
          <w:szCs w:val="24"/>
          <w:lang w:val="en-AU"/>
        </w:rPr>
        <w:t xml:space="preserve"> </w:t>
      </w:r>
      <w:r w:rsidRPr="008B5C5C">
        <w:rPr>
          <w:rFonts w:ascii="Times New Roman" w:eastAsia="Times New Roman" w:hAnsi="Times New Roman" w:cs="Times New Roman"/>
          <w:b/>
          <w:bCs/>
          <w:spacing w:val="-1"/>
          <w:position w:val="-1"/>
          <w:sz w:val="24"/>
          <w:szCs w:val="24"/>
          <w:lang w:val="en-AU"/>
        </w:rPr>
        <w:t>t</w:t>
      </w:r>
      <w:r w:rsidRPr="008B5C5C">
        <w:rPr>
          <w:rFonts w:ascii="Times New Roman" w:eastAsia="Times New Roman" w:hAnsi="Times New Roman" w:cs="Times New Roman"/>
          <w:b/>
          <w:bCs/>
          <w:spacing w:val="1"/>
          <w:position w:val="-1"/>
          <w:sz w:val="24"/>
          <w:szCs w:val="24"/>
          <w:lang w:val="en-AU"/>
        </w:rPr>
        <w:t>h</w:t>
      </w:r>
      <w:r w:rsidRPr="008B5C5C">
        <w:rPr>
          <w:rFonts w:ascii="Times New Roman" w:eastAsia="Times New Roman" w:hAnsi="Times New Roman" w:cs="Times New Roman"/>
          <w:b/>
          <w:bCs/>
          <w:position w:val="-1"/>
          <w:sz w:val="24"/>
          <w:szCs w:val="24"/>
          <w:lang w:val="en-AU"/>
        </w:rPr>
        <w:t>e</w:t>
      </w:r>
      <w:r w:rsidRPr="008B5C5C">
        <w:rPr>
          <w:rFonts w:ascii="Times New Roman" w:eastAsia="Times New Roman" w:hAnsi="Times New Roman" w:cs="Times New Roman"/>
          <w:b/>
          <w:bCs/>
          <w:spacing w:val="-1"/>
          <w:position w:val="-1"/>
          <w:sz w:val="24"/>
          <w:szCs w:val="24"/>
          <w:lang w:val="en-AU"/>
        </w:rPr>
        <w:t xml:space="preserve"> </w:t>
      </w:r>
      <w:r w:rsidRPr="008B5C5C">
        <w:rPr>
          <w:rFonts w:ascii="Times New Roman" w:eastAsia="Times New Roman" w:hAnsi="Times New Roman" w:cs="Times New Roman"/>
          <w:b/>
          <w:bCs/>
          <w:position w:val="-1"/>
          <w:sz w:val="24"/>
          <w:szCs w:val="24"/>
          <w:lang w:val="en-AU"/>
        </w:rPr>
        <w:t>Co</w:t>
      </w:r>
      <w:r w:rsidRPr="008B5C5C">
        <w:rPr>
          <w:rFonts w:ascii="Times New Roman" w:eastAsia="Times New Roman" w:hAnsi="Times New Roman" w:cs="Times New Roman"/>
          <w:b/>
          <w:bCs/>
          <w:spacing w:val="-1"/>
          <w:position w:val="-1"/>
          <w:sz w:val="24"/>
          <w:szCs w:val="24"/>
          <w:lang w:val="en-AU"/>
        </w:rPr>
        <w:t>m</w:t>
      </w:r>
      <w:r w:rsidRPr="008B5C5C">
        <w:rPr>
          <w:rFonts w:ascii="Times New Roman" w:eastAsia="Times New Roman" w:hAnsi="Times New Roman" w:cs="Times New Roman"/>
          <w:b/>
          <w:bCs/>
          <w:spacing w:val="-3"/>
          <w:position w:val="-1"/>
          <w:sz w:val="24"/>
          <w:szCs w:val="24"/>
          <w:lang w:val="en-AU"/>
        </w:rPr>
        <w:t>m</w:t>
      </w:r>
      <w:r w:rsidRPr="008B5C5C">
        <w:rPr>
          <w:rFonts w:ascii="Times New Roman" w:eastAsia="Times New Roman" w:hAnsi="Times New Roman" w:cs="Times New Roman"/>
          <w:b/>
          <w:bCs/>
          <w:position w:val="-1"/>
          <w:sz w:val="24"/>
          <w:szCs w:val="24"/>
          <w:lang w:val="en-AU"/>
        </w:rPr>
        <w:t>it</w:t>
      </w:r>
      <w:r w:rsidRPr="008B5C5C">
        <w:rPr>
          <w:rFonts w:ascii="Times New Roman" w:eastAsia="Times New Roman" w:hAnsi="Times New Roman" w:cs="Times New Roman"/>
          <w:b/>
          <w:bCs/>
          <w:spacing w:val="1"/>
          <w:position w:val="-1"/>
          <w:sz w:val="24"/>
          <w:szCs w:val="24"/>
          <w:lang w:val="en-AU"/>
        </w:rPr>
        <w:t>t</w:t>
      </w:r>
      <w:r w:rsidRPr="008B5C5C">
        <w:rPr>
          <w:rFonts w:ascii="Times New Roman" w:eastAsia="Times New Roman" w:hAnsi="Times New Roman" w:cs="Times New Roman"/>
          <w:b/>
          <w:bCs/>
          <w:spacing w:val="-1"/>
          <w:position w:val="-1"/>
          <w:sz w:val="24"/>
          <w:szCs w:val="24"/>
          <w:lang w:val="en-AU"/>
        </w:rPr>
        <w:t>e</w:t>
      </w:r>
      <w:r w:rsidRPr="008B5C5C">
        <w:rPr>
          <w:rFonts w:ascii="Times New Roman" w:eastAsia="Times New Roman" w:hAnsi="Times New Roman" w:cs="Times New Roman"/>
          <w:b/>
          <w:bCs/>
          <w:spacing w:val="1"/>
          <w:position w:val="-1"/>
          <w:sz w:val="24"/>
          <w:szCs w:val="24"/>
          <w:lang w:val="en-AU"/>
        </w:rPr>
        <w:t>e</w:t>
      </w:r>
    </w:p>
    <w:p w:rsidR="00B31918" w:rsidRPr="008B5C5C" w:rsidRDefault="008428C1" w:rsidP="00C23F5C">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contextualSpacing w:val="0"/>
        <w:jc w:val="both"/>
        <w:rPr>
          <w:rFonts w:ascii="Times New Roman" w:eastAsia="Times New Roman" w:hAnsi="Times New Roman" w:cs="Times New Roman"/>
          <w:sz w:val="24"/>
          <w:szCs w:val="24"/>
          <w:lang w:val="en-AU"/>
        </w:rPr>
      </w:pPr>
      <w:r w:rsidRPr="008B5C5C">
        <w:rPr>
          <w:rFonts w:ascii="Times New Roman" w:eastAsia="Times New Roman" w:hAnsi="Times New Roman" w:cs="Times New Roman"/>
          <w:sz w:val="24"/>
          <w:szCs w:val="24"/>
          <w:lang w:val="en-AU"/>
        </w:rPr>
        <w:t>The committee recommends that the National Disability Insurance Agency provide fully costed, detailed draft plans to participants and their nominees at least one week prior to their meeting with an official with the authority to approve the plan.</w:t>
      </w:r>
    </w:p>
    <w:p w:rsidR="00C511D5" w:rsidRPr="00FD34D5" w:rsidRDefault="00234C31" w:rsidP="00FD34D5">
      <w:pPr>
        <w:spacing w:before="120" w:after="120" w:line="240" w:lineRule="auto"/>
        <w:ind w:right="91"/>
        <w:jc w:val="both"/>
        <w:rPr>
          <w:rFonts w:ascii="Times New Roman" w:hAnsi="Times New Roman"/>
          <w:b/>
          <w:spacing w:val="2"/>
          <w:sz w:val="24"/>
          <w:lang w:val="en-AU"/>
        </w:rPr>
      </w:pPr>
      <w:r w:rsidRPr="000D69A4">
        <w:rPr>
          <w:rFonts w:ascii="Times New Roman" w:hAnsi="Times New Roman"/>
          <w:b/>
          <w:spacing w:val="2"/>
          <w:sz w:val="24"/>
          <w:lang w:val="en-AU"/>
        </w:rPr>
        <w:t>Supported in principle</w:t>
      </w:r>
    </w:p>
    <w:p w:rsidR="00A8090A" w:rsidRPr="00963CEC" w:rsidRDefault="00F20E43" w:rsidP="00A8090A">
      <w:pPr>
        <w:spacing w:before="120" w:after="120" w:line="240" w:lineRule="auto"/>
        <w:ind w:right="91"/>
        <w:jc w:val="both"/>
        <w:rPr>
          <w:rFonts w:ascii="Times New Roman" w:eastAsia="Times New Roman" w:hAnsi="Times New Roman" w:cs="Times New Roman"/>
          <w:bCs/>
          <w:sz w:val="24"/>
          <w:szCs w:val="24"/>
          <w:lang w:val="en-AU"/>
        </w:rPr>
      </w:pPr>
      <w:r w:rsidRPr="00963CEC">
        <w:rPr>
          <w:rFonts w:ascii="Times New Roman" w:hAnsi="Times New Roman"/>
          <w:sz w:val="24"/>
          <w:lang w:val="en-AU"/>
        </w:rPr>
        <w:t xml:space="preserve">The Government recognises the importance of providing participants with access to information </w:t>
      </w:r>
      <w:r w:rsidR="00E93CD7" w:rsidRPr="00963CEC">
        <w:rPr>
          <w:rFonts w:ascii="Times New Roman" w:eastAsia="Times New Roman" w:hAnsi="Times New Roman" w:cs="Times New Roman"/>
          <w:bCs/>
          <w:sz w:val="24"/>
          <w:szCs w:val="24"/>
          <w:lang w:val="en-AU"/>
        </w:rPr>
        <w:t xml:space="preserve">about their plans </w:t>
      </w:r>
      <w:r w:rsidRPr="00963CEC">
        <w:rPr>
          <w:rFonts w:ascii="Times New Roman" w:hAnsi="Times New Roman"/>
          <w:sz w:val="24"/>
          <w:lang w:val="en-AU"/>
        </w:rPr>
        <w:t>prior to their planning meeting</w:t>
      </w:r>
      <w:r w:rsidRPr="00963CEC">
        <w:rPr>
          <w:rFonts w:ascii="Times New Roman" w:eastAsia="Times New Roman" w:hAnsi="Times New Roman" w:cs="Times New Roman"/>
          <w:bCs/>
          <w:sz w:val="24"/>
          <w:szCs w:val="24"/>
          <w:lang w:val="en-AU"/>
        </w:rPr>
        <w:t xml:space="preserve">. </w:t>
      </w:r>
      <w:r w:rsidR="00A8090A" w:rsidRPr="00963CEC">
        <w:rPr>
          <w:rFonts w:ascii="Times New Roman" w:eastAsia="Times New Roman" w:hAnsi="Times New Roman" w:cs="Times New Roman"/>
          <w:bCs/>
          <w:sz w:val="24"/>
          <w:szCs w:val="24"/>
          <w:lang w:val="en-AU"/>
        </w:rPr>
        <w:t>Having a draft plan in advance is an important mechanism to ensure decision-making processes are transparent and for keeping the participant at the centre of the planning process, enabling the participant to consider how they might best use their plan funding to meet their goals and aspirations.</w:t>
      </w:r>
      <w:r w:rsidR="002A2C90">
        <w:rPr>
          <w:rFonts w:ascii="Times New Roman" w:eastAsia="Times New Roman" w:hAnsi="Times New Roman" w:cs="Times New Roman"/>
          <w:bCs/>
          <w:sz w:val="24"/>
          <w:szCs w:val="24"/>
          <w:lang w:val="en-AU"/>
        </w:rPr>
        <w:t xml:space="preserve"> </w:t>
      </w:r>
    </w:p>
    <w:p w:rsidR="00CA559E" w:rsidRDefault="00F20E43" w:rsidP="00C00229">
      <w:pPr>
        <w:spacing w:before="120" w:after="120" w:line="240" w:lineRule="auto"/>
        <w:ind w:right="91"/>
        <w:jc w:val="both"/>
        <w:rPr>
          <w:rFonts w:ascii="Times New Roman" w:eastAsia="Times New Roman" w:hAnsi="Times New Roman" w:cs="Times New Roman"/>
          <w:bCs/>
          <w:sz w:val="24"/>
          <w:szCs w:val="24"/>
          <w:lang w:val="en-AU"/>
        </w:rPr>
      </w:pPr>
      <w:r w:rsidRPr="00963CEC">
        <w:rPr>
          <w:rFonts w:ascii="Times New Roman" w:hAnsi="Times New Roman"/>
          <w:sz w:val="24"/>
          <w:lang w:val="en-AU"/>
        </w:rPr>
        <w:t xml:space="preserve">The NDIA </w:t>
      </w:r>
      <w:r w:rsidR="00974CE2" w:rsidRPr="00963CEC">
        <w:rPr>
          <w:rFonts w:ascii="Times New Roman" w:eastAsia="Times New Roman" w:hAnsi="Times New Roman" w:cs="Times New Roman"/>
          <w:bCs/>
          <w:sz w:val="24"/>
          <w:szCs w:val="24"/>
          <w:lang w:val="en-AU"/>
        </w:rPr>
        <w:t xml:space="preserve">is reviewing feedback from </w:t>
      </w:r>
      <w:r w:rsidR="00CA559E">
        <w:rPr>
          <w:rFonts w:ascii="Times New Roman" w:eastAsia="Times New Roman" w:hAnsi="Times New Roman" w:cs="Times New Roman"/>
          <w:bCs/>
          <w:sz w:val="24"/>
          <w:szCs w:val="24"/>
          <w:lang w:val="en-AU"/>
        </w:rPr>
        <w:t xml:space="preserve">the national </w:t>
      </w:r>
      <w:r w:rsidR="00974CE2" w:rsidRPr="00963CEC">
        <w:rPr>
          <w:rFonts w:ascii="Times New Roman" w:eastAsia="Times New Roman" w:hAnsi="Times New Roman" w:cs="Times New Roman"/>
          <w:bCs/>
          <w:sz w:val="24"/>
          <w:szCs w:val="24"/>
          <w:lang w:val="en-AU"/>
        </w:rPr>
        <w:t>consultation</w:t>
      </w:r>
      <w:r w:rsidRPr="00963CEC">
        <w:rPr>
          <w:rFonts w:ascii="Times New Roman" w:hAnsi="Times New Roman"/>
          <w:sz w:val="24"/>
          <w:lang w:val="en-AU"/>
        </w:rPr>
        <w:t xml:space="preserve"> on </w:t>
      </w:r>
      <w:r w:rsidR="00CA559E">
        <w:rPr>
          <w:rFonts w:ascii="Times New Roman" w:hAnsi="Times New Roman"/>
          <w:sz w:val="24"/>
          <w:lang w:val="en-AU"/>
        </w:rPr>
        <w:t>a</w:t>
      </w:r>
      <w:r w:rsidRPr="00963CEC">
        <w:rPr>
          <w:rFonts w:ascii="Times New Roman" w:hAnsi="Times New Roman"/>
          <w:sz w:val="24"/>
          <w:lang w:val="en-AU"/>
        </w:rPr>
        <w:t xml:space="preserve"> new approach to planning, which will be underpinned by the introduction of independent assessments later in 2021. Under</w:t>
      </w:r>
      <w:r w:rsidR="00A7136C">
        <w:rPr>
          <w:rFonts w:ascii="Times New Roman" w:hAnsi="Times New Roman"/>
          <w:sz w:val="24"/>
          <w:lang w:val="en-AU"/>
        </w:rPr>
        <w:t> </w:t>
      </w:r>
      <w:r w:rsidRPr="00963CEC">
        <w:rPr>
          <w:rFonts w:ascii="Times New Roman" w:hAnsi="Times New Roman"/>
          <w:sz w:val="24"/>
          <w:lang w:val="en-AU"/>
        </w:rPr>
        <w:t xml:space="preserve">the proposed new approach to planning, all participants </w:t>
      </w:r>
      <w:r w:rsidR="00E93CD7" w:rsidRPr="00963CEC">
        <w:rPr>
          <w:rFonts w:ascii="Times New Roman" w:eastAsia="Times New Roman" w:hAnsi="Times New Roman" w:cs="Times New Roman"/>
          <w:bCs/>
          <w:sz w:val="24"/>
          <w:szCs w:val="24"/>
          <w:lang w:val="en-AU"/>
        </w:rPr>
        <w:t>will</w:t>
      </w:r>
      <w:r w:rsidR="00E93CD7" w:rsidRPr="00963CEC">
        <w:rPr>
          <w:rFonts w:ascii="Times New Roman" w:hAnsi="Times New Roman"/>
          <w:sz w:val="24"/>
          <w:lang w:val="en-AU"/>
        </w:rPr>
        <w:t xml:space="preserve"> </w:t>
      </w:r>
      <w:r w:rsidRPr="00963CEC">
        <w:rPr>
          <w:rFonts w:ascii="Times New Roman" w:hAnsi="Times New Roman"/>
          <w:sz w:val="24"/>
          <w:lang w:val="en-AU"/>
        </w:rPr>
        <w:t>receive a costed, draft plan prior to their planning meeting with an NDIA delegate</w:t>
      </w:r>
      <w:r w:rsidR="00A8090A" w:rsidRPr="00963CEC">
        <w:rPr>
          <w:rFonts w:ascii="Times New Roman" w:hAnsi="Times New Roman"/>
          <w:sz w:val="24"/>
          <w:lang w:val="en-AU"/>
        </w:rPr>
        <w:t xml:space="preserve">. </w:t>
      </w:r>
      <w:r w:rsidR="00A8090A" w:rsidRPr="00963CEC">
        <w:rPr>
          <w:rFonts w:ascii="Times New Roman" w:eastAsia="Times New Roman" w:hAnsi="Times New Roman" w:cs="Times New Roman"/>
          <w:bCs/>
          <w:sz w:val="24"/>
          <w:szCs w:val="24"/>
          <w:lang w:val="en-AU"/>
        </w:rPr>
        <w:t>The NDIA delegate will have authority to approve the overall plan budget, enabling the plan budget to be quickly considered and approved – removing an administrative step in the process that might otherwise delay the funding of appropriate supports</w:t>
      </w:r>
      <w:r w:rsidRPr="00963CEC">
        <w:rPr>
          <w:rFonts w:ascii="Times New Roman" w:eastAsia="Times New Roman" w:hAnsi="Times New Roman" w:cs="Times New Roman"/>
          <w:bCs/>
          <w:sz w:val="24"/>
          <w:szCs w:val="24"/>
          <w:lang w:val="en-AU"/>
        </w:rPr>
        <w:t xml:space="preserve">. </w:t>
      </w:r>
      <w:r w:rsidRPr="00963CEC">
        <w:rPr>
          <w:rFonts w:ascii="Times New Roman" w:hAnsi="Times New Roman"/>
          <w:sz w:val="24"/>
          <w:lang w:val="en-AU"/>
        </w:rPr>
        <w:t xml:space="preserve">The draft plan </w:t>
      </w:r>
      <w:r w:rsidR="00A750C5" w:rsidRPr="00963CEC">
        <w:rPr>
          <w:rFonts w:ascii="Times New Roman" w:hAnsi="Times New Roman"/>
          <w:sz w:val="24"/>
          <w:lang w:val="en-AU"/>
        </w:rPr>
        <w:t xml:space="preserve">will </w:t>
      </w:r>
      <w:r w:rsidRPr="00963CEC">
        <w:rPr>
          <w:rFonts w:ascii="Times New Roman" w:hAnsi="Times New Roman"/>
          <w:sz w:val="24"/>
          <w:lang w:val="en-AU"/>
        </w:rPr>
        <w:t>be provided to participants with sufficient time for them to consider</w:t>
      </w:r>
      <w:r w:rsidR="00A750C5" w:rsidRPr="00963CEC">
        <w:rPr>
          <w:rFonts w:ascii="Times New Roman" w:hAnsi="Times New Roman"/>
          <w:sz w:val="24"/>
          <w:lang w:val="en-AU"/>
        </w:rPr>
        <w:t xml:space="preserve"> how they </w:t>
      </w:r>
      <w:r w:rsidR="000E21E8">
        <w:rPr>
          <w:rFonts w:ascii="Times New Roman" w:hAnsi="Times New Roman"/>
          <w:sz w:val="24"/>
          <w:lang w:val="en-AU"/>
        </w:rPr>
        <w:t>could</w:t>
      </w:r>
      <w:r w:rsidR="00A750C5" w:rsidRPr="00963CEC">
        <w:rPr>
          <w:rFonts w:ascii="Times New Roman" w:hAnsi="Times New Roman"/>
          <w:sz w:val="24"/>
          <w:lang w:val="en-AU"/>
        </w:rPr>
        <w:t xml:space="preserve"> use their plan</w:t>
      </w:r>
      <w:r w:rsidRPr="00963CEC">
        <w:rPr>
          <w:rFonts w:ascii="Times New Roman" w:eastAsia="Times New Roman" w:hAnsi="Times New Roman" w:cs="Times New Roman"/>
          <w:bCs/>
          <w:sz w:val="24"/>
          <w:szCs w:val="24"/>
          <w:lang w:val="en-AU"/>
        </w:rPr>
        <w:t xml:space="preserve"> prior to a planning meeting. </w:t>
      </w:r>
    </w:p>
    <w:p w:rsidR="005F0490" w:rsidRPr="00C23F5C" w:rsidRDefault="00974CE2" w:rsidP="00C00229">
      <w:pPr>
        <w:spacing w:before="120" w:after="120" w:line="240" w:lineRule="auto"/>
        <w:ind w:right="91"/>
        <w:jc w:val="both"/>
        <w:rPr>
          <w:rFonts w:ascii="Times New Roman" w:hAnsi="Times New Roman"/>
          <w:sz w:val="24"/>
          <w:lang w:val="en-AU"/>
        </w:rPr>
      </w:pPr>
      <w:r w:rsidRPr="00A041B1">
        <w:rPr>
          <w:rFonts w:ascii="Times New Roman" w:eastAsia="Times New Roman" w:hAnsi="Times New Roman" w:cs="Times New Roman"/>
          <w:bCs/>
          <w:sz w:val="24"/>
          <w:szCs w:val="24"/>
          <w:lang w:val="en-AU"/>
        </w:rPr>
        <w:t>The f</w:t>
      </w:r>
      <w:r w:rsidR="00F20E43" w:rsidRPr="00A041B1">
        <w:rPr>
          <w:rFonts w:ascii="Times New Roman" w:eastAsia="Times New Roman" w:hAnsi="Times New Roman" w:cs="Times New Roman"/>
          <w:bCs/>
          <w:sz w:val="24"/>
          <w:szCs w:val="24"/>
          <w:lang w:val="en-AU"/>
        </w:rPr>
        <w:t xml:space="preserve">eedback </w:t>
      </w:r>
      <w:r w:rsidRPr="00A041B1">
        <w:rPr>
          <w:rFonts w:ascii="Times New Roman" w:eastAsia="Times New Roman" w:hAnsi="Times New Roman" w:cs="Times New Roman"/>
          <w:bCs/>
          <w:sz w:val="24"/>
          <w:szCs w:val="24"/>
          <w:lang w:val="en-AU"/>
        </w:rPr>
        <w:t xml:space="preserve">received during the </w:t>
      </w:r>
      <w:r w:rsidR="00F20E43" w:rsidRPr="00A041B1">
        <w:rPr>
          <w:rFonts w:ascii="Times New Roman" w:eastAsia="Times New Roman" w:hAnsi="Times New Roman" w:cs="Times New Roman"/>
          <w:bCs/>
          <w:sz w:val="24"/>
          <w:szCs w:val="24"/>
          <w:lang w:val="en-AU"/>
        </w:rPr>
        <w:t>consultation process</w:t>
      </w:r>
      <w:r w:rsidR="00FE7DFB">
        <w:rPr>
          <w:rFonts w:ascii="Times New Roman" w:eastAsia="Times New Roman" w:hAnsi="Times New Roman" w:cs="Times New Roman"/>
          <w:bCs/>
          <w:sz w:val="24"/>
          <w:szCs w:val="24"/>
          <w:lang w:val="en-AU"/>
        </w:rPr>
        <w:t xml:space="preserve"> </w:t>
      </w:r>
      <w:r w:rsidRPr="00A041B1">
        <w:rPr>
          <w:rFonts w:ascii="Times New Roman" w:eastAsia="Times New Roman" w:hAnsi="Times New Roman" w:cs="Times New Roman"/>
          <w:bCs/>
          <w:sz w:val="24"/>
          <w:szCs w:val="24"/>
          <w:lang w:val="en-AU"/>
        </w:rPr>
        <w:t>will</w:t>
      </w:r>
      <w:r w:rsidR="00F20E43" w:rsidRPr="00A041B1">
        <w:rPr>
          <w:rFonts w:ascii="Times New Roman" w:eastAsia="Times New Roman" w:hAnsi="Times New Roman" w:cs="Times New Roman"/>
          <w:bCs/>
          <w:sz w:val="24"/>
          <w:szCs w:val="24"/>
          <w:lang w:val="en-AU"/>
        </w:rPr>
        <w:t xml:space="preserve"> help inform the development of the new approach to planning</w:t>
      </w:r>
      <w:r w:rsidR="00A8090A" w:rsidRPr="00A041B1">
        <w:rPr>
          <w:rFonts w:ascii="Times New Roman" w:eastAsia="Times New Roman" w:hAnsi="Times New Roman" w:cs="Times New Roman"/>
          <w:bCs/>
          <w:sz w:val="24"/>
          <w:szCs w:val="24"/>
          <w:lang w:val="en-AU"/>
        </w:rPr>
        <w:t xml:space="preserve"> and the policy, legislative and operational design for the use of independent assessments</w:t>
      </w:r>
      <w:r w:rsidR="00F20E43" w:rsidRPr="00A041B1">
        <w:rPr>
          <w:rFonts w:ascii="Times New Roman" w:eastAsia="Times New Roman" w:hAnsi="Times New Roman" w:cs="Times New Roman"/>
          <w:bCs/>
          <w:sz w:val="24"/>
          <w:szCs w:val="24"/>
          <w:lang w:val="en-AU"/>
        </w:rPr>
        <w:t xml:space="preserve">. Timeframes for </w:t>
      </w:r>
      <w:r w:rsidR="00B70E68" w:rsidRPr="00A041B1">
        <w:rPr>
          <w:rFonts w:ascii="Times New Roman" w:eastAsia="Times New Roman" w:hAnsi="Times New Roman" w:cs="Times New Roman"/>
          <w:bCs/>
          <w:sz w:val="24"/>
          <w:szCs w:val="24"/>
          <w:lang w:val="en-AU"/>
        </w:rPr>
        <w:t>certain NDIA administrative processes</w:t>
      </w:r>
      <w:r w:rsidR="00E93CD7" w:rsidRPr="00A041B1">
        <w:rPr>
          <w:rFonts w:ascii="Times New Roman" w:eastAsia="Times New Roman" w:hAnsi="Times New Roman" w:cs="Times New Roman"/>
          <w:bCs/>
          <w:sz w:val="24"/>
          <w:szCs w:val="24"/>
          <w:lang w:val="en-AU"/>
        </w:rPr>
        <w:t xml:space="preserve">, such as approving a plan, </w:t>
      </w:r>
      <w:r w:rsidR="00F20E43" w:rsidRPr="00A041B1">
        <w:rPr>
          <w:rFonts w:ascii="Times New Roman" w:eastAsia="Times New Roman" w:hAnsi="Times New Roman" w:cs="Times New Roman"/>
          <w:bCs/>
          <w:sz w:val="24"/>
          <w:szCs w:val="24"/>
          <w:lang w:val="en-AU"/>
        </w:rPr>
        <w:t>will be legislated in the Participant Service Guarantee later in 2021.</w:t>
      </w:r>
    </w:p>
    <w:p w:rsidR="00C3097F" w:rsidRPr="008B5C5C" w:rsidRDefault="00C3097F" w:rsidP="00C00229">
      <w:pPr>
        <w:spacing w:before="120" w:after="120" w:line="240" w:lineRule="auto"/>
        <w:ind w:right="91"/>
        <w:jc w:val="both"/>
        <w:rPr>
          <w:rFonts w:ascii="Times New Roman" w:eastAsia="Times New Roman" w:hAnsi="Times New Roman" w:cs="Times New Roman"/>
          <w:spacing w:val="2"/>
          <w:sz w:val="24"/>
          <w:szCs w:val="24"/>
          <w:lang w:val="en-AU"/>
        </w:rPr>
      </w:pPr>
    </w:p>
    <w:p w:rsidR="00B31918" w:rsidRPr="008B5C5C" w:rsidRDefault="008428C1" w:rsidP="00C23F5C">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contextualSpacing w:val="0"/>
        <w:jc w:val="both"/>
        <w:rPr>
          <w:rFonts w:ascii="Times New Roman" w:eastAsia="Times New Roman" w:hAnsi="Times New Roman" w:cs="Times New Roman"/>
          <w:sz w:val="24"/>
          <w:szCs w:val="24"/>
          <w:lang w:val="en-AU"/>
        </w:rPr>
      </w:pPr>
      <w:r w:rsidRPr="008B5C5C">
        <w:rPr>
          <w:rFonts w:ascii="Times New Roman" w:eastAsia="Times New Roman" w:hAnsi="Times New Roman" w:cs="Times New Roman"/>
          <w:sz w:val="24"/>
          <w:szCs w:val="24"/>
          <w:lang w:val="en-AU"/>
        </w:rPr>
        <w:t>The committee recommends that the Australian Government implement Recommendation 3 of the Review of the National Disability Insurance Scheme Act 2013 (the Tune Review).</w:t>
      </w:r>
    </w:p>
    <w:p w:rsidR="00C511D5" w:rsidRPr="008B5C5C" w:rsidRDefault="00D92799" w:rsidP="00C511D5">
      <w:pPr>
        <w:spacing w:before="120" w:after="120" w:line="240" w:lineRule="auto"/>
        <w:ind w:right="91"/>
        <w:jc w:val="both"/>
        <w:rPr>
          <w:rFonts w:ascii="Times New Roman" w:eastAsia="Times New Roman" w:hAnsi="Times New Roman" w:cs="Times New Roman"/>
          <w:b/>
          <w:spacing w:val="2"/>
          <w:sz w:val="24"/>
          <w:szCs w:val="24"/>
          <w:lang w:val="en-AU"/>
        </w:rPr>
      </w:pPr>
      <w:r w:rsidRPr="000D69A4">
        <w:rPr>
          <w:rFonts w:ascii="Times New Roman" w:hAnsi="Times New Roman"/>
          <w:b/>
          <w:spacing w:val="2"/>
          <w:sz w:val="24"/>
          <w:lang w:val="en-AU"/>
        </w:rPr>
        <w:t>S</w:t>
      </w:r>
      <w:r w:rsidR="00C511D5" w:rsidRPr="000D69A4">
        <w:rPr>
          <w:rFonts w:ascii="Times New Roman" w:hAnsi="Times New Roman"/>
          <w:b/>
          <w:spacing w:val="2"/>
          <w:sz w:val="24"/>
          <w:lang w:val="en-AU"/>
        </w:rPr>
        <w:t>upported in principle</w:t>
      </w:r>
    </w:p>
    <w:p w:rsidR="00732862" w:rsidRPr="00C23F5C" w:rsidRDefault="00CF20AC" w:rsidP="00C23F5C">
      <w:pPr>
        <w:spacing w:before="120" w:after="120" w:line="240" w:lineRule="auto"/>
        <w:ind w:right="91"/>
        <w:jc w:val="both"/>
        <w:rPr>
          <w:rFonts w:ascii="Times New Roman" w:hAnsi="Times New Roman"/>
          <w:sz w:val="24"/>
          <w:lang w:val="en-AU"/>
        </w:rPr>
      </w:pPr>
      <w:r w:rsidRPr="00C23F5C">
        <w:rPr>
          <w:rFonts w:ascii="Times New Roman" w:hAnsi="Times New Roman"/>
          <w:sz w:val="24"/>
          <w:lang w:val="en-AU"/>
        </w:rPr>
        <w:t>The Government agrees with the intent of Mr Tune’s recommendations in relation to ensuring participants are supported to navigate the NDIS. The Government and NDIA have committed resources to improve the participant pathway.</w:t>
      </w:r>
      <w:r w:rsidR="00732862" w:rsidRPr="00C23F5C">
        <w:rPr>
          <w:rFonts w:ascii="Times New Roman" w:hAnsi="Times New Roman"/>
          <w:sz w:val="24"/>
          <w:lang w:val="en-AU"/>
        </w:rPr>
        <w:t xml:space="preserve"> </w:t>
      </w:r>
    </w:p>
    <w:p w:rsidR="00E93CD7" w:rsidRPr="007842CF" w:rsidRDefault="00732862" w:rsidP="00C23F5C">
      <w:pPr>
        <w:spacing w:before="120" w:after="120" w:line="240" w:lineRule="auto"/>
        <w:ind w:right="91"/>
        <w:jc w:val="both"/>
        <w:rPr>
          <w:rFonts w:ascii="Times New Roman" w:hAnsi="Times New Roman"/>
          <w:sz w:val="24"/>
          <w:lang w:val="en-AU"/>
        </w:rPr>
      </w:pPr>
      <w:r w:rsidRPr="00C23F5C">
        <w:rPr>
          <w:rFonts w:ascii="Times New Roman" w:hAnsi="Times New Roman"/>
          <w:sz w:val="24"/>
          <w:lang w:val="en-AU"/>
        </w:rPr>
        <w:t xml:space="preserve">For example, </w:t>
      </w:r>
      <w:r w:rsidRPr="00FD34D5">
        <w:rPr>
          <w:rFonts w:ascii="Times New Roman" w:hAnsi="Times New Roman"/>
          <w:sz w:val="24"/>
          <w:lang w:val="en-AU"/>
        </w:rPr>
        <w:t>from mid-202</w:t>
      </w:r>
      <w:r w:rsidR="00A8090A" w:rsidRPr="00FD34D5">
        <w:rPr>
          <w:rFonts w:ascii="Times New Roman" w:hAnsi="Times New Roman"/>
          <w:sz w:val="24"/>
          <w:lang w:val="en-AU"/>
        </w:rPr>
        <w:t>1</w:t>
      </w:r>
      <w:r w:rsidRPr="00FD34D5">
        <w:rPr>
          <w:rFonts w:ascii="Times New Roman" w:hAnsi="Times New Roman"/>
          <w:sz w:val="24"/>
          <w:lang w:val="en-AU"/>
        </w:rPr>
        <w:t xml:space="preserve">, free independent assessments will be a key input used for NDIS access decisions for disability support or early intervention. </w:t>
      </w:r>
      <w:r w:rsidR="00A8090A" w:rsidRPr="007842CF">
        <w:rPr>
          <w:rFonts w:ascii="Times New Roman" w:hAnsi="Times New Roman"/>
          <w:sz w:val="24"/>
          <w:lang w:val="en-AU"/>
        </w:rPr>
        <w:t>From late 2021, independent assessments</w:t>
      </w:r>
      <w:r w:rsidR="00A8090A" w:rsidRPr="00FD34D5">
        <w:rPr>
          <w:rFonts w:ascii="Times New Roman" w:hAnsi="Times New Roman"/>
          <w:sz w:val="24"/>
          <w:lang w:val="en-AU"/>
        </w:rPr>
        <w:t xml:space="preserve"> </w:t>
      </w:r>
      <w:r w:rsidRPr="00FD34D5">
        <w:rPr>
          <w:rFonts w:ascii="Times New Roman" w:hAnsi="Times New Roman"/>
          <w:sz w:val="24"/>
          <w:lang w:val="en-AU"/>
        </w:rPr>
        <w:t xml:space="preserve">will also be a key input informing the value of </w:t>
      </w:r>
      <w:r w:rsidR="00FE7DFB">
        <w:rPr>
          <w:rFonts w:ascii="Times New Roman" w:hAnsi="Times New Roman"/>
          <w:sz w:val="24"/>
          <w:lang w:val="en-AU"/>
        </w:rPr>
        <w:t xml:space="preserve">a participant’s </w:t>
      </w:r>
      <w:r w:rsidRPr="00FD34D5">
        <w:rPr>
          <w:rFonts w:ascii="Times New Roman" w:hAnsi="Times New Roman"/>
          <w:sz w:val="24"/>
          <w:lang w:val="en-AU"/>
        </w:rPr>
        <w:t xml:space="preserve">plan budget, allowing planning conversations to focus on supporting participants to make the best use of their funding to meet their needs and pursue their goals and aspirations. </w:t>
      </w:r>
    </w:p>
    <w:p w:rsidR="00732862" w:rsidRPr="00FD34D5" w:rsidRDefault="00732862" w:rsidP="00C23F5C">
      <w:pPr>
        <w:spacing w:before="120" w:after="120" w:line="240" w:lineRule="auto"/>
        <w:ind w:right="91"/>
        <w:jc w:val="both"/>
        <w:rPr>
          <w:rFonts w:ascii="Times New Roman" w:hAnsi="Times New Roman"/>
          <w:sz w:val="24"/>
          <w:lang w:val="en-AU"/>
        </w:rPr>
      </w:pPr>
      <w:r w:rsidRPr="00FD34D5">
        <w:rPr>
          <w:rFonts w:ascii="Times New Roman" w:hAnsi="Times New Roman"/>
          <w:sz w:val="24"/>
          <w:lang w:val="en-AU"/>
        </w:rPr>
        <w:t>By making independent assessments free, the Government is removing the financial burden of gathering evidence of functional capacity needed to access the NDIS, and ensur</w:t>
      </w:r>
      <w:r w:rsidR="00FE7DFB">
        <w:rPr>
          <w:rFonts w:ascii="Times New Roman" w:hAnsi="Times New Roman"/>
          <w:sz w:val="24"/>
          <w:lang w:val="en-AU"/>
        </w:rPr>
        <w:t>ing</w:t>
      </w:r>
      <w:r w:rsidRPr="00FD34D5">
        <w:rPr>
          <w:rFonts w:ascii="Times New Roman" w:hAnsi="Times New Roman"/>
          <w:sz w:val="24"/>
          <w:lang w:val="en-AU"/>
        </w:rPr>
        <w:t xml:space="preserve"> participants have the right assessments to inform access, planning and review decisions. This will ensure all participants, or potential participants, are provided equal opportunity in the NDIS.</w:t>
      </w:r>
    </w:p>
    <w:p w:rsidR="00732862" w:rsidRPr="00FD34D5" w:rsidRDefault="00732862" w:rsidP="00C23F5C">
      <w:pPr>
        <w:keepNext/>
        <w:widowControl/>
        <w:spacing w:after="120" w:line="240" w:lineRule="auto"/>
        <w:jc w:val="both"/>
        <w:rPr>
          <w:rFonts w:ascii="Times New Roman" w:hAnsi="Times New Roman"/>
          <w:color w:val="000000"/>
          <w:sz w:val="24"/>
          <w:lang w:val="en-AU"/>
        </w:rPr>
      </w:pPr>
      <w:r w:rsidRPr="00FD34D5">
        <w:rPr>
          <w:rFonts w:ascii="Times New Roman" w:hAnsi="Times New Roman"/>
          <w:color w:val="000000"/>
          <w:sz w:val="24"/>
          <w:lang w:val="en-AU"/>
        </w:rPr>
        <w:lastRenderedPageBreak/>
        <w:t>In addition:</w:t>
      </w:r>
    </w:p>
    <w:p w:rsidR="00CE7741" w:rsidRPr="00FD34D5" w:rsidRDefault="00732862" w:rsidP="00C23F5C">
      <w:pPr>
        <w:pStyle w:val="ListParagraph"/>
        <w:keepNext/>
        <w:widowControl/>
        <w:numPr>
          <w:ilvl w:val="0"/>
          <w:numId w:val="9"/>
        </w:numPr>
        <w:spacing w:after="120" w:line="240" w:lineRule="auto"/>
        <w:jc w:val="both"/>
        <w:rPr>
          <w:rFonts w:ascii="Times New Roman" w:hAnsi="Times New Roman"/>
          <w:color w:val="000000"/>
          <w:sz w:val="24"/>
          <w:lang w:val="en-AU"/>
        </w:rPr>
      </w:pPr>
      <w:proofErr w:type="gramStart"/>
      <w:r w:rsidRPr="00FD34D5">
        <w:rPr>
          <w:rFonts w:ascii="Times New Roman" w:hAnsi="Times New Roman"/>
          <w:color w:val="000000"/>
          <w:sz w:val="24"/>
          <w:lang w:val="en-AU"/>
        </w:rPr>
        <w:t>the</w:t>
      </w:r>
      <w:proofErr w:type="gramEnd"/>
      <w:r w:rsidRPr="00FD34D5">
        <w:rPr>
          <w:rFonts w:ascii="Times New Roman" w:hAnsi="Times New Roman"/>
          <w:color w:val="000000"/>
          <w:sz w:val="24"/>
          <w:lang w:val="en-AU"/>
        </w:rPr>
        <w:t xml:space="preserve"> NDIA is currently reviewing the Local Area Coordination (LAC) framework </w:t>
      </w:r>
      <w:r w:rsidR="004624D8" w:rsidRPr="00FD34D5">
        <w:rPr>
          <w:rFonts w:ascii="Times New Roman" w:hAnsi="Times New Roman"/>
          <w:color w:val="000000"/>
          <w:sz w:val="24"/>
          <w:lang w:val="en-AU"/>
        </w:rPr>
        <w:t>to ensure the Partners in the Community provide effective outreach and referrals.</w:t>
      </w:r>
      <w:r w:rsidRPr="00FD34D5">
        <w:rPr>
          <w:rFonts w:ascii="Times New Roman" w:hAnsi="Times New Roman"/>
          <w:color w:val="000000"/>
          <w:sz w:val="24"/>
          <w:lang w:val="en-AU"/>
        </w:rPr>
        <w:t xml:space="preserve"> </w:t>
      </w:r>
    </w:p>
    <w:p w:rsidR="00CE7741" w:rsidRPr="00FD34D5" w:rsidRDefault="00732862" w:rsidP="00C23F5C">
      <w:pPr>
        <w:pStyle w:val="ListParagraph"/>
        <w:keepNext/>
        <w:widowControl/>
        <w:numPr>
          <w:ilvl w:val="0"/>
          <w:numId w:val="9"/>
        </w:numPr>
        <w:spacing w:after="120" w:line="240" w:lineRule="auto"/>
        <w:jc w:val="both"/>
        <w:rPr>
          <w:rFonts w:ascii="Times New Roman" w:hAnsi="Times New Roman"/>
          <w:color w:val="000000"/>
          <w:sz w:val="24"/>
          <w:lang w:val="en-AU"/>
        </w:rPr>
      </w:pPr>
      <w:r w:rsidRPr="00FD34D5">
        <w:rPr>
          <w:rFonts w:ascii="Times New Roman" w:hAnsi="Times New Roman"/>
          <w:color w:val="000000"/>
          <w:sz w:val="24"/>
          <w:lang w:val="en-AU"/>
        </w:rPr>
        <w:t>$20</w:t>
      </w:r>
      <w:r w:rsidR="009755C3" w:rsidRPr="00FD34D5">
        <w:rPr>
          <w:rFonts w:ascii="Times New Roman" w:hAnsi="Times New Roman"/>
          <w:color w:val="000000"/>
          <w:sz w:val="24"/>
          <w:lang w:val="en-AU"/>
        </w:rPr>
        <w:t xml:space="preserve"> </w:t>
      </w:r>
      <w:r w:rsidRPr="00FD34D5">
        <w:rPr>
          <w:rFonts w:ascii="Times New Roman" w:hAnsi="Times New Roman"/>
          <w:color w:val="000000"/>
          <w:sz w:val="24"/>
          <w:lang w:val="en-AU"/>
        </w:rPr>
        <w:t xml:space="preserve">million has been committed to expand the </w:t>
      </w:r>
      <w:r w:rsidRPr="00CE7741">
        <w:rPr>
          <w:rFonts w:ascii="Times New Roman" w:eastAsia="Times New Roman" w:hAnsi="Times New Roman" w:cs="Times New Roman"/>
          <w:bCs/>
          <w:color w:val="000000"/>
          <w:sz w:val="24"/>
          <w:szCs w:val="24"/>
          <w:lang w:val="en-AU" w:eastAsia="en-AU"/>
        </w:rPr>
        <w:t>NDIS</w:t>
      </w:r>
      <w:r w:rsidRPr="00FD34D5">
        <w:rPr>
          <w:rFonts w:ascii="Times New Roman" w:hAnsi="Times New Roman"/>
          <w:color w:val="000000"/>
          <w:sz w:val="24"/>
          <w:lang w:val="en-AU"/>
        </w:rPr>
        <w:t xml:space="preserve"> Community Connectors Program </w:t>
      </w:r>
      <w:r w:rsidRPr="00FD34D5">
        <w:rPr>
          <w:rFonts w:ascii="Times New Roman" w:hAnsi="Times New Roman"/>
          <w:sz w:val="24"/>
          <w:lang w:val="en-AU"/>
        </w:rPr>
        <w:t>to assist hard to reach communities to navigate the NDIS and assist them in access, planning and plan implementation.</w:t>
      </w:r>
    </w:p>
    <w:p w:rsidR="00CE7741" w:rsidRPr="00FD34D5" w:rsidRDefault="00CE7741" w:rsidP="00C23F5C">
      <w:pPr>
        <w:pStyle w:val="ListParagraph"/>
        <w:keepNext/>
        <w:widowControl/>
        <w:numPr>
          <w:ilvl w:val="0"/>
          <w:numId w:val="9"/>
        </w:numPr>
        <w:spacing w:after="120" w:line="240" w:lineRule="auto"/>
        <w:jc w:val="both"/>
        <w:rPr>
          <w:rFonts w:ascii="Times New Roman" w:hAnsi="Times New Roman"/>
          <w:color w:val="000000"/>
          <w:sz w:val="24"/>
          <w:lang w:val="en-AU"/>
        </w:rPr>
      </w:pPr>
      <w:r w:rsidRPr="00FD34D5">
        <w:rPr>
          <w:rFonts w:ascii="Times New Roman" w:hAnsi="Times New Roman"/>
          <w:sz w:val="24"/>
          <w:lang w:val="en-AU"/>
        </w:rPr>
        <w:t xml:space="preserve">Under the Department of Social Services, more than $75 million will be made available </w:t>
      </w:r>
      <w:r w:rsidRPr="00CE7741">
        <w:rPr>
          <w:rFonts w:ascii="Times New Roman" w:eastAsia="Times New Roman" w:hAnsi="Times New Roman" w:cs="Times New Roman"/>
          <w:sz w:val="24"/>
          <w:szCs w:val="24"/>
          <w:lang w:val="en-AU"/>
        </w:rPr>
        <w:t>in</w:t>
      </w:r>
      <w:r w:rsidRPr="00FD34D5">
        <w:rPr>
          <w:rFonts w:ascii="Times New Roman" w:hAnsi="Times New Roman"/>
          <w:sz w:val="24"/>
          <w:lang w:val="en-AU"/>
        </w:rPr>
        <w:t xml:space="preserve"> 2020-21 and 2021-22 through two new grant opportunities under the Information, Linkages and Capacity Building (ILC) program and</w:t>
      </w:r>
      <w:r w:rsidR="00B7074F">
        <w:rPr>
          <w:rFonts w:ascii="Times New Roman" w:eastAsia="Times New Roman" w:hAnsi="Times New Roman" w:cs="Times New Roman"/>
          <w:sz w:val="24"/>
          <w:szCs w:val="24"/>
          <w:lang w:val="en-AU"/>
        </w:rPr>
        <w:t xml:space="preserve"> </w:t>
      </w:r>
      <w:r w:rsidRPr="00FD34D5">
        <w:rPr>
          <w:rFonts w:ascii="Times New Roman" w:hAnsi="Times New Roman"/>
          <w:sz w:val="24"/>
          <w:lang w:val="en-AU"/>
        </w:rPr>
        <w:t xml:space="preserve">$64.9 million in ILC grants was </w:t>
      </w:r>
      <w:r w:rsidRPr="00B7074F">
        <w:rPr>
          <w:rFonts w:ascii="Times New Roman" w:eastAsia="Times New Roman" w:hAnsi="Times New Roman" w:cs="Times New Roman"/>
          <w:sz w:val="24"/>
          <w:szCs w:val="24"/>
          <w:lang w:val="en-AU"/>
        </w:rPr>
        <w:t>announced</w:t>
      </w:r>
      <w:r w:rsidRPr="00FD34D5">
        <w:rPr>
          <w:rFonts w:ascii="Times New Roman" w:hAnsi="Times New Roman"/>
          <w:sz w:val="24"/>
          <w:lang w:val="en-AU"/>
        </w:rPr>
        <w:t xml:space="preserve"> on 1 September 2020.</w:t>
      </w:r>
    </w:p>
    <w:p w:rsidR="0035389B" w:rsidRDefault="00732862" w:rsidP="00C23F5C">
      <w:pPr>
        <w:widowControl/>
        <w:spacing w:after="120" w:line="240" w:lineRule="auto"/>
        <w:jc w:val="both"/>
        <w:rPr>
          <w:rFonts w:ascii="Times New Roman" w:hAnsi="Times New Roman"/>
          <w:sz w:val="24"/>
          <w:lang w:val="en-AU"/>
        </w:rPr>
      </w:pPr>
      <w:r w:rsidRPr="00FD34D5">
        <w:rPr>
          <w:rFonts w:ascii="Times New Roman" w:hAnsi="Times New Roman"/>
          <w:sz w:val="24"/>
          <w:lang w:val="en-AU"/>
        </w:rPr>
        <w:t xml:space="preserve">The Government will monitor the effectiveness of these reforms before considering whether further investment is needed. </w:t>
      </w:r>
    </w:p>
    <w:p w:rsidR="00A7136C" w:rsidRDefault="00A7136C" w:rsidP="00CC0665">
      <w:pPr>
        <w:widowControl/>
        <w:spacing w:after="120" w:line="240" w:lineRule="auto"/>
        <w:jc w:val="both"/>
        <w:rPr>
          <w:rFonts w:ascii="Times New Roman" w:hAnsi="Times New Roman"/>
          <w:sz w:val="24"/>
          <w:lang w:val="en-AU"/>
        </w:rPr>
      </w:pPr>
    </w:p>
    <w:p w:rsidR="00B31918" w:rsidRPr="008B5C5C" w:rsidRDefault="008428C1" w:rsidP="00C23F5C">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contextualSpacing w:val="0"/>
        <w:jc w:val="both"/>
        <w:rPr>
          <w:rFonts w:ascii="Times New Roman" w:eastAsia="Times New Roman" w:hAnsi="Times New Roman" w:cs="Times New Roman"/>
          <w:sz w:val="24"/>
          <w:szCs w:val="24"/>
          <w:lang w:val="en-AU"/>
        </w:rPr>
      </w:pPr>
      <w:r w:rsidRPr="008B5C5C">
        <w:rPr>
          <w:rFonts w:ascii="Times New Roman" w:eastAsia="Times New Roman" w:hAnsi="Times New Roman" w:cs="Times New Roman"/>
          <w:sz w:val="24"/>
          <w:szCs w:val="24"/>
          <w:lang w:val="en-AU"/>
        </w:rPr>
        <w:t>The committee recommends that the National Disability Insurance Agency provide caregivers, where they are involved in the planning process, with written information about the types of supports that the National Disability Insurance Scheme can fund to sustain caring arrangements.</w:t>
      </w:r>
    </w:p>
    <w:p w:rsidR="00455357" w:rsidRPr="008B5C5C" w:rsidRDefault="005207DB" w:rsidP="00455357">
      <w:pPr>
        <w:spacing w:before="120" w:after="120" w:line="240" w:lineRule="auto"/>
        <w:ind w:right="91"/>
        <w:jc w:val="both"/>
        <w:rPr>
          <w:rFonts w:ascii="Times New Roman" w:eastAsia="Times New Roman" w:hAnsi="Times New Roman" w:cs="Times New Roman"/>
          <w:b/>
          <w:spacing w:val="2"/>
          <w:sz w:val="24"/>
          <w:szCs w:val="24"/>
          <w:lang w:val="en-AU"/>
        </w:rPr>
      </w:pPr>
      <w:r w:rsidRPr="000D69A4">
        <w:rPr>
          <w:rFonts w:ascii="Times New Roman" w:eastAsia="Times New Roman" w:hAnsi="Times New Roman" w:cs="Times New Roman"/>
          <w:b/>
          <w:spacing w:val="2"/>
          <w:sz w:val="24"/>
          <w:szCs w:val="24"/>
          <w:lang w:val="en-AU"/>
        </w:rPr>
        <w:t>Supported</w:t>
      </w:r>
    </w:p>
    <w:p w:rsidR="00732862" w:rsidRPr="00FD34D5" w:rsidRDefault="00455357" w:rsidP="00C23F5C">
      <w:pPr>
        <w:spacing w:before="120" w:after="120" w:line="240" w:lineRule="auto"/>
        <w:ind w:right="91"/>
        <w:jc w:val="both"/>
        <w:rPr>
          <w:rFonts w:ascii="Times New Roman" w:hAnsi="Times New Roman"/>
          <w:sz w:val="24"/>
          <w:lang w:val="en-AU"/>
        </w:rPr>
      </w:pPr>
      <w:r w:rsidRPr="00FD34D5">
        <w:rPr>
          <w:rFonts w:ascii="Times New Roman" w:hAnsi="Times New Roman"/>
          <w:sz w:val="24"/>
          <w:lang w:val="en-AU"/>
        </w:rPr>
        <w:t xml:space="preserve">The </w:t>
      </w:r>
      <w:r w:rsidR="00732862" w:rsidRPr="00FD34D5">
        <w:rPr>
          <w:rFonts w:ascii="Times New Roman" w:hAnsi="Times New Roman"/>
          <w:sz w:val="24"/>
          <w:lang w:val="en-AU"/>
        </w:rPr>
        <w:t xml:space="preserve">NDIA has an important role to assist families and carers of people with disability to identify, and in turn engage with or strengthen supports that assist them to maintain their caring roles. The supports they provide their loved one with disability is critical for the facilitation of outcomes of economic and social independence and the pursuit of goals and aspirations.  </w:t>
      </w:r>
    </w:p>
    <w:p w:rsidR="00A8090A" w:rsidRPr="007842CF" w:rsidRDefault="003A3A9A" w:rsidP="00C23F5C">
      <w:pPr>
        <w:spacing w:before="120" w:after="120" w:line="240" w:lineRule="auto"/>
        <w:ind w:right="91"/>
        <w:jc w:val="both"/>
        <w:rPr>
          <w:rFonts w:ascii="Times New Roman" w:hAnsi="Times New Roman"/>
          <w:sz w:val="24"/>
          <w:lang w:val="en-AU"/>
        </w:rPr>
      </w:pPr>
      <w:r w:rsidRPr="00332D42">
        <w:rPr>
          <w:rFonts w:ascii="Times New Roman" w:hAnsi="Times New Roman"/>
          <w:sz w:val="24"/>
          <w:lang w:val="en-AU"/>
        </w:rPr>
        <w:t xml:space="preserve">The Government recognises </w:t>
      </w:r>
      <w:r w:rsidRPr="00CA559E">
        <w:rPr>
          <w:rFonts w:ascii="Times New Roman" w:hAnsi="Times New Roman"/>
          <w:sz w:val="24"/>
          <w:lang w:val="en-AU"/>
        </w:rPr>
        <w:t xml:space="preserve">carers of persons with disabilities should be given access to information about the types of supports available to sustain caring arrangements. The NDIS website already provides written information for carers about the types of NDIS supports available to sustain informal supports, as well as links to external websites such as Carers Australia and the Carer Gateway, where carers can access detailed information about the NDIS planning process. In addition, </w:t>
      </w:r>
      <w:r w:rsidR="00BC310C" w:rsidRPr="00CA559E">
        <w:rPr>
          <w:rFonts w:ascii="Times New Roman" w:hAnsi="Times New Roman"/>
          <w:sz w:val="24"/>
          <w:lang w:val="en-AU"/>
        </w:rPr>
        <w:t>Partners in the Community</w:t>
      </w:r>
      <w:r w:rsidRPr="00CA559E">
        <w:rPr>
          <w:rFonts w:ascii="Times New Roman" w:hAnsi="Times New Roman"/>
          <w:sz w:val="24"/>
          <w:lang w:val="en-AU"/>
        </w:rPr>
        <w:t xml:space="preserve"> can provide information about respite and other supports to sustain informal</w:t>
      </w:r>
      <w:r w:rsidRPr="00332D42">
        <w:rPr>
          <w:rFonts w:ascii="Times New Roman" w:hAnsi="Times New Roman"/>
          <w:sz w:val="24"/>
          <w:lang w:val="en-AU"/>
        </w:rPr>
        <w:t xml:space="preserve"> supports to participants, their representatives and carers throughout the planning process. </w:t>
      </w:r>
      <w:r w:rsidR="00E67BDF" w:rsidRPr="007842CF">
        <w:rPr>
          <w:rFonts w:ascii="Times New Roman" w:hAnsi="Times New Roman"/>
          <w:sz w:val="24"/>
          <w:lang w:val="en-AU"/>
        </w:rPr>
        <w:t>Partners in the Community</w:t>
      </w:r>
      <w:r w:rsidRPr="00332D42">
        <w:rPr>
          <w:rFonts w:ascii="Times New Roman" w:hAnsi="Times New Roman"/>
          <w:sz w:val="24"/>
          <w:lang w:val="en-AU"/>
        </w:rPr>
        <w:t xml:space="preserve"> can also support participants and caregivers to link with mainstream services, such as the Carer Gateway.</w:t>
      </w:r>
    </w:p>
    <w:p w:rsidR="003A3A9A" w:rsidRDefault="00077F7E" w:rsidP="00C23F5C">
      <w:pPr>
        <w:spacing w:before="120" w:after="120" w:line="240" w:lineRule="auto"/>
        <w:ind w:right="91"/>
        <w:jc w:val="both"/>
        <w:rPr>
          <w:rFonts w:ascii="Times New Roman" w:hAnsi="Times New Roman"/>
          <w:sz w:val="24"/>
          <w:lang w:val="en-AU"/>
        </w:rPr>
      </w:pPr>
      <w:r w:rsidRPr="007842CF">
        <w:rPr>
          <w:rFonts w:ascii="Times New Roman" w:hAnsi="Times New Roman"/>
          <w:sz w:val="24"/>
          <w:lang w:val="en-AU"/>
        </w:rPr>
        <w:t>The NDIA will consider the effectiveness of these products in promoting information on supports available to carers</w:t>
      </w:r>
      <w:r w:rsidR="00CB522A" w:rsidRPr="007842CF">
        <w:rPr>
          <w:rFonts w:ascii="Times New Roman" w:hAnsi="Times New Roman"/>
          <w:sz w:val="24"/>
          <w:lang w:val="en-AU"/>
        </w:rPr>
        <w:t>, and take into account the implementation of the new planning approach, before considering whether further administrative processes are necessary.</w:t>
      </w:r>
    </w:p>
    <w:p w:rsidR="00C3097F" w:rsidRPr="007842CF" w:rsidRDefault="00C3097F" w:rsidP="007842CF">
      <w:pPr>
        <w:spacing w:before="120" w:after="120" w:line="240" w:lineRule="auto"/>
        <w:ind w:right="91"/>
        <w:jc w:val="both"/>
        <w:rPr>
          <w:rFonts w:ascii="Times New Roman" w:hAnsi="Times New Roman"/>
          <w:sz w:val="24"/>
          <w:lang w:val="en-AU"/>
        </w:rPr>
      </w:pPr>
    </w:p>
    <w:p w:rsidR="009E6378" w:rsidRPr="008B5C5C" w:rsidRDefault="008428C1" w:rsidP="00C23F5C">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contextualSpacing w:val="0"/>
        <w:jc w:val="both"/>
        <w:rPr>
          <w:rFonts w:ascii="Times New Roman" w:eastAsia="Times New Roman" w:hAnsi="Times New Roman" w:cs="Times New Roman"/>
          <w:sz w:val="24"/>
          <w:szCs w:val="24"/>
          <w:lang w:val="en-AU"/>
        </w:rPr>
      </w:pPr>
      <w:r w:rsidRPr="008B5C5C">
        <w:rPr>
          <w:rFonts w:ascii="Times New Roman" w:eastAsia="Times New Roman" w:hAnsi="Times New Roman" w:cs="Times New Roman"/>
          <w:sz w:val="24"/>
          <w:szCs w:val="24"/>
          <w:lang w:val="en-AU"/>
        </w:rPr>
        <w:t>The committee recommends that the National Disability Insurance Agency develop, publish and implement a strategy to better support people providing informal supports to participants, particularly caregivers and immediate family members.</w:t>
      </w:r>
    </w:p>
    <w:p w:rsidR="00616F1E" w:rsidRPr="008B5C5C" w:rsidRDefault="00226437" w:rsidP="00616F1E">
      <w:pPr>
        <w:spacing w:before="120" w:after="120" w:line="240" w:lineRule="auto"/>
        <w:ind w:right="91"/>
        <w:jc w:val="both"/>
        <w:rPr>
          <w:rFonts w:ascii="Times New Roman" w:eastAsia="Times New Roman" w:hAnsi="Times New Roman" w:cs="Times New Roman"/>
          <w:b/>
          <w:spacing w:val="2"/>
          <w:sz w:val="24"/>
          <w:szCs w:val="24"/>
          <w:lang w:val="en-AU"/>
        </w:rPr>
      </w:pPr>
      <w:r>
        <w:rPr>
          <w:rFonts w:ascii="Times New Roman" w:eastAsia="Times New Roman" w:hAnsi="Times New Roman" w:cs="Times New Roman"/>
          <w:b/>
          <w:spacing w:val="2"/>
          <w:sz w:val="24"/>
          <w:szCs w:val="24"/>
          <w:lang w:val="en-AU"/>
        </w:rPr>
        <w:t>Noted</w:t>
      </w:r>
    </w:p>
    <w:p w:rsidR="003A3A9A" w:rsidRPr="00FD34D5" w:rsidRDefault="003A3A9A" w:rsidP="00C23F5C">
      <w:pPr>
        <w:spacing w:before="120" w:after="120" w:line="240" w:lineRule="auto"/>
        <w:ind w:right="91"/>
        <w:jc w:val="both"/>
        <w:rPr>
          <w:rFonts w:ascii="Times New Roman" w:hAnsi="Times New Roman"/>
          <w:sz w:val="24"/>
          <w:lang w:val="en-AU"/>
        </w:rPr>
      </w:pPr>
      <w:r w:rsidRPr="00FD34D5">
        <w:rPr>
          <w:rFonts w:ascii="Times New Roman" w:hAnsi="Times New Roman"/>
          <w:sz w:val="24"/>
          <w:lang w:val="en-AU"/>
        </w:rPr>
        <w:t xml:space="preserve">The Government recognises the importance of supporting families and carers, and aims to ensure that carers of all Australians, irrespective of whether they </w:t>
      </w:r>
      <w:r w:rsidR="009B685E" w:rsidRPr="007842CF">
        <w:rPr>
          <w:rFonts w:ascii="Times New Roman" w:hAnsi="Times New Roman"/>
          <w:sz w:val="24"/>
          <w:lang w:val="en-AU"/>
        </w:rPr>
        <w:t xml:space="preserve">care for people who </w:t>
      </w:r>
      <w:r w:rsidRPr="00FD34D5">
        <w:rPr>
          <w:rFonts w:ascii="Times New Roman" w:hAnsi="Times New Roman"/>
          <w:sz w:val="24"/>
          <w:lang w:val="en-AU"/>
        </w:rPr>
        <w:t>are NDIS participants, are supported to access the assistance they require to fulfil this important caring role.</w:t>
      </w:r>
    </w:p>
    <w:p w:rsidR="003A3A9A" w:rsidRPr="007842CF" w:rsidRDefault="003A3A9A" w:rsidP="00C23F5C">
      <w:pPr>
        <w:keepNext/>
        <w:keepLines/>
        <w:spacing w:before="120" w:after="120" w:line="240" w:lineRule="auto"/>
        <w:ind w:right="91"/>
        <w:jc w:val="both"/>
        <w:rPr>
          <w:rFonts w:ascii="Times New Roman" w:hAnsi="Times New Roman"/>
          <w:sz w:val="24"/>
          <w:lang w:val="en-AU"/>
        </w:rPr>
      </w:pPr>
      <w:r w:rsidRPr="00963CEC">
        <w:rPr>
          <w:rFonts w:ascii="Times New Roman" w:hAnsi="Times New Roman"/>
          <w:sz w:val="24"/>
          <w:lang w:val="en-AU"/>
        </w:rPr>
        <w:lastRenderedPageBreak/>
        <w:t xml:space="preserve">The NDIA has worked with Carers Australia to develop internal guidance for NDIA planners and Partners in the Community to support improved outcomes for participants, families and carers by ensuring all planning staff understand the valuable role played by caregivers and families. This detailed guidance to NDIA planners, </w:t>
      </w:r>
      <w:r w:rsidR="00BC310C" w:rsidRPr="007842CF">
        <w:rPr>
          <w:rFonts w:ascii="Times New Roman" w:hAnsi="Times New Roman"/>
          <w:sz w:val="24"/>
          <w:lang w:val="en-AU"/>
        </w:rPr>
        <w:t>Partners in the Community</w:t>
      </w:r>
      <w:r w:rsidR="00BC310C" w:rsidRPr="00963CEC">
        <w:rPr>
          <w:rFonts w:ascii="Times New Roman" w:hAnsi="Times New Roman"/>
          <w:sz w:val="24"/>
          <w:lang w:val="en-AU"/>
        </w:rPr>
        <w:t xml:space="preserve"> </w:t>
      </w:r>
      <w:r w:rsidRPr="00963CEC">
        <w:rPr>
          <w:rFonts w:ascii="Times New Roman" w:hAnsi="Times New Roman"/>
          <w:sz w:val="24"/>
          <w:lang w:val="en-AU"/>
        </w:rPr>
        <w:t>and Early Childhood Partners (EC Partners) highlights the importance of sustaining informal supports, the types of NDIS supports available and tips on how to interact with and support carers in planning meetings.</w:t>
      </w:r>
    </w:p>
    <w:p w:rsidR="003A3A9A" w:rsidRDefault="003A3A9A" w:rsidP="00C23F5C">
      <w:pPr>
        <w:spacing w:before="120" w:after="120" w:line="240" w:lineRule="auto"/>
        <w:ind w:right="91"/>
        <w:jc w:val="both"/>
        <w:rPr>
          <w:rFonts w:ascii="Times New Roman" w:hAnsi="Times New Roman"/>
          <w:sz w:val="24"/>
          <w:lang w:val="en-AU"/>
        </w:rPr>
      </w:pPr>
      <w:r w:rsidRPr="00FD34D5">
        <w:rPr>
          <w:rFonts w:ascii="Times New Roman" w:hAnsi="Times New Roman"/>
          <w:sz w:val="24"/>
          <w:lang w:val="en-AU"/>
        </w:rPr>
        <w:t xml:space="preserve">The Government has also recently invested more than $700 million over five years for carer support services through the introduction of Carer Gateway. The new network of Carer Gateway service providers commenced on 6 April 2020, and places greater emphasis on early intervention and prevention, helping </w:t>
      </w:r>
      <w:proofErr w:type="gramStart"/>
      <w:r w:rsidRPr="00FD34D5">
        <w:rPr>
          <w:rFonts w:ascii="Times New Roman" w:hAnsi="Times New Roman"/>
          <w:sz w:val="24"/>
          <w:lang w:val="en-AU"/>
        </w:rPr>
        <w:t>carers</w:t>
      </w:r>
      <w:proofErr w:type="gramEnd"/>
      <w:r w:rsidRPr="00FD34D5">
        <w:rPr>
          <w:rFonts w:ascii="Times New Roman" w:hAnsi="Times New Roman"/>
          <w:sz w:val="24"/>
          <w:lang w:val="en-AU"/>
        </w:rPr>
        <w:t xml:space="preserve"> access supports and navigate relevant and local services through federal, state and local government and non-government providers, such as My Aged Care and the NDIS.</w:t>
      </w:r>
    </w:p>
    <w:p w:rsidR="00C3097F" w:rsidRPr="00FD34D5" w:rsidRDefault="00C3097F" w:rsidP="00665F4F">
      <w:pPr>
        <w:spacing w:before="120" w:after="120" w:line="240" w:lineRule="auto"/>
        <w:ind w:right="91"/>
        <w:jc w:val="both"/>
        <w:rPr>
          <w:rFonts w:ascii="Times New Roman" w:hAnsi="Times New Roman"/>
          <w:sz w:val="24"/>
          <w:lang w:val="en-AU"/>
        </w:rPr>
      </w:pPr>
    </w:p>
    <w:p w:rsidR="009E6378" w:rsidRPr="008B5C5C" w:rsidRDefault="008B2D46" w:rsidP="00C23F5C">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contextualSpacing w:val="0"/>
        <w:jc w:val="both"/>
        <w:rPr>
          <w:rFonts w:ascii="Times New Roman" w:eastAsia="Times New Roman" w:hAnsi="Times New Roman" w:cs="Times New Roman"/>
          <w:sz w:val="24"/>
          <w:szCs w:val="24"/>
          <w:lang w:val="en-AU"/>
        </w:rPr>
      </w:pPr>
      <w:r w:rsidRPr="008B5C5C">
        <w:rPr>
          <w:rFonts w:ascii="Times New Roman" w:eastAsia="Times New Roman" w:hAnsi="Times New Roman" w:cs="Times New Roman"/>
          <w:sz w:val="24"/>
          <w:szCs w:val="24"/>
          <w:lang w:val="en-AU"/>
        </w:rPr>
        <w:t>The committee recommends that the National Disability Insurance Agency assign specialised planners to participants who are hospitalised to assist with a smooth transition from hospital to home that enables the participant to access the supports that they need.</w:t>
      </w:r>
    </w:p>
    <w:p w:rsidR="00616F1E" w:rsidRPr="000D69A4" w:rsidRDefault="00234C31" w:rsidP="00616F1E">
      <w:pPr>
        <w:spacing w:before="120" w:after="120" w:line="240" w:lineRule="auto"/>
        <w:ind w:right="91"/>
        <w:jc w:val="both"/>
        <w:rPr>
          <w:rFonts w:ascii="Times New Roman" w:eastAsia="Times New Roman" w:hAnsi="Times New Roman" w:cs="Times New Roman"/>
          <w:b/>
          <w:spacing w:val="2"/>
          <w:sz w:val="24"/>
          <w:szCs w:val="24"/>
          <w:lang w:val="en-AU"/>
        </w:rPr>
      </w:pPr>
      <w:r w:rsidRPr="000D69A4">
        <w:rPr>
          <w:rFonts w:ascii="Times New Roman" w:hAnsi="Times New Roman"/>
          <w:b/>
          <w:spacing w:val="2"/>
          <w:sz w:val="24"/>
          <w:lang w:val="en-AU"/>
        </w:rPr>
        <w:t xml:space="preserve">Supported </w:t>
      </w:r>
    </w:p>
    <w:p w:rsidR="003A3A9A" w:rsidRPr="000D69A4" w:rsidRDefault="003A3A9A" w:rsidP="00C23F5C">
      <w:pPr>
        <w:spacing w:before="120" w:after="120" w:line="240" w:lineRule="auto"/>
        <w:ind w:right="91"/>
        <w:jc w:val="both"/>
        <w:rPr>
          <w:rFonts w:ascii="Times New Roman" w:hAnsi="Times New Roman"/>
          <w:sz w:val="24"/>
          <w:lang w:val="en-AU"/>
        </w:rPr>
      </w:pPr>
      <w:r w:rsidRPr="000D69A4">
        <w:rPr>
          <w:rFonts w:ascii="Times New Roman" w:hAnsi="Times New Roman"/>
          <w:sz w:val="24"/>
          <w:lang w:val="en-AU"/>
        </w:rPr>
        <w:t xml:space="preserve">The Government is committed to supporting NDIS participants to transition from hospital as soon as practicable with the necessary supports in place. </w:t>
      </w:r>
      <w:r w:rsidR="00500EAC" w:rsidRPr="000D69A4">
        <w:rPr>
          <w:rFonts w:ascii="Times New Roman" w:hAnsi="Times New Roman"/>
          <w:sz w:val="24"/>
          <w:lang w:val="en-AU"/>
        </w:rPr>
        <w:t xml:space="preserve">By the end of December 2020 the </w:t>
      </w:r>
      <w:r w:rsidRPr="000D69A4">
        <w:rPr>
          <w:rFonts w:ascii="Times New Roman" w:hAnsi="Times New Roman"/>
          <w:sz w:val="24"/>
          <w:lang w:val="en-AU"/>
        </w:rPr>
        <w:t xml:space="preserve">NDIA </w:t>
      </w:r>
      <w:r w:rsidR="00500EAC" w:rsidRPr="000D69A4">
        <w:rPr>
          <w:rFonts w:ascii="Times New Roman" w:hAnsi="Times New Roman"/>
          <w:sz w:val="24"/>
          <w:lang w:val="en-AU"/>
        </w:rPr>
        <w:t xml:space="preserve">had </w:t>
      </w:r>
      <w:r w:rsidRPr="000D69A4">
        <w:rPr>
          <w:rFonts w:ascii="Times New Roman" w:hAnsi="Times New Roman"/>
          <w:sz w:val="24"/>
          <w:lang w:val="en-AU"/>
        </w:rPr>
        <w:t xml:space="preserve">deployed </w:t>
      </w:r>
      <w:r w:rsidR="00500EAC" w:rsidRPr="000D69A4">
        <w:rPr>
          <w:rFonts w:ascii="Times New Roman" w:hAnsi="Times New Roman"/>
          <w:sz w:val="24"/>
          <w:lang w:val="en-AU"/>
        </w:rPr>
        <w:t xml:space="preserve">24 </w:t>
      </w:r>
      <w:r w:rsidRPr="000D69A4">
        <w:rPr>
          <w:rFonts w:ascii="Times New Roman" w:hAnsi="Times New Roman"/>
          <w:sz w:val="24"/>
          <w:lang w:val="en-AU"/>
        </w:rPr>
        <w:t>Health Liaison Officers (HLOs) nationally to improve outcomes for participants and potential participants in health settings, including hospitals. HLOs share their understanding of the NDIS with targeted health services to ensure prospective and existing NDIS participants are supported in their interactions with NDIA and maximise their NDIS outcomes. HLOs</w:t>
      </w:r>
      <w:r w:rsidR="00A7136C">
        <w:rPr>
          <w:rFonts w:ascii="Times New Roman" w:hAnsi="Times New Roman"/>
          <w:sz w:val="24"/>
          <w:lang w:val="en-AU"/>
        </w:rPr>
        <w:t xml:space="preserve"> also</w:t>
      </w:r>
      <w:r w:rsidRPr="000D69A4">
        <w:rPr>
          <w:rFonts w:ascii="Times New Roman" w:hAnsi="Times New Roman"/>
          <w:sz w:val="24"/>
          <w:lang w:val="en-AU"/>
        </w:rPr>
        <w:t xml:space="preserve"> work closely with existing health services to ensure the NDIS access process is clear and understood, in order to support timely hospi</w:t>
      </w:r>
      <w:r w:rsidR="00A7136C">
        <w:rPr>
          <w:rFonts w:ascii="Times New Roman" w:hAnsi="Times New Roman"/>
          <w:sz w:val="24"/>
          <w:lang w:val="en-AU"/>
        </w:rPr>
        <w:t>tal discharge. In addition, the </w:t>
      </w:r>
      <w:r w:rsidRPr="000D69A4">
        <w:rPr>
          <w:rFonts w:ascii="Times New Roman" w:hAnsi="Times New Roman"/>
          <w:sz w:val="24"/>
          <w:lang w:val="en-AU"/>
        </w:rPr>
        <w:t>NDIA provides dedicated planners for those participants whose support needs are complex and require specialist planning expertise.</w:t>
      </w:r>
    </w:p>
    <w:p w:rsidR="003A3A9A" w:rsidRDefault="003A3A9A" w:rsidP="00C23F5C">
      <w:pPr>
        <w:spacing w:before="120" w:after="120" w:line="240" w:lineRule="auto"/>
        <w:ind w:right="91"/>
        <w:jc w:val="both"/>
        <w:rPr>
          <w:rFonts w:ascii="Times New Roman" w:hAnsi="Times New Roman"/>
          <w:sz w:val="24"/>
          <w:lang w:val="en-AU"/>
        </w:rPr>
      </w:pPr>
      <w:r w:rsidRPr="000D69A4">
        <w:rPr>
          <w:rFonts w:ascii="Times New Roman" w:hAnsi="Times New Roman"/>
          <w:sz w:val="24"/>
          <w:lang w:val="en-AU"/>
        </w:rPr>
        <w:t>During the COVID-19 pandemic the NDIA implemented a streamlined approach to hospital discharges where a participant required access to Specialist Disability Accommodation (SDA) if they were eligible. The NDIA has retained th</w:t>
      </w:r>
      <w:r w:rsidR="005263B8" w:rsidRPr="000D69A4">
        <w:rPr>
          <w:rFonts w:ascii="Times New Roman" w:hAnsi="Times New Roman"/>
          <w:sz w:val="24"/>
          <w:lang w:val="en-AU"/>
        </w:rPr>
        <w:t>is</w:t>
      </w:r>
      <w:r w:rsidRPr="000D69A4">
        <w:rPr>
          <w:rFonts w:ascii="Times New Roman" w:hAnsi="Times New Roman"/>
          <w:sz w:val="24"/>
          <w:lang w:val="en-AU"/>
        </w:rPr>
        <w:t xml:space="preserve"> streamlined approach</w:t>
      </w:r>
      <w:r w:rsidR="005263B8" w:rsidRPr="000D69A4">
        <w:rPr>
          <w:rFonts w:ascii="Times New Roman" w:hAnsi="Times New Roman"/>
          <w:sz w:val="24"/>
          <w:lang w:val="en-AU"/>
        </w:rPr>
        <w:t xml:space="preserve">. </w:t>
      </w:r>
      <w:r w:rsidRPr="000D69A4">
        <w:rPr>
          <w:rFonts w:ascii="Times New Roman" w:hAnsi="Times New Roman"/>
          <w:sz w:val="24"/>
          <w:lang w:val="en-AU"/>
        </w:rPr>
        <w:t>Under the new approach, HLOs work closely with participants and the SDA sector to match participants with appropriate accommodation vacancies, if eligible, and expedite the planning process, including by identifying opportunities to rent or hire assistive technology from state and territory equipment schemes to reduce wait times.</w:t>
      </w:r>
    </w:p>
    <w:p w:rsidR="00C3097F" w:rsidRPr="00FD34D5" w:rsidRDefault="00C3097F" w:rsidP="00665F4F">
      <w:pPr>
        <w:spacing w:before="120" w:after="120" w:line="240" w:lineRule="auto"/>
        <w:ind w:right="91"/>
        <w:jc w:val="both"/>
        <w:rPr>
          <w:rFonts w:ascii="Times New Roman" w:hAnsi="Times New Roman"/>
          <w:sz w:val="24"/>
          <w:lang w:val="en-AU"/>
        </w:rPr>
      </w:pPr>
    </w:p>
    <w:p w:rsidR="008B2D46" w:rsidRPr="008B5C5C" w:rsidRDefault="008B2D46" w:rsidP="00C23F5C">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contextualSpacing w:val="0"/>
        <w:jc w:val="both"/>
        <w:rPr>
          <w:rFonts w:ascii="Times New Roman" w:eastAsia="Times New Roman" w:hAnsi="Times New Roman" w:cs="Times New Roman"/>
          <w:sz w:val="24"/>
          <w:szCs w:val="24"/>
          <w:lang w:val="en-AU"/>
        </w:rPr>
      </w:pPr>
      <w:r w:rsidRPr="008B5C5C">
        <w:rPr>
          <w:rFonts w:ascii="Times New Roman" w:eastAsia="Times New Roman" w:hAnsi="Times New Roman" w:cs="Times New Roman"/>
          <w:sz w:val="24"/>
          <w:szCs w:val="24"/>
          <w:lang w:val="en-AU"/>
        </w:rPr>
        <w:t>The committee recommends that the Commonwealth, states and territories, through the appropriate inter-governmental forum, consider the appropriate division of responsibility for the funding of supports for participants in the criminal justice system.</w:t>
      </w:r>
    </w:p>
    <w:p w:rsidR="00DC049A" w:rsidRDefault="00732CB7" w:rsidP="00C23F5C">
      <w:pPr>
        <w:spacing w:before="120" w:after="120" w:line="240" w:lineRule="auto"/>
        <w:ind w:right="91"/>
        <w:jc w:val="both"/>
        <w:rPr>
          <w:rFonts w:ascii="Times New Roman" w:eastAsia="Times New Roman" w:hAnsi="Times New Roman" w:cs="Times New Roman"/>
          <w:b/>
          <w:spacing w:val="2"/>
          <w:sz w:val="24"/>
          <w:szCs w:val="24"/>
          <w:lang w:val="en-AU"/>
        </w:rPr>
      </w:pPr>
      <w:r w:rsidRPr="00731B42">
        <w:rPr>
          <w:rFonts w:ascii="Times New Roman" w:eastAsia="Times New Roman" w:hAnsi="Times New Roman" w:cs="Times New Roman"/>
          <w:b/>
          <w:spacing w:val="2"/>
          <w:sz w:val="24"/>
          <w:szCs w:val="24"/>
          <w:lang w:val="en-AU"/>
        </w:rPr>
        <w:t>Noted</w:t>
      </w:r>
    </w:p>
    <w:p w:rsidR="004F0CA9" w:rsidRPr="00963CEC" w:rsidRDefault="00841FB5" w:rsidP="00C23F5C">
      <w:pPr>
        <w:spacing w:before="120" w:after="120" w:line="240" w:lineRule="auto"/>
        <w:ind w:right="91"/>
        <w:jc w:val="both"/>
        <w:rPr>
          <w:rFonts w:ascii="Times New Roman" w:hAnsi="Times New Roman"/>
          <w:sz w:val="24"/>
          <w:lang w:val="en-AU"/>
        </w:rPr>
      </w:pPr>
      <w:r w:rsidRPr="00FD34D5">
        <w:rPr>
          <w:rFonts w:ascii="Times New Roman" w:hAnsi="Times New Roman"/>
          <w:sz w:val="24"/>
          <w:lang w:val="en-AU"/>
        </w:rPr>
        <w:t xml:space="preserve">The Government is committed </w:t>
      </w:r>
      <w:r w:rsidRPr="00963CEC">
        <w:rPr>
          <w:rFonts w:ascii="Times New Roman" w:hAnsi="Times New Roman"/>
          <w:sz w:val="24"/>
          <w:lang w:val="en-AU"/>
        </w:rPr>
        <w:t xml:space="preserve">to </w:t>
      </w:r>
      <w:r w:rsidR="00CB522A" w:rsidRPr="007842CF">
        <w:rPr>
          <w:rFonts w:ascii="Times New Roman" w:hAnsi="Times New Roman"/>
          <w:sz w:val="24"/>
          <w:lang w:val="en-AU"/>
        </w:rPr>
        <w:t>ensuring</w:t>
      </w:r>
      <w:r w:rsidR="00CB522A" w:rsidRPr="00963CEC">
        <w:rPr>
          <w:rFonts w:ascii="Times New Roman" w:hAnsi="Times New Roman"/>
          <w:sz w:val="24"/>
          <w:lang w:val="en-AU"/>
        </w:rPr>
        <w:t xml:space="preserve"> the </w:t>
      </w:r>
      <w:r w:rsidR="004F0CA9" w:rsidRPr="00963CEC">
        <w:rPr>
          <w:rFonts w:ascii="Times New Roman" w:hAnsi="Times New Roman"/>
          <w:sz w:val="24"/>
          <w:lang w:val="en-AU"/>
        </w:rPr>
        <w:t>Applied Princi</w:t>
      </w:r>
      <w:r w:rsidR="00665F4F">
        <w:rPr>
          <w:rFonts w:ascii="Times New Roman" w:hAnsi="Times New Roman"/>
          <w:sz w:val="24"/>
          <w:lang w:val="en-AU"/>
        </w:rPr>
        <w:t>ples and Tables of Support (the </w:t>
      </w:r>
      <w:r w:rsidR="004F0CA9" w:rsidRPr="00963CEC">
        <w:rPr>
          <w:rFonts w:ascii="Times New Roman" w:hAnsi="Times New Roman"/>
          <w:sz w:val="24"/>
          <w:lang w:val="en-AU"/>
        </w:rPr>
        <w:t>Applied Principles</w:t>
      </w:r>
      <w:r w:rsidR="00CB522A" w:rsidRPr="007842CF">
        <w:rPr>
          <w:rFonts w:ascii="Times New Roman" w:hAnsi="Times New Roman"/>
          <w:sz w:val="24"/>
          <w:lang w:val="en-AU"/>
        </w:rPr>
        <w:t>, or APTOS</w:t>
      </w:r>
      <w:r w:rsidR="004F0CA9" w:rsidRPr="007842CF">
        <w:rPr>
          <w:rFonts w:ascii="Times New Roman" w:hAnsi="Times New Roman"/>
          <w:sz w:val="24"/>
          <w:lang w:val="en-AU"/>
        </w:rPr>
        <w:t>)</w:t>
      </w:r>
      <w:r w:rsidR="00CB522A" w:rsidRPr="007842CF">
        <w:rPr>
          <w:rFonts w:ascii="Times New Roman" w:hAnsi="Times New Roman"/>
          <w:sz w:val="24"/>
          <w:lang w:val="en-AU"/>
        </w:rPr>
        <w:t xml:space="preserve"> are applied consistently across the NDIS service system. </w:t>
      </w:r>
      <w:r w:rsidR="00F31D67" w:rsidRPr="007842CF">
        <w:rPr>
          <w:rFonts w:ascii="Times New Roman" w:hAnsi="Times New Roman"/>
          <w:sz w:val="24"/>
          <w:lang w:val="en-AU"/>
        </w:rPr>
        <w:t>As agreed by all governments, t</w:t>
      </w:r>
      <w:r w:rsidR="00CB522A" w:rsidRPr="007842CF">
        <w:rPr>
          <w:rFonts w:ascii="Times New Roman" w:hAnsi="Times New Roman"/>
          <w:sz w:val="24"/>
          <w:lang w:val="en-AU"/>
        </w:rPr>
        <w:t>he APTOS</w:t>
      </w:r>
      <w:r w:rsidR="00CB522A" w:rsidRPr="00963CEC">
        <w:rPr>
          <w:rFonts w:ascii="Times New Roman" w:hAnsi="Times New Roman"/>
          <w:sz w:val="24"/>
          <w:lang w:val="en-AU"/>
        </w:rPr>
        <w:t xml:space="preserve"> </w:t>
      </w:r>
      <w:r w:rsidR="004F0CA9" w:rsidRPr="00963CEC">
        <w:rPr>
          <w:rFonts w:ascii="Times New Roman" w:hAnsi="Times New Roman"/>
          <w:sz w:val="24"/>
          <w:lang w:val="en-AU"/>
        </w:rPr>
        <w:t xml:space="preserve">set out the </w:t>
      </w:r>
      <w:r w:rsidR="00492D0B" w:rsidRPr="007842CF">
        <w:rPr>
          <w:rFonts w:ascii="Times New Roman" w:hAnsi="Times New Roman"/>
          <w:sz w:val="24"/>
          <w:lang w:val="en-AU"/>
        </w:rPr>
        <w:t xml:space="preserve">agreed </w:t>
      </w:r>
      <w:r w:rsidR="004F0CA9" w:rsidRPr="00963CEC">
        <w:rPr>
          <w:rFonts w:ascii="Times New Roman" w:hAnsi="Times New Roman"/>
          <w:sz w:val="24"/>
          <w:lang w:val="en-AU"/>
        </w:rPr>
        <w:t xml:space="preserve">division of </w:t>
      </w:r>
      <w:r w:rsidR="00492D0B" w:rsidRPr="007842CF">
        <w:rPr>
          <w:rFonts w:ascii="Times New Roman" w:hAnsi="Times New Roman"/>
          <w:sz w:val="24"/>
          <w:lang w:val="en-AU"/>
        </w:rPr>
        <w:t xml:space="preserve">service </w:t>
      </w:r>
      <w:r w:rsidR="004F0CA9" w:rsidRPr="00963CEC">
        <w:rPr>
          <w:rFonts w:ascii="Times New Roman" w:hAnsi="Times New Roman"/>
          <w:sz w:val="24"/>
          <w:lang w:val="en-AU"/>
        </w:rPr>
        <w:t xml:space="preserve">roles and </w:t>
      </w:r>
      <w:r w:rsidR="004F0CA9" w:rsidRPr="007842CF">
        <w:rPr>
          <w:rFonts w:ascii="Times New Roman" w:hAnsi="Times New Roman"/>
          <w:sz w:val="24"/>
          <w:lang w:val="en-AU"/>
        </w:rPr>
        <w:t>responsibilit</w:t>
      </w:r>
      <w:r w:rsidR="00492D0B" w:rsidRPr="007842CF">
        <w:rPr>
          <w:rFonts w:ascii="Times New Roman" w:hAnsi="Times New Roman"/>
          <w:sz w:val="24"/>
          <w:lang w:val="en-AU"/>
        </w:rPr>
        <w:t>ies</w:t>
      </w:r>
      <w:r w:rsidR="00F31D67" w:rsidRPr="007842CF">
        <w:rPr>
          <w:rFonts w:ascii="Times New Roman" w:hAnsi="Times New Roman"/>
          <w:sz w:val="24"/>
          <w:lang w:val="en-AU"/>
        </w:rPr>
        <w:t xml:space="preserve"> between the NDIS and other service systems</w:t>
      </w:r>
      <w:r w:rsidR="00CB522A" w:rsidRPr="007842CF">
        <w:rPr>
          <w:rFonts w:ascii="Times New Roman" w:hAnsi="Times New Roman"/>
          <w:sz w:val="24"/>
          <w:lang w:val="en-AU"/>
        </w:rPr>
        <w:t>, including criminal justice</w:t>
      </w:r>
      <w:r w:rsidR="00CA559E">
        <w:rPr>
          <w:rFonts w:ascii="Times New Roman" w:hAnsi="Times New Roman"/>
          <w:sz w:val="24"/>
          <w:lang w:val="en-AU"/>
        </w:rPr>
        <w:t xml:space="preserve"> </w:t>
      </w:r>
      <w:r w:rsidR="009958B6">
        <w:rPr>
          <w:rFonts w:ascii="Times New Roman" w:hAnsi="Times New Roman"/>
          <w:sz w:val="24"/>
          <w:lang w:val="en-AU"/>
        </w:rPr>
        <w:t>systems</w:t>
      </w:r>
      <w:r w:rsidR="00CB522A" w:rsidRPr="007842CF">
        <w:rPr>
          <w:rFonts w:ascii="Times New Roman" w:hAnsi="Times New Roman"/>
          <w:sz w:val="24"/>
          <w:lang w:val="en-AU"/>
        </w:rPr>
        <w:t>.</w:t>
      </w:r>
      <w:r w:rsidR="00CB522A" w:rsidRPr="00963CEC">
        <w:rPr>
          <w:rFonts w:ascii="Times New Roman" w:hAnsi="Times New Roman"/>
          <w:sz w:val="24"/>
          <w:lang w:val="en-AU"/>
        </w:rPr>
        <w:t xml:space="preserve"> </w:t>
      </w:r>
    </w:p>
    <w:p w:rsidR="00395314" w:rsidRPr="00FD34D5" w:rsidRDefault="00F31D67" w:rsidP="00C23F5C">
      <w:pPr>
        <w:keepNext/>
        <w:keepLines/>
        <w:spacing w:before="120" w:after="120" w:line="240" w:lineRule="auto"/>
        <w:ind w:right="91"/>
        <w:jc w:val="both"/>
        <w:rPr>
          <w:rFonts w:ascii="Times New Roman" w:hAnsi="Times New Roman"/>
          <w:sz w:val="24"/>
          <w:lang w:val="en-AU"/>
        </w:rPr>
      </w:pPr>
      <w:r w:rsidRPr="007842CF">
        <w:rPr>
          <w:rFonts w:ascii="Times New Roman" w:hAnsi="Times New Roman"/>
          <w:sz w:val="24"/>
          <w:lang w:val="en-AU"/>
        </w:rPr>
        <w:lastRenderedPageBreak/>
        <w:t>Building on</w:t>
      </w:r>
      <w:r w:rsidRPr="00963CEC">
        <w:rPr>
          <w:rFonts w:ascii="Times New Roman" w:hAnsi="Times New Roman"/>
          <w:sz w:val="24"/>
          <w:lang w:val="en-AU"/>
        </w:rPr>
        <w:t xml:space="preserve"> the </w:t>
      </w:r>
      <w:r w:rsidRPr="007842CF">
        <w:rPr>
          <w:rFonts w:ascii="Times New Roman" w:hAnsi="Times New Roman"/>
          <w:sz w:val="24"/>
          <w:lang w:val="en-AU"/>
        </w:rPr>
        <w:t>APTOS,</w:t>
      </w:r>
      <w:r w:rsidRPr="00963CEC">
        <w:rPr>
          <w:rFonts w:ascii="Times New Roman" w:hAnsi="Times New Roman"/>
          <w:sz w:val="24"/>
          <w:lang w:val="en-AU"/>
        </w:rPr>
        <w:t xml:space="preserve"> t</w:t>
      </w:r>
      <w:r w:rsidR="00395314" w:rsidRPr="00963CEC">
        <w:rPr>
          <w:rFonts w:ascii="Times New Roman" w:hAnsi="Times New Roman"/>
          <w:sz w:val="24"/>
          <w:lang w:val="en-AU"/>
        </w:rPr>
        <w:t xml:space="preserve">he </w:t>
      </w:r>
      <w:r w:rsidR="00395314" w:rsidRPr="007842CF">
        <w:rPr>
          <w:rFonts w:ascii="Times New Roman" w:hAnsi="Times New Roman"/>
          <w:sz w:val="24"/>
          <w:lang w:val="en-AU"/>
        </w:rPr>
        <w:t>Commonwealth</w:t>
      </w:r>
      <w:r w:rsidR="00395314" w:rsidRPr="00963CEC">
        <w:rPr>
          <w:rFonts w:ascii="Times New Roman" w:hAnsi="Times New Roman"/>
          <w:sz w:val="24"/>
          <w:lang w:val="en-AU"/>
        </w:rPr>
        <w:t xml:space="preserve">, in </w:t>
      </w:r>
      <w:r w:rsidRPr="007842CF">
        <w:rPr>
          <w:rFonts w:ascii="Times New Roman" w:hAnsi="Times New Roman"/>
          <w:sz w:val="24"/>
          <w:lang w:val="en-AU"/>
        </w:rPr>
        <w:t>agreement</w:t>
      </w:r>
      <w:r w:rsidRPr="00963CEC">
        <w:rPr>
          <w:rFonts w:ascii="Times New Roman" w:hAnsi="Times New Roman"/>
          <w:sz w:val="24"/>
          <w:lang w:val="en-AU"/>
        </w:rPr>
        <w:t xml:space="preserve"> </w:t>
      </w:r>
      <w:r w:rsidR="00395314" w:rsidRPr="00963CEC">
        <w:rPr>
          <w:rFonts w:ascii="Times New Roman" w:hAnsi="Times New Roman"/>
          <w:sz w:val="24"/>
          <w:lang w:val="en-AU"/>
        </w:rPr>
        <w:t>with states and territories</w:t>
      </w:r>
      <w:r w:rsidR="00395314" w:rsidRPr="007842CF">
        <w:rPr>
          <w:rFonts w:ascii="Times New Roman" w:hAnsi="Times New Roman"/>
          <w:sz w:val="24"/>
          <w:lang w:val="en-AU"/>
        </w:rPr>
        <w:t xml:space="preserve">, has </w:t>
      </w:r>
      <w:r w:rsidRPr="007842CF">
        <w:rPr>
          <w:rFonts w:ascii="Times New Roman" w:hAnsi="Times New Roman"/>
          <w:sz w:val="24"/>
          <w:lang w:val="en-AU"/>
        </w:rPr>
        <w:t>implemented the following improvements to clarify the justice/NDIS interface</w:t>
      </w:r>
      <w:r w:rsidR="00395314" w:rsidRPr="00963CEC">
        <w:rPr>
          <w:rFonts w:ascii="Times New Roman" w:hAnsi="Times New Roman"/>
          <w:sz w:val="24"/>
          <w:lang w:val="en-AU"/>
        </w:rPr>
        <w:t>:</w:t>
      </w:r>
      <w:r w:rsidR="00395314" w:rsidRPr="00FD34D5">
        <w:rPr>
          <w:rFonts w:ascii="Times New Roman" w:hAnsi="Times New Roman"/>
          <w:sz w:val="24"/>
          <w:lang w:val="en-AU"/>
        </w:rPr>
        <w:t xml:space="preserve"> </w:t>
      </w:r>
    </w:p>
    <w:p w:rsidR="008B5C5C" w:rsidRPr="00FD34D5" w:rsidRDefault="008B5C5C" w:rsidP="00C23F5C">
      <w:pPr>
        <w:pStyle w:val="ListParagraph"/>
        <w:keepNext/>
        <w:keepLines/>
        <w:numPr>
          <w:ilvl w:val="0"/>
          <w:numId w:val="7"/>
        </w:numPr>
        <w:spacing w:after="120" w:line="240" w:lineRule="auto"/>
        <w:ind w:right="88"/>
        <w:jc w:val="both"/>
        <w:rPr>
          <w:rFonts w:ascii="Times New Roman" w:hAnsi="Times New Roman"/>
          <w:sz w:val="24"/>
          <w:lang w:val="en-AU"/>
        </w:rPr>
      </w:pPr>
      <w:r w:rsidRPr="00FD34D5">
        <w:rPr>
          <w:rFonts w:ascii="Times New Roman" w:hAnsi="Times New Roman"/>
          <w:sz w:val="24"/>
          <w:lang w:val="en-AU"/>
        </w:rPr>
        <w:t xml:space="preserve">Recruited 14 Justice Liaison Officers (JLOs) to assist justice personnel in custodial settings understand the NDIS pathway. JLOs also provide guidance to ensure potential and existing NDIS participants who are approaching release have appropriate NDIS supports in place when they transition back to the community; </w:t>
      </w:r>
    </w:p>
    <w:p w:rsidR="008B5C5C" w:rsidRPr="00FD34D5" w:rsidRDefault="008B5C5C" w:rsidP="00C23F5C">
      <w:pPr>
        <w:pStyle w:val="ListParagraph"/>
        <w:keepNext/>
        <w:keepLines/>
        <w:numPr>
          <w:ilvl w:val="0"/>
          <w:numId w:val="7"/>
        </w:numPr>
        <w:spacing w:after="120" w:line="240" w:lineRule="auto"/>
        <w:ind w:right="88"/>
        <w:jc w:val="both"/>
        <w:rPr>
          <w:rFonts w:ascii="Times New Roman" w:hAnsi="Times New Roman"/>
          <w:sz w:val="24"/>
          <w:lang w:val="en-AU"/>
        </w:rPr>
      </w:pPr>
      <w:r w:rsidRPr="00FD34D5">
        <w:rPr>
          <w:rFonts w:ascii="Times New Roman" w:hAnsi="Times New Roman"/>
          <w:sz w:val="24"/>
          <w:lang w:val="en-AU"/>
        </w:rPr>
        <w:t>Undertaken awareness raising activities of NDIS and justice systems roles and responsibilities;</w:t>
      </w:r>
    </w:p>
    <w:p w:rsidR="008B5C5C" w:rsidRPr="00FD34D5" w:rsidRDefault="008B5C5C" w:rsidP="00C23F5C">
      <w:pPr>
        <w:pStyle w:val="ListParagraph"/>
        <w:keepNext/>
        <w:keepLines/>
        <w:numPr>
          <w:ilvl w:val="0"/>
          <w:numId w:val="7"/>
        </w:numPr>
        <w:spacing w:after="120" w:line="240" w:lineRule="auto"/>
        <w:ind w:right="88"/>
        <w:jc w:val="both"/>
        <w:rPr>
          <w:rFonts w:ascii="Times New Roman" w:hAnsi="Times New Roman"/>
          <w:sz w:val="24"/>
          <w:lang w:val="en-AU"/>
        </w:rPr>
      </w:pPr>
      <w:r w:rsidRPr="00FD34D5">
        <w:rPr>
          <w:rFonts w:ascii="Times New Roman" w:hAnsi="Times New Roman"/>
          <w:sz w:val="24"/>
          <w:lang w:val="en-AU"/>
        </w:rPr>
        <w:t>Developed a national process map with the intention of providing greater transparency regarding NDIS timeframes and justice agency touch points to improve planning and implementation of supports;</w:t>
      </w:r>
    </w:p>
    <w:p w:rsidR="008B5C5C" w:rsidRPr="00FD34D5" w:rsidRDefault="008B5C5C" w:rsidP="00C23F5C">
      <w:pPr>
        <w:pStyle w:val="ListParagraph"/>
        <w:keepNext/>
        <w:keepLines/>
        <w:numPr>
          <w:ilvl w:val="0"/>
          <w:numId w:val="7"/>
        </w:numPr>
        <w:spacing w:after="120" w:line="240" w:lineRule="auto"/>
        <w:ind w:right="88"/>
        <w:jc w:val="both"/>
        <w:rPr>
          <w:rFonts w:ascii="Times New Roman" w:hAnsi="Times New Roman"/>
          <w:sz w:val="24"/>
          <w:lang w:val="en-AU"/>
        </w:rPr>
      </w:pPr>
      <w:r w:rsidRPr="00FD34D5">
        <w:rPr>
          <w:rFonts w:ascii="Times New Roman" w:hAnsi="Times New Roman"/>
          <w:sz w:val="24"/>
          <w:lang w:val="en-AU"/>
        </w:rPr>
        <w:t xml:space="preserve">Introduced an Information Sharing Protocol in December 2019 to assist with the delivery of protected information, both with and without the consent of the person to whom the information relates, where to do so is in the public interest; </w:t>
      </w:r>
    </w:p>
    <w:p w:rsidR="008B5C5C" w:rsidRPr="00FD34D5" w:rsidRDefault="008B5C5C" w:rsidP="00C23F5C">
      <w:pPr>
        <w:pStyle w:val="ListParagraph"/>
        <w:keepNext/>
        <w:keepLines/>
        <w:numPr>
          <w:ilvl w:val="0"/>
          <w:numId w:val="7"/>
        </w:numPr>
        <w:spacing w:after="120" w:line="240" w:lineRule="auto"/>
        <w:ind w:right="88"/>
        <w:jc w:val="both"/>
        <w:rPr>
          <w:rFonts w:ascii="Times New Roman" w:hAnsi="Times New Roman"/>
          <w:sz w:val="24"/>
          <w:lang w:val="en-AU"/>
        </w:rPr>
      </w:pPr>
      <w:r w:rsidRPr="00FD34D5">
        <w:rPr>
          <w:rFonts w:ascii="Times New Roman" w:hAnsi="Times New Roman"/>
          <w:sz w:val="24"/>
          <w:lang w:val="en-AU"/>
        </w:rPr>
        <w:t>Developed formal data sharing agreements;</w:t>
      </w:r>
    </w:p>
    <w:p w:rsidR="008B5C5C" w:rsidRPr="00FD34D5" w:rsidRDefault="008B5C5C" w:rsidP="00C23F5C">
      <w:pPr>
        <w:pStyle w:val="ListParagraph"/>
        <w:keepNext/>
        <w:keepLines/>
        <w:numPr>
          <w:ilvl w:val="0"/>
          <w:numId w:val="7"/>
        </w:numPr>
        <w:spacing w:after="120" w:line="240" w:lineRule="auto"/>
        <w:ind w:right="88"/>
        <w:jc w:val="both"/>
        <w:rPr>
          <w:rFonts w:ascii="Times New Roman" w:hAnsi="Times New Roman"/>
          <w:sz w:val="24"/>
          <w:lang w:val="en-AU"/>
        </w:rPr>
      </w:pPr>
      <w:r w:rsidRPr="00FD34D5">
        <w:rPr>
          <w:rFonts w:ascii="Times New Roman" w:hAnsi="Times New Roman"/>
          <w:sz w:val="24"/>
          <w:lang w:val="en-AU"/>
        </w:rPr>
        <w:t xml:space="preserve">Rolled out an NDIA strategy to strengthen relationships between Aboriginal and Torres Strait Islander justice settings; and </w:t>
      </w:r>
    </w:p>
    <w:p w:rsidR="008B5C5C" w:rsidRPr="00FD34D5" w:rsidRDefault="008B5C5C" w:rsidP="00C23F5C">
      <w:pPr>
        <w:pStyle w:val="ListParagraph"/>
        <w:keepNext/>
        <w:keepLines/>
        <w:numPr>
          <w:ilvl w:val="0"/>
          <w:numId w:val="7"/>
        </w:numPr>
        <w:spacing w:after="120" w:line="240" w:lineRule="auto"/>
        <w:ind w:right="88"/>
        <w:jc w:val="both"/>
        <w:rPr>
          <w:rFonts w:ascii="Times New Roman" w:hAnsi="Times New Roman"/>
          <w:sz w:val="24"/>
          <w:lang w:val="en-AU"/>
        </w:rPr>
      </w:pPr>
      <w:r w:rsidRPr="00FD34D5">
        <w:rPr>
          <w:rFonts w:ascii="Times New Roman" w:hAnsi="Times New Roman"/>
          <w:sz w:val="24"/>
          <w:lang w:val="en-AU"/>
        </w:rPr>
        <w:t>Commenced improving data on justice settings through linkages of Commonwealth and state data in the</w:t>
      </w:r>
      <w:r w:rsidR="00665F4F">
        <w:rPr>
          <w:rFonts w:ascii="Times New Roman" w:hAnsi="Times New Roman"/>
          <w:sz w:val="24"/>
          <w:lang w:val="en-AU"/>
        </w:rPr>
        <w:t xml:space="preserve"> National Disability Data Asset.</w:t>
      </w:r>
    </w:p>
    <w:p w:rsidR="004F0CA9" w:rsidRPr="00731B42" w:rsidRDefault="008B5C5C" w:rsidP="008B5C5C">
      <w:pPr>
        <w:spacing w:after="120" w:line="240" w:lineRule="auto"/>
        <w:ind w:right="88"/>
        <w:jc w:val="both"/>
        <w:rPr>
          <w:rFonts w:ascii="Times New Roman" w:hAnsi="Times New Roman"/>
          <w:sz w:val="24"/>
          <w:lang w:val="en-AU"/>
        </w:rPr>
      </w:pPr>
      <w:r w:rsidRPr="00731B42">
        <w:rPr>
          <w:rFonts w:ascii="Times New Roman" w:hAnsi="Times New Roman"/>
          <w:sz w:val="24"/>
          <w:lang w:val="en-AU"/>
        </w:rPr>
        <w:t xml:space="preserve">The </w:t>
      </w:r>
      <w:r w:rsidR="003612A9" w:rsidRPr="00731B42">
        <w:rPr>
          <w:rFonts w:ascii="Times New Roman" w:hAnsi="Times New Roman"/>
          <w:sz w:val="24"/>
          <w:lang w:val="en-AU"/>
        </w:rPr>
        <w:t>Commonwealth</w:t>
      </w:r>
      <w:r w:rsidR="003612A9" w:rsidRPr="00731B42">
        <w:rPr>
          <w:rFonts w:ascii="Times New Roman" w:eastAsia="Times New Roman" w:hAnsi="Times New Roman" w:cs="Times New Roman"/>
          <w:bCs/>
          <w:sz w:val="24"/>
          <w:szCs w:val="24"/>
          <w:lang w:val="en-AU"/>
        </w:rPr>
        <w:t>,</w:t>
      </w:r>
      <w:r w:rsidR="003612A9" w:rsidRPr="00731B42">
        <w:rPr>
          <w:rFonts w:ascii="Times New Roman" w:hAnsi="Times New Roman"/>
          <w:sz w:val="24"/>
          <w:lang w:val="en-AU"/>
        </w:rPr>
        <w:t xml:space="preserve"> states</w:t>
      </w:r>
      <w:r w:rsidR="003612A9" w:rsidRPr="00731B42">
        <w:rPr>
          <w:rFonts w:ascii="Times New Roman" w:eastAsia="Times New Roman" w:hAnsi="Times New Roman" w:cs="Times New Roman"/>
          <w:bCs/>
          <w:sz w:val="24"/>
          <w:szCs w:val="24"/>
          <w:lang w:val="en-AU"/>
        </w:rPr>
        <w:t>,</w:t>
      </w:r>
      <w:r w:rsidRPr="00731B42">
        <w:rPr>
          <w:rFonts w:ascii="Times New Roman" w:hAnsi="Times New Roman"/>
          <w:sz w:val="24"/>
          <w:lang w:val="en-AU"/>
        </w:rPr>
        <w:t xml:space="preserve"> and territories continue to work together on the</w:t>
      </w:r>
      <w:r w:rsidR="00C11520" w:rsidRPr="00731B42">
        <w:rPr>
          <w:rFonts w:ascii="Times New Roman" w:hAnsi="Times New Roman"/>
          <w:sz w:val="24"/>
          <w:lang w:val="en-AU"/>
        </w:rPr>
        <w:t xml:space="preserve"> remaining actions in progress</w:t>
      </w:r>
      <w:r w:rsidR="004F0CA9" w:rsidRPr="00731B42">
        <w:rPr>
          <w:rFonts w:ascii="Times New Roman" w:hAnsi="Times New Roman"/>
          <w:sz w:val="24"/>
          <w:lang w:val="en-AU"/>
        </w:rPr>
        <w:t xml:space="preserve">. </w:t>
      </w:r>
    </w:p>
    <w:p w:rsidR="00E4706C" w:rsidRDefault="004F0CA9" w:rsidP="00E4706C">
      <w:pPr>
        <w:spacing w:after="120" w:line="240" w:lineRule="auto"/>
        <w:ind w:right="88"/>
        <w:jc w:val="both"/>
        <w:rPr>
          <w:rFonts w:ascii="Times New Roman" w:hAnsi="Times New Roman"/>
          <w:sz w:val="24"/>
          <w:lang w:val="en-AU"/>
        </w:rPr>
      </w:pPr>
      <w:r w:rsidRPr="00FD34D5">
        <w:rPr>
          <w:rFonts w:ascii="Times New Roman" w:hAnsi="Times New Roman"/>
          <w:sz w:val="24"/>
          <w:lang w:val="en-AU"/>
        </w:rPr>
        <w:t>For the avoidance of doubt, all governments have agreed that states and territory criminal justice systems continue to be responsible for meeting the needs of people with disability while they are in detention and for reasonable adjustment in such settings. Supports, above reasonable adjustments made by the criminal justice systems, may be funded by the NDIS and accessed by the participant during their incarceration.</w:t>
      </w:r>
    </w:p>
    <w:p w:rsidR="00C3097F" w:rsidRPr="00FD34D5" w:rsidRDefault="00C3097F" w:rsidP="00E4706C">
      <w:pPr>
        <w:spacing w:after="120" w:line="240" w:lineRule="auto"/>
        <w:ind w:right="88"/>
        <w:jc w:val="both"/>
        <w:rPr>
          <w:rFonts w:ascii="Times New Roman" w:hAnsi="Times New Roman"/>
          <w:sz w:val="24"/>
          <w:lang w:val="en-AU"/>
        </w:rPr>
      </w:pPr>
    </w:p>
    <w:p w:rsidR="00E4706C" w:rsidRDefault="00E4706C" w:rsidP="00C23F5C">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jc w:val="both"/>
        <w:rPr>
          <w:rFonts w:ascii="Times New Roman" w:eastAsia="Times New Roman" w:hAnsi="Times New Roman" w:cs="Times New Roman"/>
          <w:sz w:val="24"/>
          <w:szCs w:val="24"/>
          <w:lang w:val="en-AU"/>
        </w:rPr>
      </w:pPr>
      <w:r w:rsidRPr="00E4706C">
        <w:rPr>
          <w:rFonts w:ascii="Times New Roman" w:eastAsia="Times New Roman" w:hAnsi="Times New Roman" w:cs="Times New Roman"/>
          <w:sz w:val="24"/>
          <w:szCs w:val="24"/>
          <w:lang w:val="en-AU"/>
        </w:rPr>
        <w:t>The committee recommends that the National Disability Insurance Agency develop, publish and implement a strategy for engaging with participants in custody to ensure that these participants:</w:t>
      </w:r>
    </w:p>
    <w:p w:rsidR="00E4706C" w:rsidRDefault="00E4706C" w:rsidP="00C23F5C">
      <w:pPr>
        <w:pStyle w:val="ListParagraph"/>
        <w:numPr>
          <w:ilvl w:val="1"/>
          <w:numId w:val="1"/>
        </w:numPr>
        <w:pBdr>
          <w:top w:val="single" w:sz="4" w:space="0" w:color="auto"/>
          <w:left w:val="single" w:sz="4" w:space="4" w:color="auto"/>
          <w:bottom w:val="single" w:sz="4" w:space="1" w:color="auto"/>
          <w:right w:val="single" w:sz="4" w:space="4" w:color="auto"/>
        </w:pBdr>
        <w:spacing w:after="120" w:line="240" w:lineRule="auto"/>
        <w:ind w:right="88"/>
        <w:jc w:val="both"/>
        <w:rPr>
          <w:rFonts w:ascii="Times New Roman" w:eastAsia="Times New Roman" w:hAnsi="Times New Roman" w:cs="Times New Roman"/>
          <w:sz w:val="24"/>
          <w:szCs w:val="24"/>
          <w:lang w:val="en-AU"/>
        </w:rPr>
      </w:pPr>
      <w:r w:rsidRPr="00E4706C">
        <w:rPr>
          <w:rFonts w:ascii="Times New Roman" w:eastAsia="Times New Roman" w:hAnsi="Times New Roman" w:cs="Times New Roman"/>
          <w:sz w:val="24"/>
          <w:szCs w:val="24"/>
          <w:lang w:val="en-AU"/>
        </w:rPr>
        <w:t>are not unfairly disadvantaged in planning, and</w:t>
      </w:r>
    </w:p>
    <w:p w:rsidR="00E4706C" w:rsidRPr="00E4706C" w:rsidRDefault="00E4706C" w:rsidP="00C23F5C">
      <w:pPr>
        <w:pStyle w:val="ListParagraph"/>
        <w:numPr>
          <w:ilvl w:val="1"/>
          <w:numId w:val="1"/>
        </w:numPr>
        <w:pBdr>
          <w:top w:val="single" w:sz="4" w:space="0" w:color="auto"/>
          <w:left w:val="single" w:sz="4" w:space="4" w:color="auto"/>
          <w:bottom w:val="single" w:sz="4" w:space="1" w:color="auto"/>
          <w:right w:val="single" w:sz="4" w:space="4" w:color="auto"/>
        </w:pBdr>
        <w:spacing w:after="120" w:line="240" w:lineRule="auto"/>
        <w:ind w:right="88"/>
        <w:jc w:val="both"/>
        <w:rPr>
          <w:rFonts w:ascii="Times New Roman" w:eastAsia="Times New Roman" w:hAnsi="Times New Roman" w:cs="Times New Roman"/>
          <w:sz w:val="24"/>
          <w:szCs w:val="24"/>
          <w:lang w:val="en-AU"/>
        </w:rPr>
      </w:pPr>
      <w:proofErr w:type="gramStart"/>
      <w:r w:rsidRPr="00E4706C">
        <w:rPr>
          <w:rFonts w:ascii="Times New Roman" w:eastAsia="Times New Roman" w:hAnsi="Times New Roman" w:cs="Times New Roman"/>
          <w:sz w:val="24"/>
          <w:szCs w:val="24"/>
          <w:lang w:val="en-AU"/>
        </w:rPr>
        <w:t>are</w:t>
      </w:r>
      <w:proofErr w:type="gramEnd"/>
      <w:r w:rsidRPr="00E4706C">
        <w:rPr>
          <w:rFonts w:ascii="Times New Roman" w:eastAsia="Times New Roman" w:hAnsi="Times New Roman" w:cs="Times New Roman"/>
          <w:sz w:val="24"/>
          <w:szCs w:val="24"/>
          <w:lang w:val="en-AU"/>
        </w:rPr>
        <w:t xml:space="preserve"> assigned to planners who have the expertise to work with them.</w:t>
      </w:r>
    </w:p>
    <w:p w:rsidR="008B2D46" w:rsidRPr="001172F2" w:rsidRDefault="00226437" w:rsidP="00616F1E">
      <w:pPr>
        <w:spacing w:before="120" w:after="120" w:line="240" w:lineRule="auto"/>
        <w:ind w:right="91"/>
        <w:jc w:val="both"/>
        <w:rPr>
          <w:rFonts w:ascii="Times New Roman" w:hAnsi="Times New Roman"/>
          <w:b/>
          <w:spacing w:val="2"/>
          <w:sz w:val="24"/>
          <w:lang w:val="en-AU"/>
        </w:rPr>
      </w:pPr>
      <w:r>
        <w:rPr>
          <w:rFonts w:ascii="Times New Roman" w:hAnsi="Times New Roman"/>
          <w:b/>
          <w:spacing w:val="2"/>
          <w:sz w:val="24"/>
          <w:lang w:val="en-AU"/>
        </w:rPr>
        <w:t>Noted</w:t>
      </w:r>
    </w:p>
    <w:p w:rsidR="003A3A9A" w:rsidRPr="00963CEC" w:rsidRDefault="004F0CA9" w:rsidP="00C23F5C">
      <w:pPr>
        <w:spacing w:before="120" w:after="120" w:line="240" w:lineRule="auto"/>
        <w:ind w:right="91"/>
        <w:jc w:val="both"/>
        <w:rPr>
          <w:rFonts w:ascii="Times New Roman" w:hAnsi="Times New Roman"/>
          <w:sz w:val="24"/>
          <w:lang w:val="en-AU"/>
        </w:rPr>
      </w:pPr>
      <w:r w:rsidRPr="00332D42">
        <w:rPr>
          <w:rFonts w:ascii="Times New Roman" w:hAnsi="Times New Roman"/>
          <w:sz w:val="24"/>
          <w:lang w:val="en-AU"/>
        </w:rPr>
        <w:t xml:space="preserve">The NDIA has committed resources to overcome the challenges custodial settings present for supporting people with disability to navigate the </w:t>
      </w:r>
      <w:r w:rsidRPr="00963CEC">
        <w:rPr>
          <w:rFonts w:ascii="Times New Roman" w:hAnsi="Times New Roman"/>
          <w:sz w:val="24"/>
          <w:lang w:val="en-AU"/>
        </w:rPr>
        <w:t>NDIS</w:t>
      </w:r>
      <w:r w:rsidR="00CB522A" w:rsidRPr="007842CF">
        <w:rPr>
          <w:rFonts w:ascii="Times New Roman" w:hAnsi="Times New Roman"/>
          <w:sz w:val="24"/>
          <w:lang w:val="en-AU"/>
        </w:rPr>
        <w:t>, while appreciating the clear state and territory responsibility for criminal justice settings as set out in the APTOS</w:t>
      </w:r>
      <w:r w:rsidRPr="007842CF">
        <w:rPr>
          <w:rFonts w:ascii="Times New Roman" w:hAnsi="Times New Roman"/>
          <w:sz w:val="24"/>
          <w:lang w:val="en-AU"/>
        </w:rPr>
        <w:t xml:space="preserve">. </w:t>
      </w:r>
      <w:r w:rsidR="003A3A9A" w:rsidRPr="007842CF">
        <w:rPr>
          <w:rFonts w:ascii="Times New Roman" w:hAnsi="Times New Roman"/>
          <w:sz w:val="24"/>
          <w:lang w:val="en-AU"/>
        </w:rPr>
        <w:t>This includes</w:t>
      </w:r>
      <w:r w:rsidR="00492D0B" w:rsidRPr="007842CF">
        <w:rPr>
          <w:rFonts w:ascii="Times New Roman" w:hAnsi="Times New Roman"/>
          <w:sz w:val="24"/>
          <w:lang w:val="en-AU"/>
        </w:rPr>
        <w:t xml:space="preserve"> the introduction of JLOs in all jurisdictions, undertaking awareness raising activities, and better promotion of standard practices and information sharing in the criminal justice space.</w:t>
      </w:r>
    </w:p>
    <w:p w:rsidR="003A3A9A" w:rsidRPr="007842CF" w:rsidRDefault="003A3A9A" w:rsidP="00C23F5C">
      <w:pPr>
        <w:spacing w:before="120" w:after="120" w:line="240" w:lineRule="auto"/>
        <w:ind w:right="91"/>
        <w:jc w:val="both"/>
        <w:rPr>
          <w:rFonts w:ascii="Times New Roman" w:hAnsi="Times New Roman"/>
          <w:sz w:val="24"/>
          <w:lang w:val="en-AU"/>
        </w:rPr>
      </w:pPr>
      <w:r w:rsidRPr="00332D42">
        <w:rPr>
          <w:rFonts w:ascii="Times New Roman" w:hAnsi="Times New Roman"/>
          <w:sz w:val="24"/>
          <w:lang w:val="en-AU"/>
        </w:rPr>
        <w:t>In addition, the NDIA is developing an external resource, Our G</w:t>
      </w:r>
      <w:r w:rsidR="00665F4F">
        <w:rPr>
          <w:rFonts w:ascii="Times New Roman" w:hAnsi="Times New Roman"/>
          <w:sz w:val="24"/>
          <w:lang w:val="en-AU"/>
        </w:rPr>
        <w:t>uideline – Justice System. This </w:t>
      </w:r>
      <w:r w:rsidRPr="00332D42">
        <w:rPr>
          <w:rFonts w:ascii="Times New Roman" w:hAnsi="Times New Roman"/>
          <w:sz w:val="24"/>
          <w:lang w:val="en-AU"/>
        </w:rPr>
        <w:t>guideline</w:t>
      </w:r>
      <w:r w:rsidR="001172F2" w:rsidRPr="00332D42">
        <w:rPr>
          <w:rFonts w:ascii="Times New Roman" w:hAnsi="Times New Roman"/>
          <w:sz w:val="24"/>
          <w:lang w:val="en-AU"/>
        </w:rPr>
        <w:t xml:space="preserve"> will</w:t>
      </w:r>
      <w:r w:rsidRPr="00332D42">
        <w:rPr>
          <w:rFonts w:ascii="Times New Roman" w:hAnsi="Times New Roman"/>
          <w:sz w:val="24"/>
          <w:lang w:val="en-AU"/>
        </w:rPr>
        <w:t xml:space="preserve"> explain how the NDIA supports particip</w:t>
      </w:r>
      <w:r w:rsidR="00665F4F">
        <w:rPr>
          <w:rFonts w:ascii="Times New Roman" w:hAnsi="Times New Roman"/>
          <w:sz w:val="24"/>
          <w:lang w:val="en-AU"/>
        </w:rPr>
        <w:t>ants in the justice system, and </w:t>
      </w:r>
      <w:r w:rsidRPr="00332D42">
        <w:rPr>
          <w:rFonts w:ascii="Times New Roman" w:hAnsi="Times New Roman"/>
          <w:sz w:val="24"/>
          <w:lang w:val="en-AU"/>
        </w:rPr>
        <w:t xml:space="preserve">include guidance on both applying to become an NDIS participant or remaining as an NDIS participant. It </w:t>
      </w:r>
      <w:r w:rsidR="001172F2" w:rsidRPr="00332D42">
        <w:rPr>
          <w:rFonts w:ascii="Times New Roman" w:hAnsi="Times New Roman"/>
          <w:sz w:val="24"/>
          <w:lang w:val="en-AU"/>
        </w:rPr>
        <w:t xml:space="preserve">will have </w:t>
      </w:r>
      <w:r w:rsidRPr="00332D42">
        <w:rPr>
          <w:rFonts w:ascii="Times New Roman" w:hAnsi="Times New Roman"/>
          <w:sz w:val="24"/>
          <w:lang w:val="en-AU"/>
        </w:rPr>
        <w:t xml:space="preserve">information about the typical supports participants can expect from the NDIS while in the justice system and </w:t>
      </w:r>
      <w:r w:rsidR="001172F2" w:rsidRPr="00332D42">
        <w:rPr>
          <w:rFonts w:ascii="Times New Roman" w:hAnsi="Times New Roman"/>
          <w:sz w:val="24"/>
          <w:lang w:val="en-AU"/>
        </w:rPr>
        <w:t>how planning will occur</w:t>
      </w:r>
      <w:r w:rsidRPr="00332D42">
        <w:rPr>
          <w:rFonts w:ascii="Times New Roman" w:hAnsi="Times New Roman"/>
          <w:sz w:val="24"/>
          <w:lang w:val="en-AU"/>
        </w:rPr>
        <w:t xml:space="preserve"> if they are</w:t>
      </w:r>
      <w:r w:rsidR="00665F4F">
        <w:rPr>
          <w:rFonts w:ascii="Times New Roman" w:hAnsi="Times New Roman"/>
          <w:sz w:val="24"/>
          <w:lang w:val="en-AU"/>
        </w:rPr>
        <w:t xml:space="preserve"> leaving a custodial setting. </w:t>
      </w:r>
      <w:r w:rsidRPr="00332D42">
        <w:rPr>
          <w:rFonts w:ascii="Times New Roman" w:hAnsi="Times New Roman"/>
          <w:sz w:val="24"/>
          <w:lang w:val="en-AU"/>
        </w:rPr>
        <w:t>This guideline is due for publishing before 30 June 2021.</w:t>
      </w:r>
    </w:p>
    <w:p w:rsidR="00FB6B4D" w:rsidRDefault="00BF27E2" w:rsidP="00DC049A">
      <w:pPr>
        <w:keepNext/>
        <w:keepLines/>
        <w:spacing w:before="120" w:after="120" w:line="240" w:lineRule="auto"/>
        <w:ind w:right="91"/>
        <w:jc w:val="both"/>
        <w:rPr>
          <w:rFonts w:ascii="Times New Roman" w:hAnsi="Times New Roman"/>
          <w:sz w:val="24"/>
          <w:lang w:val="en-AU"/>
        </w:rPr>
      </w:pPr>
      <w:r w:rsidRPr="00FD34D5">
        <w:rPr>
          <w:rFonts w:ascii="Times New Roman" w:hAnsi="Times New Roman"/>
          <w:sz w:val="24"/>
          <w:lang w:val="en-AU"/>
        </w:rPr>
        <w:lastRenderedPageBreak/>
        <w:t>The Government has also commissioned independent research to examine the most effective methods and processes for identifying and assessing disability among Aboriginal and Torres Strait Islander prisoners in all jurisdictions. The final repor</w:t>
      </w:r>
      <w:r w:rsidR="00665F4F">
        <w:rPr>
          <w:rFonts w:ascii="Times New Roman" w:hAnsi="Times New Roman"/>
          <w:sz w:val="24"/>
          <w:lang w:val="en-AU"/>
        </w:rPr>
        <w:t>t is expected to be provided to </w:t>
      </w:r>
      <w:r w:rsidRPr="00FD34D5">
        <w:rPr>
          <w:rFonts w:ascii="Times New Roman" w:hAnsi="Times New Roman"/>
          <w:sz w:val="24"/>
          <w:lang w:val="en-AU"/>
        </w:rPr>
        <w:t xml:space="preserve">Government in mid-2021, and will provide valuable understanding of this cohort and how to effectively support them in the custodial setting and reintegrate into the community. </w:t>
      </w:r>
    </w:p>
    <w:p w:rsidR="00FD2A61" w:rsidRDefault="00FD2A61" w:rsidP="00FD2A61">
      <w:pPr>
        <w:spacing w:before="120" w:after="120" w:line="240" w:lineRule="auto"/>
        <w:ind w:right="91"/>
        <w:jc w:val="both"/>
        <w:rPr>
          <w:rFonts w:ascii="Times New Roman" w:hAnsi="Times New Roman"/>
          <w:sz w:val="24"/>
          <w:lang w:val="en-AU"/>
        </w:rPr>
      </w:pPr>
    </w:p>
    <w:p w:rsidR="00DC049A" w:rsidRPr="00FD2A61" w:rsidRDefault="00FD2A61" w:rsidP="00FD2A61">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jc w:val="both"/>
        <w:rPr>
          <w:rFonts w:ascii="Times New Roman" w:eastAsia="Times New Roman" w:hAnsi="Times New Roman" w:cs="Times New Roman"/>
          <w:sz w:val="24"/>
          <w:szCs w:val="24"/>
          <w:lang w:val="en-AU"/>
        </w:rPr>
      </w:pPr>
      <w:r w:rsidRPr="00E4706C">
        <w:rPr>
          <w:rFonts w:ascii="Times New Roman" w:eastAsia="Times New Roman" w:hAnsi="Times New Roman" w:cs="Times New Roman"/>
          <w:sz w:val="24"/>
          <w:szCs w:val="24"/>
          <w:lang w:val="en-AU"/>
        </w:rPr>
        <w:t>The committee recommends that the National Disability Insurance Agency publicly report on its progress in implementing the strategy outlined in Recommendation 7.</w:t>
      </w:r>
    </w:p>
    <w:p w:rsidR="00616F1E" w:rsidRPr="000D69A4" w:rsidRDefault="00226437" w:rsidP="00616F1E">
      <w:pPr>
        <w:spacing w:before="120" w:after="120" w:line="240" w:lineRule="auto"/>
        <w:ind w:right="91"/>
        <w:jc w:val="both"/>
        <w:rPr>
          <w:rFonts w:ascii="Times New Roman" w:hAnsi="Times New Roman"/>
          <w:b/>
          <w:spacing w:val="2"/>
          <w:sz w:val="24"/>
          <w:lang w:val="en-AU"/>
        </w:rPr>
      </w:pPr>
      <w:r>
        <w:rPr>
          <w:rFonts w:ascii="Times New Roman" w:hAnsi="Times New Roman"/>
          <w:b/>
          <w:spacing w:val="2"/>
          <w:sz w:val="24"/>
          <w:lang w:val="en-AU"/>
        </w:rPr>
        <w:t>Noted</w:t>
      </w:r>
    </w:p>
    <w:p w:rsidR="007842CF" w:rsidRDefault="003A3A9A" w:rsidP="00C23F5C">
      <w:pPr>
        <w:spacing w:before="120" w:after="120" w:line="240" w:lineRule="auto"/>
        <w:ind w:right="91"/>
        <w:jc w:val="both"/>
        <w:rPr>
          <w:rFonts w:ascii="Times New Roman" w:hAnsi="Times New Roman"/>
          <w:sz w:val="24"/>
          <w:lang w:val="en-AU"/>
        </w:rPr>
      </w:pPr>
      <w:r w:rsidRPr="000D69A4">
        <w:rPr>
          <w:rFonts w:ascii="Times New Roman" w:hAnsi="Times New Roman"/>
          <w:sz w:val="24"/>
          <w:lang w:val="en-AU"/>
        </w:rPr>
        <w:t>The Government recognises the importance of timely and accurate data collection on participants in the justice system. Improved interface and data sharing between NDIS and state and territory justice systems are being negotiated and defined, in line with Commonwealth, state and territory disability ministers’ agreed timeframes. Once improved data collection is available, the NDIA will determine what data</w:t>
      </w:r>
      <w:r w:rsidR="001172F2" w:rsidRPr="000D69A4">
        <w:rPr>
          <w:rFonts w:ascii="Times New Roman" w:hAnsi="Times New Roman"/>
          <w:sz w:val="24"/>
          <w:lang w:val="en-AU"/>
        </w:rPr>
        <w:t xml:space="preserve"> </w:t>
      </w:r>
      <w:r w:rsidR="001172F2" w:rsidRPr="007842CF">
        <w:rPr>
          <w:rFonts w:ascii="Times New Roman" w:hAnsi="Times New Roman"/>
          <w:sz w:val="24"/>
          <w:lang w:val="en-AU"/>
        </w:rPr>
        <w:t>(quantitative and qualitative)</w:t>
      </w:r>
      <w:r w:rsidRPr="000D69A4">
        <w:rPr>
          <w:rFonts w:ascii="Times New Roman" w:hAnsi="Times New Roman"/>
          <w:sz w:val="24"/>
          <w:lang w:val="en-AU"/>
        </w:rPr>
        <w:t xml:space="preserve"> to include in its </w:t>
      </w:r>
      <w:r w:rsidR="001172F2" w:rsidRPr="000D69A4">
        <w:rPr>
          <w:rFonts w:ascii="Times New Roman" w:hAnsi="Times New Roman"/>
          <w:sz w:val="24"/>
          <w:lang w:val="en-AU"/>
        </w:rPr>
        <w:t xml:space="preserve">comprehensive </w:t>
      </w:r>
      <w:r w:rsidRPr="000D69A4">
        <w:rPr>
          <w:rFonts w:ascii="Times New Roman" w:hAnsi="Times New Roman"/>
          <w:sz w:val="24"/>
          <w:lang w:val="en-AU"/>
        </w:rPr>
        <w:t>Quarterly Reports</w:t>
      </w:r>
      <w:r w:rsidR="001172F2" w:rsidRPr="000D69A4">
        <w:rPr>
          <w:rFonts w:ascii="Times New Roman" w:hAnsi="Times New Roman"/>
          <w:sz w:val="24"/>
          <w:lang w:val="en-AU"/>
        </w:rPr>
        <w:t xml:space="preserve"> to disability ministers</w:t>
      </w:r>
      <w:r w:rsidRPr="000D69A4">
        <w:rPr>
          <w:rFonts w:ascii="Times New Roman" w:hAnsi="Times New Roman"/>
          <w:sz w:val="24"/>
          <w:lang w:val="en-AU"/>
        </w:rPr>
        <w:t>.</w:t>
      </w:r>
    </w:p>
    <w:p w:rsidR="00C3097F" w:rsidRDefault="00C3097F" w:rsidP="00C23F5C">
      <w:pPr>
        <w:spacing w:before="120" w:after="120" w:line="240" w:lineRule="auto"/>
        <w:ind w:right="91"/>
        <w:jc w:val="both"/>
        <w:rPr>
          <w:rFonts w:ascii="Times New Roman" w:hAnsi="Times New Roman"/>
          <w:sz w:val="24"/>
          <w:lang w:val="en-AU"/>
        </w:rPr>
      </w:pPr>
    </w:p>
    <w:p w:rsidR="008B2D46" w:rsidRPr="008B5C5C" w:rsidRDefault="008B2D46" w:rsidP="00FD2A61">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contextualSpacing w:val="0"/>
        <w:jc w:val="both"/>
        <w:rPr>
          <w:rFonts w:ascii="Times New Roman" w:eastAsia="Times New Roman" w:hAnsi="Times New Roman" w:cs="Times New Roman"/>
          <w:sz w:val="24"/>
          <w:szCs w:val="24"/>
          <w:lang w:val="en-AU"/>
        </w:rPr>
      </w:pPr>
      <w:r w:rsidRPr="008B5C5C">
        <w:rPr>
          <w:rFonts w:ascii="Times New Roman" w:eastAsia="Times New Roman" w:hAnsi="Times New Roman" w:cs="Times New Roman"/>
          <w:sz w:val="24"/>
          <w:szCs w:val="24"/>
          <w:lang w:val="en-AU"/>
        </w:rPr>
        <w:t>The committee recommends that the National Disability Insurance Agency provide further training for planners about how participants can access services outside the National Disability Insurance Scheme.</w:t>
      </w:r>
    </w:p>
    <w:p w:rsidR="00616F1E" w:rsidRPr="000D69A4" w:rsidRDefault="00616F1E" w:rsidP="00616F1E">
      <w:pPr>
        <w:spacing w:before="120" w:after="120" w:line="240" w:lineRule="auto"/>
        <w:ind w:right="91"/>
        <w:jc w:val="both"/>
        <w:rPr>
          <w:rFonts w:ascii="Times New Roman" w:hAnsi="Times New Roman"/>
          <w:b/>
          <w:spacing w:val="2"/>
          <w:sz w:val="24"/>
          <w:lang w:val="en-AU"/>
        </w:rPr>
      </w:pPr>
      <w:r w:rsidRPr="000D69A4">
        <w:rPr>
          <w:rFonts w:ascii="Times New Roman" w:hAnsi="Times New Roman"/>
          <w:b/>
          <w:spacing w:val="2"/>
          <w:sz w:val="24"/>
          <w:lang w:val="en-AU"/>
        </w:rPr>
        <w:t>Supported</w:t>
      </w:r>
      <w:r w:rsidR="00234C31" w:rsidRPr="000D69A4">
        <w:rPr>
          <w:rFonts w:ascii="Times New Roman" w:hAnsi="Times New Roman"/>
          <w:b/>
          <w:spacing w:val="2"/>
          <w:sz w:val="24"/>
          <w:lang w:val="en-AU"/>
        </w:rPr>
        <w:t xml:space="preserve"> </w:t>
      </w:r>
    </w:p>
    <w:p w:rsidR="00F31D67" w:rsidRPr="000D69A4" w:rsidRDefault="003A3A9A" w:rsidP="003A3A9A">
      <w:pPr>
        <w:spacing w:after="120" w:line="240" w:lineRule="auto"/>
        <w:ind w:right="88"/>
        <w:jc w:val="both"/>
        <w:rPr>
          <w:rFonts w:ascii="Times New Roman" w:eastAsia="Times New Roman" w:hAnsi="Times New Roman" w:cs="Times New Roman"/>
          <w:bCs/>
          <w:sz w:val="24"/>
          <w:szCs w:val="24"/>
          <w:lang w:val="en-AU"/>
        </w:rPr>
      </w:pPr>
      <w:r w:rsidRPr="000D69A4">
        <w:rPr>
          <w:rFonts w:ascii="Times New Roman" w:hAnsi="Times New Roman"/>
          <w:sz w:val="24"/>
          <w:lang w:val="en-AU"/>
        </w:rPr>
        <w:t xml:space="preserve">The Government recognises the importance of ensuring NDIS participants can access mainstream and community supports. The introduction of independent assessments from 2021 will enable Partners in the Community to </w:t>
      </w:r>
      <w:r w:rsidR="003C044B" w:rsidRPr="000D69A4">
        <w:rPr>
          <w:rFonts w:ascii="Times New Roman" w:eastAsia="Times New Roman" w:hAnsi="Times New Roman" w:cs="Times New Roman"/>
          <w:bCs/>
          <w:sz w:val="24"/>
          <w:szCs w:val="24"/>
          <w:lang w:val="en-AU"/>
        </w:rPr>
        <w:t xml:space="preserve">shift from being involved in planning discussions to </w:t>
      </w:r>
      <w:r w:rsidR="00F46436" w:rsidRPr="000D69A4">
        <w:rPr>
          <w:rFonts w:ascii="Times New Roman" w:eastAsia="Times New Roman" w:hAnsi="Times New Roman" w:cs="Times New Roman"/>
          <w:bCs/>
          <w:sz w:val="24"/>
          <w:szCs w:val="24"/>
          <w:lang w:val="en-AU"/>
        </w:rPr>
        <w:t>focus on</w:t>
      </w:r>
      <w:r w:rsidR="00F46436" w:rsidRPr="000D69A4">
        <w:rPr>
          <w:rFonts w:ascii="Times New Roman" w:hAnsi="Times New Roman"/>
          <w:sz w:val="24"/>
          <w:lang w:val="en-AU"/>
        </w:rPr>
        <w:t xml:space="preserve"> </w:t>
      </w:r>
      <w:r w:rsidRPr="000D69A4">
        <w:rPr>
          <w:rFonts w:ascii="Times New Roman" w:hAnsi="Times New Roman"/>
          <w:sz w:val="24"/>
          <w:lang w:val="en-AU"/>
        </w:rPr>
        <w:t>advising people with disability and their families and carers on available mainstream and community supports and assisting them to connect with these services</w:t>
      </w:r>
      <w:r w:rsidRPr="000D69A4">
        <w:rPr>
          <w:rFonts w:ascii="Times New Roman" w:eastAsia="Times New Roman" w:hAnsi="Times New Roman" w:cs="Times New Roman"/>
          <w:bCs/>
          <w:sz w:val="24"/>
          <w:szCs w:val="24"/>
          <w:lang w:val="en-AU"/>
        </w:rPr>
        <w:t xml:space="preserve">. </w:t>
      </w:r>
      <w:r w:rsidR="003C044B" w:rsidRPr="000D69A4">
        <w:rPr>
          <w:rFonts w:ascii="Times New Roman" w:eastAsia="Times New Roman" w:hAnsi="Times New Roman" w:cs="Times New Roman"/>
          <w:bCs/>
          <w:sz w:val="24"/>
          <w:szCs w:val="24"/>
          <w:lang w:val="en-AU"/>
        </w:rPr>
        <w:t>This coordination and facilitation role was originally proposed by the Product</w:t>
      </w:r>
      <w:r w:rsidR="00665F4F">
        <w:rPr>
          <w:rFonts w:ascii="Times New Roman" w:eastAsia="Times New Roman" w:hAnsi="Times New Roman" w:cs="Times New Roman"/>
          <w:bCs/>
          <w:sz w:val="24"/>
          <w:szCs w:val="24"/>
          <w:lang w:val="en-AU"/>
        </w:rPr>
        <w:t>ivity Commission in its 2011</w:t>
      </w:r>
      <w:r w:rsidR="003C044B" w:rsidRPr="000D69A4">
        <w:rPr>
          <w:rFonts w:ascii="Times New Roman" w:eastAsia="Times New Roman" w:hAnsi="Times New Roman" w:cs="Times New Roman"/>
          <w:bCs/>
          <w:sz w:val="24"/>
          <w:szCs w:val="24"/>
          <w:lang w:val="en-AU"/>
        </w:rPr>
        <w:t xml:space="preserve"> Disability Care and Support Inquiry Report.</w:t>
      </w:r>
      <w:r w:rsidR="00F46436" w:rsidRPr="000D69A4">
        <w:rPr>
          <w:rFonts w:ascii="Times New Roman" w:eastAsia="Times New Roman" w:hAnsi="Times New Roman" w:cs="Times New Roman"/>
          <w:bCs/>
          <w:sz w:val="24"/>
          <w:szCs w:val="24"/>
          <w:lang w:val="en-AU"/>
        </w:rPr>
        <w:t xml:space="preserve"> </w:t>
      </w:r>
    </w:p>
    <w:p w:rsidR="003A3A9A" w:rsidRDefault="003C044B" w:rsidP="00FD34D5">
      <w:pPr>
        <w:spacing w:after="120" w:line="240" w:lineRule="auto"/>
        <w:ind w:right="88"/>
        <w:jc w:val="both"/>
        <w:rPr>
          <w:rFonts w:ascii="Times New Roman" w:hAnsi="Times New Roman"/>
          <w:sz w:val="24"/>
          <w:lang w:val="en-AU"/>
        </w:rPr>
      </w:pPr>
      <w:r w:rsidRPr="000D69A4">
        <w:rPr>
          <w:rFonts w:ascii="Times New Roman" w:eastAsia="Times New Roman" w:hAnsi="Times New Roman" w:cs="Times New Roman"/>
          <w:bCs/>
          <w:sz w:val="24"/>
          <w:szCs w:val="24"/>
          <w:lang w:val="en-AU"/>
        </w:rPr>
        <w:t>In anticipation of this shift in approach, t</w:t>
      </w:r>
      <w:r w:rsidR="003A3A9A" w:rsidRPr="000D69A4">
        <w:rPr>
          <w:rFonts w:ascii="Times New Roman" w:eastAsia="Times New Roman" w:hAnsi="Times New Roman" w:cs="Times New Roman"/>
          <w:bCs/>
          <w:sz w:val="24"/>
          <w:szCs w:val="24"/>
          <w:lang w:val="en-AU"/>
        </w:rPr>
        <w:t>he</w:t>
      </w:r>
      <w:r w:rsidR="003A3A9A" w:rsidRPr="000D69A4">
        <w:rPr>
          <w:rFonts w:ascii="Times New Roman" w:hAnsi="Times New Roman"/>
          <w:sz w:val="24"/>
          <w:lang w:val="en-AU"/>
        </w:rPr>
        <w:t xml:space="preserve"> NDIA is delivering a new starter capability and development program to </w:t>
      </w:r>
      <w:r w:rsidR="00665F4F">
        <w:rPr>
          <w:rFonts w:ascii="Times New Roman" w:hAnsi="Times New Roman"/>
          <w:sz w:val="24"/>
          <w:lang w:val="en-AU"/>
        </w:rPr>
        <w:t xml:space="preserve">the </w:t>
      </w:r>
      <w:r w:rsidR="00BC310C" w:rsidRPr="000D69A4">
        <w:rPr>
          <w:rFonts w:ascii="Times New Roman" w:eastAsia="Times New Roman" w:hAnsi="Times New Roman" w:cs="Times New Roman"/>
          <w:bCs/>
          <w:sz w:val="24"/>
          <w:szCs w:val="24"/>
          <w:lang w:val="en-AU"/>
        </w:rPr>
        <w:t>Partners in the Community</w:t>
      </w:r>
      <w:r w:rsidR="003A3A9A" w:rsidRPr="000D69A4">
        <w:rPr>
          <w:rFonts w:ascii="Times New Roman" w:eastAsia="Times New Roman" w:hAnsi="Times New Roman" w:cs="Times New Roman"/>
          <w:bCs/>
          <w:sz w:val="24"/>
          <w:szCs w:val="24"/>
          <w:lang w:val="en-AU"/>
        </w:rPr>
        <w:t>,</w:t>
      </w:r>
      <w:r w:rsidR="003A3A9A" w:rsidRPr="000D69A4">
        <w:rPr>
          <w:rFonts w:ascii="Times New Roman" w:hAnsi="Times New Roman"/>
          <w:sz w:val="24"/>
          <w:lang w:val="en-AU"/>
        </w:rPr>
        <w:t xml:space="preserve"> which includes a topic on innovative integration of informal, community &amp; mainstream supports to support participants to realise their goals. The NDIA will work closely with its Partners in the Community throughout the rollout of the new approach to planning</w:t>
      </w:r>
      <w:r w:rsidR="00665F4F">
        <w:rPr>
          <w:rFonts w:ascii="Times New Roman" w:hAnsi="Times New Roman"/>
          <w:sz w:val="24"/>
          <w:lang w:val="en-AU"/>
        </w:rPr>
        <w:t xml:space="preserve"> to ensure they </w:t>
      </w:r>
      <w:r w:rsidR="003A3A9A" w:rsidRPr="000D69A4">
        <w:rPr>
          <w:rFonts w:ascii="Times New Roman" w:hAnsi="Times New Roman"/>
          <w:sz w:val="24"/>
          <w:lang w:val="en-AU"/>
        </w:rPr>
        <w:t>have the required skills and capabilities.</w:t>
      </w:r>
    </w:p>
    <w:p w:rsidR="00C3097F" w:rsidRPr="00963CEC" w:rsidRDefault="00C3097F" w:rsidP="00FD34D5">
      <w:pPr>
        <w:spacing w:after="120" w:line="240" w:lineRule="auto"/>
        <w:ind w:right="88"/>
        <w:jc w:val="both"/>
        <w:rPr>
          <w:rFonts w:ascii="Times New Roman" w:hAnsi="Times New Roman"/>
          <w:sz w:val="24"/>
          <w:lang w:val="en-AU"/>
        </w:rPr>
      </w:pPr>
    </w:p>
    <w:p w:rsidR="008B2D46" w:rsidRPr="008B5C5C" w:rsidRDefault="008B2D46" w:rsidP="00FD2A61">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contextualSpacing w:val="0"/>
        <w:jc w:val="both"/>
        <w:rPr>
          <w:rFonts w:ascii="Times New Roman" w:eastAsia="Times New Roman" w:hAnsi="Times New Roman" w:cs="Times New Roman"/>
          <w:sz w:val="24"/>
          <w:szCs w:val="24"/>
          <w:lang w:val="en-AU"/>
        </w:rPr>
      </w:pPr>
      <w:r w:rsidRPr="008B5C5C">
        <w:rPr>
          <w:rFonts w:ascii="Times New Roman" w:eastAsia="Times New Roman" w:hAnsi="Times New Roman" w:cs="Times New Roman"/>
          <w:sz w:val="24"/>
          <w:szCs w:val="24"/>
          <w:lang w:val="en-AU"/>
        </w:rPr>
        <w:t>The committee recommends that the Australian Government ensure that the resourcing for the National Disability Insurance Agency and its Partners in the Community is sufficient to enable planners to collaborate effectively with different service systems throughout the planning process.</w:t>
      </w:r>
    </w:p>
    <w:p w:rsidR="00616F1E" w:rsidRPr="000D69A4" w:rsidRDefault="00C11520" w:rsidP="00616F1E">
      <w:pPr>
        <w:spacing w:before="120" w:after="120" w:line="240" w:lineRule="auto"/>
        <w:ind w:right="91"/>
        <w:jc w:val="both"/>
        <w:rPr>
          <w:rFonts w:ascii="Times New Roman" w:eastAsia="Times New Roman" w:hAnsi="Times New Roman" w:cs="Times New Roman"/>
          <w:b/>
          <w:spacing w:val="2"/>
          <w:sz w:val="24"/>
          <w:szCs w:val="24"/>
          <w:lang w:val="en-AU"/>
        </w:rPr>
      </w:pPr>
      <w:r w:rsidRPr="000D69A4">
        <w:rPr>
          <w:rFonts w:ascii="Times New Roman" w:hAnsi="Times New Roman"/>
          <w:b/>
          <w:spacing w:val="2"/>
          <w:sz w:val="24"/>
          <w:lang w:val="en-AU"/>
        </w:rPr>
        <w:t xml:space="preserve">Supported </w:t>
      </w:r>
    </w:p>
    <w:p w:rsidR="004624D8" w:rsidRPr="000D69A4" w:rsidRDefault="004624D8" w:rsidP="00C11520">
      <w:pPr>
        <w:spacing w:after="120" w:line="240" w:lineRule="auto"/>
        <w:ind w:right="88"/>
        <w:jc w:val="both"/>
        <w:rPr>
          <w:rFonts w:ascii="Times New Roman" w:hAnsi="Times New Roman"/>
          <w:sz w:val="24"/>
          <w:lang w:val="en-AU"/>
        </w:rPr>
      </w:pPr>
      <w:r w:rsidRPr="000D69A4">
        <w:rPr>
          <w:rFonts w:ascii="Times New Roman" w:hAnsi="Times New Roman"/>
          <w:sz w:val="24"/>
          <w:lang w:val="en-AU"/>
        </w:rPr>
        <w:t>I</w:t>
      </w:r>
      <w:r w:rsidR="00C916B2" w:rsidRPr="000D69A4">
        <w:rPr>
          <w:rFonts w:ascii="Times New Roman" w:hAnsi="Times New Roman"/>
          <w:sz w:val="24"/>
          <w:lang w:val="en-AU"/>
        </w:rPr>
        <w:t>n the 2020</w:t>
      </w:r>
      <w:r w:rsidRPr="000D69A4">
        <w:rPr>
          <w:rFonts w:ascii="Times New Roman" w:hAnsi="Times New Roman"/>
          <w:sz w:val="24"/>
          <w:lang w:val="en-AU"/>
        </w:rPr>
        <w:t xml:space="preserve">-21 Budget, the </w:t>
      </w:r>
      <w:r w:rsidR="00C916B2" w:rsidRPr="000D69A4">
        <w:rPr>
          <w:rFonts w:ascii="Times New Roman" w:hAnsi="Times New Roman"/>
          <w:sz w:val="24"/>
          <w:lang w:val="en-AU"/>
        </w:rPr>
        <w:t>Government</w:t>
      </w:r>
      <w:r w:rsidRPr="000D69A4">
        <w:rPr>
          <w:rFonts w:ascii="Times New Roman" w:hAnsi="Times New Roman"/>
          <w:sz w:val="24"/>
          <w:lang w:val="en-AU"/>
        </w:rPr>
        <w:t xml:space="preserve"> announced </w:t>
      </w:r>
      <w:r w:rsidR="00CA559E">
        <w:rPr>
          <w:rFonts w:ascii="Times New Roman" w:hAnsi="Times New Roman"/>
          <w:sz w:val="24"/>
          <w:lang w:val="en-AU"/>
        </w:rPr>
        <w:t xml:space="preserve">it will support expenditure of </w:t>
      </w:r>
      <w:r w:rsidRPr="000D69A4">
        <w:rPr>
          <w:rFonts w:ascii="Times New Roman" w:hAnsi="Times New Roman"/>
          <w:sz w:val="24"/>
          <w:lang w:val="en-AU"/>
        </w:rPr>
        <w:t xml:space="preserve">an additional $709.5 million </w:t>
      </w:r>
      <w:r w:rsidR="009958B6">
        <w:rPr>
          <w:rFonts w:ascii="Times New Roman" w:hAnsi="Times New Roman"/>
          <w:sz w:val="24"/>
          <w:lang w:val="en-AU"/>
        </w:rPr>
        <w:t xml:space="preserve">over three years </w:t>
      </w:r>
      <w:r w:rsidRPr="000D69A4">
        <w:rPr>
          <w:rFonts w:ascii="Times New Roman" w:hAnsi="Times New Roman"/>
          <w:sz w:val="24"/>
          <w:lang w:val="en-AU"/>
        </w:rPr>
        <w:t>to the NDIA for work to improve flexibility, consistency and certainty for NDIS participants in response to the Tune Review and to support continued efforts to improve the participant experience.</w:t>
      </w:r>
    </w:p>
    <w:p w:rsidR="00DC049A" w:rsidRDefault="004624D8">
      <w:pPr>
        <w:spacing w:after="120" w:line="240" w:lineRule="auto"/>
        <w:ind w:right="88"/>
        <w:jc w:val="both"/>
        <w:rPr>
          <w:rFonts w:ascii="Times New Roman" w:hAnsi="Times New Roman"/>
          <w:sz w:val="24"/>
          <w:lang w:val="en-AU"/>
        </w:rPr>
      </w:pPr>
      <w:r w:rsidRPr="000D69A4">
        <w:rPr>
          <w:rFonts w:ascii="Times New Roman" w:hAnsi="Times New Roman"/>
          <w:sz w:val="24"/>
          <w:lang w:val="en-AU"/>
        </w:rPr>
        <w:t xml:space="preserve">This funding will also ensure recent improvements to reduce NDIS wait times are maintained and the NDIA and the Partners in the </w:t>
      </w:r>
      <w:r w:rsidR="00C916B2" w:rsidRPr="000D69A4">
        <w:rPr>
          <w:rFonts w:ascii="Times New Roman" w:hAnsi="Times New Roman"/>
          <w:sz w:val="24"/>
          <w:lang w:val="en-AU"/>
        </w:rPr>
        <w:t>Community are</w:t>
      </w:r>
      <w:r w:rsidRPr="000D69A4">
        <w:rPr>
          <w:rFonts w:ascii="Times New Roman" w:hAnsi="Times New Roman"/>
          <w:sz w:val="24"/>
          <w:lang w:val="en-AU"/>
        </w:rPr>
        <w:t xml:space="preserve"> appropriately staffed to ensure </w:t>
      </w:r>
      <w:r w:rsidR="00C916B2" w:rsidRPr="000D69A4">
        <w:rPr>
          <w:rFonts w:ascii="Times New Roman" w:hAnsi="Times New Roman"/>
          <w:sz w:val="24"/>
          <w:lang w:val="en-AU"/>
        </w:rPr>
        <w:t>positive</w:t>
      </w:r>
      <w:r w:rsidRPr="000D69A4">
        <w:rPr>
          <w:rFonts w:ascii="Times New Roman" w:hAnsi="Times New Roman"/>
          <w:sz w:val="24"/>
          <w:lang w:val="en-AU"/>
        </w:rPr>
        <w:t xml:space="preserve"> experiences for every person with disability. </w:t>
      </w:r>
    </w:p>
    <w:p w:rsidR="0035389B" w:rsidRDefault="00C916B2">
      <w:pPr>
        <w:spacing w:after="120" w:line="240" w:lineRule="auto"/>
        <w:ind w:right="88"/>
        <w:jc w:val="both"/>
        <w:rPr>
          <w:rFonts w:ascii="Times New Roman" w:hAnsi="Times New Roman"/>
          <w:sz w:val="24"/>
          <w:lang w:val="en-AU"/>
        </w:rPr>
      </w:pPr>
      <w:r w:rsidRPr="000D69A4">
        <w:rPr>
          <w:rFonts w:ascii="Times New Roman" w:hAnsi="Times New Roman"/>
          <w:sz w:val="24"/>
          <w:lang w:val="en-AU"/>
        </w:rPr>
        <w:lastRenderedPageBreak/>
        <w:t>The Government has and will continue to monitor and adjust resources to meet the needs of the NDIS and the people it supports</w:t>
      </w:r>
      <w:r w:rsidR="00C11520" w:rsidRPr="000D69A4">
        <w:rPr>
          <w:rFonts w:ascii="Times New Roman" w:hAnsi="Times New Roman"/>
          <w:sz w:val="24"/>
          <w:lang w:val="en-AU"/>
        </w:rPr>
        <w:t>.</w:t>
      </w:r>
    </w:p>
    <w:p w:rsidR="00665F4F" w:rsidRPr="00FD34D5" w:rsidRDefault="00665F4F">
      <w:pPr>
        <w:spacing w:after="120" w:line="240" w:lineRule="auto"/>
        <w:ind w:right="88"/>
        <w:jc w:val="both"/>
        <w:rPr>
          <w:rFonts w:ascii="Times New Roman" w:hAnsi="Times New Roman"/>
          <w:sz w:val="24"/>
          <w:lang w:val="en-AU"/>
        </w:rPr>
      </w:pPr>
    </w:p>
    <w:p w:rsidR="008B2D46" w:rsidRPr="008B5C5C" w:rsidRDefault="008B2D46" w:rsidP="00FD2A61">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contextualSpacing w:val="0"/>
        <w:jc w:val="both"/>
        <w:rPr>
          <w:rFonts w:ascii="Times New Roman" w:eastAsia="Times New Roman" w:hAnsi="Times New Roman" w:cs="Times New Roman"/>
          <w:sz w:val="24"/>
          <w:szCs w:val="24"/>
          <w:lang w:val="en-AU"/>
        </w:rPr>
      </w:pPr>
      <w:r w:rsidRPr="008B5C5C">
        <w:rPr>
          <w:rFonts w:ascii="Times New Roman" w:eastAsia="Times New Roman" w:hAnsi="Times New Roman" w:cs="Times New Roman"/>
          <w:sz w:val="24"/>
          <w:szCs w:val="24"/>
          <w:lang w:val="en-AU"/>
        </w:rPr>
        <w:t>The committee recommends that the National Disability Insurance Agency require planners to provide, in planning meetings, personalised material that outlines how the participant could access supports that the National Disability Insurance Scheme will not fund on the basis that the support is available in another service system.</w:t>
      </w:r>
    </w:p>
    <w:p w:rsidR="00616F1E" w:rsidRPr="00FD34D5" w:rsidRDefault="00234C31" w:rsidP="00616F1E">
      <w:pPr>
        <w:spacing w:before="120" w:after="120" w:line="240" w:lineRule="auto"/>
        <w:ind w:right="91"/>
        <w:jc w:val="both"/>
        <w:rPr>
          <w:rFonts w:ascii="Times New Roman" w:hAnsi="Times New Roman"/>
          <w:b/>
          <w:spacing w:val="2"/>
          <w:sz w:val="24"/>
          <w:lang w:val="en-AU"/>
        </w:rPr>
      </w:pPr>
      <w:r w:rsidRPr="000D69A4">
        <w:rPr>
          <w:rFonts w:ascii="Times New Roman" w:hAnsi="Times New Roman"/>
          <w:b/>
          <w:spacing w:val="2"/>
          <w:sz w:val="24"/>
          <w:lang w:val="en-AU"/>
        </w:rPr>
        <w:t xml:space="preserve">Supported </w:t>
      </w:r>
    </w:p>
    <w:p w:rsidR="008D0E7A" w:rsidRPr="00332D42" w:rsidRDefault="001E56C5" w:rsidP="001E56C5">
      <w:pPr>
        <w:spacing w:after="120" w:line="240" w:lineRule="auto"/>
        <w:ind w:right="88"/>
        <w:jc w:val="both"/>
        <w:rPr>
          <w:rFonts w:ascii="Times New Roman" w:eastAsia="Times New Roman" w:hAnsi="Times New Roman" w:cs="Times New Roman"/>
          <w:bCs/>
          <w:sz w:val="24"/>
          <w:szCs w:val="24"/>
          <w:lang w:val="en-AU"/>
        </w:rPr>
      </w:pPr>
      <w:r w:rsidRPr="00332D42">
        <w:rPr>
          <w:rFonts w:ascii="Times New Roman" w:hAnsi="Times New Roman"/>
          <w:sz w:val="24"/>
          <w:lang w:val="en-AU"/>
        </w:rPr>
        <w:t xml:space="preserve">The Government supports </w:t>
      </w:r>
      <w:r w:rsidR="008D0E7A" w:rsidRPr="00332D42">
        <w:rPr>
          <w:rFonts w:ascii="Times New Roman" w:hAnsi="Times New Roman"/>
          <w:sz w:val="24"/>
          <w:lang w:val="en-AU"/>
        </w:rPr>
        <w:t xml:space="preserve">participants </w:t>
      </w:r>
      <w:r w:rsidR="008D0E7A" w:rsidRPr="00332D42">
        <w:rPr>
          <w:rFonts w:ascii="Times New Roman" w:eastAsia="Times New Roman" w:hAnsi="Times New Roman" w:cs="Times New Roman"/>
          <w:bCs/>
          <w:sz w:val="24"/>
          <w:szCs w:val="24"/>
          <w:lang w:val="en-AU"/>
        </w:rPr>
        <w:t>being provided with personalised information about how they can most effectively use</w:t>
      </w:r>
      <w:r w:rsidR="008D0E7A" w:rsidRPr="00332D42">
        <w:rPr>
          <w:rFonts w:ascii="Times New Roman" w:hAnsi="Times New Roman"/>
          <w:sz w:val="24"/>
          <w:lang w:val="en-AU"/>
        </w:rPr>
        <w:t xml:space="preserve"> their </w:t>
      </w:r>
      <w:r w:rsidR="008D0E7A" w:rsidRPr="00332D42">
        <w:rPr>
          <w:rFonts w:ascii="Times New Roman" w:eastAsia="Times New Roman" w:hAnsi="Times New Roman" w:cs="Times New Roman"/>
          <w:bCs/>
          <w:sz w:val="24"/>
          <w:szCs w:val="24"/>
          <w:lang w:val="en-AU"/>
        </w:rPr>
        <w:t xml:space="preserve">plan funding to meet their needs and help pursue their goals and aspirations. This includes identifying how to access </w:t>
      </w:r>
      <w:r w:rsidRPr="00332D42">
        <w:rPr>
          <w:rFonts w:ascii="Times New Roman" w:hAnsi="Times New Roman"/>
          <w:sz w:val="24"/>
          <w:lang w:val="en-AU"/>
        </w:rPr>
        <w:t>mainstream and community supports</w:t>
      </w:r>
      <w:r w:rsidR="008D0E7A" w:rsidRPr="00332D42">
        <w:rPr>
          <w:rFonts w:ascii="Times New Roman" w:eastAsia="Times New Roman" w:hAnsi="Times New Roman" w:cs="Times New Roman"/>
          <w:bCs/>
          <w:sz w:val="24"/>
          <w:szCs w:val="24"/>
          <w:lang w:val="en-AU"/>
        </w:rPr>
        <w:t xml:space="preserve"> provided outside the NDIS</w:t>
      </w:r>
      <w:r w:rsidRPr="00332D42">
        <w:rPr>
          <w:rFonts w:ascii="Times New Roman" w:eastAsia="Times New Roman" w:hAnsi="Times New Roman" w:cs="Times New Roman"/>
          <w:bCs/>
          <w:sz w:val="24"/>
          <w:szCs w:val="24"/>
          <w:lang w:val="en-AU"/>
        </w:rPr>
        <w:t xml:space="preserve">. </w:t>
      </w:r>
    </w:p>
    <w:p w:rsidR="001E56C5" w:rsidRDefault="001E56C5" w:rsidP="00FD34D5">
      <w:pPr>
        <w:spacing w:after="120" w:line="240" w:lineRule="auto"/>
        <w:ind w:right="88"/>
        <w:jc w:val="both"/>
        <w:rPr>
          <w:rFonts w:ascii="Times New Roman" w:hAnsi="Times New Roman"/>
          <w:sz w:val="24"/>
          <w:lang w:val="en-AU"/>
        </w:rPr>
      </w:pPr>
      <w:r w:rsidRPr="00332D42">
        <w:rPr>
          <w:rFonts w:ascii="Times New Roman" w:hAnsi="Times New Roman"/>
          <w:sz w:val="24"/>
          <w:lang w:val="en-AU"/>
        </w:rPr>
        <w:t xml:space="preserve">Coordination of NDIS supports with mainstream services is currently undertaken by NDIA staff, </w:t>
      </w:r>
      <w:r w:rsidR="003C0858" w:rsidRPr="00332D42">
        <w:rPr>
          <w:rFonts w:ascii="Times New Roman" w:eastAsia="Times New Roman" w:hAnsi="Times New Roman" w:cs="Times New Roman"/>
          <w:bCs/>
          <w:sz w:val="24"/>
          <w:szCs w:val="24"/>
          <w:lang w:val="en-AU"/>
        </w:rPr>
        <w:t>Partners in the Community</w:t>
      </w:r>
      <w:r w:rsidRPr="00332D42">
        <w:rPr>
          <w:rFonts w:ascii="Times New Roman" w:eastAsia="Times New Roman" w:hAnsi="Times New Roman" w:cs="Times New Roman"/>
          <w:bCs/>
          <w:sz w:val="24"/>
          <w:szCs w:val="24"/>
          <w:lang w:val="en-AU"/>
        </w:rPr>
        <w:t xml:space="preserve">, </w:t>
      </w:r>
      <w:r w:rsidR="00B63064">
        <w:rPr>
          <w:rFonts w:ascii="Times New Roman" w:eastAsia="Times New Roman" w:hAnsi="Times New Roman" w:cs="Times New Roman"/>
          <w:bCs/>
          <w:sz w:val="24"/>
          <w:szCs w:val="24"/>
          <w:lang w:val="en-AU"/>
        </w:rPr>
        <w:t>E</w:t>
      </w:r>
      <w:r w:rsidR="00CA559E">
        <w:rPr>
          <w:rFonts w:ascii="Times New Roman" w:eastAsia="Times New Roman" w:hAnsi="Times New Roman" w:cs="Times New Roman"/>
          <w:bCs/>
          <w:sz w:val="24"/>
          <w:szCs w:val="24"/>
          <w:lang w:val="en-AU"/>
        </w:rPr>
        <w:t>arly Childhood</w:t>
      </w:r>
      <w:r w:rsidRPr="00332D42">
        <w:rPr>
          <w:rFonts w:ascii="Times New Roman" w:hAnsi="Times New Roman"/>
          <w:sz w:val="24"/>
          <w:lang w:val="en-AU"/>
        </w:rPr>
        <w:t xml:space="preserve"> Partners or NDIS-funded support coordinators, who work with participants to ensure </w:t>
      </w:r>
      <w:r w:rsidRPr="000F5561">
        <w:rPr>
          <w:rFonts w:ascii="Times New Roman" w:hAnsi="Times New Roman"/>
          <w:sz w:val="24"/>
          <w:lang w:val="en-AU"/>
        </w:rPr>
        <w:t xml:space="preserve">the </w:t>
      </w:r>
      <w:r w:rsidRPr="00963CEC">
        <w:rPr>
          <w:rFonts w:ascii="Times New Roman" w:hAnsi="Times New Roman"/>
          <w:sz w:val="24"/>
          <w:lang w:val="en-AU"/>
        </w:rPr>
        <w:t>supports in their plans, including mainstream supports, are meeting their needs. The introduction of independent assessments</w:t>
      </w:r>
      <w:r w:rsidR="001F0D8C" w:rsidRPr="00963CEC">
        <w:rPr>
          <w:rFonts w:ascii="Times New Roman" w:hAnsi="Times New Roman"/>
          <w:sz w:val="24"/>
          <w:lang w:val="en-AU"/>
        </w:rPr>
        <w:t xml:space="preserve"> and plan flexibility</w:t>
      </w:r>
      <w:r w:rsidRPr="00963CEC">
        <w:rPr>
          <w:rFonts w:ascii="Times New Roman" w:hAnsi="Times New Roman"/>
          <w:sz w:val="24"/>
          <w:lang w:val="en-AU"/>
        </w:rPr>
        <w:t xml:space="preserve"> from 2021 will </w:t>
      </w:r>
      <w:r w:rsidRPr="00963CEC">
        <w:rPr>
          <w:rFonts w:ascii="Times New Roman" w:eastAsia="Times New Roman" w:hAnsi="Times New Roman" w:cs="Times New Roman"/>
          <w:bCs/>
          <w:sz w:val="24"/>
          <w:szCs w:val="24"/>
          <w:lang w:val="en-AU"/>
        </w:rPr>
        <w:t xml:space="preserve">refocus </w:t>
      </w:r>
      <w:r w:rsidR="00492D0B" w:rsidRPr="00963CEC">
        <w:rPr>
          <w:rFonts w:ascii="Times New Roman" w:eastAsia="Times New Roman" w:hAnsi="Times New Roman" w:cs="Times New Roman"/>
          <w:bCs/>
          <w:sz w:val="24"/>
          <w:szCs w:val="24"/>
          <w:lang w:val="en-AU"/>
        </w:rPr>
        <w:t>the Partner</w:t>
      </w:r>
      <w:r w:rsidR="00492D0B" w:rsidRPr="00963CEC">
        <w:rPr>
          <w:rFonts w:ascii="Times New Roman" w:hAnsi="Times New Roman"/>
          <w:sz w:val="24"/>
          <w:lang w:val="en-AU"/>
        </w:rPr>
        <w:t xml:space="preserve"> in the Community </w:t>
      </w:r>
      <w:r w:rsidRPr="00963CEC">
        <w:rPr>
          <w:rFonts w:ascii="Times New Roman" w:hAnsi="Times New Roman"/>
          <w:sz w:val="24"/>
          <w:lang w:val="en-AU"/>
        </w:rPr>
        <w:t xml:space="preserve">role towards plan implementation, including connection and coordination with mainstream services. </w:t>
      </w:r>
      <w:r w:rsidR="001F0D8C" w:rsidRPr="00963CEC">
        <w:rPr>
          <w:rFonts w:ascii="Times New Roman" w:eastAsia="Times New Roman" w:hAnsi="Times New Roman" w:cs="Times New Roman"/>
          <w:bCs/>
          <w:sz w:val="24"/>
          <w:szCs w:val="24"/>
          <w:lang w:val="en-AU"/>
        </w:rPr>
        <w:t>To support plan implementation in the future, the NDIA will improve its materials to help participants know how to best use NDIS funds, and to access mainstream services and supports not covered by the NDIS.</w:t>
      </w:r>
      <w:r w:rsidR="001F0D8C" w:rsidRPr="000F5561">
        <w:t xml:space="preserve"> </w:t>
      </w:r>
      <w:r w:rsidRPr="00963CEC">
        <w:rPr>
          <w:rFonts w:ascii="Times New Roman" w:hAnsi="Times New Roman"/>
          <w:sz w:val="24"/>
          <w:lang w:val="en-AU"/>
        </w:rPr>
        <w:t xml:space="preserve">This </w:t>
      </w:r>
      <w:r w:rsidR="00492D0B" w:rsidRPr="00963CEC">
        <w:rPr>
          <w:rFonts w:ascii="Times New Roman" w:eastAsia="Times New Roman" w:hAnsi="Times New Roman" w:cs="Times New Roman"/>
          <w:bCs/>
          <w:sz w:val="24"/>
          <w:szCs w:val="24"/>
          <w:lang w:val="en-AU"/>
        </w:rPr>
        <w:t>shift</w:t>
      </w:r>
      <w:r w:rsidR="00492D0B" w:rsidRPr="00963CEC">
        <w:rPr>
          <w:rFonts w:ascii="Times New Roman" w:hAnsi="Times New Roman"/>
          <w:sz w:val="24"/>
          <w:lang w:val="en-AU"/>
        </w:rPr>
        <w:t xml:space="preserve"> </w:t>
      </w:r>
      <w:r w:rsidRPr="00963CEC">
        <w:rPr>
          <w:rFonts w:ascii="Times New Roman" w:hAnsi="Times New Roman"/>
          <w:sz w:val="24"/>
          <w:lang w:val="en-AU"/>
        </w:rPr>
        <w:t>is in line with the original Productivity Commission design of the NDIS.</w:t>
      </w:r>
    </w:p>
    <w:p w:rsidR="00C3097F" w:rsidRPr="00963CEC" w:rsidRDefault="00C3097F" w:rsidP="00FD34D5">
      <w:pPr>
        <w:spacing w:after="120" w:line="240" w:lineRule="auto"/>
        <w:ind w:right="88"/>
        <w:jc w:val="both"/>
        <w:rPr>
          <w:rFonts w:ascii="Times New Roman" w:hAnsi="Times New Roman"/>
          <w:sz w:val="24"/>
          <w:lang w:val="en-AU"/>
        </w:rPr>
      </w:pPr>
    </w:p>
    <w:p w:rsidR="008B2D46" w:rsidRPr="008B5C5C" w:rsidRDefault="008B2D46" w:rsidP="00FD2A61">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contextualSpacing w:val="0"/>
        <w:jc w:val="both"/>
        <w:rPr>
          <w:rFonts w:ascii="Times New Roman" w:eastAsia="Times New Roman" w:hAnsi="Times New Roman" w:cs="Times New Roman"/>
          <w:sz w:val="24"/>
          <w:szCs w:val="24"/>
          <w:lang w:val="en-AU"/>
        </w:rPr>
      </w:pPr>
      <w:r w:rsidRPr="008B5C5C">
        <w:rPr>
          <w:rFonts w:ascii="Times New Roman" w:eastAsia="Times New Roman" w:hAnsi="Times New Roman" w:cs="Times New Roman"/>
          <w:sz w:val="24"/>
          <w:szCs w:val="24"/>
          <w:lang w:val="en-AU"/>
        </w:rPr>
        <w:t>The committee recommends that the Australian Government amend the National Disability Insurance Scheme Act 2013 to clarify that where the CEO of the National Disability Insurance Agency (or their delegate) considers that a support would be more appropriately funded or provided through another system of service delivery or support services, the CEO must be satisfied that this support is in fact available to the participant and that they are likely to be eligible and able to access it.</w:t>
      </w:r>
    </w:p>
    <w:p w:rsidR="00616F1E" w:rsidRPr="000D69A4" w:rsidRDefault="00C11520" w:rsidP="00616F1E">
      <w:pPr>
        <w:spacing w:before="120" w:after="120" w:line="240" w:lineRule="auto"/>
        <w:ind w:right="91"/>
        <w:jc w:val="both"/>
        <w:rPr>
          <w:rFonts w:ascii="Times New Roman" w:eastAsia="Times New Roman" w:hAnsi="Times New Roman" w:cs="Times New Roman"/>
          <w:b/>
          <w:spacing w:val="2"/>
          <w:sz w:val="24"/>
          <w:szCs w:val="24"/>
          <w:lang w:val="en-AU"/>
        </w:rPr>
      </w:pPr>
      <w:r w:rsidRPr="000D69A4">
        <w:rPr>
          <w:rFonts w:ascii="Times New Roman" w:hAnsi="Times New Roman"/>
          <w:b/>
          <w:spacing w:val="2"/>
          <w:sz w:val="24"/>
          <w:lang w:val="en-AU"/>
        </w:rPr>
        <w:t>Noted</w:t>
      </w:r>
    </w:p>
    <w:p w:rsidR="008D0E7A" w:rsidRPr="000D69A4" w:rsidRDefault="00C916B2" w:rsidP="00A27AE1">
      <w:pPr>
        <w:spacing w:after="120" w:line="240" w:lineRule="auto"/>
        <w:ind w:right="88"/>
        <w:jc w:val="both"/>
        <w:rPr>
          <w:rFonts w:ascii="Times New Roman" w:hAnsi="Times New Roman"/>
          <w:sz w:val="24"/>
          <w:lang w:val="en-AU"/>
        </w:rPr>
      </w:pPr>
      <w:r w:rsidRPr="000D69A4">
        <w:rPr>
          <w:rFonts w:ascii="Times New Roman" w:hAnsi="Times New Roman"/>
          <w:sz w:val="24"/>
          <w:lang w:val="en-AU"/>
        </w:rPr>
        <w:t xml:space="preserve">The NDIS is intended to complement, not replace, all the services and supports available to people with disability provided elsewhere in government or community. As outlined in the National Disability Strategy, ensuring inclusion of people in their community and enabling them to access the supports they need to realise their full potential is a shared responsibility of all governments, non-government organisations, business and the wider community. </w:t>
      </w:r>
    </w:p>
    <w:p w:rsidR="00D93AEF" w:rsidRDefault="008D0E7A" w:rsidP="00A27AE1">
      <w:pPr>
        <w:spacing w:after="120" w:line="240" w:lineRule="auto"/>
        <w:ind w:right="88"/>
        <w:jc w:val="both"/>
        <w:rPr>
          <w:rFonts w:ascii="Times New Roman" w:eastAsia="Times New Roman" w:hAnsi="Times New Roman" w:cs="Times New Roman"/>
          <w:bCs/>
          <w:sz w:val="24"/>
          <w:szCs w:val="24"/>
          <w:lang w:val="en-AU"/>
        </w:rPr>
      </w:pPr>
      <w:r w:rsidRPr="000D69A4">
        <w:rPr>
          <w:rFonts w:ascii="Times New Roman" w:eastAsia="Times New Roman" w:hAnsi="Times New Roman" w:cs="Times New Roman"/>
          <w:bCs/>
          <w:sz w:val="24"/>
          <w:szCs w:val="24"/>
          <w:lang w:val="en-AU"/>
        </w:rPr>
        <w:t>The complementary responsibilities of other service systems was reinforced in the</w:t>
      </w:r>
      <w:r w:rsidR="00CA559E">
        <w:rPr>
          <w:rFonts w:ascii="Times New Roman" w:eastAsia="Times New Roman" w:hAnsi="Times New Roman" w:cs="Times New Roman"/>
          <w:bCs/>
          <w:sz w:val="24"/>
          <w:szCs w:val="24"/>
          <w:lang w:val="en-AU"/>
        </w:rPr>
        <w:t xml:space="preserve"> Tune Review, </w:t>
      </w:r>
      <w:r w:rsidRPr="000D69A4">
        <w:rPr>
          <w:rFonts w:ascii="Times New Roman" w:eastAsia="Times New Roman" w:hAnsi="Times New Roman" w:cs="Times New Roman"/>
          <w:bCs/>
          <w:sz w:val="24"/>
          <w:szCs w:val="24"/>
          <w:lang w:val="en-AU"/>
        </w:rPr>
        <w:t xml:space="preserve"> which recommended legislative amendment to clarify that the NDIS is not the vehicle for funding all the supports a person with disability may need. The Government supports this recommendation </w:t>
      </w:r>
      <w:r w:rsidR="00DA0F60">
        <w:rPr>
          <w:rFonts w:ascii="Times New Roman" w:eastAsia="Times New Roman" w:hAnsi="Times New Roman" w:cs="Times New Roman"/>
          <w:bCs/>
          <w:sz w:val="24"/>
          <w:szCs w:val="24"/>
          <w:lang w:val="en-AU"/>
        </w:rPr>
        <w:t xml:space="preserve">of </w:t>
      </w:r>
      <w:r w:rsidR="00CA559E">
        <w:rPr>
          <w:rFonts w:ascii="Times New Roman" w:eastAsia="Times New Roman" w:hAnsi="Times New Roman" w:cs="Times New Roman"/>
          <w:bCs/>
          <w:sz w:val="24"/>
          <w:szCs w:val="24"/>
          <w:lang w:val="en-AU"/>
        </w:rPr>
        <w:t>the Tune Review</w:t>
      </w:r>
      <w:r w:rsidR="00DA0F60">
        <w:rPr>
          <w:rFonts w:ascii="Times New Roman" w:eastAsia="Times New Roman" w:hAnsi="Times New Roman" w:cs="Times New Roman"/>
          <w:bCs/>
          <w:sz w:val="24"/>
          <w:szCs w:val="24"/>
          <w:lang w:val="en-AU"/>
        </w:rPr>
        <w:t xml:space="preserve"> </w:t>
      </w:r>
      <w:r w:rsidRPr="000D69A4">
        <w:rPr>
          <w:rFonts w:ascii="Times New Roman" w:eastAsia="Times New Roman" w:hAnsi="Times New Roman" w:cs="Times New Roman"/>
          <w:bCs/>
          <w:sz w:val="24"/>
          <w:szCs w:val="24"/>
          <w:lang w:val="en-AU"/>
        </w:rPr>
        <w:t xml:space="preserve">and will bring forward legislative amendment to confirm that the NDIS is </w:t>
      </w:r>
      <w:r w:rsidR="006C696D" w:rsidRPr="000D69A4">
        <w:rPr>
          <w:rFonts w:ascii="Times New Roman" w:eastAsia="Times New Roman" w:hAnsi="Times New Roman" w:cs="Times New Roman"/>
          <w:bCs/>
          <w:sz w:val="24"/>
          <w:szCs w:val="24"/>
          <w:lang w:val="en-AU"/>
        </w:rPr>
        <w:t xml:space="preserve">not the default provider when </w:t>
      </w:r>
      <w:r w:rsidRPr="000D69A4">
        <w:rPr>
          <w:rFonts w:ascii="Times New Roman" w:eastAsia="Times New Roman" w:hAnsi="Times New Roman" w:cs="Times New Roman"/>
          <w:bCs/>
          <w:sz w:val="24"/>
          <w:szCs w:val="24"/>
          <w:lang w:val="en-AU"/>
        </w:rPr>
        <w:t xml:space="preserve">other systems </w:t>
      </w:r>
      <w:r w:rsidR="006C696D" w:rsidRPr="000D69A4">
        <w:rPr>
          <w:rFonts w:ascii="Times New Roman" w:eastAsia="Times New Roman" w:hAnsi="Times New Roman" w:cs="Times New Roman"/>
          <w:bCs/>
          <w:sz w:val="24"/>
          <w:szCs w:val="24"/>
          <w:lang w:val="en-AU"/>
        </w:rPr>
        <w:t xml:space="preserve">do not </w:t>
      </w:r>
      <w:r w:rsidR="00DA0F60">
        <w:rPr>
          <w:rFonts w:ascii="Times New Roman" w:eastAsia="Times New Roman" w:hAnsi="Times New Roman" w:cs="Times New Roman"/>
          <w:bCs/>
          <w:sz w:val="24"/>
          <w:szCs w:val="24"/>
          <w:lang w:val="en-AU"/>
        </w:rPr>
        <w:t xml:space="preserve">meet </w:t>
      </w:r>
      <w:r w:rsidRPr="000D69A4">
        <w:rPr>
          <w:rFonts w:ascii="Times New Roman" w:eastAsia="Times New Roman" w:hAnsi="Times New Roman" w:cs="Times New Roman"/>
          <w:bCs/>
          <w:sz w:val="24"/>
          <w:szCs w:val="24"/>
          <w:lang w:val="en-AU"/>
        </w:rPr>
        <w:t xml:space="preserve">their </w:t>
      </w:r>
      <w:r w:rsidR="006C696D" w:rsidRPr="000D69A4">
        <w:rPr>
          <w:rFonts w:ascii="Times New Roman" w:eastAsia="Times New Roman" w:hAnsi="Times New Roman" w:cs="Times New Roman"/>
          <w:bCs/>
          <w:sz w:val="24"/>
          <w:szCs w:val="24"/>
          <w:lang w:val="en-AU"/>
        </w:rPr>
        <w:t xml:space="preserve">responsibilities to provide supports for people. </w:t>
      </w:r>
    </w:p>
    <w:p w:rsidR="00665F4F" w:rsidRDefault="00D93AEF" w:rsidP="00D93AEF">
      <w:pPr>
        <w:widowControl/>
        <w:rPr>
          <w:rFonts w:ascii="Times New Roman" w:eastAsia="Times New Roman" w:hAnsi="Times New Roman" w:cs="Times New Roman"/>
          <w:bCs/>
          <w:sz w:val="24"/>
          <w:szCs w:val="24"/>
          <w:lang w:val="en-AU"/>
        </w:rPr>
      </w:pPr>
      <w:r>
        <w:rPr>
          <w:rFonts w:ascii="Times New Roman" w:eastAsia="Times New Roman" w:hAnsi="Times New Roman" w:cs="Times New Roman"/>
          <w:bCs/>
          <w:sz w:val="24"/>
          <w:szCs w:val="24"/>
          <w:lang w:val="en-AU"/>
        </w:rPr>
        <w:br w:type="page"/>
      </w:r>
    </w:p>
    <w:p w:rsidR="008B2D46" w:rsidRPr="008B5C5C" w:rsidRDefault="008B2D46" w:rsidP="00FD2A61">
      <w:pPr>
        <w:pStyle w:val="ListParagraph"/>
        <w:keepLines/>
        <w:numPr>
          <w:ilvl w:val="0"/>
          <w:numId w:val="1"/>
        </w:numPr>
        <w:pBdr>
          <w:top w:val="single" w:sz="4" w:space="0" w:color="auto"/>
          <w:left w:val="single" w:sz="4" w:space="4" w:color="auto"/>
          <w:bottom w:val="single" w:sz="4" w:space="1" w:color="auto"/>
          <w:right w:val="single" w:sz="4" w:space="4" w:color="auto"/>
        </w:pBdr>
        <w:spacing w:after="120" w:line="240" w:lineRule="auto"/>
        <w:ind w:right="88"/>
        <w:contextualSpacing w:val="0"/>
        <w:jc w:val="both"/>
        <w:rPr>
          <w:rFonts w:ascii="Times New Roman" w:eastAsia="Times New Roman" w:hAnsi="Times New Roman" w:cs="Times New Roman"/>
          <w:sz w:val="24"/>
          <w:szCs w:val="24"/>
          <w:lang w:val="en-AU"/>
        </w:rPr>
      </w:pPr>
      <w:r w:rsidRPr="008B5C5C">
        <w:rPr>
          <w:rFonts w:ascii="Times New Roman" w:eastAsia="Times New Roman" w:hAnsi="Times New Roman" w:cs="Times New Roman"/>
          <w:sz w:val="24"/>
          <w:szCs w:val="24"/>
          <w:lang w:val="en-AU"/>
        </w:rPr>
        <w:lastRenderedPageBreak/>
        <w:t>The committee recommends that where the CEO of the National Disability Insurance Agency (or their delegate) is satisfied that a support is more appropriately funded or provided by another system of service delivery or support services, the National Disability Insurance Agency be required to provide written reasons for this view (and also in an alternative format where appropriate).</w:t>
      </w:r>
    </w:p>
    <w:p w:rsidR="00616F1E" w:rsidRPr="000D69A4" w:rsidRDefault="00C2673B" w:rsidP="00C23F5C">
      <w:pPr>
        <w:keepLines/>
        <w:spacing w:before="120" w:after="120" w:line="240" w:lineRule="auto"/>
        <w:ind w:right="91"/>
        <w:jc w:val="both"/>
        <w:rPr>
          <w:rFonts w:ascii="Times New Roman" w:eastAsia="Times New Roman" w:hAnsi="Times New Roman" w:cs="Times New Roman"/>
          <w:b/>
          <w:spacing w:val="2"/>
          <w:sz w:val="24"/>
          <w:szCs w:val="24"/>
          <w:lang w:val="en-AU"/>
        </w:rPr>
      </w:pPr>
      <w:r w:rsidRPr="000D69A4">
        <w:rPr>
          <w:rFonts w:ascii="Times New Roman" w:eastAsia="Times New Roman" w:hAnsi="Times New Roman" w:cs="Times New Roman"/>
          <w:b/>
          <w:spacing w:val="2"/>
          <w:sz w:val="24"/>
          <w:szCs w:val="24"/>
          <w:lang w:val="en-AU"/>
        </w:rPr>
        <w:t>Noted</w:t>
      </w:r>
    </w:p>
    <w:p w:rsidR="001E56C5" w:rsidRPr="000D69A4" w:rsidRDefault="001E56C5" w:rsidP="00C23F5C">
      <w:pPr>
        <w:keepLines/>
        <w:spacing w:after="120" w:line="240" w:lineRule="auto"/>
        <w:ind w:right="88"/>
        <w:jc w:val="both"/>
        <w:rPr>
          <w:rFonts w:ascii="Times New Roman" w:eastAsia="Times New Roman" w:hAnsi="Times New Roman" w:cs="Times New Roman"/>
          <w:bCs/>
          <w:sz w:val="24"/>
          <w:szCs w:val="24"/>
          <w:lang w:val="en-AU"/>
        </w:rPr>
      </w:pPr>
      <w:r w:rsidRPr="000D69A4">
        <w:rPr>
          <w:rFonts w:ascii="Times New Roman" w:hAnsi="Times New Roman"/>
          <w:sz w:val="24"/>
          <w:lang w:val="en-AU"/>
        </w:rPr>
        <w:t>On 28 August 2020, the NDIA released its new Participant Service Charter and Participant Service Improvement Plan, which sets out how the NDIA and its Partners in the Community will deliver participant service excellence and 51 tangible initiatives the NDIA will make to deliver a better experience.</w:t>
      </w:r>
    </w:p>
    <w:p w:rsidR="00A27AE1" w:rsidRPr="000D69A4" w:rsidRDefault="00A27AE1" w:rsidP="00A51A94">
      <w:pPr>
        <w:spacing w:after="120" w:line="240" w:lineRule="auto"/>
        <w:ind w:right="88"/>
        <w:jc w:val="both"/>
        <w:rPr>
          <w:rFonts w:ascii="Times New Roman" w:hAnsi="Times New Roman"/>
          <w:sz w:val="24"/>
          <w:lang w:val="en-AU"/>
        </w:rPr>
      </w:pPr>
      <w:r w:rsidRPr="000D69A4">
        <w:rPr>
          <w:rFonts w:ascii="Times New Roman" w:hAnsi="Times New Roman"/>
          <w:sz w:val="24"/>
          <w:lang w:val="en-AU"/>
        </w:rPr>
        <w:t>As set out in these documents, the NDIA has committed to giving participants clear reasons for decision-making, using consistent terms and definitions, to the maximum extent possible in the language</w:t>
      </w:r>
      <w:r w:rsidR="00DA0F60">
        <w:rPr>
          <w:rFonts w:ascii="Times New Roman" w:hAnsi="Times New Roman"/>
          <w:sz w:val="24"/>
          <w:lang w:val="en-AU"/>
        </w:rPr>
        <w:t xml:space="preserve"> and</w:t>
      </w:r>
      <w:r w:rsidRPr="000D69A4">
        <w:rPr>
          <w:rFonts w:ascii="Times New Roman" w:hAnsi="Times New Roman"/>
          <w:sz w:val="24"/>
          <w:lang w:val="en-AU"/>
        </w:rPr>
        <w:t xml:space="preserve"> mode of communication </w:t>
      </w:r>
      <w:r w:rsidR="00DA0F60">
        <w:rPr>
          <w:rFonts w:ascii="Times New Roman" w:hAnsi="Times New Roman"/>
          <w:sz w:val="24"/>
          <w:lang w:val="en-AU"/>
        </w:rPr>
        <w:t xml:space="preserve">with which </w:t>
      </w:r>
      <w:r w:rsidRPr="000D69A4">
        <w:rPr>
          <w:rFonts w:ascii="Times New Roman" w:hAnsi="Times New Roman"/>
          <w:sz w:val="24"/>
          <w:lang w:val="en-AU"/>
        </w:rPr>
        <w:t xml:space="preserve">the person with disability is most comfortable. </w:t>
      </w:r>
    </w:p>
    <w:p w:rsidR="00A27AE1" w:rsidRDefault="00A27AE1" w:rsidP="00A51A94">
      <w:pPr>
        <w:spacing w:after="120" w:line="240" w:lineRule="auto"/>
        <w:ind w:right="88"/>
        <w:jc w:val="both"/>
        <w:rPr>
          <w:rFonts w:ascii="Times New Roman" w:hAnsi="Times New Roman"/>
          <w:sz w:val="24"/>
          <w:lang w:val="en-AU"/>
        </w:rPr>
      </w:pPr>
      <w:r w:rsidRPr="000D69A4">
        <w:rPr>
          <w:rFonts w:ascii="Times New Roman" w:hAnsi="Times New Roman"/>
          <w:sz w:val="24"/>
          <w:lang w:val="en-AU"/>
        </w:rPr>
        <w:t>The NDIA is also in the process of releasing more plain English resources and clearer guidelines and procedures, including revised Operational Guidelines, to help participants better understand NDIA policies and processes, including how it decided a support is most appropriately provided by another system of service delivery.</w:t>
      </w:r>
      <w:r w:rsidRPr="00FD34D5">
        <w:rPr>
          <w:rFonts w:ascii="Times New Roman" w:hAnsi="Times New Roman"/>
          <w:sz w:val="24"/>
          <w:lang w:val="en-AU"/>
        </w:rPr>
        <w:t xml:space="preserve"> </w:t>
      </w:r>
    </w:p>
    <w:p w:rsidR="00C3097F" w:rsidRPr="00FD34D5" w:rsidRDefault="00C3097F" w:rsidP="00A51A94">
      <w:pPr>
        <w:spacing w:after="120" w:line="240" w:lineRule="auto"/>
        <w:ind w:right="88"/>
        <w:jc w:val="both"/>
        <w:rPr>
          <w:rFonts w:ascii="Times New Roman" w:hAnsi="Times New Roman"/>
          <w:sz w:val="24"/>
          <w:lang w:val="en-AU"/>
        </w:rPr>
      </w:pPr>
    </w:p>
    <w:p w:rsidR="008B2D46" w:rsidRPr="00B406AD" w:rsidRDefault="008B2D46" w:rsidP="00FD2A61">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contextualSpacing w:val="0"/>
        <w:jc w:val="both"/>
        <w:rPr>
          <w:rFonts w:ascii="Times New Roman" w:eastAsia="Times New Roman" w:hAnsi="Times New Roman" w:cs="Times New Roman"/>
          <w:sz w:val="24"/>
          <w:szCs w:val="24"/>
          <w:lang w:val="en-AU"/>
        </w:rPr>
      </w:pPr>
      <w:r w:rsidRPr="00B406AD">
        <w:rPr>
          <w:rFonts w:ascii="Times New Roman" w:eastAsia="Times New Roman" w:hAnsi="Times New Roman" w:cs="Times New Roman"/>
          <w:sz w:val="24"/>
          <w:szCs w:val="24"/>
          <w:lang w:val="en-AU"/>
        </w:rPr>
        <w:t>The committee recommends that the Australian Government ensure that funding amounts for supports available under the National Disability Insurance Scheme are consistent with funding amounts under other Commonwealth schemes.</w:t>
      </w:r>
    </w:p>
    <w:p w:rsidR="00616F1E" w:rsidRPr="00B406AD" w:rsidRDefault="00BB1AB8" w:rsidP="00616F1E">
      <w:pPr>
        <w:spacing w:before="120" w:after="120" w:line="240" w:lineRule="auto"/>
        <w:ind w:right="91"/>
        <w:jc w:val="both"/>
        <w:rPr>
          <w:rFonts w:ascii="Times New Roman" w:eastAsia="Times New Roman" w:hAnsi="Times New Roman" w:cs="Times New Roman"/>
          <w:b/>
          <w:spacing w:val="2"/>
          <w:sz w:val="24"/>
          <w:szCs w:val="24"/>
          <w:lang w:val="en-AU"/>
        </w:rPr>
      </w:pPr>
      <w:r w:rsidRPr="00B406AD">
        <w:rPr>
          <w:rFonts w:ascii="Times New Roman" w:eastAsia="Times New Roman" w:hAnsi="Times New Roman" w:cs="Times New Roman"/>
          <w:b/>
          <w:spacing w:val="2"/>
          <w:sz w:val="24"/>
          <w:szCs w:val="24"/>
          <w:lang w:val="en-AU"/>
        </w:rPr>
        <w:t>Support</w:t>
      </w:r>
      <w:r w:rsidR="00AC177B" w:rsidRPr="00B406AD">
        <w:rPr>
          <w:rFonts w:ascii="Times New Roman" w:eastAsia="Times New Roman" w:hAnsi="Times New Roman" w:cs="Times New Roman"/>
          <w:b/>
          <w:spacing w:val="2"/>
          <w:sz w:val="24"/>
          <w:szCs w:val="24"/>
          <w:lang w:val="en-AU"/>
        </w:rPr>
        <w:t>ed</w:t>
      </w:r>
      <w:r w:rsidRPr="00B406AD">
        <w:rPr>
          <w:rFonts w:ascii="Times New Roman" w:hAnsi="Times New Roman"/>
          <w:b/>
          <w:spacing w:val="2"/>
          <w:sz w:val="24"/>
          <w:lang w:val="en-AU"/>
        </w:rPr>
        <w:t xml:space="preserve"> in principle</w:t>
      </w:r>
    </w:p>
    <w:p w:rsidR="0061266F" w:rsidRPr="001F0D8C" w:rsidRDefault="0061266F" w:rsidP="0061266F">
      <w:pPr>
        <w:spacing w:after="120" w:line="240" w:lineRule="auto"/>
        <w:ind w:right="88"/>
        <w:jc w:val="both"/>
        <w:rPr>
          <w:rFonts w:ascii="Times New Roman" w:hAnsi="Times New Roman"/>
          <w:sz w:val="24"/>
          <w:lang w:val="en-AU"/>
        </w:rPr>
      </w:pPr>
      <w:r w:rsidRPr="00FD34D5">
        <w:rPr>
          <w:rFonts w:ascii="Times New Roman" w:hAnsi="Times New Roman"/>
          <w:sz w:val="24"/>
          <w:lang w:val="en-AU"/>
        </w:rPr>
        <w:t xml:space="preserve">The Government acknowledges that current funding mechanisms, and resulting pricing </w:t>
      </w:r>
      <w:r w:rsidRPr="001F0D8C">
        <w:rPr>
          <w:rFonts w:ascii="Times New Roman" w:hAnsi="Times New Roman"/>
          <w:sz w:val="24"/>
          <w:lang w:val="en-AU"/>
        </w:rPr>
        <w:t xml:space="preserve">regulations, differ across programs such as aged care, disability, veterans </w:t>
      </w:r>
      <w:r>
        <w:rPr>
          <w:rFonts w:ascii="Times New Roman" w:hAnsi="Times New Roman"/>
          <w:sz w:val="24"/>
          <w:lang w:val="en-AU"/>
        </w:rPr>
        <w:t>care</w:t>
      </w:r>
      <w:r w:rsidRPr="001F0D8C">
        <w:rPr>
          <w:rFonts w:ascii="Times New Roman" w:hAnsi="Times New Roman"/>
          <w:sz w:val="24"/>
          <w:lang w:val="en-AU"/>
        </w:rPr>
        <w:t xml:space="preserve"> and other supports. </w:t>
      </w:r>
      <w:r>
        <w:rPr>
          <w:rFonts w:ascii="Times New Roman" w:hAnsi="Times New Roman"/>
          <w:sz w:val="24"/>
          <w:lang w:val="en-AU"/>
        </w:rPr>
        <w:t xml:space="preserve">This variation is expected as there are important differences in the policy objectives </w:t>
      </w:r>
      <w:r w:rsidR="00F50A94">
        <w:rPr>
          <w:rFonts w:ascii="Times New Roman" w:hAnsi="Times New Roman"/>
          <w:sz w:val="24"/>
          <w:lang w:val="en-AU"/>
        </w:rPr>
        <w:t xml:space="preserve">and settings </w:t>
      </w:r>
      <w:r>
        <w:rPr>
          <w:rFonts w:ascii="Times New Roman" w:hAnsi="Times New Roman"/>
          <w:sz w:val="24"/>
          <w:lang w:val="en-AU"/>
        </w:rPr>
        <w:t>of these programs. Participants and client cohorts that have different needs, different regulatory arrangements and service models are in place and there are different market systems and settings.</w:t>
      </w:r>
      <w:r w:rsidRPr="001F0D8C">
        <w:rPr>
          <w:rFonts w:ascii="Times New Roman" w:hAnsi="Times New Roman"/>
          <w:sz w:val="24"/>
          <w:lang w:val="en-AU"/>
        </w:rPr>
        <w:t xml:space="preserve"> </w:t>
      </w:r>
      <w:r>
        <w:rPr>
          <w:rFonts w:ascii="Times New Roman" w:hAnsi="Times New Roman"/>
          <w:sz w:val="24"/>
          <w:lang w:val="en-AU"/>
        </w:rPr>
        <w:t>Any comparison of prices between Commonwealth-</w:t>
      </w:r>
      <w:r w:rsidRPr="001F0D8C">
        <w:rPr>
          <w:rFonts w:ascii="Times New Roman" w:hAnsi="Times New Roman"/>
          <w:sz w:val="24"/>
          <w:lang w:val="en-AU"/>
        </w:rPr>
        <w:t>funded schemes</w:t>
      </w:r>
      <w:r>
        <w:rPr>
          <w:rFonts w:ascii="Times New Roman" w:hAnsi="Times New Roman"/>
          <w:sz w:val="24"/>
          <w:lang w:val="en-AU"/>
        </w:rPr>
        <w:t xml:space="preserve"> need</w:t>
      </w:r>
      <w:r w:rsidR="00F50A94">
        <w:rPr>
          <w:rFonts w:ascii="Times New Roman" w:hAnsi="Times New Roman"/>
          <w:sz w:val="24"/>
          <w:lang w:val="en-AU"/>
        </w:rPr>
        <w:t>s</w:t>
      </w:r>
      <w:r>
        <w:rPr>
          <w:rFonts w:ascii="Times New Roman" w:hAnsi="Times New Roman"/>
          <w:sz w:val="24"/>
          <w:lang w:val="en-AU"/>
        </w:rPr>
        <w:t xml:space="preserve"> to take into account this broader range of factors and settings. </w:t>
      </w:r>
    </w:p>
    <w:p w:rsidR="0061266F" w:rsidRPr="00332D42" w:rsidRDefault="0061266F" w:rsidP="0061266F">
      <w:pPr>
        <w:spacing w:after="120" w:line="240" w:lineRule="auto"/>
        <w:ind w:right="88"/>
        <w:jc w:val="both"/>
        <w:rPr>
          <w:rFonts w:ascii="Times New Roman" w:eastAsia="Times New Roman" w:hAnsi="Times New Roman" w:cs="Times New Roman"/>
          <w:bCs/>
          <w:sz w:val="24"/>
          <w:szCs w:val="24"/>
          <w:lang w:val="en-AU"/>
        </w:rPr>
      </w:pPr>
      <w:r w:rsidRPr="00332D42">
        <w:rPr>
          <w:rFonts w:ascii="Times New Roman" w:hAnsi="Times New Roman"/>
          <w:sz w:val="24"/>
          <w:lang w:val="en-AU"/>
        </w:rPr>
        <w:t xml:space="preserve">Price </w:t>
      </w:r>
      <w:r>
        <w:rPr>
          <w:rFonts w:ascii="Times New Roman" w:hAnsi="Times New Roman"/>
          <w:sz w:val="24"/>
          <w:lang w:val="en-AU"/>
        </w:rPr>
        <w:t>setting</w:t>
      </w:r>
      <w:r w:rsidRPr="00332D42">
        <w:rPr>
          <w:rFonts w:ascii="Times New Roman" w:hAnsi="Times New Roman"/>
          <w:sz w:val="24"/>
          <w:lang w:val="en-AU"/>
        </w:rPr>
        <w:t xml:space="preserve"> in the </w:t>
      </w:r>
      <w:r>
        <w:rPr>
          <w:rFonts w:ascii="Times New Roman" w:hAnsi="Times New Roman"/>
          <w:sz w:val="24"/>
          <w:lang w:val="en-AU"/>
        </w:rPr>
        <w:t>NDIS</w:t>
      </w:r>
      <w:r w:rsidRPr="00332D42">
        <w:rPr>
          <w:rFonts w:ascii="Times New Roman" w:hAnsi="Times New Roman"/>
          <w:sz w:val="24"/>
          <w:lang w:val="en-AU"/>
        </w:rPr>
        <w:t xml:space="preserve"> </w:t>
      </w:r>
      <w:r>
        <w:rPr>
          <w:rFonts w:ascii="Times New Roman" w:hAnsi="Times New Roman"/>
          <w:sz w:val="24"/>
          <w:lang w:val="en-AU"/>
        </w:rPr>
        <w:t>is b</w:t>
      </w:r>
      <w:r w:rsidRPr="00332D42">
        <w:rPr>
          <w:rFonts w:ascii="Times New Roman" w:hAnsi="Times New Roman"/>
          <w:sz w:val="24"/>
          <w:lang w:val="en-AU"/>
        </w:rPr>
        <w:t xml:space="preserve">ased on a </w:t>
      </w:r>
      <w:r>
        <w:rPr>
          <w:rFonts w:ascii="Times New Roman" w:hAnsi="Times New Roman"/>
          <w:sz w:val="24"/>
          <w:lang w:val="en-AU"/>
        </w:rPr>
        <w:t>detailed</w:t>
      </w:r>
      <w:r w:rsidRPr="00332D42">
        <w:rPr>
          <w:rFonts w:ascii="Times New Roman" w:hAnsi="Times New Roman"/>
          <w:sz w:val="24"/>
          <w:lang w:val="en-AU"/>
        </w:rPr>
        <w:t xml:space="preserve"> analysis of market conditions and the costs of delivering supports. </w:t>
      </w:r>
      <w:r>
        <w:rPr>
          <w:rFonts w:ascii="Times New Roman" w:hAnsi="Times New Roman"/>
          <w:sz w:val="24"/>
          <w:lang w:val="en-AU"/>
        </w:rPr>
        <w:t>Specified prices</w:t>
      </w:r>
      <w:r w:rsidRPr="00332D42">
        <w:rPr>
          <w:rFonts w:ascii="Times New Roman" w:hAnsi="Times New Roman"/>
          <w:sz w:val="24"/>
          <w:lang w:val="en-AU"/>
        </w:rPr>
        <w:t xml:space="preserve"> are developed in consultation with the sector and</w:t>
      </w:r>
      <w:r>
        <w:rPr>
          <w:rFonts w:ascii="Times New Roman" w:hAnsi="Times New Roman"/>
          <w:sz w:val="24"/>
          <w:lang w:val="en-AU"/>
        </w:rPr>
        <w:t xml:space="preserve"> are</w:t>
      </w:r>
      <w:r w:rsidRPr="00332D42">
        <w:rPr>
          <w:rFonts w:ascii="Times New Roman" w:hAnsi="Times New Roman"/>
          <w:sz w:val="24"/>
          <w:lang w:val="en-AU"/>
        </w:rPr>
        <w:t xml:space="preserve"> grounded in an annual financial benchmarking survey in which all providers </w:t>
      </w:r>
      <w:r>
        <w:rPr>
          <w:rFonts w:ascii="Times New Roman" w:hAnsi="Times New Roman"/>
          <w:sz w:val="24"/>
          <w:lang w:val="en-AU"/>
        </w:rPr>
        <w:t xml:space="preserve">are </w:t>
      </w:r>
      <w:r w:rsidRPr="00332D42">
        <w:rPr>
          <w:rFonts w:ascii="Times New Roman" w:hAnsi="Times New Roman"/>
          <w:sz w:val="24"/>
          <w:lang w:val="en-AU"/>
        </w:rPr>
        <w:t xml:space="preserve">able to participate. Regular consultations are also held with other funding schemes. </w:t>
      </w:r>
    </w:p>
    <w:p w:rsidR="00D93AEF" w:rsidRDefault="0061266F" w:rsidP="0061266F">
      <w:pPr>
        <w:spacing w:after="120" w:line="240" w:lineRule="auto"/>
        <w:ind w:right="88"/>
        <w:jc w:val="both"/>
        <w:rPr>
          <w:rFonts w:ascii="Times New Roman" w:hAnsi="Times New Roman"/>
          <w:sz w:val="24"/>
          <w:lang w:val="en-AU"/>
        </w:rPr>
      </w:pPr>
      <w:r>
        <w:rPr>
          <w:rFonts w:ascii="Times New Roman" w:hAnsi="Times New Roman"/>
          <w:sz w:val="24"/>
          <w:lang w:val="en-AU"/>
        </w:rPr>
        <w:t>Th</w:t>
      </w:r>
      <w:r w:rsidRPr="001F0D8C">
        <w:rPr>
          <w:rFonts w:ascii="Times New Roman" w:hAnsi="Times New Roman"/>
          <w:sz w:val="24"/>
          <w:lang w:val="en-AU"/>
        </w:rPr>
        <w:t xml:space="preserve">e Government is committed to </w:t>
      </w:r>
      <w:r>
        <w:rPr>
          <w:rFonts w:ascii="Times New Roman" w:hAnsi="Times New Roman"/>
          <w:sz w:val="24"/>
          <w:lang w:val="en-AU"/>
        </w:rPr>
        <w:t>the continued development and refinement of the approach to regulation of the NDIS market, including price regulation. The objective of any further refinements will be to ensure the market operates as efficiently and effectively as possible in the delivery of innovative and high quality supports that enable participant independence, participation and inclusion.</w:t>
      </w:r>
    </w:p>
    <w:p w:rsidR="00C3097F" w:rsidRPr="00FD34D5" w:rsidRDefault="00D93AEF" w:rsidP="00D93AEF">
      <w:pPr>
        <w:widowControl/>
        <w:rPr>
          <w:rFonts w:ascii="Times New Roman" w:hAnsi="Times New Roman"/>
          <w:sz w:val="24"/>
          <w:lang w:val="en-AU"/>
        </w:rPr>
      </w:pPr>
      <w:r>
        <w:rPr>
          <w:rFonts w:ascii="Times New Roman" w:hAnsi="Times New Roman"/>
          <w:sz w:val="24"/>
          <w:lang w:val="en-AU"/>
        </w:rPr>
        <w:br w:type="page"/>
      </w:r>
    </w:p>
    <w:p w:rsidR="008B2D46" w:rsidRPr="008B5C5C" w:rsidRDefault="008B2D46" w:rsidP="00FD2A61">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contextualSpacing w:val="0"/>
        <w:jc w:val="both"/>
        <w:rPr>
          <w:rFonts w:ascii="Times New Roman" w:eastAsia="Times New Roman" w:hAnsi="Times New Roman" w:cs="Times New Roman"/>
          <w:sz w:val="24"/>
          <w:szCs w:val="24"/>
          <w:lang w:val="en-AU"/>
        </w:rPr>
      </w:pPr>
      <w:r w:rsidRPr="008B5C5C">
        <w:rPr>
          <w:rFonts w:ascii="Times New Roman" w:eastAsia="Times New Roman" w:hAnsi="Times New Roman" w:cs="Times New Roman"/>
          <w:sz w:val="24"/>
          <w:szCs w:val="24"/>
          <w:lang w:val="en-AU"/>
        </w:rPr>
        <w:lastRenderedPageBreak/>
        <w:t>The committee recommends that the National Disability Insurance Agency investigate ways in which each participant’s plan could be shared, with the participant’s consent, with their general practitioner.</w:t>
      </w:r>
    </w:p>
    <w:p w:rsidR="00616F1E" w:rsidRPr="00FD34D5" w:rsidRDefault="001F0D8C" w:rsidP="00616F1E">
      <w:pPr>
        <w:spacing w:before="120" w:after="120" w:line="240" w:lineRule="auto"/>
        <w:ind w:right="91"/>
        <w:jc w:val="both"/>
        <w:rPr>
          <w:rFonts w:ascii="Times New Roman" w:hAnsi="Times New Roman"/>
          <w:b/>
          <w:spacing w:val="2"/>
          <w:sz w:val="24"/>
          <w:lang w:val="en-AU"/>
        </w:rPr>
      </w:pPr>
      <w:r>
        <w:rPr>
          <w:rFonts w:ascii="Times New Roman" w:hAnsi="Times New Roman"/>
          <w:b/>
          <w:spacing w:val="2"/>
          <w:sz w:val="24"/>
          <w:lang w:val="en-AU"/>
        </w:rPr>
        <w:t>Support</w:t>
      </w:r>
      <w:r w:rsidR="000D69A4">
        <w:rPr>
          <w:rFonts w:ascii="Times New Roman" w:hAnsi="Times New Roman"/>
          <w:b/>
          <w:spacing w:val="2"/>
          <w:sz w:val="24"/>
          <w:lang w:val="en-AU"/>
        </w:rPr>
        <w:t>ed in p</w:t>
      </w:r>
      <w:r>
        <w:rPr>
          <w:rFonts w:ascii="Times New Roman" w:hAnsi="Times New Roman"/>
          <w:b/>
          <w:spacing w:val="2"/>
          <w:sz w:val="24"/>
          <w:lang w:val="en-AU"/>
        </w:rPr>
        <w:t>rinciple</w:t>
      </w:r>
    </w:p>
    <w:p w:rsidR="00FB6B4D" w:rsidRDefault="001E56C5" w:rsidP="00FD34D5">
      <w:pPr>
        <w:spacing w:after="120" w:line="240" w:lineRule="auto"/>
        <w:ind w:right="88"/>
        <w:jc w:val="both"/>
        <w:rPr>
          <w:rFonts w:ascii="Times New Roman" w:hAnsi="Times New Roman"/>
          <w:sz w:val="24"/>
          <w:lang w:val="en-AU"/>
        </w:rPr>
      </w:pPr>
      <w:r w:rsidRPr="00963CEC">
        <w:rPr>
          <w:rFonts w:ascii="Times New Roman" w:hAnsi="Times New Roman"/>
          <w:sz w:val="24"/>
          <w:lang w:val="en-AU"/>
        </w:rPr>
        <w:t>The NDIA is undertaking a body of work to improve the onli</w:t>
      </w:r>
      <w:r w:rsidR="00665F4F">
        <w:rPr>
          <w:rFonts w:ascii="Times New Roman" w:hAnsi="Times New Roman"/>
          <w:sz w:val="24"/>
          <w:lang w:val="en-AU"/>
        </w:rPr>
        <w:t>ne participant experience. This </w:t>
      </w:r>
      <w:r w:rsidRPr="00963CEC">
        <w:rPr>
          <w:rFonts w:ascii="Times New Roman" w:hAnsi="Times New Roman"/>
          <w:sz w:val="24"/>
          <w:lang w:val="en-AU"/>
        </w:rPr>
        <w:t xml:space="preserve">will include better interactions with the NDIA, such as a case management capability in the participant portal, which will enable participants to follow the progression of their requests throughout the planning process. The NDIA is also considering other improvements, </w:t>
      </w:r>
      <w:r w:rsidR="000F5561" w:rsidRPr="00963CEC">
        <w:rPr>
          <w:rFonts w:ascii="Times New Roman" w:hAnsi="Times New Roman"/>
          <w:sz w:val="24"/>
          <w:lang w:val="en-AU"/>
        </w:rPr>
        <w:t xml:space="preserve">and will consider </w:t>
      </w:r>
      <w:r w:rsidRPr="00963CEC">
        <w:rPr>
          <w:rFonts w:ascii="Times New Roman" w:hAnsi="Times New Roman"/>
          <w:sz w:val="24"/>
          <w:lang w:val="en-AU"/>
        </w:rPr>
        <w:t>Participant Plan sharing</w:t>
      </w:r>
      <w:r w:rsidR="000F5561" w:rsidRPr="00963CEC">
        <w:rPr>
          <w:rFonts w:ascii="Times New Roman" w:hAnsi="Times New Roman"/>
          <w:sz w:val="24"/>
          <w:lang w:val="en-AU"/>
        </w:rPr>
        <w:t xml:space="preserve"> with others, including health practitioners</w:t>
      </w:r>
      <w:r w:rsidRPr="00963CEC">
        <w:rPr>
          <w:rFonts w:ascii="Times New Roman" w:hAnsi="Times New Roman"/>
          <w:sz w:val="24"/>
          <w:lang w:val="en-AU"/>
        </w:rPr>
        <w:t>, as part of this work. The NDIA will continue to consult with participants and stakeholders to inform and test future improvements.</w:t>
      </w:r>
    </w:p>
    <w:p w:rsidR="00C3097F" w:rsidRPr="00963CEC" w:rsidRDefault="00C3097F" w:rsidP="00FD34D5">
      <w:pPr>
        <w:spacing w:after="120" w:line="240" w:lineRule="auto"/>
        <w:ind w:right="88"/>
        <w:jc w:val="both"/>
        <w:rPr>
          <w:rFonts w:ascii="Times New Roman" w:hAnsi="Times New Roman"/>
          <w:sz w:val="24"/>
          <w:lang w:val="en-AU"/>
        </w:rPr>
      </w:pPr>
    </w:p>
    <w:p w:rsidR="008B2D46" w:rsidRPr="008B5C5C" w:rsidRDefault="008B2D46" w:rsidP="00FD2A61">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contextualSpacing w:val="0"/>
        <w:jc w:val="both"/>
        <w:rPr>
          <w:rFonts w:ascii="Times New Roman" w:eastAsia="Times New Roman" w:hAnsi="Times New Roman" w:cs="Times New Roman"/>
          <w:sz w:val="24"/>
          <w:szCs w:val="24"/>
          <w:lang w:val="en-AU"/>
        </w:rPr>
      </w:pPr>
      <w:r w:rsidRPr="008B5C5C">
        <w:rPr>
          <w:rFonts w:ascii="Times New Roman" w:eastAsia="Times New Roman" w:hAnsi="Times New Roman" w:cs="Times New Roman"/>
          <w:sz w:val="24"/>
          <w:szCs w:val="24"/>
          <w:lang w:val="en-AU"/>
        </w:rPr>
        <w:t>The committee recommends that the National Disability Insurance Agency publish clear and detailed information about its Technical Advisory Branch and expert teams on the National Disability Insurance Scheme website.</w:t>
      </w:r>
    </w:p>
    <w:p w:rsidR="008B2D46" w:rsidRPr="00FD34D5" w:rsidRDefault="004A7E1D" w:rsidP="00616F1E">
      <w:pPr>
        <w:spacing w:before="120" w:after="120" w:line="240" w:lineRule="auto"/>
        <w:ind w:right="91"/>
        <w:jc w:val="both"/>
        <w:rPr>
          <w:rFonts w:ascii="Times New Roman" w:hAnsi="Times New Roman"/>
          <w:b/>
          <w:spacing w:val="2"/>
          <w:sz w:val="24"/>
          <w:lang w:val="en-AU"/>
        </w:rPr>
      </w:pPr>
      <w:r w:rsidRPr="00963CEC">
        <w:rPr>
          <w:rFonts w:ascii="Times New Roman" w:hAnsi="Times New Roman"/>
          <w:b/>
          <w:spacing w:val="2"/>
          <w:sz w:val="24"/>
          <w:lang w:val="en-AU"/>
        </w:rPr>
        <w:t>Noted</w:t>
      </w:r>
    </w:p>
    <w:p w:rsidR="001E56C5" w:rsidRPr="00C23F5C" w:rsidRDefault="001E56C5" w:rsidP="00C23F5C">
      <w:pPr>
        <w:spacing w:after="120" w:line="240" w:lineRule="auto"/>
        <w:ind w:right="88"/>
        <w:jc w:val="both"/>
        <w:rPr>
          <w:rFonts w:ascii="Times New Roman" w:hAnsi="Times New Roman"/>
          <w:sz w:val="24"/>
          <w:lang w:val="en-AU"/>
        </w:rPr>
      </w:pPr>
      <w:r w:rsidRPr="00C23F5C">
        <w:rPr>
          <w:rFonts w:ascii="Times New Roman" w:hAnsi="Times New Roman"/>
          <w:sz w:val="24"/>
          <w:lang w:val="en-AU"/>
        </w:rPr>
        <w:t xml:space="preserve">The NDIA Technical Advisory Branch and associated teams have a broad team of internal subject matter experts with specialist clinical and technical expertise in various disability and health related fields that may consult with NDIA planners, Partners in the Community and </w:t>
      </w:r>
      <w:r w:rsidR="00D87B01">
        <w:rPr>
          <w:rFonts w:ascii="Times New Roman" w:hAnsi="Times New Roman"/>
          <w:sz w:val="24"/>
          <w:lang w:val="en-AU"/>
        </w:rPr>
        <w:t>d</w:t>
      </w:r>
      <w:r w:rsidRPr="00CC0665">
        <w:rPr>
          <w:rFonts w:ascii="Times New Roman" w:hAnsi="Times New Roman"/>
          <w:sz w:val="24"/>
          <w:lang w:val="en-AU"/>
        </w:rPr>
        <w:t>elegates</w:t>
      </w:r>
      <w:r w:rsidRPr="00C23F5C">
        <w:rPr>
          <w:rFonts w:ascii="Times New Roman" w:hAnsi="Times New Roman"/>
          <w:sz w:val="24"/>
          <w:lang w:val="en-AU"/>
        </w:rPr>
        <w:t xml:space="preserve">, when they are unsure about particular support types or what supports might be appropriate for a participant. These advisors may also assist a delegate to consult with allied health providers to better understand a participant’s support needs and to gain information as required to ensure informed decisions can be made.  </w:t>
      </w:r>
    </w:p>
    <w:p w:rsidR="007842CF" w:rsidRDefault="001E56C5" w:rsidP="00CC0665">
      <w:pPr>
        <w:spacing w:after="120" w:line="240" w:lineRule="auto"/>
        <w:ind w:right="88"/>
        <w:jc w:val="both"/>
        <w:rPr>
          <w:rFonts w:ascii="Times New Roman" w:hAnsi="Times New Roman"/>
          <w:sz w:val="24"/>
          <w:lang w:val="en-AU"/>
        </w:rPr>
      </w:pPr>
      <w:r w:rsidRPr="00C23F5C">
        <w:rPr>
          <w:rFonts w:ascii="Times New Roman" w:hAnsi="Times New Roman"/>
          <w:sz w:val="24"/>
          <w:lang w:val="en-AU"/>
        </w:rPr>
        <w:t>These teams are internal enabling teams only, providing individual advice and practice guidance to assist NDIA planners, Partners in the Community and delegates to make informed and appropriate decisions regarding supports for participants. Staff in these teams are not decision making delegates and do not have any participant facing functions</w:t>
      </w:r>
      <w:r w:rsidR="00F40C00" w:rsidRPr="00C23F5C">
        <w:rPr>
          <w:rFonts w:ascii="Times New Roman" w:hAnsi="Times New Roman"/>
          <w:sz w:val="24"/>
          <w:lang w:val="en-AU"/>
        </w:rPr>
        <w:t xml:space="preserve"> and their details are therefore not published on the website</w:t>
      </w:r>
      <w:r w:rsidRPr="00C23F5C">
        <w:rPr>
          <w:rFonts w:ascii="Times New Roman" w:hAnsi="Times New Roman"/>
          <w:sz w:val="24"/>
          <w:lang w:val="en-AU"/>
        </w:rPr>
        <w:t>.</w:t>
      </w:r>
    </w:p>
    <w:p w:rsidR="00C3097F" w:rsidRPr="00C23F5C" w:rsidRDefault="00C3097F" w:rsidP="00C23F5C">
      <w:pPr>
        <w:spacing w:after="120" w:line="240" w:lineRule="auto"/>
        <w:ind w:right="88"/>
        <w:jc w:val="both"/>
        <w:rPr>
          <w:rFonts w:ascii="Times New Roman" w:hAnsi="Times New Roman"/>
          <w:sz w:val="24"/>
        </w:rPr>
      </w:pPr>
    </w:p>
    <w:p w:rsidR="008B2D46" w:rsidRPr="008B5C5C" w:rsidRDefault="008B2D46" w:rsidP="00FD2A61">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contextualSpacing w:val="0"/>
        <w:jc w:val="both"/>
        <w:rPr>
          <w:rFonts w:ascii="Times New Roman" w:eastAsia="Times New Roman" w:hAnsi="Times New Roman" w:cs="Times New Roman"/>
          <w:sz w:val="24"/>
          <w:szCs w:val="24"/>
          <w:lang w:val="en-AU"/>
        </w:rPr>
      </w:pPr>
      <w:r w:rsidRPr="008B5C5C">
        <w:rPr>
          <w:rFonts w:ascii="Times New Roman" w:eastAsia="Times New Roman" w:hAnsi="Times New Roman" w:cs="Times New Roman"/>
          <w:sz w:val="24"/>
          <w:szCs w:val="24"/>
          <w:lang w:val="en-AU"/>
        </w:rPr>
        <w:t>The committee recommends that the National Disability Insurance Agency develop, publish and implement templates for allied health experts to assist them when drafting reports and recommendations for particular supports to be included in participants’ plans.</w:t>
      </w:r>
    </w:p>
    <w:p w:rsidR="00616F1E" w:rsidRPr="00F40C00" w:rsidRDefault="004A7E1D" w:rsidP="00616F1E">
      <w:pPr>
        <w:spacing w:before="120" w:after="120" w:line="240" w:lineRule="auto"/>
        <w:ind w:right="91"/>
        <w:jc w:val="both"/>
        <w:rPr>
          <w:rFonts w:ascii="Times New Roman" w:hAnsi="Times New Roman"/>
          <w:b/>
          <w:spacing w:val="2"/>
          <w:sz w:val="24"/>
          <w:lang w:val="en-AU"/>
        </w:rPr>
      </w:pPr>
      <w:r w:rsidRPr="00332D42">
        <w:rPr>
          <w:rFonts w:ascii="Times New Roman" w:hAnsi="Times New Roman"/>
          <w:b/>
          <w:spacing w:val="2"/>
          <w:sz w:val="24"/>
          <w:lang w:val="en-AU"/>
        </w:rPr>
        <w:t>Supported</w:t>
      </w:r>
    </w:p>
    <w:p w:rsidR="004A7E1D" w:rsidRPr="00332D42" w:rsidRDefault="004A7E1D" w:rsidP="00FD34D5">
      <w:pPr>
        <w:spacing w:after="120" w:line="240" w:lineRule="auto"/>
        <w:ind w:right="88"/>
        <w:jc w:val="both"/>
        <w:rPr>
          <w:rFonts w:ascii="Times New Roman" w:hAnsi="Times New Roman"/>
          <w:sz w:val="24"/>
          <w:lang w:val="en-AU"/>
        </w:rPr>
      </w:pPr>
      <w:r w:rsidRPr="00332D42">
        <w:rPr>
          <w:rFonts w:ascii="Times New Roman" w:hAnsi="Times New Roman"/>
          <w:sz w:val="24"/>
          <w:lang w:val="en-AU"/>
        </w:rPr>
        <w:t xml:space="preserve">The Government supports the provision of templates to assist allied health experts to draft reports and recommendations for participants. The NDIA publishes templates for a range of reports and assessments, including assistive technology assessments, on the NDIS website. These templates are available for allied health and other experts to download. The NDIA also provides guidance for providers on writing progress reports, and </w:t>
      </w:r>
      <w:r w:rsidRPr="00CC0665">
        <w:rPr>
          <w:rFonts w:ascii="Times New Roman" w:hAnsi="Times New Roman"/>
          <w:sz w:val="24"/>
          <w:lang w:val="en-AU"/>
        </w:rPr>
        <w:t>specific guidance for E</w:t>
      </w:r>
      <w:r w:rsidR="00F40C00" w:rsidRPr="00CC0665">
        <w:rPr>
          <w:rFonts w:ascii="Times New Roman" w:hAnsi="Times New Roman"/>
          <w:sz w:val="24"/>
          <w:lang w:val="en-AU"/>
        </w:rPr>
        <w:t>C</w:t>
      </w:r>
      <w:r w:rsidRPr="00CC0665">
        <w:rPr>
          <w:rFonts w:ascii="Times New Roman" w:hAnsi="Times New Roman"/>
          <w:sz w:val="24"/>
          <w:lang w:val="en-AU"/>
        </w:rPr>
        <w:t xml:space="preserve"> providers on how to complete the Early Childhood provider report form.</w:t>
      </w:r>
      <w:r w:rsidRPr="00332D42">
        <w:rPr>
          <w:rFonts w:ascii="Times New Roman" w:hAnsi="Times New Roman"/>
          <w:sz w:val="24"/>
          <w:lang w:val="en-AU"/>
        </w:rPr>
        <w:t xml:space="preserve"> </w:t>
      </w:r>
    </w:p>
    <w:p w:rsidR="00616F1E" w:rsidRDefault="004A7E1D" w:rsidP="004A7E1D">
      <w:pPr>
        <w:spacing w:after="120" w:line="240" w:lineRule="auto"/>
        <w:ind w:right="88"/>
        <w:jc w:val="both"/>
        <w:rPr>
          <w:rFonts w:ascii="Times New Roman" w:hAnsi="Times New Roman"/>
          <w:sz w:val="24"/>
          <w:lang w:val="en-AU"/>
        </w:rPr>
      </w:pPr>
      <w:r w:rsidRPr="00CC0665">
        <w:rPr>
          <w:rFonts w:ascii="Times New Roman" w:hAnsi="Times New Roman"/>
          <w:sz w:val="24"/>
          <w:lang w:val="en-AU"/>
        </w:rPr>
        <w:t>Templates and guidance on Early Childhood reports and progress reports are</w:t>
      </w:r>
      <w:r w:rsidR="00D936E0">
        <w:rPr>
          <w:rFonts w:ascii="Times New Roman" w:hAnsi="Times New Roman"/>
          <w:sz w:val="24"/>
          <w:lang w:val="en-AU"/>
        </w:rPr>
        <w:t xml:space="preserve"> currently</w:t>
      </w:r>
      <w:r w:rsidRPr="00CC0665">
        <w:rPr>
          <w:rFonts w:ascii="Times New Roman" w:hAnsi="Times New Roman"/>
          <w:sz w:val="24"/>
          <w:lang w:val="en-AU"/>
        </w:rPr>
        <w:t xml:space="preserve"> available at: </w:t>
      </w:r>
      <w:hyperlink r:id="rId15" w:history="1">
        <w:r w:rsidRPr="00A008A2">
          <w:rPr>
            <w:rStyle w:val="Hyperlink"/>
            <w:rFonts w:ascii="Times New Roman" w:hAnsi="Times New Roman"/>
            <w:sz w:val="24"/>
            <w:lang w:val="en-AU"/>
          </w:rPr>
          <w:t>www.ndis.gov.au/providers/working-provider/connecting-participants/reporting-and-participant-plan-reviews</w:t>
        </w:r>
      </w:hyperlink>
      <w:r w:rsidR="00D936E0">
        <w:rPr>
          <w:rFonts w:ascii="Times New Roman" w:hAnsi="Times New Roman"/>
          <w:sz w:val="24"/>
          <w:lang w:val="en-AU"/>
        </w:rPr>
        <w:t xml:space="preserve">. </w:t>
      </w:r>
      <w:r w:rsidRPr="00CC0665">
        <w:rPr>
          <w:rFonts w:ascii="Times New Roman" w:hAnsi="Times New Roman"/>
          <w:sz w:val="24"/>
          <w:lang w:val="en-AU"/>
        </w:rPr>
        <w:t xml:space="preserve">Assistive technology templates are </w:t>
      </w:r>
      <w:r w:rsidR="00D936E0">
        <w:rPr>
          <w:rFonts w:ascii="Times New Roman" w:hAnsi="Times New Roman"/>
          <w:sz w:val="24"/>
          <w:lang w:val="en-AU"/>
        </w:rPr>
        <w:t xml:space="preserve">also </w:t>
      </w:r>
      <w:r w:rsidRPr="00CC0665">
        <w:rPr>
          <w:rFonts w:ascii="Times New Roman" w:hAnsi="Times New Roman"/>
          <w:sz w:val="24"/>
          <w:lang w:val="en-AU"/>
        </w:rPr>
        <w:t xml:space="preserve">available at </w:t>
      </w:r>
      <w:hyperlink r:id="rId16" w:history="1">
        <w:r w:rsidR="00C3097F" w:rsidRPr="00D27520">
          <w:rPr>
            <w:rStyle w:val="Hyperlink"/>
            <w:rFonts w:ascii="Times New Roman" w:hAnsi="Times New Roman"/>
            <w:sz w:val="24"/>
            <w:lang w:val="en-AU"/>
          </w:rPr>
          <w:t>www.ndis.gov.au/providers/housing-and-living-supports-and-services/providing-assistive-technology</w:t>
        </w:r>
      </w:hyperlink>
      <w:r w:rsidRPr="00CC0665">
        <w:rPr>
          <w:rFonts w:ascii="Times New Roman" w:hAnsi="Times New Roman"/>
          <w:sz w:val="24"/>
          <w:lang w:val="en-AU"/>
        </w:rPr>
        <w:t>.</w:t>
      </w:r>
      <w:r w:rsidR="00C3097F">
        <w:rPr>
          <w:rFonts w:ascii="Times New Roman" w:hAnsi="Times New Roman"/>
          <w:sz w:val="24"/>
          <w:lang w:val="en-AU"/>
        </w:rPr>
        <w:t xml:space="preserve"> </w:t>
      </w:r>
    </w:p>
    <w:p w:rsidR="00D936E0" w:rsidRDefault="00D936E0" w:rsidP="00D936E0">
      <w:pPr>
        <w:keepLines/>
        <w:spacing w:after="120" w:line="240" w:lineRule="auto"/>
        <w:ind w:right="91"/>
        <w:jc w:val="both"/>
        <w:rPr>
          <w:rFonts w:ascii="Times New Roman" w:hAnsi="Times New Roman"/>
          <w:sz w:val="24"/>
          <w:lang w:val="en-AU"/>
        </w:rPr>
      </w:pPr>
      <w:r>
        <w:rPr>
          <w:rFonts w:ascii="Times New Roman" w:hAnsi="Times New Roman"/>
          <w:sz w:val="24"/>
          <w:lang w:val="en-AU"/>
        </w:rPr>
        <w:lastRenderedPageBreak/>
        <w:t xml:space="preserve">As part of the proposed new approach to planning, the NDIA is currently considering how to best support allied health professionals and other experts to provide information where it is required. </w:t>
      </w:r>
      <w:r w:rsidRPr="00C52827">
        <w:rPr>
          <w:rFonts w:ascii="Times New Roman" w:hAnsi="Times New Roman"/>
          <w:sz w:val="24"/>
          <w:lang w:val="en-AU"/>
        </w:rPr>
        <w:t xml:space="preserve">The NDIA will incorporate feedback received through sector consultation </w:t>
      </w:r>
      <w:r>
        <w:rPr>
          <w:rFonts w:ascii="Times New Roman" w:hAnsi="Times New Roman"/>
          <w:sz w:val="24"/>
          <w:lang w:val="en-AU"/>
        </w:rPr>
        <w:t>into the de</w:t>
      </w:r>
      <w:r w:rsidRPr="00C52827">
        <w:rPr>
          <w:rFonts w:ascii="Times New Roman" w:hAnsi="Times New Roman"/>
          <w:sz w:val="24"/>
          <w:lang w:val="en-AU"/>
        </w:rPr>
        <w:t xml:space="preserve">velopment of resources and materials for </w:t>
      </w:r>
      <w:r>
        <w:rPr>
          <w:rFonts w:ascii="Times New Roman" w:hAnsi="Times New Roman"/>
          <w:sz w:val="24"/>
          <w:lang w:val="en-AU"/>
        </w:rPr>
        <w:t xml:space="preserve">allied health professionals and other persons supporting people with disability to navigate the NDIS. </w:t>
      </w:r>
    </w:p>
    <w:p w:rsidR="00665F4F" w:rsidRPr="00CC0665" w:rsidRDefault="00665F4F" w:rsidP="004A7E1D">
      <w:pPr>
        <w:spacing w:after="120" w:line="240" w:lineRule="auto"/>
        <w:ind w:right="88"/>
        <w:jc w:val="both"/>
        <w:rPr>
          <w:rFonts w:ascii="Times New Roman" w:hAnsi="Times New Roman"/>
          <w:sz w:val="24"/>
          <w:lang w:val="en-AU"/>
        </w:rPr>
      </w:pPr>
    </w:p>
    <w:p w:rsidR="008B2D46" w:rsidRPr="000D69A4" w:rsidRDefault="008B2D46" w:rsidP="00FD2A61">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contextualSpacing w:val="0"/>
        <w:jc w:val="both"/>
        <w:rPr>
          <w:rFonts w:ascii="Times New Roman" w:eastAsia="Times New Roman" w:hAnsi="Times New Roman" w:cs="Times New Roman"/>
          <w:sz w:val="24"/>
          <w:szCs w:val="24"/>
          <w:lang w:val="en-AU"/>
        </w:rPr>
      </w:pPr>
      <w:r w:rsidRPr="000D69A4">
        <w:rPr>
          <w:rFonts w:ascii="Times New Roman" w:eastAsia="Times New Roman" w:hAnsi="Times New Roman" w:cs="Times New Roman"/>
          <w:sz w:val="24"/>
          <w:szCs w:val="24"/>
          <w:lang w:val="en-AU"/>
        </w:rPr>
        <w:t>The committee recommends that the Australian Government amend the National Disability Insurance Scheme (Supports for Participants) Rules 2013 to require the CEO of the National Disability Insurance Agency (or their delegate) to take into account any expert advice developed specifically for a participant when deciding whether a support would, or</w:t>
      </w:r>
      <w:r w:rsidR="00665F4F">
        <w:rPr>
          <w:rFonts w:ascii="Times New Roman" w:eastAsia="Times New Roman" w:hAnsi="Times New Roman" w:cs="Times New Roman"/>
          <w:sz w:val="24"/>
          <w:szCs w:val="24"/>
          <w:lang w:val="en-AU"/>
        </w:rPr>
        <w:t> </w:t>
      </w:r>
      <w:r w:rsidRPr="000D69A4">
        <w:rPr>
          <w:rFonts w:ascii="Times New Roman" w:eastAsia="Times New Roman" w:hAnsi="Times New Roman" w:cs="Times New Roman"/>
          <w:sz w:val="24"/>
          <w:szCs w:val="24"/>
          <w:lang w:val="en-AU"/>
        </w:rPr>
        <w:t>would likely, be effective and beneficial for that participant.</w:t>
      </w:r>
    </w:p>
    <w:p w:rsidR="00616F1E" w:rsidRPr="000D69A4" w:rsidRDefault="00C2673B" w:rsidP="00616F1E">
      <w:pPr>
        <w:spacing w:before="120" w:after="120" w:line="240" w:lineRule="auto"/>
        <w:ind w:right="91"/>
        <w:jc w:val="both"/>
        <w:rPr>
          <w:rFonts w:ascii="Times New Roman" w:eastAsia="Times New Roman" w:hAnsi="Times New Roman" w:cs="Times New Roman"/>
          <w:b/>
          <w:spacing w:val="2"/>
          <w:sz w:val="24"/>
          <w:szCs w:val="24"/>
          <w:lang w:val="en-AU"/>
        </w:rPr>
      </w:pPr>
      <w:r w:rsidRPr="000D69A4">
        <w:rPr>
          <w:rFonts w:ascii="Times New Roman" w:eastAsia="Times New Roman" w:hAnsi="Times New Roman" w:cs="Times New Roman"/>
          <w:b/>
          <w:spacing w:val="2"/>
          <w:sz w:val="24"/>
          <w:szCs w:val="24"/>
          <w:lang w:val="en-AU"/>
        </w:rPr>
        <w:t>Noted</w:t>
      </w:r>
      <w:r w:rsidR="00093AD5" w:rsidRPr="000D69A4">
        <w:rPr>
          <w:rFonts w:ascii="Times New Roman" w:eastAsia="Times New Roman" w:hAnsi="Times New Roman" w:cs="Times New Roman"/>
          <w:b/>
          <w:spacing w:val="2"/>
          <w:sz w:val="24"/>
          <w:szCs w:val="24"/>
          <w:lang w:val="en-AU"/>
        </w:rPr>
        <w:t xml:space="preserve"> </w:t>
      </w:r>
    </w:p>
    <w:p w:rsidR="006316A0" w:rsidRPr="00FD34D5" w:rsidRDefault="006316A0" w:rsidP="00D015D9">
      <w:pPr>
        <w:spacing w:after="120" w:line="240" w:lineRule="auto"/>
        <w:ind w:right="88"/>
        <w:jc w:val="both"/>
        <w:rPr>
          <w:rFonts w:ascii="Times New Roman" w:hAnsi="Times New Roman"/>
          <w:sz w:val="24"/>
          <w:lang w:val="en-AU"/>
        </w:rPr>
      </w:pPr>
      <w:r w:rsidRPr="000D69A4">
        <w:rPr>
          <w:rFonts w:ascii="Times New Roman" w:hAnsi="Times New Roman"/>
          <w:sz w:val="24"/>
          <w:lang w:val="en-AU"/>
        </w:rPr>
        <w:t xml:space="preserve">From </w:t>
      </w:r>
      <w:r w:rsidR="006C696D" w:rsidRPr="00CC0665">
        <w:rPr>
          <w:rFonts w:ascii="Times New Roman" w:hAnsi="Times New Roman"/>
          <w:sz w:val="24"/>
          <w:lang w:val="en-AU"/>
        </w:rPr>
        <w:t>late</w:t>
      </w:r>
      <w:r w:rsidRPr="000D69A4">
        <w:rPr>
          <w:rFonts w:ascii="Times New Roman" w:hAnsi="Times New Roman"/>
          <w:sz w:val="24"/>
          <w:lang w:val="en-AU"/>
        </w:rPr>
        <w:t xml:space="preserve">-2021, the outcomes of independent assessments </w:t>
      </w:r>
      <w:r w:rsidR="00E51FDB" w:rsidRPr="00C23F5C">
        <w:rPr>
          <w:rFonts w:ascii="Times New Roman" w:hAnsi="Times New Roman"/>
          <w:sz w:val="24"/>
          <w:lang w:val="en-AU"/>
        </w:rPr>
        <w:t xml:space="preserve">will </w:t>
      </w:r>
      <w:r w:rsidRPr="000D69A4">
        <w:rPr>
          <w:rFonts w:ascii="Times New Roman" w:hAnsi="Times New Roman"/>
          <w:sz w:val="24"/>
          <w:lang w:val="en-AU"/>
        </w:rPr>
        <w:t xml:space="preserve">be a key input </w:t>
      </w:r>
      <w:r w:rsidRPr="00CC0665">
        <w:rPr>
          <w:rFonts w:ascii="Times New Roman" w:hAnsi="Times New Roman"/>
          <w:sz w:val="24"/>
          <w:lang w:val="en-AU"/>
        </w:rPr>
        <w:t>into</w:t>
      </w:r>
      <w:r w:rsidRPr="000D69A4">
        <w:rPr>
          <w:rFonts w:ascii="Times New Roman" w:hAnsi="Times New Roman"/>
          <w:sz w:val="24"/>
          <w:lang w:val="en-AU"/>
        </w:rPr>
        <w:t xml:space="preserve"> deciding the value of a plan budget. This will mean that the current approach to creating a participant’s plan budget will change, with the amount of funding in a participants plan informed </w:t>
      </w:r>
      <w:r w:rsidR="00D87B01">
        <w:rPr>
          <w:rFonts w:ascii="Times New Roman" w:hAnsi="Times New Roman"/>
          <w:sz w:val="24"/>
          <w:lang w:val="en-AU"/>
        </w:rPr>
        <w:t xml:space="preserve">by </w:t>
      </w:r>
      <w:r w:rsidRPr="000D69A4">
        <w:rPr>
          <w:rFonts w:ascii="Times New Roman" w:hAnsi="Times New Roman"/>
          <w:sz w:val="24"/>
          <w:lang w:val="en-AU"/>
        </w:rPr>
        <w:t>their functional capacity as determined through an independent assessment, not a listing of individual reasonable and necessary supports. The participant’s plan budget will also reflect any relevant environmental factors, including informal supports available to the participant and other contextual factors such as locality and circumstance. This will ensure a consistent approach to providing funding for people with similar levels of functional capacity and in similar circumstances, with the participant</w:t>
      </w:r>
      <w:r w:rsidRPr="00FD34D5">
        <w:rPr>
          <w:rFonts w:ascii="Times New Roman" w:hAnsi="Times New Roman"/>
          <w:sz w:val="24"/>
          <w:lang w:val="en-AU"/>
        </w:rPr>
        <w:t xml:space="preserve"> supported to then use that funding flexibly to meet their needs. </w:t>
      </w:r>
    </w:p>
    <w:p w:rsidR="00BA238B" w:rsidRPr="00FD34D5" w:rsidRDefault="006316A0" w:rsidP="00D015D9">
      <w:pPr>
        <w:spacing w:after="120" w:line="240" w:lineRule="auto"/>
        <w:ind w:right="88"/>
        <w:jc w:val="both"/>
        <w:rPr>
          <w:rFonts w:ascii="Times New Roman" w:hAnsi="Times New Roman"/>
          <w:sz w:val="24"/>
          <w:lang w:val="en-AU"/>
        </w:rPr>
      </w:pPr>
      <w:r w:rsidRPr="00FD34D5">
        <w:rPr>
          <w:rFonts w:ascii="Times New Roman" w:hAnsi="Times New Roman"/>
          <w:sz w:val="24"/>
          <w:lang w:val="en-AU"/>
        </w:rPr>
        <w:t xml:space="preserve">The emphasis on flexibility and personalised budgeting follows participant feedback that they find their current plans confusing and difficult to understand, and are frustrated by inconsistent decision-making and </w:t>
      </w:r>
      <w:r w:rsidR="00322BBB">
        <w:rPr>
          <w:rFonts w:ascii="Times New Roman" w:hAnsi="Times New Roman"/>
          <w:sz w:val="24"/>
          <w:lang w:val="en-AU"/>
        </w:rPr>
        <w:t>being unable t</w:t>
      </w:r>
      <w:r w:rsidRPr="00FD34D5">
        <w:rPr>
          <w:rFonts w:ascii="Times New Roman" w:hAnsi="Times New Roman"/>
          <w:sz w:val="24"/>
          <w:lang w:val="en-AU"/>
        </w:rPr>
        <w:t>o buy a particular support if it is not listed in their plan.</w:t>
      </w:r>
    </w:p>
    <w:p w:rsidR="007842CF" w:rsidRDefault="00BA238B" w:rsidP="00D015D9">
      <w:pPr>
        <w:spacing w:after="120" w:line="240" w:lineRule="auto"/>
        <w:ind w:right="88"/>
        <w:jc w:val="both"/>
        <w:rPr>
          <w:rFonts w:ascii="Times New Roman" w:hAnsi="Times New Roman"/>
          <w:sz w:val="24"/>
          <w:lang w:val="en-AU"/>
        </w:rPr>
      </w:pPr>
      <w:r w:rsidRPr="00FD34D5">
        <w:rPr>
          <w:rFonts w:ascii="Times New Roman" w:hAnsi="Times New Roman"/>
          <w:sz w:val="24"/>
          <w:lang w:val="en-AU"/>
        </w:rPr>
        <w:t xml:space="preserve">This approach will also </w:t>
      </w:r>
      <w:r w:rsidR="00D87B01">
        <w:rPr>
          <w:rFonts w:ascii="Times New Roman" w:hAnsi="Times New Roman"/>
          <w:sz w:val="24"/>
          <w:lang w:val="en-AU"/>
        </w:rPr>
        <w:t xml:space="preserve">take into account </w:t>
      </w:r>
      <w:r w:rsidRPr="00FD34D5">
        <w:rPr>
          <w:rFonts w:ascii="Times New Roman" w:hAnsi="Times New Roman"/>
          <w:sz w:val="24"/>
          <w:lang w:val="en-AU"/>
        </w:rPr>
        <w:t xml:space="preserve">the expert advice offered by a participant’s treating </w:t>
      </w:r>
      <w:r w:rsidRPr="00963CEC">
        <w:rPr>
          <w:rFonts w:ascii="Times New Roman" w:hAnsi="Times New Roman"/>
          <w:sz w:val="24"/>
          <w:lang w:val="en-AU"/>
        </w:rPr>
        <w:t>pro</w:t>
      </w:r>
      <w:r w:rsidR="00D87B01">
        <w:rPr>
          <w:rFonts w:ascii="Times New Roman" w:hAnsi="Times New Roman"/>
          <w:sz w:val="24"/>
          <w:lang w:val="en-AU"/>
        </w:rPr>
        <w:t>f</w:t>
      </w:r>
      <w:r w:rsidRPr="00963CEC">
        <w:rPr>
          <w:rFonts w:ascii="Times New Roman" w:hAnsi="Times New Roman"/>
          <w:sz w:val="24"/>
          <w:lang w:val="en-AU"/>
        </w:rPr>
        <w:t xml:space="preserve">essionals, recognising that that important relationship between professional and participant will not change. </w:t>
      </w:r>
    </w:p>
    <w:p w:rsidR="00665F4F" w:rsidRDefault="00665F4F" w:rsidP="00665F4F">
      <w:pPr>
        <w:spacing w:after="120" w:line="240" w:lineRule="auto"/>
        <w:ind w:right="88"/>
        <w:jc w:val="both"/>
        <w:rPr>
          <w:rFonts w:ascii="Times New Roman" w:hAnsi="Times New Roman"/>
          <w:sz w:val="24"/>
          <w:lang w:val="en-AU"/>
        </w:rPr>
      </w:pPr>
    </w:p>
    <w:p w:rsidR="008B2D46" w:rsidRPr="008B5C5C" w:rsidRDefault="008B2D46" w:rsidP="00FD2A61">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contextualSpacing w:val="0"/>
        <w:jc w:val="both"/>
        <w:rPr>
          <w:rFonts w:ascii="Times New Roman" w:eastAsia="Times New Roman" w:hAnsi="Times New Roman" w:cs="Times New Roman"/>
          <w:sz w:val="24"/>
          <w:szCs w:val="24"/>
          <w:lang w:val="en-AU"/>
        </w:rPr>
      </w:pPr>
      <w:r w:rsidRPr="008B5C5C">
        <w:rPr>
          <w:rFonts w:ascii="Times New Roman" w:eastAsia="Times New Roman" w:hAnsi="Times New Roman" w:cs="Times New Roman"/>
          <w:sz w:val="24"/>
          <w:szCs w:val="24"/>
          <w:lang w:val="en-AU"/>
        </w:rPr>
        <w:t>The committee recommends that where a participant’s plan does not reflect expert advice developed specifically for that participant, the National Disability Insurance Agency be required to provide written reasons for this decision at least one week before any joint planning meeting (and also in an alternative format where appropriate).</w:t>
      </w:r>
    </w:p>
    <w:p w:rsidR="00616F1E" w:rsidRPr="00F5151D" w:rsidRDefault="004A7E1D" w:rsidP="00616F1E">
      <w:pPr>
        <w:spacing w:before="120" w:after="120" w:line="240" w:lineRule="auto"/>
        <w:ind w:right="91"/>
        <w:jc w:val="both"/>
        <w:rPr>
          <w:rFonts w:ascii="Times New Roman" w:eastAsia="Times New Roman" w:hAnsi="Times New Roman" w:cs="Times New Roman"/>
          <w:b/>
          <w:spacing w:val="2"/>
          <w:sz w:val="24"/>
          <w:szCs w:val="24"/>
          <w:lang w:val="en-AU"/>
        </w:rPr>
      </w:pPr>
      <w:r w:rsidRPr="00963CEC">
        <w:rPr>
          <w:rFonts w:ascii="Times New Roman" w:hAnsi="Times New Roman"/>
          <w:b/>
          <w:spacing w:val="2"/>
          <w:sz w:val="24"/>
          <w:lang w:val="en-AU"/>
        </w:rPr>
        <w:t>Noted</w:t>
      </w:r>
    </w:p>
    <w:p w:rsidR="00093AD5" w:rsidRPr="00963CEC" w:rsidRDefault="00093AD5" w:rsidP="00093AD5">
      <w:pPr>
        <w:spacing w:after="120" w:line="240" w:lineRule="auto"/>
        <w:ind w:right="88"/>
        <w:jc w:val="both"/>
        <w:rPr>
          <w:rFonts w:ascii="Times New Roman" w:hAnsi="Times New Roman"/>
          <w:sz w:val="24"/>
          <w:lang w:val="en-AU"/>
        </w:rPr>
      </w:pPr>
      <w:r w:rsidRPr="00963CEC">
        <w:rPr>
          <w:rFonts w:ascii="Times New Roman" w:hAnsi="Times New Roman"/>
          <w:sz w:val="24"/>
          <w:lang w:val="en-AU"/>
        </w:rPr>
        <w:t>The NDIA already considers expert advice when determining whether a support is reasonable and necessary, however the CEO must be satisfied that all the criteria in Section 34(1) of the NDIS Act are met.</w:t>
      </w:r>
    </w:p>
    <w:p w:rsidR="00093AD5" w:rsidRPr="00963CEC" w:rsidRDefault="00093AD5" w:rsidP="00093AD5">
      <w:pPr>
        <w:spacing w:after="120" w:line="240" w:lineRule="auto"/>
        <w:ind w:right="88"/>
        <w:jc w:val="both"/>
        <w:rPr>
          <w:rFonts w:ascii="Times New Roman" w:hAnsi="Times New Roman"/>
          <w:sz w:val="24"/>
          <w:lang w:val="en-AU"/>
        </w:rPr>
      </w:pPr>
      <w:r w:rsidRPr="00963CEC">
        <w:rPr>
          <w:rFonts w:ascii="Times New Roman" w:hAnsi="Times New Roman"/>
          <w:sz w:val="24"/>
          <w:lang w:val="en-AU"/>
        </w:rPr>
        <w:t>Section 34(1) of the NDIS Act covers the criteria used by the NDIA for what supports are considered "reasonable and necessary" for the NDIS to cover. For a support considered reasonable and necessary under section 34, a support or service:</w:t>
      </w:r>
    </w:p>
    <w:p w:rsidR="00093AD5" w:rsidRPr="00963CEC" w:rsidRDefault="00093AD5" w:rsidP="00093AD5">
      <w:pPr>
        <w:pStyle w:val="ListParagraph"/>
        <w:numPr>
          <w:ilvl w:val="0"/>
          <w:numId w:val="12"/>
        </w:numPr>
        <w:spacing w:after="120" w:line="240" w:lineRule="auto"/>
        <w:ind w:right="88"/>
        <w:jc w:val="both"/>
        <w:rPr>
          <w:rFonts w:ascii="Times New Roman" w:hAnsi="Times New Roman"/>
          <w:sz w:val="24"/>
          <w:lang w:val="en-AU"/>
        </w:rPr>
      </w:pPr>
      <w:r w:rsidRPr="00963CEC">
        <w:rPr>
          <w:rFonts w:ascii="Times New Roman" w:hAnsi="Times New Roman"/>
          <w:sz w:val="24"/>
          <w:lang w:val="en-AU"/>
        </w:rPr>
        <w:t>must be related to a participant’s disability</w:t>
      </w:r>
      <w:r w:rsidR="00322BBB">
        <w:rPr>
          <w:rFonts w:ascii="Times New Roman" w:hAnsi="Times New Roman"/>
          <w:sz w:val="24"/>
          <w:lang w:val="en-AU"/>
        </w:rPr>
        <w:t>;</w:t>
      </w:r>
    </w:p>
    <w:p w:rsidR="00093AD5" w:rsidRPr="00963CEC" w:rsidRDefault="00093AD5" w:rsidP="00093AD5">
      <w:pPr>
        <w:pStyle w:val="ListParagraph"/>
        <w:numPr>
          <w:ilvl w:val="0"/>
          <w:numId w:val="12"/>
        </w:numPr>
        <w:spacing w:after="120" w:line="240" w:lineRule="auto"/>
        <w:ind w:right="88"/>
        <w:jc w:val="both"/>
        <w:rPr>
          <w:rFonts w:ascii="Times New Roman" w:hAnsi="Times New Roman"/>
          <w:sz w:val="24"/>
          <w:lang w:val="en-AU"/>
        </w:rPr>
      </w:pPr>
      <w:r w:rsidRPr="00963CEC">
        <w:rPr>
          <w:rFonts w:ascii="Times New Roman" w:hAnsi="Times New Roman"/>
          <w:sz w:val="24"/>
          <w:lang w:val="en-AU"/>
        </w:rPr>
        <w:t>must not include day-to-day living costs not related to your disability support needs, such as groceries</w:t>
      </w:r>
      <w:r w:rsidR="00322BBB">
        <w:rPr>
          <w:rFonts w:ascii="Times New Roman" w:hAnsi="Times New Roman"/>
          <w:sz w:val="24"/>
          <w:lang w:val="en-AU"/>
        </w:rPr>
        <w:t>;</w:t>
      </w:r>
    </w:p>
    <w:p w:rsidR="00093AD5" w:rsidRPr="00963CEC" w:rsidRDefault="00093AD5" w:rsidP="00093AD5">
      <w:pPr>
        <w:pStyle w:val="ListParagraph"/>
        <w:numPr>
          <w:ilvl w:val="0"/>
          <w:numId w:val="12"/>
        </w:numPr>
        <w:spacing w:after="120" w:line="240" w:lineRule="auto"/>
        <w:ind w:right="88"/>
        <w:jc w:val="both"/>
        <w:rPr>
          <w:rFonts w:ascii="Times New Roman" w:hAnsi="Times New Roman"/>
          <w:sz w:val="24"/>
          <w:lang w:val="en-AU"/>
        </w:rPr>
      </w:pPr>
      <w:r w:rsidRPr="00963CEC">
        <w:rPr>
          <w:rFonts w:ascii="Times New Roman" w:hAnsi="Times New Roman"/>
          <w:sz w:val="24"/>
          <w:lang w:val="en-AU"/>
        </w:rPr>
        <w:t>should represent value for money</w:t>
      </w:r>
      <w:r w:rsidR="00322BBB">
        <w:rPr>
          <w:rFonts w:ascii="Times New Roman" w:hAnsi="Times New Roman"/>
          <w:sz w:val="24"/>
          <w:lang w:val="en-AU"/>
        </w:rPr>
        <w:t>;</w:t>
      </w:r>
    </w:p>
    <w:p w:rsidR="00093AD5" w:rsidRPr="00963CEC" w:rsidRDefault="00093AD5" w:rsidP="00DC049A">
      <w:pPr>
        <w:pStyle w:val="ListParagraph"/>
        <w:keepNext/>
        <w:keepLines/>
        <w:numPr>
          <w:ilvl w:val="0"/>
          <w:numId w:val="12"/>
        </w:numPr>
        <w:spacing w:after="120" w:line="240" w:lineRule="auto"/>
        <w:ind w:left="771" w:right="91" w:hanging="357"/>
        <w:jc w:val="both"/>
        <w:rPr>
          <w:rFonts w:ascii="Times New Roman" w:hAnsi="Times New Roman"/>
          <w:sz w:val="24"/>
          <w:lang w:val="en-AU"/>
        </w:rPr>
      </w:pPr>
      <w:r w:rsidRPr="00963CEC">
        <w:rPr>
          <w:rFonts w:ascii="Times New Roman" w:hAnsi="Times New Roman"/>
          <w:sz w:val="24"/>
          <w:lang w:val="en-AU"/>
        </w:rPr>
        <w:lastRenderedPageBreak/>
        <w:t>must be likely to be effective and work for the participant</w:t>
      </w:r>
      <w:r w:rsidR="00322BBB">
        <w:rPr>
          <w:rFonts w:ascii="Times New Roman" w:hAnsi="Times New Roman"/>
          <w:sz w:val="24"/>
          <w:lang w:val="en-AU"/>
        </w:rPr>
        <w:t>;</w:t>
      </w:r>
      <w:r w:rsidRPr="00963CEC">
        <w:rPr>
          <w:rFonts w:ascii="Times New Roman" w:hAnsi="Times New Roman"/>
          <w:sz w:val="24"/>
          <w:lang w:val="en-AU"/>
        </w:rPr>
        <w:t xml:space="preserve"> and</w:t>
      </w:r>
    </w:p>
    <w:p w:rsidR="00093AD5" w:rsidRPr="00963CEC" w:rsidRDefault="00093AD5" w:rsidP="00DC049A">
      <w:pPr>
        <w:pStyle w:val="ListParagraph"/>
        <w:keepNext/>
        <w:keepLines/>
        <w:numPr>
          <w:ilvl w:val="0"/>
          <w:numId w:val="12"/>
        </w:numPr>
        <w:spacing w:after="120" w:line="240" w:lineRule="auto"/>
        <w:ind w:left="771" w:right="91" w:hanging="357"/>
        <w:jc w:val="both"/>
        <w:rPr>
          <w:rFonts w:ascii="Times New Roman" w:hAnsi="Times New Roman"/>
          <w:sz w:val="24"/>
          <w:lang w:val="en-AU"/>
        </w:rPr>
      </w:pPr>
      <w:proofErr w:type="gramStart"/>
      <w:r w:rsidRPr="00963CEC">
        <w:rPr>
          <w:rFonts w:ascii="Times New Roman" w:hAnsi="Times New Roman"/>
          <w:sz w:val="24"/>
          <w:lang w:val="en-AU"/>
        </w:rPr>
        <w:t>should</w:t>
      </w:r>
      <w:proofErr w:type="gramEnd"/>
      <w:r w:rsidRPr="00963CEC">
        <w:rPr>
          <w:rFonts w:ascii="Times New Roman" w:hAnsi="Times New Roman"/>
          <w:sz w:val="24"/>
          <w:lang w:val="en-AU"/>
        </w:rPr>
        <w:t xml:space="preserve"> take into account support given to you by other government services, your family, carers, networks and the community.</w:t>
      </w:r>
    </w:p>
    <w:p w:rsidR="00093AD5" w:rsidRDefault="00093AD5" w:rsidP="00665F4F">
      <w:pPr>
        <w:keepLines/>
        <w:spacing w:after="120" w:line="240" w:lineRule="auto"/>
        <w:ind w:right="91"/>
        <w:jc w:val="both"/>
        <w:rPr>
          <w:rFonts w:ascii="Times New Roman" w:eastAsia="Times New Roman" w:hAnsi="Times New Roman" w:cs="Times New Roman"/>
          <w:bCs/>
          <w:sz w:val="24"/>
          <w:szCs w:val="24"/>
          <w:lang w:val="en-AU"/>
        </w:rPr>
      </w:pPr>
      <w:r w:rsidRPr="00963CEC">
        <w:rPr>
          <w:rFonts w:ascii="Times New Roman" w:hAnsi="Times New Roman"/>
          <w:sz w:val="24"/>
          <w:lang w:val="en-AU"/>
        </w:rPr>
        <w:t>Under the proposed new approach to planning, reasonable and necessary budgets will be developed based upon independent assessments</w:t>
      </w:r>
      <w:r w:rsidR="00D87B01">
        <w:rPr>
          <w:rFonts w:ascii="Times New Roman" w:hAnsi="Times New Roman"/>
          <w:sz w:val="24"/>
          <w:lang w:val="en-AU"/>
        </w:rPr>
        <w:t xml:space="preserve"> of functional capacity</w:t>
      </w:r>
      <w:r w:rsidRPr="00963CEC">
        <w:rPr>
          <w:rFonts w:ascii="Times New Roman" w:hAnsi="Times New Roman"/>
          <w:sz w:val="24"/>
          <w:lang w:val="en-AU"/>
        </w:rPr>
        <w:t>, rather than support by support. Participants will see a draft plan prior to their planning meeting which will include draft budgets.</w:t>
      </w:r>
      <w:r w:rsidRPr="00E03FB3">
        <w:rPr>
          <w:rFonts w:ascii="Times New Roman" w:eastAsia="Times New Roman" w:hAnsi="Times New Roman" w:cs="Times New Roman"/>
          <w:bCs/>
          <w:sz w:val="24"/>
          <w:szCs w:val="24"/>
          <w:lang w:val="en-AU"/>
        </w:rPr>
        <w:t xml:space="preserve"> </w:t>
      </w:r>
    </w:p>
    <w:p w:rsidR="00665F4F" w:rsidRDefault="00665F4F" w:rsidP="00C23F5C">
      <w:pPr>
        <w:keepLines/>
        <w:spacing w:after="120" w:line="240" w:lineRule="auto"/>
        <w:ind w:right="91"/>
        <w:jc w:val="both"/>
        <w:rPr>
          <w:rFonts w:ascii="Times New Roman" w:eastAsia="Times New Roman" w:hAnsi="Times New Roman" w:cs="Times New Roman"/>
          <w:bCs/>
          <w:sz w:val="24"/>
          <w:szCs w:val="24"/>
          <w:lang w:val="en-AU"/>
        </w:rPr>
      </w:pPr>
    </w:p>
    <w:p w:rsidR="008B2D46" w:rsidRPr="008B5C5C" w:rsidRDefault="008B2D46" w:rsidP="00FD2A61">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contextualSpacing w:val="0"/>
        <w:jc w:val="both"/>
        <w:rPr>
          <w:rFonts w:ascii="Times New Roman" w:eastAsia="Times New Roman" w:hAnsi="Times New Roman" w:cs="Times New Roman"/>
          <w:sz w:val="24"/>
          <w:szCs w:val="24"/>
          <w:lang w:val="en-AU"/>
        </w:rPr>
      </w:pPr>
      <w:r w:rsidRPr="008B5C5C">
        <w:rPr>
          <w:rFonts w:ascii="Times New Roman" w:eastAsia="Times New Roman" w:hAnsi="Times New Roman" w:cs="Times New Roman"/>
          <w:sz w:val="24"/>
          <w:szCs w:val="24"/>
          <w:lang w:val="en-AU"/>
        </w:rPr>
        <w:t>The committee recommends that the National Disability Insurance Agency publish information about the training it provides to planners, Local Area Coordinators and Early Childhood Early Intervention partners on the National Disability Insurance Scheme website in an easily accessible location.</w:t>
      </w:r>
    </w:p>
    <w:p w:rsidR="00616F1E" w:rsidRPr="001954BF" w:rsidRDefault="00575E44" w:rsidP="00616F1E">
      <w:pPr>
        <w:spacing w:before="120" w:after="120" w:line="240" w:lineRule="auto"/>
        <w:ind w:right="91"/>
        <w:jc w:val="both"/>
        <w:rPr>
          <w:rFonts w:ascii="Times New Roman" w:eastAsia="Times New Roman" w:hAnsi="Times New Roman" w:cs="Times New Roman"/>
          <w:b/>
          <w:spacing w:val="2"/>
          <w:sz w:val="24"/>
          <w:szCs w:val="24"/>
          <w:lang w:val="en-AU"/>
        </w:rPr>
      </w:pPr>
      <w:r>
        <w:rPr>
          <w:rFonts w:ascii="Times New Roman" w:hAnsi="Times New Roman"/>
          <w:b/>
          <w:spacing w:val="2"/>
          <w:sz w:val="24"/>
          <w:lang w:val="en-AU"/>
        </w:rPr>
        <w:t>Supported</w:t>
      </w:r>
    </w:p>
    <w:p w:rsidR="00093AD5" w:rsidRDefault="006C696D" w:rsidP="00FD34D5">
      <w:pPr>
        <w:spacing w:after="120" w:line="240" w:lineRule="auto"/>
        <w:ind w:right="88"/>
        <w:jc w:val="both"/>
        <w:rPr>
          <w:rFonts w:ascii="Times New Roman" w:eastAsia="Times New Roman" w:hAnsi="Times New Roman" w:cs="Times New Roman"/>
          <w:bCs/>
          <w:sz w:val="24"/>
          <w:szCs w:val="24"/>
          <w:lang w:val="en-AU"/>
        </w:rPr>
      </w:pPr>
      <w:r w:rsidRPr="001954BF">
        <w:rPr>
          <w:rFonts w:ascii="Times New Roman" w:hAnsi="Times New Roman"/>
          <w:sz w:val="24"/>
          <w:lang w:val="en-AU"/>
        </w:rPr>
        <w:t>T</w:t>
      </w:r>
      <w:r w:rsidR="00093AD5" w:rsidRPr="001954BF">
        <w:rPr>
          <w:rFonts w:ascii="Times New Roman" w:hAnsi="Times New Roman"/>
          <w:sz w:val="24"/>
          <w:lang w:val="en-AU"/>
        </w:rPr>
        <w:t xml:space="preserve">he NDIA already provides information about training provided to its staff and Partners in the Community in the Corporate Plan and Annual Reports, published on the NDIS website and available here: </w:t>
      </w:r>
      <w:hyperlink r:id="rId17" w:history="1">
        <w:r w:rsidR="00093AD5" w:rsidRPr="001954BF">
          <w:rPr>
            <w:rStyle w:val="Hyperlink"/>
            <w:rFonts w:ascii="Times New Roman" w:hAnsi="Times New Roman"/>
            <w:sz w:val="24"/>
            <w:lang w:val="en-AU"/>
          </w:rPr>
          <w:t>https://www.ndis.gov.au/about-us/publications</w:t>
        </w:r>
      </w:hyperlink>
      <w:r w:rsidR="00093AD5" w:rsidRPr="001954BF">
        <w:rPr>
          <w:rFonts w:ascii="Times New Roman" w:eastAsia="Times New Roman" w:hAnsi="Times New Roman" w:cs="Times New Roman"/>
          <w:bCs/>
          <w:sz w:val="24"/>
          <w:szCs w:val="24"/>
          <w:lang w:val="en-AU"/>
        </w:rPr>
        <w:t xml:space="preserve"> </w:t>
      </w:r>
    </w:p>
    <w:p w:rsidR="00665F4F" w:rsidRPr="00093AD5" w:rsidRDefault="00665F4F" w:rsidP="00FD34D5">
      <w:pPr>
        <w:spacing w:after="120" w:line="240" w:lineRule="auto"/>
        <w:ind w:right="88"/>
        <w:jc w:val="both"/>
        <w:rPr>
          <w:rFonts w:ascii="Times New Roman" w:eastAsia="Times New Roman" w:hAnsi="Times New Roman" w:cs="Times New Roman"/>
          <w:bCs/>
          <w:sz w:val="24"/>
          <w:szCs w:val="24"/>
          <w:lang w:val="en-AU"/>
        </w:rPr>
      </w:pPr>
    </w:p>
    <w:p w:rsidR="008B2D46" w:rsidRPr="008B5C5C" w:rsidRDefault="008B2D46" w:rsidP="00FD2A61">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contextualSpacing w:val="0"/>
        <w:jc w:val="both"/>
        <w:rPr>
          <w:rFonts w:ascii="Times New Roman" w:eastAsia="Times New Roman" w:hAnsi="Times New Roman" w:cs="Times New Roman"/>
          <w:sz w:val="24"/>
          <w:szCs w:val="24"/>
          <w:lang w:val="en-AU"/>
        </w:rPr>
      </w:pPr>
      <w:r w:rsidRPr="008B5C5C">
        <w:rPr>
          <w:rFonts w:ascii="Times New Roman" w:eastAsia="Times New Roman" w:hAnsi="Times New Roman" w:cs="Times New Roman"/>
          <w:sz w:val="24"/>
          <w:szCs w:val="24"/>
          <w:lang w:val="en-AU"/>
        </w:rPr>
        <w:t>The</w:t>
      </w:r>
      <w:r w:rsidR="00180ABA" w:rsidRPr="008B5C5C">
        <w:rPr>
          <w:rFonts w:ascii="Times New Roman" w:eastAsia="Times New Roman" w:hAnsi="Times New Roman" w:cs="Times New Roman"/>
          <w:sz w:val="24"/>
          <w:szCs w:val="24"/>
          <w:lang w:val="en-AU"/>
        </w:rPr>
        <w:t xml:space="preserve"> committee recommends that when conducting recruitment processes for planners, the National Disability Insurance Agency give greater preference to candidates with experience or qualifications in allied health or disability-related areas.</w:t>
      </w:r>
    </w:p>
    <w:p w:rsidR="00616F1E" w:rsidRPr="001954BF" w:rsidRDefault="00B167F4" w:rsidP="00616F1E">
      <w:pPr>
        <w:spacing w:before="120" w:after="120" w:line="240" w:lineRule="auto"/>
        <w:ind w:right="91"/>
        <w:jc w:val="both"/>
        <w:rPr>
          <w:rFonts w:ascii="Times New Roman" w:eastAsia="Times New Roman" w:hAnsi="Times New Roman" w:cs="Times New Roman"/>
          <w:b/>
          <w:spacing w:val="2"/>
          <w:sz w:val="24"/>
          <w:szCs w:val="24"/>
          <w:lang w:val="en-AU"/>
        </w:rPr>
      </w:pPr>
      <w:r w:rsidRPr="001954BF">
        <w:rPr>
          <w:rFonts w:ascii="Times New Roman" w:hAnsi="Times New Roman"/>
          <w:b/>
          <w:spacing w:val="2"/>
          <w:sz w:val="24"/>
          <w:lang w:val="en-AU"/>
        </w:rPr>
        <w:t>S</w:t>
      </w:r>
      <w:r w:rsidR="00234C31" w:rsidRPr="001954BF">
        <w:rPr>
          <w:rFonts w:ascii="Times New Roman" w:hAnsi="Times New Roman"/>
          <w:b/>
          <w:spacing w:val="2"/>
          <w:sz w:val="24"/>
          <w:lang w:val="en-AU"/>
        </w:rPr>
        <w:t>upported in p</w:t>
      </w:r>
      <w:r w:rsidRPr="001954BF">
        <w:rPr>
          <w:rFonts w:ascii="Times New Roman" w:hAnsi="Times New Roman"/>
          <w:b/>
          <w:spacing w:val="2"/>
          <w:sz w:val="24"/>
          <w:lang w:val="en-AU"/>
        </w:rPr>
        <w:t>rinciple</w:t>
      </w:r>
    </w:p>
    <w:p w:rsidR="00616150" w:rsidRPr="00332D42" w:rsidRDefault="00616150" w:rsidP="00093AD5">
      <w:pPr>
        <w:spacing w:after="120" w:line="240" w:lineRule="auto"/>
        <w:ind w:right="88"/>
        <w:jc w:val="both"/>
        <w:rPr>
          <w:rFonts w:ascii="Times New Roman" w:eastAsia="Times New Roman" w:hAnsi="Times New Roman" w:cs="Times New Roman"/>
          <w:bCs/>
          <w:sz w:val="24"/>
          <w:szCs w:val="24"/>
          <w:lang w:val="en-AU"/>
        </w:rPr>
      </w:pPr>
      <w:r w:rsidRPr="00332D42">
        <w:rPr>
          <w:rFonts w:ascii="Times New Roman" w:hAnsi="Times New Roman"/>
          <w:sz w:val="24"/>
          <w:lang w:val="en-AU"/>
        </w:rPr>
        <w:t xml:space="preserve">The NDIA </w:t>
      </w:r>
      <w:r w:rsidRPr="00332D42">
        <w:rPr>
          <w:rFonts w:ascii="Times New Roman" w:eastAsia="Times New Roman" w:hAnsi="Times New Roman" w:cs="Times New Roman"/>
          <w:bCs/>
          <w:sz w:val="24"/>
          <w:szCs w:val="24"/>
          <w:lang w:val="en-AU"/>
        </w:rPr>
        <w:t>is committed to</w:t>
      </w:r>
      <w:r w:rsidR="00093AD5" w:rsidRPr="00332D42">
        <w:rPr>
          <w:rFonts w:ascii="Times New Roman" w:eastAsia="Times New Roman" w:hAnsi="Times New Roman" w:cs="Times New Roman"/>
          <w:bCs/>
          <w:sz w:val="24"/>
          <w:szCs w:val="24"/>
          <w:lang w:val="en-AU"/>
        </w:rPr>
        <w:t xml:space="preserve"> attract</w:t>
      </w:r>
      <w:r w:rsidRPr="00332D42">
        <w:rPr>
          <w:rFonts w:ascii="Times New Roman" w:eastAsia="Times New Roman" w:hAnsi="Times New Roman" w:cs="Times New Roman"/>
          <w:bCs/>
          <w:sz w:val="24"/>
          <w:szCs w:val="24"/>
          <w:lang w:val="en-AU"/>
        </w:rPr>
        <w:t>ing</w:t>
      </w:r>
      <w:r w:rsidR="00093AD5" w:rsidRPr="00332D42">
        <w:rPr>
          <w:rFonts w:ascii="Times New Roman" w:hAnsi="Times New Roman"/>
          <w:sz w:val="24"/>
          <w:lang w:val="en-AU"/>
        </w:rPr>
        <w:t xml:space="preserve"> talented, knowledgeable and experienced staff as well as </w:t>
      </w:r>
      <w:r w:rsidRPr="00332D42">
        <w:rPr>
          <w:rFonts w:ascii="Times New Roman" w:eastAsia="Times New Roman" w:hAnsi="Times New Roman" w:cs="Times New Roman"/>
          <w:bCs/>
          <w:sz w:val="24"/>
          <w:szCs w:val="24"/>
          <w:lang w:val="en-AU"/>
        </w:rPr>
        <w:t xml:space="preserve">to </w:t>
      </w:r>
      <w:r w:rsidR="00093AD5" w:rsidRPr="00332D42">
        <w:rPr>
          <w:rFonts w:ascii="Times New Roman" w:eastAsia="Times New Roman" w:hAnsi="Times New Roman" w:cs="Times New Roman"/>
          <w:bCs/>
          <w:sz w:val="24"/>
          <w:szCs w:val="24"/>
          <w:lang w:val="en-AU"/>
        </w:rPr>
        <w:t>provid</w:t>
      </w:r>
      <w:r w:rsidRPr="00332D42">
        <w:rPr>
          <w:rFonts w:ascii="Times New Roman" w:eastAsia="Times New Roman" w:hAnsi="Times New Roman" w:cs="Times New Roman"/>
          <w:bCs/>
          <w:sz w:val="24"/>
          <w:szCs w:val="24"/>
          <w:lang w:val="en-AU"/>
        </w:rPr>
        <w:t>ing</w:t>
      </w:r>
      <w:r w:rsidR="00093AD5" w:rsidRPr="00332D42">
        <w:rPr>
          <w:rFonts w:ascii="Times New Roman" w:hAnsi="Times New Roman"/>
          <w:sz w:val="24"/>
          <w:lang w:val="en-AU"/>
        </w:rPr>
        <w:t xml:space="preserve"> ongoing investment in building capability and training delivery. </w:t>
      </w:r>
      <w:r w:rsidRPr="00332D42">
        <w:rPr>
          <w:rFonts w:ascii="Times New Roman" w:eastAsia="Times New Roman" w:hAnsi="Times New Roman" w:cs="Times New Roman"/>
          <w:bCs/>
          <w:sz w:val="24"/>
          <w:szCs w:val="24"/>
          <w:lang w:val="en-AU"/>
        </w:rPr>
        <w:t xml:space="preserve">This commitment and strategies to deliver on this vision </w:t>
      </w:r>
      <w:r w:rsidR="00D87B01">
        <w:rPr>
          <w:rFonts w:ascii="Times New Roman" w:eastAsia="Times New Roman" w:hAnsi="Times New Roman" w:cs="Times New Roman"/>
          <w:bCs/>
          <w:sz w:val="24"/>
          <w:szCs w:val="24"/>
          <w:lang w:val="en-AU"/>
        </w:rPr>
        <w:t>are</w:t>
      </w:r>
      <w:r w:rsidR="00D87B01" w:rsidRPr="00332D42">
        <w:rPr>
          <w:rFonts w:ascii="Times New Roman" w:eastAsia="Times New Roman" w:hAnsi="Times New Roman" w:cs="Times New Roman"/>
          <w:bCs/>
          <w:sz w:val="24"/>
          <w:szCs w:val="24"/>
          <w:lang w:val="en-AU"/>
        </w:rPr>
        <w:t xml:space="preserve"> </w:t>
      </w:r>
      <w:r w:rsidRPr="00332D42">
        <w:rPr>
          <w:rFonts w:ascii="Times New Roman" w:eastAsia="Times New Roman" w:hAnsi="Times New Roman" w:cs="Times New Roman"/>
          <w:bCs/>
          <w:sz w:val="24"/>
          <w:szCs w:val="24"/>
          <w:lang w:val="en-AU"/>
        </w:rPr>
        <w:t>set out in the NDIA Strategy 2020, which is available on the NDIS website.</w:t>
      </w:r>
    </w:p>
    <w:p w:rsidR="00616150" w:rsidRPr="00332D42" w:rsidRDefault="00093AD5" w:rsidP="00093AD5">
      <w:pPr>
        <w:spacing w:after="120" w:line="240" w:lineRule="auto"/>
        <w:ind w:right="88"/>
        <w:jc w:val="both"/>
        <w:rPr>
          <w:rFonts w:ascii="Times New Roman" w:eastAsia="Times New Roman" w:hAnsi="Times New Roman" w:cs="Times New Roman"/>
          <w:bCs/>
          <w:sz w:val="24"/>
          <w:szCs w:val="24"/>
          <w:lang w:val="en-AU"/>
        </w:rPr>
      </w:pPr>
      <w:r w:rsidRPr="00332D42">
        <w:rPr>
          <w:rFonts w:ascii="Times New Roman" w:hAnsi="Times New Roman"/>
          <w:sz w:val="24"/>
          <w:lang w:val="en-AU"/>
        </w:rPr>
        <w:t xml:space="preserve">The NDIA’s approach to workforce management includes the identification and forecasting of skills mix changes to support evolving operational processes and ensure the </w:t>
      </w:r>
      <w:r w:rsidR="00616150" w:rsidRPr="00332D42">
        <w:rPr>
          <w:rFonts w:ascii="Times New Roman" w:eastAsia="Times New Roman" w:hAnsi="Times New Roman" w:cs="Times New Roman"/>
          <w:bCs/>
          <w:sz w:val="24"/>
          <w:szCs w:val="24"/>
          <w:lang w:val="en-AU"/>
        </w:rPr>
        <w:t>NDIA</w:t>
      </w:r>
      <w:r w:rsidR="00616150" w:rsidRPr="00332D42">
        <w:rPr>
          <w:rFonts w:ascii="Times New Roman" w:hAnsi="Times New Roman"/>
          <w:sz w:val="24"/>
          <w:lang w:val="en-AU"/>
        </w:rPr>
        <w:t xml:space="preserve"> </w:t>
      </w:r>
      <w:r w:rsidRPr="00332D42">
        <w:rPr>
          <w:rFonts w:ascii="Times New Roman" w:hAnsi="Times New Roman"/>
          <w:sz w:val="24"/>
          <w:lang w:val="en-AU"/>
        </w:rPr>
        <w:t xml:space="preserve">has the right capability and resource capacity to deliver the NDIS. The NDIA recruits planners based upon the APS employment principles, taking into account all the qualities of a job applicant to determine their suitability for the role. </w:t>
      </w:r>
    </w:p>
    <w:p w:rsidR="00093AD5" w:rsidRDefault="00093AD5" w:rsidP="00FD0B7F">
      <w:pPr>
        <w:spacing w:after="120" w:line="240" w:lineRule="auto"/>
        <w:ind w:right="88"/>
        <w:jc w:val="both"/>
        <w:rPr>
          <w:rFonts w:ascii="Times New Roman" w:hAnsi="Times New Roman"/>
          <w:sz w:val="24"/>
          <w:lang w:val="en-AU"/>
        </w:rPr>
      </w:pPr>
      <w:r w:rsidRPr="00332D42">
        <w:rPr>
          <w:rFonts w:ascii="Times New Roman" w:hAnsi="Times New Roman"/>
          <w:sz w:val="24"/>
          <w:lang w:val="en-AU"/>
        </w:rPr>
        <w:t>The NDIA</w:t>
      </w:r>
      <w:r w:rsidRPr="00332D42">
        <w:rPr>
          <w:rFonts w:ascii="Times New Roman" w:eastAsia="Times New Roman" w:hAnsi="Times New Roman" w:cs="Times New Roman"/>
          <w:bCs/>
          <w:sz w:val="24"/>
          <w:szCs w:val="24"/>
          <w:lang w:val="en-AU"/>
        </w:rPr>
        <w:t xml:space="preserve"> </w:t>
      </w:r>
      <w:r w:rsidR="00616150" w:rsidRPr="00332D42">
        <w:rPr>
          <w:rFonts w:ascii="Times New Roman" w:eastAsia="Times New Roman" w:hAnsi="Times New Roman" w:cs="Times New Roman"/>
          <w:bCs/>
          <w:sz w:val="24"/>
          <w:szCs w:val="24"/>
          <w:lang w:val="en-AU"/>
        </w:rPr>
        <w:t>also</w:t>
      </w:r>
      <w:r w:rsidR="00616150" w:rsidRPr="00332D42">
        <w:rPr>
          <w:rFonts w:ascii="Times New Roman" w:hAnsi="Times New Roman"/>
          <w:sz w:val="24"/>
          <w:lang w:val="en-AU"/>
        </w:rPr>
        <w:t xml:space="preserve"> </w:t>
      </w:r>
      <w:r w:rsidRPr="00332D42">
        <w:rPr>
          <w:rFonts w:ascii="Times New Roman" w:hAnsi="Times New Roman"/>
          <w:sz w:val="24"/>
          <w:lang w:val="en-AU"/>
        </w:rPr>
        <w:t>considers formal qualifications in allied health or disability and lived experience of disability to be highly desirable in planner recruits. Some planners, such as those within the Early Childhood Early Intervention (ECEI) stream, are required to have allied health qualifications, such as Psychology and Occupational Therapy.</w:t>
      </w:r>
    </w:p>
    <w:p w:rsidR="00665F4F" w:rsidRPr="00332D42" w:rsidRDefault="00665F4F" w:rsidP="00665F4F">
      <w:pPr>
        <w:spacing w:after="120" w:line="240" w:lineRule="auto"/>
        <w:ind w:right="88"/>
        <w:jc w:val="both"/>
        <w:rPr>
          <w:rFonts w:ascii="Times New Roman" w:hAnsi="Times New Roman"/>
          <w:sz w:val="24"/>
          <w:lang w:val="en-AU"/>
        </w:rPr>
      </w:pPr>
    </w:p>
    <w:p w:rsidR="008B2D46" w:rsidRPr="008B5C5C" w:rsidRDefault="008B2D46" w:rsidP="00FD2A61">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contextualSpacing w:val="0"/>
        <w:jc w:val="both"/>
        <w:rPr>
          <w:rFonts w:ascii="Times New Roman" w:eastAsia="Times New Roman" w:hAnsi="Times New Roman" w:cs="Times New Roman"/>
          <w:sz w:val="24"/>
          <w:szCs w:val="24"/>
          <w:lang w:val="en-AU"/>
        </w:rPr>
      </w:pPr>
      <w:r w:rsidRPr="008B5C5C">
        <w:rPr>
          <w:rFonts w:ascii="Times New Roman" w:eastAsia="Times New Roman" w:hAnsi="Times New Roman" w:cs="Times New Roman"/>
          <w:sz w:val="24"/>
          <w:szCs w:val="24"/>
          <w:lang w:val="en-AU"/>
        </w:rPr>
        <w:t>The</w:t>
      </w:r>
      <w:r w:rsidR="00180ABA" w:rsidRPr="008B5C5C">
        <w:rPr>
          <w:rFonts w:ascii="Times New Roman" w:eastAsia="Times New Roman" w:hAnsi="Times New Roman" w:cs="Times New Roman"/>
          <w:sz w:val="24"/>
          <w:szCs w:val="24"/>
          <w:lang w:val="en-AU"/>
        </w:rPr>
        <w:t xml:space="preserve"> committee recommends that the Australian Government ensure that the National Disability Insurance Agency is sufficiently resourced to meet future planning needs.</w:t>
      </w:r>
    </w:p>
    <w:p w:rsidR="008B2D46" w:rsidRPr="008B5C5C" w:rsidRDefault="007842CF" w:rsidP="00616F1E">
      <w:pPr>
        <w:spacing w:before="120" w:after="120" w:line="240" w:lineRule="auto"/>
        <w:ind w:right="91"/>
        <w:jc w:val="both"/>
        <w:rPr>
          <w:rFonts w:ascii="Times New Roman" w:eastAsia="Times New Roman" w:hAnsi="Times New Roman" w:cs="Times New Roman"/>
          <w:b/>
          <w:spacing w:val="2"/>
          <w:sz w:val="24"/>
          <w:szCs w:val="24"/>
          <w:lang w:val="en-AU"/>
        </w:rPr>
      </w:pPr>
      <w:r>
        <w:rPr>
          <w:rFonts w:ascii="Times New Roman" w:hAnsi="Times New Roman"/>
          <w:b/>
          <w:spacing w:val="2"/>
          <w:sz w:val="24"/>
          <w:lang w:val="en-AU"/>
        </w:rPr>
        <w:t xml:space="preserve">Supported </w:t>
      </w:r>
    </w:p>
    <w:p w:rsidR="00E857E0" w:rsidRPr="00FD0B7F" w:rsidRDefault="00D015D9" w:rsidP="00D015D9">
      <w:pPr>
        <w:spacing w:after="120" w:line="240" w:lineRule="auto"/>
        <w:ind w:right="88"/>
        <w:jc w:val="both"/>
        <w:rPr>
          <w:rFonts w:ascii="Times New Roman" w:hAnsi="Times New Roman"/>
          <w:sz w:val="24"/>
          <w:lang w:val="en-AU"/>
        </w:rPr>
      </w:pPr>
      <w:r w:rsidRPr="00FD0B7F">
        <w:rPr>
          <w:rFonts w:ascii="Times New Roman" w:hAnsi="Times New Roman"/>
          <w:sz w:val="24"/>
          <w:lang w:val="en-AU"/>
        </w:rPr>
        <w:t>The Government is committed to finalising the rollout of a fully funded NDIS and setting it up for future success</w:t>
      </w:r>
      <w:r w:rsidR="00E10BD8" w:rsidRPr="00FD0B7F">
        <w:rPr>
          <w:rFonts w:ascii="Times New Roman" w:hAnsi="Times New Roman"/>
          <w:sz w:val="24"/>
          <w:lang w:val="en-AU"/>
        </w:rPr>
        <w:t>.</w:t>
      </w:r>
    </w:p>
    <w:p w:rsidR="00616150" w:rsidRPr="00963CEC" w:rsidRDefault="00093AD5" w:rsidP="00C23F5C">
      <w:pPr>
        <w:keepLines/>
        <w:spacing w:after="120" w:line="240" w:lineRule="auto"/>
        <w:ind w:right="91"/>
        <w:jc w:val="both"/>
        <w:rPr>
          <w:rFonts w:ascii="Times New Roman" w:eastAsia="Times New Roman" w:hAnsi="Times New Roman" w:cs="Times New Roman"/>
          <w:bCs/>
          <w:sz w:val="24"/>
          <w:szCs w:val="24"/>
          <w:lang w:val="en-AU"/>
        </w:rPr>
      </w:pPr>
      <w:r w:rsidRPr="00963CEC">
        <w:rPr>
          <w:rFonts w:ascii="Times New Roman" w:hAnsi="Times New Roman"/>
          <w:sz w:val="24"/>
          <w:lang w:val="en-AU"/>
        </w:rPr>
        <w:t xml:space="preserve">During 2019-20 the Government announced an increase to the NDIA’s </w:t>
      </w:r>
      <w:r w:rsidR="00F50A94">
        <w:rPr>
          <w:rFonts w:ascii="Times New Roman" w:hAnsi="Times New Roman"/>
          <w:sz w:val="24"/>
          <w:lang w:val="en-AU"/>
        </w:rPr>
        <w:t>average staffing level</w:t>
      </w:r>
      <w:r w:rsidRPr="00963CEC">
        <w:rPr>
          <w:rFonts w:ascii="Times New Roman" w:hAnsi="Times New Roman"/>
          <w:sz w:val="24"/>
          <w:lang w:val="en-AU"/>
        </w:rPr>
        <w:t xml:space="preserve"> to support implementation of participant pathway reforms and increase the number of positions able to exercise delegations under NDIS legislation. Over 2019-20, the NDIA’s </w:t>
      </w:r>
      <w:r w:rsidR="00616150" w:rsidRPr="00963CEC">
        <w:rPr>
          <w:rFonts w:ascii="Times New Roman" w:eastAsia="Times New Roman" w:hAnsi="Times New Roman" w:cs="Times New Roman"/>
          <w:bCs/>
          <w:sz w:val="24"/>
          <w:szCs w:val="24"/>
          <w:lang w:val="en-AU"/>
        </w:rPr>
        <w:t xml:space="preserve">total </w:t>
      </w:r>
      <w:r w:rsidR="00F50A94">
        <w:rPr>
          <w:rFonts w:ascii="Times New Roman" w:hAnsi="Times New Roman"/>
          <w:sz w:val="24"/>
          <w:lang w:val="en-AU"/>
        </w:rPr>
        <w:t>Australian Public Service (APS)</w:t>
      </w:r>
      <w:r w:rsidR="00F50A94" w:rsidRPr="00963CEC">
        <w:rPr>
          <w:rFonts w:ascii="Times New Roman" w:hAnsi="Times New Roman"/>
          <w:sz w:val="24"/>
          <w:lang w:val="en-AU"/>
        </w:rPr>
        <w:t xml:space="preserve"> </w:t>
      </w:r>
      <w:r w:rsidRPr="00963CEC">
        <w:rPr>
          <w:rFonts w:ascii="Times New Roman" w:hAnsi="Times New Roman"/>
          <w:sz w:val="24"/>
          <w:lang w:val="en-AU"/>
        </w:rPr>
        <w:t xml:space="preserve">workforce grew from </w:t>
      </w:r>
      <w:r w:rsidRPr="00963CEC">
        <w:rPr>
          <w:rFonts w:ascii="Times New Roman" w:eastAsia="Times New Roman" w:hAnsi="Times New Roman" w:cs="Times New Roman"/>
          <w:bCs/>
          <w:sz w:val="24"/>
          <w:szCs w:val="24"/>
          <w:lang w:val="en-AU"/>
        </w:rPr>
        <w:t>3</w:t>
      </w:r>
      <w:r w:rsidR="00616150" w:rsidRPr="00963CEC">
        <w:rPr>
          <w:rFonts w:ascii="Times New Roman" w:eastAsia="Times New Roman" w:hAnsi="Times New Roman" w:cs="Times New Roman"/>
          <w:bCs/>
          <w:sz w:val="24"/>
          <w:szCs w:val="24"/>
          <w:lang w:val="en-AU"/>
        </w:rPr>
        <w:t>,</w:t>
      </w:r>
      <w:r w:rsidRPr="00963CEC">
        <w:rPr>
          <w:rFonts w:ascii="Times New Roman" w:eastAsia="Times New Roman" w:hAnsi="Times New Roman" w:cs="Times New Roman"/>
          <w:bCs/>
          <w:sz w:val="24"/>
          <w:szCs w:val="24"/>
          <w:lang w:val="en-AU"/>
        </w:rPr>
        <w:t>495</w:t>
      </w:r>
      <w:r w:rsidRPr="00963CEC">
        <w:rPr>
          <w:rFonts w:ascii="Times New Roman" w:hAnsi="Times New Roman"/>
          <w:sz w:val="24"/>
          <w:lang w:val="en-AU"/>
        </w:rPr>
        <w:t xml:space="preserve"> to </w:t>
      </w:r>
      <w:r w:rsidRPr="00963CEC">
        <w:rPr>
          <w:rFonts w:ascii="Times New Roman" w:eastAsia="Times New Roman" w:hAnsi="Times New Roman" w:cs="Times New Roman"/>
          <w:bCs/>
          <w:sz w:val="24"/>
          <w:szCs w:val="24"/>
          <w:lang w:val="en-AU"/>
        </w:rPr>
        <w:t>4</w:t>
      </w:r>
      <w:r w:rsidR="00616150" w:rsidRPr="00963CEC">
        <w:rPr>
          <w:rFonts w:ascii="Times New Roman" w:eastAsia="Times New Roman" w:hAnsi="Times New Roman" w:cs="Times New Roman"/>
          <w:bCs/>
          <w:sz w:val="24"/>
          <w:szCs w:val="24"/>
          <w:lang w:val="en-AU"/>
        </w:rPr>
        <w:t>,</w:t>
      </w:r>
      <w:r w:rsidRPr="00963CEC">
        <w:rPr>
          <w:rFonts w:ascii="Times New Roman" w:eastAsia="Times New Roman" w:hAnsi="Times New Roman" w:cs="Times New Roman"/>
          <w:bCs/>
          <w:sz w:val="24"/>
          <w:szCs w:val="24"/>
          <w:lang w:val="en-AU"/>
        </w:rPr>
        <w:t>396</w:t>
      </w:r>
      <w:r w:rsidRPr="00963CEC">
        <w:rPr>
          <w:rFonts w:ascii="Times New Roman" w:hAnsi="Times New Roman"/>
          <w:sz w:val="24"/>
          <w:lang w:val="en-AU"/>
        </w:rPr>
        <w:t xml:space="preserve">; a net increase of 901 headcount. </w:t>
      </w:r>
    </w:p>
    <w:p w:rsidR="00616150" w:rsidRPr="00963CEC" w:rsidRDefault="00093AD5" w:rsidP="00D015D9">
      <w:pPr>
        <w:spacing w:after="120" w:line="240" w:lineRule="auto"/>
        <w:ind w:right="88"/>
        <w:jc w:val="both"/>
        <w:rPr>
          <w:rFonts w:ascii="Times New Roman" w:hAnsi="Times New Roman"/>
          <w:sz w:val="24"/>
          <w:lang w:val="en-AU"/>
        </w:rPr>
      </w:pPr>
      <w:r w:rsidRPr="00963CEC">
        <w:rPr>
          <w:rFonts w:ascii="Times New Roman" w:hAnsi="Times New Roman"/>
          <w:sz w:val="24"/>
          <w:lang w:val="en-AU"/>
        </w:rPr>
        <w:lastRenderedPageBreak/>
        <w:t>The National Delivery APS workforce was the priority area for the workforce growth and increased by 707 (</w:t>
      </w:r>
      <w:r w:rsidRPr="00963CEC">
        <w:rPr>
          <w:rFonts w:ascii="Times New Roman" w:eastAsia="Times New Roman" w:hAnsi="Times New Roman" w:cs="Times New Roman"/>
          <w:bCs/>
          <w:sz w:val="24"/>
          <w:szCs w:val="24"/>
          <w:lang w:val="en-AU"/>
        </w:rPr>
        <w:t>2</w:t>
      </w:r>
      <w:r w:rsidR="00616150" w:rsidRPr="00963CEC">
        <w:rPr>
          <w:rFonts w:ascii="Times New Roman" w:eastAsia="Times New Roman" w:hAnsi="Times New Roman" w:cs="Times New Roman"/>
          <w:bCs/>
          <w:sz w:val="24"/>
          <w:szCs w:val="24"/>
          <w:lang w:val="en-AU"/>
        </w:rPr>
        <w:t>,</w:t>
      </w:r>
      <w:r w:rsidRPr="00963CEC">
        <w:rPr>
          <w:rFonts w:ascii="Times New Roman" w:eastAsia="Times New Roman" w:hAnsi="Times New Roman" w:cs="Times New Roman"/>
          <w:bCs/>
          <w:sz w:val="24"/>
          <w:szCs w:val="24"/>
          <w:lang w:val="en-AU"/>
        </w:rPr>
        <w:t>654</w:t>
      </w:r>
      <w:r w:rsidRPr="00963CEC">
        <w:rPr>
          <w:rFonts w:ascii="Times New Roman" w:hAnsi="Times New Roman"/>
          <w:sz w:val="24"/>
          <w:lang w:val="en-AU"/>
        </w:rPr>
        <w:t xml:space="preserve"> to </w:t>
      </w:r>
      <w:r w:rsidRPr="00963CEC">
        <w:rPr>
          <w:rFonts w:ascii="Times New Roman" w:eastAsia="Times New Roman" w:hAnsi="Times New Roman" w:cs="Times New Roman"/>
          <w:bCs/>
          <w:sz w:val="24"/>
          <w:szCs w:val="24"/>
          <w:lang w:val="en-AU"/>
        </w:rPr>
        <w:t>3</w:t>
      </w:r>
      <w:r w:rsidR="00616150" w:rsidRPr="00963CEC">
        <w:rPr>
          <w:rFonts w:ascii="Times New Roman" w:eastAsia="Times New Roman" w:hAnsi="Times New Roman" w:cs="Times New Roman"/>
          <w:bCs/>
          <w:sz w:val="24"/>
          <w:szCs w:val="24"/>
          <w:lang w:val="en-AU"/>
        </w:rPr>
        <w:t>,</w:t>
      </w:r>
      <w:r w:rsidRPr="00963CEC">
        <w:rPr>
          <w:rFonts w:ascii="Times New Roman" w:eastAsia="Times New Roman" w:hAnsi="Times New Roman" w:cs="Times New Roman"/>
          <w:bCs/>
          <w:sz w:val="24"/>
          <w:szCs w:val="24"/>
          <w:lang w:val="en-AU"/>
        </w:rPr>
        <w:t>361</w:t>
      </w:r>
      <w:r w:rsidRPr="00963CEC">
        <w:rPr>
          <w:rFonts w:ascii="Times New Roman" w:hAnsi="Times New Roman"/>
          <w:sz w:val="24"/>
          <w:lang w:val="en-AU"/>
        </w:rPr>
        <w:t xml:space="preserve">); predominately in Planning, Access, and Unscheduled Review functions. </w:t>
      </w:r>
    </w:p>
    <w:p w:rsidR="00616F1E" w:rsidRDefault="00093AD5" w:rsidP="00D015D9">
      <w:pPr>
        <w:spacing w:after="120" w:line="240" w:lineRule="auto"/>
        <w:ind w:right="88"/>
        <w:jc w:val="both"/>
        <w:rPr>
          <w:rFonts w:ascii="Times New Roman" w:eastAsia="Times New Roman" w:hAnsi="Times New Roman" w:cs="Times New Roman"/>
          <w:bCs/>
          <w:sz w:val="24"/>
          <w:szCs w:val="24"/>
          <w:lang w:val="en-AU"/>
        </w:rPr>
      </w:pPr>
      <w:r w:rsidRPr="00963CEC">
        <w:rPr>
          <w:rFonts w:ascii="Times New Roman" w:eastAsia="Times New Roman" w:hAnsi="Times New Roman" w:cs="Times New Roman"/>
          <w:bCs/>
          <w:sz w:val="24"/>
          <w:szCs w:val="24"/>
          <w:lang w:val="en-AU"/>
        </w:rPr>
        <w:t>This increase in NDIA workforce capability has supported significant improvements to the NDIS participant experience, with reduced wait times and backlogs for access and planning decisions.</w:t>
      </w:r>
    </w:p>
    <w:p w:rsidR="007842CF" w:rsidRDefault="007842CF" w:rsidP="007842CF">
      <w:pPr>
        <w:spacing w:after="120" w:line="240" w:lineRule="auto"/>
        <w:ind w:right="88"/>
        <w:jc w:val="both"/>
        <w:rPr>
          <w:rFonts w:ascii="Times New Roman" w:eastAsia="Times New Roman" w:hAnsi="Times New Roman" w:cs="Times New Roman"/>
          <w:bCs/>
          <w:sz w:val="24"/>
          <w:szCs w:val="24"/>
          <w:lang w:val="en-AU"/>
        </w:rPr>
      </w:pPr>
      <w:r w:rsidRPr="007842CF">
        <w:rPr>
          <w:rFonts w:ascii="Times New Roman" w:eastAsia="Times New Roman" w:hAnsi="Times New Roman" w:cs="Times New Roman"/>
          <w:bCs/>
          <w:sz w:val="24"/>
          <w:szCs w:val="24"/>
          <w:lang w:val="en-AU"/>
        </w:rPr>
        <w:t>The Government has and will continue to monitor and adjust resources to meet the needs of the NDIS and the people it supports.</w:t>
      </w:r>
    </w:p>
    <w:p w:rsidR="00665F4F" w:rsidRPr="007842CF" w:rsidRDefault="00665F4F" w:rsidP="007842CF">
      <w:pPr>
        <w:spacing w:after="120" w:line="240" w:lineRule="auto"/>
        <w:ind w:right="88"/>
        <w:jc w:val="both"/>
        <w:rPr>
          <w:rFonts w:ascii="Times New Roman" w:eastAsia="Times New Roman" w:hAnsi="Times New Roman" w:cs="Times New Roman"/>
          <w:bCs/>
          <w:sz w:val="24"/>
          <w:szCs w:val="24"/>
          <w:lang w:val="en-AU"/>
        </w:rPr>
      </w:pPr>
    </w:p>
    <w:p w:rsidR="008B2D46" w:rsidRPr="008B5C5C" w:rsidRDefault="0038162C" w:rsidP="00FD2A61">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contextualSpacing w:val="0"/>
        <w:jc w:val="both"/>
        <w:rPr>
          <w:rFonts w:ascii="Times New Roman" w:eastAsia="Times New Roman" w:hAnsi="Times New Roman" w:cs="Times New Roman"/>
          <w:sz w:val="24"/>
          <w:szCs w:val="24"/>
          <w:lang w:val="en-AU"/>
        </w:rPr>
      </w:pPr>
      <w:r w:rsidRPr="0038162C">
        <w:rPr>
          <w:rFonts w:ascii="Times New Roman" w:eastAsia="Times New Roman" w:hAnsi="Times New Roman" w:cs="Times New Roman"/>
          <w:sz w:val="24"/>
          <w:szCs w:val="24"/>
          <w:lang w:val="en-AU"/>
        </w:rPr>
        <w:t>The committee recommends that the Australian Government conduct an inquiry into the workload and changing responsibilities of the National Disability Insurance Agency’s Partners in the Community.</w:t>
      </w:r>
    </w:p>
    <w:p w:rsidR="008B2D46" w:rsidRPr="008B5C5C" w:rsidRDefault="00093AD5" w:rsidP="00616F1E">
      <w:pPr>
        <w:spacing w:before="120" w:after="120" w:line="240" w:lineRule="auto"/>
        <w:ind w:right="91"/>
        <w:jc w:val="both"/>
        <w:rPr>
          <w:rFonts w:ascii="Times New Roman" w:eastAsia="Times New Roman" w:hAnsi="Times New Roman" w:cs="Times New Roman"/>
          <w:b/>
          <w:spacing w:val="2"/>
          <w:sz w:val="24"/>
          <w:szCs w:val="24"/>
          <w:lang w:val="en-AU"/>
        </w:rPr>
      </w:pPr>
      <w:r w:rsidRPr="007842CF">
        <w:rPr>
          <w:rFonts w:ascii="Times New Roman" w:hAnsi="Times New Roman"/>
          <w:b/>
          <w:spacing w:val="2"/>
          <w:sz w:val="24"/>
          <w:lang w:val="en-AU"/>
        </w:rPr>
        <w:t xml:space="preserve">Noted </w:t>
      </w:r>
    </w:p>
    <w:p w:rsidR="00202CCC" w:rsidRPr="007842CF" w:rsidRDefault="00C865C6" w:rsidP="00202CCC">
      <w:pPr>
        <w:spacing w:after="120" w:line="240" w:lineRule="auto"/>
        <w:ind w:right="88"/>
        <w:jc w:val="both"/>
        <w:rPr>
          <w:rFonts w:ascii="Times New Roman" w:hAnsi="Times New Roman"/>
          <w:sz w:val="24"/>
          <w:lang w:val="en-AU"/>
        </w:rPr>
      </w:pPr>
      <w:r w:rsidRPr="00C23F5C">
        <w:rPr>
          <w:rFonts w:ascii="Times New Roman" w:hAnsi="Times New Roman"/>
          <w:sz w:val="24"/>
          <w:lang w:val="en-AU"/>
        </w:rPr>
        <w:t>The Government notes that, d</w:t>
      </w:r>
      <w:r w:rsidR="00202CCC" w:rsidRPr="00C23F5C">
        <w:rPr>
          <w:rFonts w:ascii="Times New Roman" w:hAnsi="Times New Roman"/>
          <w:sz w:val="24"/>
          <w:lang w:val="en-AU"/>
        </w:rPr>
        <w:t xml:space="preserve">uring </w:t>
      </w:r>
      <w:r w:rsidRPr="00C23F5C">
        <w:rPr>
          <w:rFonts w:ascii="Times New Roman" w:hAnsi="Times New Roman"/>
          <w:sz w:val="24"/>
          <w:lang w:val="en-AU"/>
        </w:rPr>
        <w:t xml:space="preserve">the </w:t>
      </w:r>
      <w:r w:rsidR="00202CCC" w:rsidRPr="00C23F5C">
        <w:rPr>
          <w:rFonts w:ascii="Times New Roman" w:hAnsi="Times New Roman"/>
          <w:sz w:val="24"/>
          <w:lang w:val="en-AU"/>
        </w:rPr>
        <w:t xml:space="preserve">trial and transition phases of the NDIS, there </w:t>
      </w:r>
      <w:r w:rsidRPr="00C23F5C">
        <w:rPr>
          <w:rFonts w:ascii="Times New Roman" w:hAnsi="Times New Roman"/>
          <w:sz w:val="24"/>
          <w:lang w:val="en-AU"/>
        </w:rPr>
        <w:t xml:space="preserve">was </w:t>
      </w:r>
      <w:r w:rsidR="00202CCC" w:rsidRPr="00C23F5C">
        <w:rPr>
          <w:rFonts w:ascii="Times New Roman" w:hAnsi="Times New Roman"/>
          <w:sz w:val="24"/>
          <w:lang w:val="en-AU"/>
        </w:rPr>
        <w:t xml:space="preserve">an understandable focus on ensuring participants had appropriate plans as they moved from state and territory programs into the NDIS. As a result, </w:t>
      </w:r>
      <w:r w:rsidRPr="00C23F5C">
        <w:rPr>
          <w:rFonts w:ascii="Times New Roman" w:hAnsi="Times New Roman"/>
          <w:sz w:val="24"/>
          <w:lang w:val="en-AU"/>
        </w:rPr>
        <w:t>Partners in the Community</w:t>
      </w:r>
      <w:r w:rsidR="00202CCC" w:rsidRPr="00C23F5C">
        <w:rPr>
          <w:rFonts w:ascii="Times New Roman" w:hAnsi="Times New Roman"/>
          <w:sz w:val="24"/>
          <w:lang w:val="en-AU"/>
        </w:rPr>
        <w:t xml:space="preserve"> and EC Partners were asked to undertake dual roles of planning and coordination for the majority of the NDIS eligible population. The Tune Review noted that there were indications from participants, carers and families that this focus on planning has been at the expense of the original coordination role proposed for Partners in the Community.</w:t>
      </w:r>
    </w:p>
    <w:p w:rsidR="0035389B" w:rsidRDefault="00B8406D" w:rsidP="00D015D9">
      <w:pPr>
        <w:spacing w:after="120" w:line="240" w:lineRule="auto"/>
        <w:ind w:right="88"/>
        <w:jc w:val="both"/>
        <w:rPr>
          <w:rFonts w:ascii="Times New Roman" w:hAnsi="Times New Roman"/>
          <w:sz w:val="24"/>
          <w:lang w:val="en-AU"/>
        </w:rPr>
      </w:pPr>
      <w:r w:rsidRPr="00FD0B7F">
        <w:rPr>
          <w:rFonts w:ascii="Times New Roman" w:hAnsi="Times New Roman"/>
          <w:sz w:val="24"/>
          <w:lang w:val="en-AU"/>
        </w:rPr>
        <w:t>The introduction of independent assessments from 2021 will enable Partners in the Community to return to their originally conceived roles</w:t>
      </w:r>
      <w:r w:rsidR="00D64625" w:rsidRPr="00FD0B7F">
        <w:rPr>
          <w:rFonts w:ascii="Times New Roman" w:hAnsi="Times New Roman"/>
          <w:sz w:val="24"/>
          <w:lang w:val="en-AU"/>
        </w:rPr>
        <w:t xml:space="preserve"> by </w:t>
      </w:r>
      <w:r w:rsidRPr="00FD0B7F">
        <w:rPr>
          <w:rFonts w:ascii="Times New Roman" w:hAnsi="Times New Roman"/>
          <w:sz w:val="24"/>
          <w:lang w:val="en-AU"/>
        </w:rPr>
        <w:t>advising people with disability and their families and carers on the available mainstream and community supports and assisting them to connect with these services. This refocus of responsibilities is in line with the original Productivity Commission design of the NDIS.</w:t>
      </w:r>
    </w:p>
    <w:p w:rsidR="00665F4F" w:rsidRPr="00FD0B7F" w:rsidRDefault="00665F4F" w:rsidP="00D015D9">
      <w:pPr>
        <w:spacing w:after="120" w:line="240" w:lineRule="auto"/>
        <w:ind w:right="88"/>
        <w:jc w:val="both"/>
        <w:rPr>
          <w:rFonts w:ascii="Times New Roman" w:hAnsi="Times New Roman"/>
          <w:sz w:val="24"/>
          <w:lang w:val="en-AU"/>
        </w:rPr>
      </w:pPr>
    </w:p>
    <w:p w:rsidR="008B2D46" w:rsidRPr="008B5C5C" w:rsidRDefault="00B8406D" w:rsidP="00FD2A61">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contextualSpacing w:val="0"/>
        <w:jc w:val="both"/>
        <w:rPr>
          <w:rFonts w:ascii="Times New Roman" w:eastAsia="Times New Roman" w:hAnsi="Times New Roman" w:cs="Times New Roman"/>
          <w:sz w:val="24"/>
          <w:szCs w:val="24"/>
          <w:lang w:val="en-AU"/>
        </w:rPr>
      </w:pPr>
      <w:r w:rsidDel="00B8406D">
        <w:rPr>
          <w:rFonts w:ascii="Times New Roman" w:eastAsia="Times New Roman" w:hAnsi="Times New Roman" w:cs="Times New Roman"/>
          <w:bCs/>
          <w:sz w:val="24"/>
          <w:szCs w:val="24"/>
          <w:lang w:val="en-AU"/>
        </w:rPr>
        <w:t xml:space="preserve"> </w:t>
      </w:r>
      <w:r w:rsidR="008B2D46" w:rsidRPr="008B5C5C">
        <w:rPr>
          <w:rFonts w:ascii="Times New Roman" w:eastAsia="Times New Roman" w:hAnsi="Times New Roman" w:cs="Times New Roman"/>
          <w:sz w:val="24"/>
          <w:szCs w:val="24"/>
          <w:lang w:val="en-AU"/>
        </w:rPr>
        <w:t xml:space="preserve">The </w:t>
      </w:r>
      <w:r w:rsidR="00180ABA" w:rsidRPr="008B5C5C">
        <w:rPr>
          <w:rFonts w:ascii="Times New Roman" w:eastAsia="Times New Roman" w:hAnsi="Times New Roman" w:cs="Times New Roman"/>
          <w:sz w:val="24"/>
          <w:szCs w:val="24"/>
          <w:lang w:val="en-AU"/>
        </w:rPr>
        <w:t>committee recommends that the National Disability Insurance Agency improve its wait times for children, particularly the time taken to produce a plan following an access decision and to approve assistive technology</w:t>
      </w:r>
    </w:p>
    <w:p w:rsidR="008B2D46" w:rsidRPr="008B5C5C" w:rsidRDefault="00B167F4" w:rsidP="00616F1E">
      <w:pPr>
        <w:spacing w:before="120" w:after="120" w:line="240" w:lineRule="auto"/>
        <w:ind w:right="91"/>
        <w:jc w:val="both"/>
        <w:rPr>
          <w:rFonts w:ascii="Times New Roman" w:eastAsia="Times New Roman" w:hAnsi="Times New Roman" w:cs="Times New Roman"/>
          <w:b/>
          <w:spacing w:val="2"/>
          <w:sz w:val="24"/>
          <w:szCs w:val="24"/>
          <w:lang w:val="en-AU"/>
        </w:rPr>
      </w:pPr>
      <w:r w:rsidRPr="007842CF">
        <w:rPr>
          <w:rFonts w:ascii="Times New Roman" w:hAnsi="Times New Roman"/>
          <w:b/>
          <w:spacing w:val="2"/>
          <w:sz w:val="24"/>
          <w:lang w:val="en-AU"/>
        </w:rPr>
        <w:t xml:space="preserve">Supported </w:t>
      </w:r>
    </w:p>
    <w:p w:rsidR="00C52827" w:rsidRPr="00963CEC" w:rsidRDefault="00C52827" w:rsidP="009E275C">
      <w:pPr>
        <w:spacing w:after="120" w:line="240" w:lineRule="auto"/>
        <w:ind w:right="88"/>
        <w:jc w:val="both"/>
        <w:rPr>
          <w:rFonts w:ascii="Times New Roman" w:eastAsia="Times New Roman" w:hAnsi="Times New Roman" w:cs="Times New Roman"/>
          <w:bCs/>
          <w:sz w:val="24"/>
          <w:szCs w:val="24"/>
        </w:rPr>
      </w:pPr>
      <w:r w:rsidRPr="00963CEC">
        <w:rPr>
          <w:rFonts w:ascii="Times New Roman" w:eastAsia="Times New Roman" w:hAnsi="Times New Roman" w:cs="Times New Roman"/>
          <w:bCs/>
          <w:sz w:val="24"/>
          <w:szCs w:val="24"/>
          <w:lang w:val="en-AU"/>
        </w:rPr>
        <w:t xml:space="preserve">On 26 June 2019 the Government announced several measures to resolve delays for children under the age of </w:t>
      </w:r>
      <w:r w:rsidR="00322BBB">
        <w:rPr>
          <w:rFonts w:ascii="Times New Roman" w:eastAsia="Times New Roman" w:hAnsi="Times New Roman" w:cs="Times New Roman"/>
          <w:bCs/>
          <w:sz w:val="24"/>
          <w:szCs w:val="24"/>
          <w:lang w:val="en-AU"/>
        </w:rPr>
        <w:t>seven</w:t>
      </w:r>
      <w:r w:rsidR="00322BBB" w:rsidRPr="00963CEC">
        <w:rPr>
          <w:rFonts w:ascii="Times New Roman" w:eastAsia="Times New Roman" w:hAnsi="Times New Roman" w:cs="Times New Roman"/>
          <w:bCs/>
          <w:sz w:val="24"/>
          <w:szCs w:val="24"/>
          <w:lang w:val="en-AU"/>
        </w:rPr>
        <w:t xml:space="preserve"> </w:t>
      </w:r>
      <w:r w:rsidRPr="00963CEC">
        <w:rPr>
          <w:rFonts w:ascii="Times New Roman" w:eastAsia="Times New Roman" w:hAnsi="Times New Roman" w:cs="Times New Roman"/>
          <w:bCs/>
          <w:sz w:val="24"/>
          <w:szCs w:val="24"/>
          <w:lang w:val="en-AU"/>
        </w:rPr>
        <w:t xml:space="preserve">accessing ECEI supports through the NDIS. </w:t>
      </w:r>
      <w:r w:rsidR="00030854" w:rsidRPr="00963CEC">
        <w:rPr>
          <w:rFonts w:ascii="Times New Roman" w:eastAsia="Times New Roman" w:hAnsi="Times New Roman" w:cs="Times New Roman"/>
          <w:bCs/>
          <w:sz w:val="24"/>
          <w:szCs w:val="24"/>
          <w:lang w:val="en-AU"/>
        </w:rPr>
        <w:t xml:space="preserve">Since then, wait times for children have significantly improved. For example in the September 2020 quarter, first plans for participants aged 0-6 were approved, on average, in 34 days. This compares to 129 days in the June 2019 quarter. </w:t>
      </w:r>
    </w:p>
    <w:p w:rsidR="00012442" w:rsidRDefault="00C52827" w:rsidP="009E275C">
      <w:pPr>
        <w:spacing w:after="120" w:line="240" w:lineRule="auto"/>
        <w:ind w:right="88"/>
        <w:jc w:val="both"/>
        <w:rPr>
          <w:rFonts w:ascii="Times New Roman" w:eastAsia="Times New Roman" w:hAnsi="Times New Roman" w:cs="Times New Roman"/>
          <w:bCs/>
          <w:sz w:val="24"/>
          <w:szCs w:val="24"/>
          <w:lang w:val="en-AU"/>
        </w:rPr>
      </w:pPr>
      <w:r w:rsidRPr="00963CEC">
        <w:rPr>
          <w:rFonts w:ascii="Times New Roman" w:eastAsia="Times New Roman" w:hAnsi="Times New Roman" w:cs="Times New Roman"/>
          <w:bCs/>
          <w:sz w:val="24"/>
          <w:szCs w:val="24"/>
          <w:lang w:val="en-AU"/>
        </w:rPr>
        <w:t>The NDIA continues to work closely with its EC Partners to implement a range of ongoing initiatives and improvements to ensure that children continue accessing ECEI supports</w:t>
      </w:r>
      <w:r w:rsidR="00030854" w:rsidRPr="00963CEC">
        <w:rPr>
          <w:rFonts w:ascii="Times New Roman" w:eastAsia="Times New Roman" w:hAnsi="Times New Roman" w:cs="Times New Roman"/>
          <w:bCs/>
          <w:sz w:val="24"/>
          <w:szCs w:val="24"/>
          <w:lang w:val="en-AU"/>
        </w:rPr>
        <w:t>, including assistive technology where reasonable and necessary,</w:t>
      </w:r>
      <w:r w:rsidRPr="00963CEC">
        <w:rPr>
          <w:rFonts w:ascii="Times New Roman" w:eastAsia="Times New Roman" w:hAnsi="Times New Roman" w:cs="Times New Roman"/>
          <w:bCs/>
          <w:sz w:val="24"/>
          <w:szCs w:val="24"/>
          <w:lang w:val="en-AU"/>
        </w:rPr>
        <w:t xml:space="preserve"> in a timely manner.</w:t>
      </w:r>
      <w:r w:rsidRPr="00B1564A">
        <w:rPr>
          <w:rFonts w:ascii="Times New Roman" w:eastAsia="Times New Roman" w:hAnsi="Times New Roman" w:cs="Times New Roman"/>
          <w:bCs/>
          <w:sz w:val="24"/>
          <w:szCs w:val="24"/>
          <w:lang w:val="en-AU"/>
        </w:rPr>
        <w:t xml:space="preserve"> </w:t>
      </w:r>
    </w:p>
    <w:p w:rsidR="00DC049A" w:rsidRDefault="00D93AEF" w:rsidP="00D93AEF">
      <w:pPr>
        <w:widowControl/>
        <w:rPr>
          <w:rFonts w:ascii="Times New Roman" w:eastAsia="Times New Roman" w:hAnsi="Times New Roman" w:cs="Times New Roman"/>
          <w:bCs/>
          <w:sz w:val="24"/>
          <w:szCs w:val="24"/>
          <w:lang w:val="en-AU"/>
        </w:rPr>
      </w:pPr>
      <w:r>
        <w:rPr>
          <w:rFonts w:ascii="Times New Roman" w:eastAsia="Times New Roman" w:hAnsi="Times New Roman" w:cs="Times New Roman"/>
          <w:bCs/>
          <w:sz w:val="24"/>
          <w:szCs w:val="24"/>
          <w:lang w:val="en-AU"/>
        </w:rPr>
        <w:br w:type="page"/>
      </w:r>
    </w:p>
    <w:p w:rsidR="008B2D46" w:rsidRPr="008B5C5C" w:rsidRDefault="008B2D46" w:rsidP="00FD2A61">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contextualSpacing w:val="0"/>
        <w:jc w:val="both"/>
        <w:rPr>
          <w:rFonts w:ascii="Times New Roman" w:eastAsia="Times New Roman" w:hAnsi="Times New Roman" w:cs="Times New Roman"/>
          <w:sz w:val="24"/>
          <w:szCs w:val="24"/>
          <w:lang w:val="en-AU"/>
        </w:rPr>
      </w:pPr>
      <w:r w:rsidRPr="008B5C5C">
        <w:rPr>
          <w:rFonts w:ascii="Times New Roman" w:eastAsia="Times New Roman" w:hAnsi="Times New Roman" w:cs="Times New Roman"/>
          <w:sz w:val="24"/>
          <w:szCs w:val="24"/>
          <w:lang w:val="en-AU"/>
        </w:rPr>
        <w:lastRenderedPageBreak/>
        <w:t xml:space="preserve">The </w:t>
      </w:r>
      <w:r w:rsidR="00180ABA" w:rsidRPr="008B5C5C">
        <w:rPr>
          <w:rFonts w:ascii="Times New Roman" w:eastAsia="Times New Roman" w:hAnsi="Times New Roman" w:cs="Times New Roman"/>
          <w:sz w:val="24"/>
          <w:szCs w:val="24"/>
          <w:lang w:val="en-AU"/>
        </w:rPr>
        <w:t>committee recommends that the National Disability Insurance Agency develop, publish and implement templates or guidelines to ensure that plans for children and young people take into account key developmental stages and life transition points.</w:t>
      </w:r>
    </w:p>
    <w:p w:rsidR="008B2D46" w:rsidRPr="00A335A7" w:rsidRDefault="00B167F4" w:rsidP="00616F1E">
      <w:pPr>
        <w:spacing w:before="120" w:after="120" w:line="240" w:lineRule="auto"/>
        <w:ind w:right="91"/>
        <w:jc w:val="both"/>
        <w:rPr>
          <w:rFonts w:ascii="Times New Roman" w:hAnsi="Times New Roman"/>
          <w:b/>
          <w:spacing w:val="2"/>
          <w:sz w:val="24"/>
          <w:lang w:val="en-AU"/>
        </w:rPr>
      </w:pPr>
      <w:r w:rsidRPr="00963CEC">
        <w:rPr>
          <w:rFonts w:ascii="Times New Roman" w:hAnsi="Times New Roman"/>
          <w:b/>
          <w:spacing w:val="2"/>
          <w:sz w:val="24"/>
          <w:lang w:val="en-AU"/>
        </w:rPr>
        <w:t>Supported</w:t>
      </w:r>
    </w:p>
    <w:p w:rsidR="00E26DF7" w:rsidRDefault="005C4781" w:rsidP="005C4781">
      <w:pPr>
        <w:spacing w:after="120" w:line="240" w:lineRule="auto"/>
        <w:ind w:right="88"/>
        <w:jc w:val="both"/>
        <w:rPr>
          <w:rFonts w:ascii="Times New Roman" w:hAnsi="Times New Roman"/>
          <w:sz w:val="24"/>
          <w:lang w:val="en-AU"/>
        </w:rPr>
      </w:pPr>
      <w:r w:rsidRPr="00C865C6">
        <w:rPr>
          <w:rFonts w:ascii="Times New Roman" w:hAnsi="Times New Roman"/>
          <w:sz w:val="24"/>
          <w:lang w:val="en-AU"/>
        </w:rPr>
        <w:t xml:space="preserve">The </w:t>
      </w:r>
      <w:r w:rsidR="00D87B01" w:rsidRPr="00C865C6">
        <w:rPr>
          <w:rFonts w:ascii="Times New Roman" w:hAnsi="Times New Roman"/>
          <w:sz w:val="24"/>
          <w:lang w:val="en-AU"/>
        </w:rPr>
        <w:t>NDI</w:t>
      </w:r>
      <w:r w:rsidR="00D87B01">
        <w:rPr>
          <w:rFonts w:ascii="Times New Roman" w:hAnsi="Times New Roman"/>
          <w:sz w:val="24"/>
          <w:lang w:val="en-AU"/>
        </w:rPr>
        <w:t>A</w:t>
      </w:r>
      <w:r w:rsidR="00D87B01" w:rsidRPr="00C865C6">
        <w:rPr>
          <w:rFonts w:ascii="Times New Roman" w:hAnsi="Times New Roman"/>
          <w:sz w:val="24"/>
          <w:lang w:val="en-AU"/>
        </w:rPr>
        <w:t xml:space="preserve"> </w:t>
      </w:r>
      <w:r w:rsidR="00D87B01">
        <w:rPr>
          <w:rFonts w:ascii="Times New Roman" w:hAnsi="Times New Roman"/>
          <w:sz w:val="24"/>
          <w:lang w:val="en-AU"/>
        </w:rPr>
        <w:t xml:space="preserve">is working to reset its approach to Early Childhood Early Intervention (the </w:t>
      </w:r>
      <w:r w:rsidRPr="00C865C6">
        <w:rPr>
          <w:rFonts w:ascii="Times New Roman" w:hAnsi="Times New Roman"/>
          <w:sz w:val="24"/>
          <w:lang w:val="en-AU"/>
        </w:rPr>
        <w:t>ECEI Reset</w:t>
      </w:r>
      <w:r w:rsidR="00D87B01">
        <w:rPr>
          <w:rFonts w:ascii="Times New Roman" w:hAnsi="Times New Roman"/>
          <w:sz w:val="24"/>
          <w:lang w:val="en-AU"/>
        </w:rPr>
        <w:t>)</w:t>
      </w:r>
      <w:r w:rsidRPr="00C865C6">
        <w:rPr>
          <w:rFonts w:ascii="Times New Roman" w:hAnsi="Times New Roman"/>
          <w:sz w:val="24"/>
          <w:lang w:val="en-AU"/>
        </w:rPr>
        <w:t xml:space="preserve"> </w:t>
      </w:r>
      <w:r w:rsidR="00D87B01">
        <w:rPr>
          <w:rFonts w:ascii="Times New Roman" w:hAnsi="Times New Roman"/>
          <w:sz w:val="24"/>
          <w:lang w:val="en-AU"/>
        </w:rPr>
        <w:t xml:space="preserve">to </w:t>
      </w:r>
      <w:r w:rsidRPr="00C865C6">
        <w:rPr>
          <w:rFonts w:ascii="Times New Roman" w:hAnsi="Times New Roman"/>
          <w:sz w:val="24"/>
          <w:lang w:val="en-AU"/>
        </w:rPr>
        <w:t>be progressively rolled out across 2021 and 2022</w:t>
      </w:r>
      <w:r w:rsidR="00B43010" w:rsidRPr="00963CEC">
        <w:rPr>
          <w:rFonts w:ascii="Times New Roman" w:eastAsia="Times New Roman" w:hAnsi="Times New Roman" w:cs="Times New Roman"/>
          <w:bCs/>
          <w:sz w:val="24"/>
          <w:szCs w:val="24"/>
          <w:lang w:val="en-AU"/>
        </w:rPr>
        <w:t xml:space="preserve">, informed by </w:t>
      </w:r>
      <w:r w:rsidR="00D242EF" w:rsidRPr="00963CEC">
        <w:rPr>
          <w:rFonts w:ascii="Times New Roman" w:eastAsia="Times New Roman" w:hAnsi="Times New Roman" w:cs="Times New Roman"/>
          <w:bCs/>
          <w:sz w:val="24"/>
          <w:szCs w:val="24"/>
          <w:lang w:val="en-AU"/>
        </w:rPr>
        <w:t>the NDIA’s consultation on supporting young children and their families early, to reach their full potential.</w:t>
      </w:r>
      <w:r w:rsidRPr="00605FDE">
        <w:rPr>
          <w:rFonts w:ascii="Times New Roman" w:hAnsi="Times New Roman"/>
          <w:sz w:val="24"/>
          <w:lang w:val="en-AU"/>
        </w:rPr>
        <w:t xml:space="preserve"> </w:t>
      </w:r>
    </w:p>
    <w:p w:rsidR="005C4781" w:rsidRDefault="00BC6918" w:rsidP="00C23F5C">
      <w:pPr>
        <w:keepLines/>
        <w:spacing w:after="120" w:line="240" w:lineRule="auto"/>
        <w:ind w:right="91"/>
        <w:jc w:val="both"/>
        <w:rPr>
          <w:rFonts w:ascii="Times New Roman" w:hAnsi="Times New Roman"/>
          <w:sz w:val="24"/>
          <w:lang w:val="en-AU"/>
        </w:rPr>
      </w:pPr>
      <w:r>
        <w:rPr>
          <w:rFonts w:ascii="Times New Roman" w:hAnsi="Times New Roman"/>
          <w:sz w:val="24"/>
          <w:lang w:val="en-AU"/>
        </w:rPr>
        <w:t xml:space="preserve">Amongst the </w:t>
      </w:r>
      <w:r w:rsidR="005C4781" w:rsidRPr="00605FDE">
        <w:rPr>
          <w:rFonts w:ascii="Times New Roman" w:hAnsi="Times New Roman"/>
          <w:sz w:val="24"/>
          <w:lang w:val="en-AU"/>
        </w:rPr>
        <w:t xml:space="preserve">identified areas </w:t>
      </w:r>
      <w:r>
        <w:rPr>
          <w:rFonts w:ascii="Times New Roman" w:hAnsi="Times New Roman"/>
          <w:sz w:val="24"/>
          <w:lang w:val="en-AU"/>
        </w:rPr>
        <w:t xml:space="preserve">for </w:t>
      </w:r>
      <w:r w:rsidR="005C4781" w:rsidRPr="00605FDE">
        <w:rPr>
          <w:rFonts w:ascii="Times New Roman" w:hAnsi="Times New Roman"/>
          <w:sz w:val="24"/>
          <w:lang w:val="en-AU"/>
        </w:rPr>
        <w:t>improvement, the ECEI Reset will ensure plans support children through key developmental stages and life transition points</w:t>
      </w:r>
      <w:r w:rsidR="00C52827" w:rsidRPr="00605FDE">
        <w:rPr>
          <w:rFonts w:ascii="Times New Roman" w:hAnsi="Times New Roman"/>
          <w:sz w:val="24"/>
          <w:lang w:val="en-AU"/>
        </w:rPr>
        <w:t xml:space="preserve"> </w:t>
      </w:r>
      <w:r w:rsidR="00C52827" w:rsidRPr="00963CEC">
        <w:rPr>
          <w:rFonts w:ascii="Times New Roman" w:eastAsia="Times New Roman" w:hAnsi="Times New Roman" w:cs="Times New Roman"/>
          <w:bCs/>
          <w:sz w:val="24"/>
          <w:szCs w:val="24"/>
          <w:lang w:val="en-AU"/>
        </w:rPr>
        <w:t xml:space="preserve">including beyond early childhood, such as young people graduating </w:t>
      </w:r>
      <w:r>
        <w:rPr>
          <w:rFonts w:ascii="Times New Roman" w:eastAsia="Times New Roman" w:hAnsi="Times New Roman" w:cs="Times New Roman"/>
          <w:bCs/>
          <w:sz w:val="24"/>
          <w:szCs w:val="24"/>
          <w:lang w:val="en-AU"/>
        </w:rPr>
        <w:t xml:space="preserve">from </w:t>
      </w:r>
      <w:r w:rsidR="00C52827" w:rsidRPr="00963CEC">
        <w:rPr>
          <w:rFonts w:ascii="Times New Roman" w:eastAsia="Times New Roman" w:hAnsi="Times New Roman" w:cs="Times New Roman"/>
          <w:bCs/>
          <w:sz w:val="24"/>
          <w:szCs w:val="24"/>
          <w:lang w:val="en-AU"/>
        </w:rPr>
        <w:t>school</w:t>
      </w:r>
      <w:r w:rsidR="005C4781" w:rsidRPr="00963CEC">
        <w:rPr>
          <w:rFonts w:ascii="Times New Roman" w:hAnsi="Times New Roman"/>
          <w:sz w:val="24"/>
          <w:lang w:val="en-AU"/>
        </w:rPr>
        <w:t>,</w:t>
      </w:r>
      <w:r w:rsidR="005C4781" w:rsidRPr="00605FDE">
        <w:rPr>
          <w:rFonts w:ascii="Times New Roman" w:hAnsi="Times New Roman"/>
          <w:sz w:val="24"/>
          <w:lang w:val="en-AU"/>
        </w:rPr>
        <w:t xml:space="preserve"> through the creation of a dedicated ECEI planner workforce</w:t>
      </w:r>
      <w:r w:rsidR="00C52827" w:rsidRPr="00963CEC">
        <w:rPr>
          <w:rFonts w:ascii="Times New Roman" w:hAnsi="Times New Roman"/>
          <w:sz w:val="24"/>
          <w:lang w:val="en-AU"/>
        </w:rPr>
        <w:t>. These dedicated planners</w:t>
      </w:r>
      <w:r w:rsidR="005C4781" w:rsidRPr="00605FDE">
        <w:rPr>
          <w:rFonts w:ascii="Times New Roman" w:hAnsi="Times New Roman"/>
          <w:sz w:val="24"/>
          <w:lang w:val="en-AU"/>
        </w:rPr>
        <w:t xml:space="preserve"> will e</w:t>
      </w:r>
      <w:r w:rsidR="005C4781" w:rsidRPr="00C52827">
        <w:rPr>
          <w:rFonts w:ascii="Times New Roman" w:hAnsi="Times New Roman"/>
          <w:sz w:val="24"/>
          <w:lang w:val="en-AU"/>
        </w:rPr>
        <w:t>nsure children and families receive expert advice and support. The NDIA will incorporate feedback received through sector consultation on the ECEI Reset into the development of resources and materials for NDIA planners and EC Partners.</w:t>
      </w:r>
      <w:r w:rsidR="00C52827" w:rsidRPr="00C52827">
        <w:rPr>
          <w:rFonts w:ascii="Times New Roman" w:hAnsi="Times New Roman"/>
          <w:sz w:val="24"/>
          <w:lang w:val="en-AU"/>
        </w:rPr>
        <w:t xml:space="preserve"> </w:t>
      </w:r>
    </w:p>
    <w:p w:rsidR="00665F4F" w:rsidRPr="00C23F5C" w:rsidRDefault="00665F4F" w:rsidP="005C4781">
      <w:pPr>
        <w:spacing w:after="120" w:line="240" w:lineRule="auto"/>
        <w:ind w:right="88"/>
        <w:jc w:val="both"/>
        <w:rPr>
          <w:rFonts w:ascii="Times New Roman" w:hAnsi="Times New Roman"/>
          <w:sz w:val="24"/>
          <w:highlight w:val="yellow"/>
          <w:lang w:val="en-AU"/>
        </w:rPr>
      </w:pPr>
    </w:p>
    <w:p w:rsidR="00180ABA" w:rsidRPr="008B5C5C" w:rsidRDefault="008B2D46" w:rsidP="00FD2A61">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jc w:val="both"/>
        <w:rPr>
          <w:rFonts w:ascii="Times New Roman" w:eastAsia="Times New Roman" w:hAnsi="Times New Roman" w:cs="Times New Roman"/>
          <w:sz w:val="24"/>
          <w:szCs w:val="24"/>
          <w:lang w:val="en-AU"/>
        </w:rPr>
      </w:pPr>
      <w:r w:rsidRPr="008B5C5C">
        <w:rPr>
          <w:rFonts w:ascii="Times New Roman" w:eastAsia="Times New Roman" w:hAnsi="Times New Roman" w:cs="Times New Roman"/>
          <w:sz w:val="24"/>
          <w:szCs w:val="24"/>
          <w:lang w:val="en-AU"/>
        </w:rPr>
        <w:t>The</w:t>
      </w:r>
      <w:r w:rsidR="00180ABA" w:rsidRPr="008B5C5C">
        <w:rPr>
          <w:rFonts w:ascii="Times New Roman" w:eastAsia="Times New Roman" w:hAnsi="Times New Roman" w:cs="Times New Roman"/>
          <w:sz w:val="24"/>
          <w:szCs w:val="24"/>
          <w:lang w:val="en-AU"/>
        </w:rPr>
        <w:t xml:space="preserve"> committee recommends that the National Disability Insurance Agency:</w:t>
      </w:r>
    </w:p>
    <w:p w:rsidR="00180ABA" w:rsidRPr="008B5C5C" w:rsidRDefault="00180ABA" w:rsidP="00C23F5C">
      <w:pPr>
        <w:pStyle w:val="ListParagraph"/>
        <w:numPr>
          <w:ilvl w:val="1"/>
          <w:numId w:val="4"/>
        </w:numPr>
        <w:pBdr>
          <w:top w:val="single" w:sz="4" w:space="0" w:color="auto"/>
          <w:left w:val="single" w:sz="4" w:space="4" w:color="auto"/>
          <w:bottom w:val="single" w:sz="4" w:space="1" w:color="auto"/>
          <w:right w:val="single" w:sz="4" w:space="4" w:color="auto"/>
        </w:pBdr>
        <w:spacing w:after="120" w:line="240" w:lineRule="auto"/>
        <w:ind w:right="88"/>
        <w:jc w:val="both"/>
        <w:rPr>
          <w:rFonts w:ascii="Times New Roman" w:eastAsia="Times New Roman" w:hAnsi="Times New Roman" w:cs="Times New Roman"/>
          <w:sz w:val="24"/>
          <w:szCs w:val="24"/>
          <w:lang w:val="en-AU"/>
        </w:rPr>
      </w:pPr>
      <w:r w:rsidRPr="008B5C5C">
        <w:rPr>
          <w:rFonts w:ascii="Times New Roman" w:eastAsia="Times New Roman" w:hAnsi="Times New Roman" w:cs="Times New Roman"/>
          <w:sz w:val="24"/>
          <w:szCs w:val="24"/>
          <w:lang w:val="en-AU"/>
        </w:rPr>
        <w:t>increase its family violence training for planners in how to identify family violence and what appropriate referral services exist;</w:t>
      </w:r>
    </w:p>
    <w:p w:rsidR="00180ABA" w:rsidRPr="008B5C5C" w:rsidRDefault="00180ABA" w:rsidP="00C23F5C">
      <w:pPr>
        <w:pStyle w:val="ListParagraph"/>
        <w:numPr>
          <w:ilvl w:val="1"/>
          <w:numId w:val="4"/>
        </w:numPr>
        <w:pBdr>
          <w:top w:val="single" w:sz="4" w:space="0" w:color="auto"/>
          <w:left w:val="single" w:sz="4" w:space="4" w:color="auto"/>
          <w:bottom w:val="single" w:sz="4" w:space="1" w:color="auto"/>
          <w:right w:val="single" w:sz="4" w:space="4" w:color="auto"/>
        </w:pBdr>
        <w:spacing w:after="120" w:line="240" w:lineRule="auto"/>
        <w:ind w:right="88"/>
        <w:jc w:val="both"/>
        <w:rPr>
          <w:rFonts w:ascii="Times New Roman" w:eastAsia="Times New Roman" w:hAnsi="Times New Roman" w:cs="Times New Roman"/>
          <w:sz w:val="24"/>
          <w:szCs w:val="24"/>
          <w:lang w:val="en-AU"/>
        </w:rPr>
      </w:pPr>
      <w:r w:rsidRPr="008B5C5C">
        <w:rPr>
          <w:rFonts w:ascii="Times New Roman" w:eastAsia="Times New Roman" w:hAnsi="Times New Roman" w:cs="Times New Roman"/>
          <w:sz w:val="24"/>
          <w:szCs w:val="24"/>
          <w:lang w:val="en-AU"/>
        </w:rPr>
        <w:t>ask participants before their planning meetings if they have a preference for a planner with a particular gender;</w:t>
      </w:r>
    </w:p>
    <w:p w:rsidR="00180ABA" w:rsidRPr="008B5C5C" w:rsidRDefault="00180ABA" w:rsidP="00C23F5C">
      <w:pPr>
        <w:pStyle w:val="ListParagraph"/>
        <w:numPr>
          <w:ilvl w:val="1"/>
          <w:numId w:val="4"/>
        </w:numPr>
        <w:pBdr>
          <w:top w:val="single" w:sz="4" w:space="0" w:color="auto"/>
          <w:left w:val="single" w:sz="4" w:space="4" w:color="auto"/>
          <w:bottom w:val="single" w:sz="4" w:space="1" w:color="auto"/>
          <w:right w:val="single" w:sz="4" w:space="4" w:color="auto"/>
        </w:pBdr>
        <w:spacing w:after="120" w:line="240" w:lineRule="auto"/>
        <w:ind w:right="88"/>
        <w:jc w:val="both"/>
        <w:rPr>
          <w:rFonts w:ascii="Times New Roman" w:eastAsia="Times New Roman" w:hAnsi="Times New Roman" w:cs="Times New Roman"/>
          <w:sz w:val="24"/>
          <w:szCs w:val="24"/>
          <w:lang w:val="en-AU"/>
        </w:rPr>
      </w:pPr>
      <w:r w:rsidRPr="008B5C5C">
        <w:rPr>
          <w:rFonts w:ascii="Times New Roman" w:eastAsia="Times New Roman" w:hAnsi="Times New Roman" w:cs="Times New Roman"/>
          <w:sz w:val="24"/>
          <w:szCs w:val="24"/>
          <w:lang w:val="en-AU"/>
        </w:rPr>
        <w:t>create a team of specialised planners within the Complex Support Needs pathway who are specially trained in how to plan for participants experiencing family violence; and</w:t>
      </w:r>
    </w:p>
    <w:p w:rsidR="008B2D46" w:rsidRPr="008B5C5C" w:rsidRDefault="00180ABA" w:rsidP="00C23F5C">
      <w:pPr>
        <w:pStyle w:val="ListParagraph"/>
        <w:numPr>
          <w:ilvl w:val="1"/>
          <w:numId w:val="4"/>
        </w:numPr>
        <w:pBdr>
          <w:top w:val="single" w:sz="4" w:space="0" w:color="auto"/>
          <w:left w:val="single" w:sz="4" w:space="4" w:color="auto"/>
          <w:bottom w:val="single" w:sz="4" w:space="1" w:color="auto"/>
          <w:right w:val="single" w:sz="4" w:space="4" w:color="auto"/>
        </w:pBdr>
        <w:spacing w:after="120" w:line="240" w:lineRule="auto"/>
        <w:ind w:right="88"/>
        <w:contextualSpacing w:val="0"/>
        <w:jc w:val="both"/>
        <w:rPr>
          <w:rFonts w:ascii="Times New Roman" w:eastAsia="Times New Roman" w:hAnsi="Times New Roman" w:cs="Times New Roman"/>
          <w:sz w:val="24"/>
          <w:szCs w:val="24"/>
          <w:lang w:val="en-AU"/>
        </w:rPr>
      </w:pPr>
      <w:proofErr w:type="gramStart"/>
      <w:r w:rsidRPr="008B5C5C">
        <w:rPr>
          <w:rFonts w:ascii="Times New Roman" w:eastAsia="Times New Roman" w:hAnsi="Times New Roman" w:cs="Times New Roman"/>
          <w:sz w:val="24"/>
          <w:szCs w:val="24"/>
          <w:lang w:val="en-AU"/>
        </w:rPr>
        <w:t>ensure</w:t>
      </w:r>
      <w:proofErr w:type="gramEnd"/>
      <w:r w:rsidRPr="008B5C5C">
        <w:rPr>
          <w:rFonts w:ascii="Times New Roman" w:eastAsia="Times New Roman" w:hAnsi="Times New Roman" w:cs="Times New Roman"/>
          <w:sz w:val="24"/>
          <w:szCs w:val="24"/>
          <w:lang w:val="en-AU"/>
        </w:rPr>
        <w:t xml:space="preserve"> that planners and Local Area Coordinators are able to refer participants who they suspect are experiencing family violence to this pathway.</w:t>
      </w:r>
    </w:p>
    <w:p w:rsidR="008B2D46" w:rsidRPr="00A657FF" w:rsidRDefault="005C4781" w:rsidP="00616F1E">
      <w:pPr>
        <w:spacing w:before="120" w:after="120" w:line="240" w:lineRule="auto"/>
        <w:ind w:right="91"/>
        <w:jc w:val="both"/>
        <w:rPr>
          <w:rFonts w:ascii="Times New Roman" w:hAnsi="Times New Roman"/>
          <w:b/>
          <w:spacing w:val="2"/>
          <w:sz w:val="24"/>
          <w:lang w:val="en-AU"/>
        </w:rPr>
      </w:pPr>
      <w:r w:rsidRPr="00963CEC">
        <w:rPr>
          <w:rFonts w:ascii="Times New Roman" w:hAnsi="Times New Roman"/>
          <w:b/>
          <w:spacing w:val="2"/>
          <w:sz w:val="24"/>
          <w:lang w:val="en-AU"/>
        </w:rPr>
        <w:t xml:space="preserve">Noted </w:t>
      </w:r>
    </w:p>
    <w:p w:rsidR="00B43D3D" w:rsidRDefault="00666037" w:rsidP="005C4781">
      <w:pPr>
        <w:spacing w:before="120" w:after="120" w:line="240" w:lineRule="auto"/>
        <w:ind w:right="91"/>
        <w:jc w:val="both"/>
        <w:rPr>
          <w:rFonts w:ascii="Times New Roman" w:hAnsi="Times New Roman"/>
          <w:spacing w:val="2"/>
          <w:sz w:val="24"/>
          <w:lang w:val="en-AU"/>
        </w:rPr>
      </w:pPr>
      <w:r w:rsidRPr="00963CEC">
        <w:rPr>
          <w:rFonts w:ascii="Times New Roman" w:eastAsia="Times New Roman" w:hAnsi="Times New Roman" w:cs="Times New Roman"/>
          <w:spacing w:val="2"/>
          <w:sz w:val="24"/>
          <w:szCs w:val="24"/>
          <w:lang w:val="en-AU"/>
        </w:rPr>
        <w:t>The NDIA upholds the Commonwealth, state and territory governments</w:t>
      </w:r>
      <w:r w:rsidR="00AB7DF9">
        <w:rPr>
          <w:rFonts w:ascii="Times New Roman" w:eastAsia="Times New Roman" w:hAnsi="Times New Roman" w:cs="Times New Roman"/>
          <w:spacing w:val="2"/>
          <w:sz w:val="24"/>
          <w:szCs w:val="24"/>
          <w:lang w:val="en-AU"/>
        </w:rPr>
        <w:t>’</w:t>
      </w:r>
      <w:r w:rsidRPr="00963CEC">
        <w:rPr>
          <w:rFonts w:ascii="Times New Roman" w:eastAsia="Times New Roman" w:hAnsi="Times New Roman" w:cs="Times New Roman"/>
          <w:spacing w:val="2"/>
          <w:sz w:val="24"/>
          <w:szCs w:val="24"/>
          <w:lang w:val="en-AU"/>
        </w:rPr>
        <w:t xml:space="preserve"> shared responsibility for effectively responding to family violence and child abuse. As such all new starters in the NDIA complete a mandatory suite of eLearning which includes a module on Family and Gender Based Violence Prevention.</w:t>
      </w:r>
      <w:r w:rsidRPr="00605FDE">
        <w:t xml:space="preserve"> </w:t>
      </w:r>
      <w:r w:rsidR="00007D70" w:rsidRPr="00DC049A">
        <w:rPr>
          <w:rFonts w:ascii="Times New Roman" w:hAnsi="Times New Roman"/>
          <w:spacing w:val="2"/>
          <w:sz w:val="24"/>
          <w:lang w:val="en-AU"/>
        </w:rPr>
        <w:t>Given that the training is mandatory</w:t>
      </w:r>
      <w:r w:rsidR="00B43D3D" w:rsidRPr="00DC049A">
        <w:rPr>
          <w:rFonts w:ascii="Times New Roman" w:hAnsi="Times New Roman"/>
          <w:spacing w:val="2"/>
          <w:sz w:val="24"/>
          <w:lang w:val="en-AU"/>
        </w:rPr>
        <w:t xml:space="preserve"> for all those coming into contact with participants</w:t>
      </w:r>
      <w:r w:rsidR="00007D70" w:rsidRPr="00DC049A">
        <w:rPr>
          <w:rFonts w:ascii="Times New Roman" w:hAnsi="Times New Roman"/>
          <w:spacing w:val="2"/>
          <w:sz w:val="24"/>
          <w:lang w:val="en-AU"/>
        </w:rPr>
        <w:t xml:space="preserve">, </w:t>
      </w:r>
      <w:r w:rsidR="00B43D3D" w:rsidRPr="00DC049A">
        <w:rPr>
          <w:rFonts w:ascii="Times New Roman" w:hAnsi="Times New Roman"/>
          <w:spacing w:val="2"/>
          <w:sz w:val="24"/>
          <w:lang w:val="en-AU"/>
        </w:rPr>
        <w:t>a team of specialised</w:t>
      </w:r>
      <w:r w:rsidR="00007D70" w:rsidRPr="00DC049A">
        <w:rPr>
          <w:rFonts w:ascii="Times New Roman" w:hAnsi="Times New Roman"/>
          <w:spacing w:val="2"/>
          <w:sz w:val="24"/>
          <w:lang w:val="en-AU"/>
        </w:rPr>
        <w:t xml:space="preserve"> planners</w:t>
      </w:r>
      <w:r w:rsidR="00B43D3D" w:rsidRPr="00DC049A">
        <w:rPr>
          <w:rFonts w:ascii="Times New Roman" w:hAnsi="Times New Roman"/>
          <w:spacing w:val="2"/>
          <w:sz w:val="24"/>
          <w:lang w:val="en-AU"/>
        </w:rPr>
        <w:t xml:space="preserve"> in this regard is not judged necessary.</w:t>
      </w:r>
      <w:r w:rsidR="00B43D3D">
        <w:rPr>
          <w:rFonts w:ascii="Times New Roman" w:hAnsi="Times New Roman"/>
          <w:spacing w:val="2"/>
          <w:sz w:val="24"/>
          <w:lang w:val="en-AU"/>
        </w:rPr>
        <w:t xml:space="preserve">  </w:t>
      </w:r>
    </w:p>
    <w:p w:rsidR="005C4781" w:rsidRDefault="009D254B" w:rsidP="005C4781">
      <w:pPr>
        <w:spacing w:before="120" w:after="120" w:line="240" w:lineRule="auto"/>
        <w:ind w:right="91"/>
        <w:jc w:val="both"/>
        <w:rPr>
          <w:rFonts w:ascii="Times New Roman" w:hAnsi="Times New Roman"/>
          <w:spacing w:val="2"/>
          <w:sz w:val="24"/>
          <w:lang w:val="en-AU"/>
        </w:rPr>
      </w:pPr>
      <w:r w:rsidRPr="00963CEC">
        <w:rPr>
          <w:rFonts w:ascii="Times New Roman" w:hAnsi="Times New Roman"/>
          <w:spacing w:val="2"/>
          <w:sz w:val="24"/>
          <w:lang w:val="en-AU"/>
        </w:rPr>
        <w:t xml:space="preserve">If a participant self identifies as someone experiencing family violence, the Partner in the Community or planner will support them to the correct external pathway, for example Police and/or emergency services. Participants are also able to </w:t>
      </w:r>
      <w:r w:rsidR="005C4781" w:rsidRPr="00963CEC">
        <w:rPr>
          <w:rFonts w:ascii="Times New Roman" w:hAnsi="Times New Roman"/>
          <w:spacing w:val="2"/>
          <w:sz w:val="24"/>
          <w:lang w:val="en-AU"/>
        </w:rPr>
        <w:t>request</w:t>
      </w:r>
      <w:r w:rsidRPr="00963CEC">
        <w:rPr>
          <w:rFonts w:ascii="Times New Roman" w:hAnsi="Times New Roman"/>
          <w:spacing w:val="2"/>
          <w:sz w:val="24"/>
          <w:lang w:val="en-AU"/>
        </w:rPr>
        <w:t xml:space="preserve"> a different planner should they not be comfortable for whatever reason including if they have a preference for a planner with a particular gender</w:t>
      </w:r>
      <w:r w:rsidR="007842CF">
        <w:rPr>
          <w:rFonts w:ascii="Times New Roman" w:hAnsi="Times New Roman"/>
          <w:spacing w:val="2"/>
          <w:sz w:val="24"/>
          <w:lang w:val="en-AU"/>
        </w:rPr>
        <w:t>.</w:t>
      </w:r>
    </w:p>
    <w:p w:rsidR="00665F4F" w:rsidRDefault="00665F4F" w:rsidP="005C4781">
      <w:pPr>
        <w:spacing w:before="120" w:after="120" w:line="240" w:lineRule="auto"/>
        <w:ind w:right="91"/>
        <w:jc w:val="both"/>
        <w:rPr>
          <w:rFonts w:ascii="Times New Roman" w:hAnsi="Times New Roman"/>
          <w:spacing w:val="2"/>
          <w:sz w:val="24"/>
          <w:lang w:val="en-AU"/>
        </w:rPr>
      </w:pPr>
    </w:p>
    <w:p w:rsidR="008B2D46" w:rsidRPr="008B5C5C" w:rsidRDefault="008B2D46" w:rsidP="00FD2A61">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contextualSpacing w:val="0"/>
        <w:jc w:val="both"/>
        <w:rPr>
          <w:rFonts w:ascii="Times New Roman" w:eastAsia="Times New Roman" w:hAnsi="Times New Roman" w:cs="Times New Roman"/>
          <w:sz w:val="24"/>
          <w:szCs w:val="24"/>
          <w:lang w:val="en-AU"/>
        </w:rPr>
      </w:pPr>
      <w:r w:rsidRPr="008B5C5C">
        <w:rPr>
          <w:rFonts w:ascii="Times New Roman" w:eastAsia="Times New Roman" w:hAnsi="Times New Roman" w:cs="Times New Roman"/>
          <w:sz w:val="24"/>
          <w:szCs w:val="24"/>
          <w:lang w:val="en-AU"/>
        </w:rPr>
        <w:t xml:space="preserve">The </w:t>
      </w:r>
      <w:r w:rsidR="00180ABA" w:rsidRPr="008B5C5C">
        <w:rPr>
          <w:rFonts w:ascii="Times New Roman" w:eastAsia="Times New Roman" w:hAnsi="Times New Roman" w:cs="Times New Roman"/>
          <w:sz w:val="24"/>
          <w:szCs w:val="24"/>
          <w:lang w:val="en-AU"/>
        </w:rPr>
        <w:t>committee recommends that the National Disability Insurance Agency finalise its review into its Aboriginal and Torres Strait Islander Engagement Strategy and update the strategy to address the issues outlined in this report for Aboriginal and Torres Strait Islander participants.</w:t>
      </w:r>
    </w:p>
    <w:p w:rsidR="008B2D46" w:rsidRPr="002573ED" w:rsidRDefault="00B167F4" w:rsidP="00616F1E">
      <w:pPr>
        <w:spacing w:before="120" w:after="120" w:line="240" w:lineRule="auto"/>
        <w:ind w:right="91"/>
        <w:jc w:val="both"/>
        <w:rPr>
          <w:rFonts w:ascii="Times New Roman" w:eastAsia="Times New Roman" w:hAnsi="Times New Roman" w:cs="Times New Roman"/>
          <w:b/>
          <w:spacing w:val="2"/>
          <w:sz w:val="24"/>
          <w:szCs w:val="24"/>
          <w:lang w:val="en-AU"/>
        </w:rPr>
      </w:pPr>
      <w:r w:rsidRPr="00963CEC">
        <w:rPr>
          <w:rFonts w:ascii="Times New Roman" w:hAnsi="Times New Roman"/>
          <w:b/>
          <w:spacing w:val="2"/>
          <w:sz w:val="24"/>
          <w:lang w:val="en-AU"/>
        </w:rPr>
        <w:t>S</w:t>
      </w:r>
      <w:r w:rsidR="00234C31" w:rsidRPr="00963CEC">
        <w:rPr>
          <w:rFonts w:ascii="Times New Roman" w:hAnsi="Times New Roman"/>
          <w:b/>
          <w:spacing w:val="2"/>
          <w:sz w:val="24"/>
          <w:lang w:val="en-AU"/>
        </w:rPr>
        <w:t xml:space="preserve">upported </w:t>
      </w:r>
    </w:p>
    <w:p w:rsidR="00B43010" w:rsidRPr="00963CEC" w:rsidRDefault="00B43010" w:rsidP="005C4781">
      <w:pPr>
        <w:spacing w:before="120" w:after="120" w:line="240" w:lineRule="auto"/>
        <w:ind w:right="91"/>
        <w:jc w:val="both"/>
        <w:rPr>
          <w:rFonts w:ascii="Times New Roman" w:eastAsia="Times New Roman" w:hAnsi="Times New Roman" w:cs="Times New Roman"/>
          <w:spacing w:val="2"/>
          <w:sz w:val="24"/>
          <w:szCs w:val="24"/>
          <w:lang w:val="en-AU"/>
        </w:rPr>
      </w:pPr>
      <w:r w:rsidRPr="00963CEC">
        <w:rPr>
          <w:rFonts w:ascii="Times New Roman" w:eastAsia="Times New Roman" w:hAnsi="Times New Roman" w:cs="Times New Roman"/>
          <w:spacing w:val="2"/>
          <w:sz w:val="24"/>
          <w:szCs w:val="24"/>
          <w:lang w:val="en-AU"/>
        </w:rPr>
        <w:t xml:space="preserve">The Government supported Recommendation 10 of the Tune Review to improve outreach and engagement with cohorts of people with disability, including Aboriginal and Torres Strait Islander peoples. </w:t>
      </w:r>
    </w:p>
    <w:p w:rsidR="00B43010" w:rsidRPr="00963CEC" w:rsidRDefault="00B43010" w:rsidP="00DC049A">
      <w:pPr>
        <w:keepNext/>
        <w:keepLines/>
        <w:spacing w:before="120" w:after="120" w:line="240" w:lineRule="auto"/>
        <w:ind w:right="91"/>
        <w:jc w:val="both"/>
        <w:rPr>
          <w:rFonts w:ascii="Times New Roman" w:eastAsia="Times New Roman" w:hAnsi="Times New Roman" w:cs="Times New Roman"/>
          <w:spacing w:val="2"/>
          <w:sz w:val="24"/>
          <w:szCs w:val="24"/>
          <w:lang w:val="en-AU"/>
        </w:rPr>
      </w:pPr>
      <w:r w:rsidRPr="00963CEC">
        <w:rPr>
          <w:rFonts w:ascii="Times New Roman" w:eastAsia="Times New Roman" w:hAnsi="Times New Roman" w:cs="Times New Roman"/>
          <w:spacing w:val="2"/>
          <w:sz w:val="24"/>
          <w:szCs w:val="24"/>
          <w:lang w:val="en-AU"/>
        </w:rPr>
        <w:lastRenderedPageBreak/>
        <w:t>The Government has also provided an additional $20 million to support the rollout of the NDIS National Community Connectors Program, which is focused on supporting hard to reach communities to engage with the NDIS.</w:t>
      </w:r>
    </w:p>
    <w:p w:rsidR="005C4781" w:rsidRDefault="00B43010" w:rsidP="00FD0B7F">
      <w:pPr>
        <w:spacing w:before="120" w:after="120" w:line="240" w:lineRule="auto"/>
        <w:ind w:right="91"/>
        <w:jc w:val="both"/>
        <w:rPr>
          <w:rFonts w:ascii="Times New Roman" w:hAnsi="Times New Roman"/>
          <w:spacing w:val="2"/>
          <w:sz w:val="24"/>
          <w:lang w:val="en-AU"/>
        </w:rPr>
      </w:pPr>
      <w:r w:rsidRPr="00963CEC">
        <w:rPr>
          <w:rFonts w:ascii="Times New Roman" w:eastAsia="Times New Roman" w:hAnsi="Times New Roman" w:cs="Times New Roman"/>
          <w:spacing w:val="2"/>
          <w:sz w:val="24"/>
          <w:szCs w:val="24"/>
          <w:lang w:val="en-AU"/>
        </w:rPr>
        <w:t>In line with Recommendation 10 of the Tune Review, t</w:t>
      </w:r>
      <w:r w:rsidR="005C4781" w:rsidRPr="00963CEC">
        <w:rPr>
          <w:rFonts w:ascii="Times New Roman" w:eastAsia="Times New Roman" w:hAnsi="Times New Roman" w:cs="Times New Roman"/>
          <w:spacing w:val="2"/>
          <w:sz w:val="24"/>
          <w:szCs w:val="24"/>
          <w:lang w:val="en-AU"/>
        </w:rPr>
        <w:t>he</w:t>
      </w:r>
      <w:r w:rsidR="005C4781" w:rsidRPr="00963CEC">
        <w:rPr>
          <w:rFonts w:ascii="Times New Roman" w:hAnsi="Times New Roman"/>
          <w:spacing w:val="2"/>
          <w:sz w:val="24"/>
          <w:lang w:val="en-AU"/>
        </w:rPr>
        <w:t xml:space="preserve"> NDIA has reviewed the Aboriginal and Torres Strait Islander Engagement Strategy, and will release an update in early 2021, detailing progress against the Strategy and priority actions to further drive the implementation of the Strategy over the next two years. This </w:t>
      </w:r>
      <w:r w:rsidR="00081664">
        <w:rPr>
          <w:rFonts w:ascii="Times New Roman" w:hAnsi="Times New Roman"/>
          <w:spacing w:val="2"/>
          <w:sz w:val="24"/>
          <w:lang w:val="en-AU"/>
        </w:rPr>
        <w:t>s</w:t>
      </w:r>
      <w:r w:rsidR="005C4781" w:rsidRPr="00963CEC">
        <w:rPr>
          <w:rFonts w:ascii="Times New Roman" w:hAnsi="Times New Roman"/>
          <w:spacing w:val="2"/>
          <w:sz w:val="24"/>
          <w:lang w:val="en-AU"/>
        </w:rPr>
        <w:t xml:space="preserve">trategy will be refreshed in 2022-23, following consultation with key stakeholders. </w:t>
      </w:r>
    </w:p>
    <w:p w:rsidR="00665F4F" w:rsidRPr="00C23F5C" w:rsidRDefault="00665F4F" w:rsidP="00FD0B7F">
      <w:pPr>
        <w:spacing w:before="120" w:after="120" w:line="240" w:lineRule="auto"/>
        <w:ind w:right="91"/>
        <w:jc w:val="both"/>
        <w:rPr>
          <w:rFonts w:ascii="Times New Roman" w:hAnsi="Times New Roman"/>
          <w:spacing w:val="2"/>
          <w:sz w:val="24"/>
          <w:highlight w:val="yellow"/>
          <w:lang w:val="en-AU"/>
        </w:rPr>
      </w:pPr>
    </w:p>
    <w:p w:rsidR="008B2D46" w:rsidRPr="008B5C5C" w:rsidRDefault="008B2D46" w:rsidP="00FD2A61">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contextualSpacing w:val="0"/>
        <w:jc w:val="both"/>
        <w:rPr>
          <w:rFonts w:ascii="Times New Roman" w:eastAsia="Times New Roman" w:hAnsi="Times New Roman" w:cs="Times New Roman"/>
          <w:sz w:val="24"/>
          <w:szCs w:val="24"/>
          <w:lang w:val="en-AU"/>
        </w:rPr>
      </w:pPr>
      <w:r w:rsidRPr="008B5C5C">
        <w:rPr>
          <w:rFonts w:ascii="Times New Roman" w:eastAsia="Times New Roman" w:hAnsi="Times New Roman" w:cs="Times New Roman"/>
          <w:sz w:val="24"/>
          <w:szCs w:val="24"/>
          <w:lang w:val="en-AU"/>
        </w:rPr>
        <w:t xml:space="preserve">The </w:t>
      </w:r>
      <w:r w:rsidR="00180ABA" w:rsidRPr="008B5C5C">
        <w:rPr>
          <w:rFonts w:ascii="Times New Roman" w:eastAsia="Times New Roman" w:hAnsi="Times New Roman" w:cs="Times New Roman"/>
          <w:sz w:val="24"/>
          <w:szCs w:val="24"/>
          <w:lang w:val="en-AU"/>
        </w:rPr>
        <w:t>committee recommends that the National Disability Insurance Agency review its Cultural and Linguistic Diversity Strategy and update it to address the issues outlined in this report.</w:t>
      </w:r>
    </w:p>
    <w:p w:rsidR="008B2D46" w:rsidRPr="002573ED" w:rsidRDefault="00AC3D02" w:rsidP="00616F1E">
      <w:pPr>
        <w:spacing w:before="120" w:after="120" w:line="240" w:lineRule="auto"/>
        <w:ind w:right="91"/>
        <w:jc w:val="both"/>
        <w:rPr>
          <w:rFonts w:ascii="Times New Roman" w:eastAsia="Times New Roman" w:hAnsi="Times New Roman" w:cs="Times New Roman"/>
          <w:b/>
          <w:spacing w:val="2"/>
          <w:sz w:val="24"/>
          <w:szCs w:val="24"/>
          <w:lang w:val="en-AU"/>
        </w:rPr>
      </w:pPr>
      <w:r w:rsidRPr="00A041B1">
        <w:rPr>
          <w:rFonts w:ascii="Times New Roman" w:hAnsi="Times New Roman"/>
          <w:b/>
          <w:spacing w:val="2"/>
          <w:sz w:val="24"/>
          <w:lang w:val="en-AU"/>
        </w:rPr>
        <w:t>S</w:t>
      </w:r>
      <w:r w:rsidR="00234C31" w:rsidRPr="00A041B1">
        <w:rPr>
          <w:rFonts w:ascii="Times New Roman" w:hAnsi="Times New Roman"/>
          <w:b/>
          <w:spacing w:val="2"/>
          <w:sz w:val="24"/>
          <w:lang w:val="en-AU"/>
        </w:rPr>
        <w:t xml:space="preserve">upported </w:t>
      </w:r>
    </w:p>
    <w:p w:rsidR="00B43010" w:rsidRPr="00A041B1" w:rsidRDefault="00B43010" w:rsidP="00B43010">
      <w:pPr>
        <w:spacing w:before="120" w:after="120" w:line="240" w:lineRule="auto"/>
        <w:ind w:right="91"/>
        <w:jc w:val="both"/>
        <w:rPr>
          <w:rFonts w:ascii="Times New Roman" w:eastAsia="Times New Roman" w:hAnsi="Times New Roman" w:cs="Times New Roman"/>
          <w:spacing w:val="2"/>
          <w:sz w:val="24"/>
          <w:szCs w:val="24"/>
          <w:lang w:val="en-AU"/>
        </w:rPr>
      </w:pPr>
      <w:r w:rsidRPr="00A041B1">
        <w:rPr>
          <w:rFonts w:ascii="Times New Roman" w:eastAsia="Times New Roman" w:hAnsi="Times New Roman" w:cs="Times New Roman"/>
          <w:spacing w:val="2"/>
          <w:sz w:val="24"/>
          <w:szCs w:val="24"/>
          <w:lang w:val="en-AU"/>
        </w:rPr>
        <w:t>The Government supported Recommendation 10 of the Tune Review to improve outreach and engagement with cohorts of people with disability, including people with disability who are culturally and linguistically diverse.</w:t>
      </w:r>
    </w:p>
    <w:p w:rsidR="00B43010" w:rsidRPr="00A041B1" w:rsidRDefault="00B43010" w:rsidP="00B43010">
      <w:pPr>
        <w:spacing w:before="120" w:after="120" w:line="240" w:lineRule="auto"/>
        <w:ind w:right="91"/>
        <w:jc w:val="both"/>
        <w:rPr>
          <w:rFonts w:ascii="Times New Roman" w:eastAsia="Times New Roman" w:hAnsi="Times New Roman" w:cs="Times New Roman"/>
          <w:spacing w:val="2"/>
          <w:sz w:val="24"/>
          <w:szCs w:val="24"/>
          <w:lang w:val="en-AU"/>
        </w:rPr>
      </w:pPr>
      <w:r w:rsidRPr="00A041B1">
        <w:rPr>
          <w:rFonts w:ascii="Times New Roman" w:eastAsia="Times New Roman" w:hAnsi="Times New Roman" w:cs="Times New Roman"/>
          <w:spacing w:val="2"/>
          <w:sz w:val="24"/>
          <w:szCs w:val="24"/>
          <w:lang w:val="en-AU"/>
        </w:rPr>
        <w:t>The Government has also provided an additional $20 million to support the rollout of the NDIS National Community Connectors Program, which is focused on supporting hard to reach communities to engage with the NDIS.</w:t>
      </w:r>
    </w:p>
    <w:p w:rsidR="005C4781" w:rsidRDefault="00B43010" w:rsidP="00FD0B7F">
      <w:pPr>
        <w:spacing w:before="120" w:after="120" w:line="240" w:lineRule="auto"/>
        <w:ind w:right="91"/>
        <w:jc w:val="both"/>
        <w:rPr>
          <w:rFonts w:ascii="Times New Roman" w:hAnsi="Times New Roman"/>
          <w:spacing w:val="2"/>
          <w:sz w:val="24"/>
          <w:lang w:val="en-AU"/>
        </w:rPr>
      </w:pPr>
      <w:r w:rsidRPr="00A041B1">
        <w:rPr>
          <w:rFonts w:ascii="Times New Roman" w:eastAsia="Times New Roman" w:hAnsi="Times New Roman" w:cs="Times New Roman"/>
          <w:spacing w:val="2"/>
          <w:sz w:val="24"/>
          <w:szCs w:val="24"/>
          <w:lang w:val="en-AU"/>
        </w:rPr>
        <w:t>In line with Recommendation 10 of the Tune Review, t</w:t>
      </w:r>
      <w:r w:rsidR="005C4781" w:rsidRPr="00A041B1">
        <w:rPr>
          <w:rFonts w:ascii="Times New Roman" w:eastAsia="Times New Roman" w:hAnsi="Times New Roman" w:cs="Times New Roman"/>
          <w:spacing w:val="2"/>
          <w:sz w:val="24"/>
          <w:szCs w:val="24"/>
          <w:lang w:val="en-AU"/>
        </w:rPr>
        <w:t>he</w:t>
      </w:r>
      <w:r w:rsidR="005C4781" w:rsidRPr="00A041B1">
        <w:rPr>
          <w:rFonts w:ascii="Times New Roman" w:hAnsi="Times New Roman"/>
          <w:spacing w:val="2"/>
          <w:sz w:val="24"/>
          <w:lang w:val="en-AU"/>
        </w:rPr>
        <w:t xml:space="preserve"> NDIA has reviewed the Cultural and Linguistic Diversity Strategy, and will release an update in early 2021, detailing progress against the Strategy and priority actions to further drive the implementation of the Strategy over the next two years. This </w:t>
      </w:r>
      <w:r w:rsidR="00081664">
        <w:rPr>
          <w:rFonts w:ascii="Times New Roman" w:hAnsi="Times New Roman"/>
          <w:spacing w:val="2"/>
          <w:sz w:val="24"/>
          <w:lang w:val="en-AU"/>
        </w:rPr>
        <w:t>s</w:t>
      </w:r>
      <w:r w:rsidR="005C4781" w:rsidRPr="00A041B1">
        <w:rPr>
          <w:rFonts w:ascii="Times New Roman" w:hAnsi="Times New Roman"/>
          <w:spacing w:val="2"/>
          <w:sz w:val="24"/>
          <w:lang w:val="en-AU"/>
        </w:rPr>
        <w:t xml:space="preserve">trategy will be refreshed in </w:t>
      </w:r>
      <w:r w:rsidR="00BC6918" w:rsidRPr="00963CEC">
        <w:rPr>
          <w:rFonts w:ascii="Times New Roman" w:hAnsi="Times New Roman"/>
          <w:spacing w:val="2"/>
          <w:sz w:val="24"/>
          <w:lang w:val="en-AU"/>
        </w:rPr>
        <w:t>2022-23</w:t>
      </w:r>
      <w:r w:rsidR="005C4781" w:rsidRPr="00A041B1">
        <w:rPr>
          <w:rFonts w:ascii="Times New Roman" w:hAnsi="Times New Roman"/>
          <w:spacing w:val="2"/>
          <w:sz w:val="24"/>
          <w:lang w:val="en-AU"/>
        </w:rPr>
        <w:t xml:space="preserve">, following consultation with key stakeholders. </w:t>
      </w:r>
    </w:p>
    <w:p w:rsidR="00665F4F" w:rsidRPr="00963CEC" w:rsidRDefault="00665F4F" w:rsidP="00FD0B7F">
      <w:pPr>
        <w:spacing w:before="120" w:after="120" w:line="240" w:lineRule="auto"/>
        <w:ind w:right="91"/>
        <w:jc w:val="both"/>
        <w:rPr>
          <w:rFonts w:ascii="Times New Roman" w:hAnsi="Times New Roman"/>
          <w:spacing w:val="2"/>
          <w:sz w:val="24"/>
          <w:lang w:val="en-AU"/>
        </w:rPr>
      </w:pPr>
    </w:p>
    <w:p w:rsidR="008B2D46" w:rsidRPr="008B5C5C" w:rsidRDefault="008B2D46" w:rsidP="00FD2A61">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contextualSpacing w:val="0"/>
        <w:jc w:val="both"/>
        <w:rPr>
          <w:rFonts w:ascii="Times New Roman" w:eastAsia="Times New Roman" w:hAnsi="Times New Roman" w:cs="Times New Roman"/>
          <w:sz w:val="24"/>
          <w:szCs w:val="24"/>
          <w:lang w:val="en-AU"/>
        </w:rPr>
      </w:pPr>
      <w:r w:rsidRPr="008B5C5C">
        <w:rPr>
          <w:rFonts w:ascii="Times New Roman" w:eastAsia="Times New Roman" w:hAnsi="Times New Roman" w:cs="Times New Roman"/>
          <w:sz w:val="24"/>
          <w:szCs w:val="24"/>
          <w:lang w:val="en-AU"/>
        </w:rPr>
        <w:t xml:space="preserve">The </w:t>
      </w:r>
      <w:r w:rsidR="00180ABA" w:rsidRPr="008B5C5C">
        <w:rPr>
          <w:rFonts w:ascii="Times New Roman" w:eastAsia="Times New Roman" w:hAnsi="Times New Roman" w:cs="Times New Roman"/>
          <w:sz w:val="24"/>
          <w:szCs w:val="24"/>
          <w:lang w:val="en-AU"/>
        </w:rPr>
        <w:t>committee recommends that the National Disability Insurance Agency publish information about the Complex Supports Needs pathway, including about who is eligible, and how the National Disability Insurance Agency defines the term ‘complex support needs’.</w:t>
      </w:r>
    </w:p>
    <w:p w:rsidR="00616F1E" w:rsidRPr="008B5C5C" w:rsidRDefault="00B43010" w:rsidP="00616F1E">
      <w:pPr>
        <w:spacing w:before="120" w:after="120" w:line="240" w:lineRule="auto"/>
        <w:ind w:right="91"/>
        <w:jc w:val="both"/>
        <w:rPr>
          <w:rFonts w:ascii="Times New Roman" w:eastAsia="Times New Roman" w:hAnsi="Times New Roman" w:cs="Times New Roman"/>
          <w:b/>
          <w:spacing w:val="2"/>
          <w:sz w:val="24"/>
          <w:szCs w:val="24"/>
          <w:lang w:val="en-AU"/>
        </w:rPr>
      </w:pPr>
      <w:r>
        <w:rPr>
          <w:rFonts w:ascii="Times New Roman" w:eastAsia="Times New Roman" w:hAnsi="Times New Roman" w:cs="Times New Roman"/>
          <w:b/>
          <w:spacing w:val="2"/>
          <w:sz w:val="24"/>
          <w:szCs w:val="24"/>
          <w:lang w:val="en-AU"/>
        </w:rPr>
        <w:t>Supported in principle</w:t>
      </w:r>
    </w:p>
    <w:p w:rsidR="005C4781" w:rsidRPr="00A041B1" w:rsidRDefault="005C4781" w:rsidP="00FD0B7F">
      <w:pPr>
        <w:spacing w:before="120" w:after="120" w:line="240" w:lineRule="auto"/>
        <w:ind w:right="91"/>
        <w:jc w:val="both"/>
        <w:rPr>
          <w:rFonts w:ascii="Times New Roman" w:hAnsi="Times New Roman"/>
          <w:spacing w:val="2"/>
          <w:sz w:val="24"/>
          <w:lang w:val="en-AU"/>
        </w:rPr>
      </w:pPr>
      <w:r w:rsidRPr="00A041B1">
        <w:rPr>
          <w:rFonts w:ascii="Times New Roman" w:hAnsi="Times New Roman"/>
          <w:spacing w:val="2"/>
          <w:sz w:val="24"/>
          <w:lang w:val="en-AU"/>
        </w:rPr>
        <w:t xml:space="preserve">The NDIA developed the Complex Supports Needs (CSN) Pathway in </w:t>
      </w:r>
      <w:r w:rsidR="00A268C5" w:rsidRPr="00A041B1">
        <w:rPr>
          <w:rFonts w:ascii="Times New Roman" w:hAnsi="Times New Roman"/>
          <w:spacing w:val="2"/>
          <w:sz w:val="24"/>
          <w:lang w:val="en-AU"/>
        </w:rPr>
        <w:t>November 2018</w:t>
      </w:r>
      <w:r w:rsidRPr="00A041B1">
        <w:rPr>
          <w:rFonts w:ascii="Times New Roman" w:hAnsi="Times New Roman"/>
          <w:spacing w:val="2"/>
          <w:sz w:val="24"/>
          <w:lang w:val="en-AU"/>
        </w:rPr>
        <w:t xml:space="preserve"> to provide specialised support for people with disability who experience personal and situational factors that are beyond the scope of the typical NDIS Pathway. </w:t>
      </w:r>
    </w:p>
    <w:p w:rsidR="005C4781" w:rsidRDefault="005C4781" w:rsidP="00FD0B7F">
      <w:pPr>
        <w:spacing w:before="120" w:after="120" w:line="240" w:lineRule="auto"/>
        <w:ind w:right="91"/>
        <w:jc w:val="both"/>
        <w:rPr>
          <w:rFonts w:ascii="Times New Roman" w:hAnsi="Times New Roman"/>
          <w:spacing w:val="2"/>
          <w:sz w:val="24"/>
          <w:lang w:val="en-AU"/>
        </w:rPr>
      </w:pPr>
      <w:r w:rsidRPr="00A041B1">
        <w:rPr>
          <w:rFonts w:ascii="Times New Roman" w:hAnsi="Times New Roman"/>
          <w:spacing w:val="2"/>
          <w:sz w:val="24"/>
          <w:lang w:val="en-AU"/>
        </w:rPr>
        <w:t xml:space="preserve">The NDIA is </w:t>
      </w:r>
      <w:r w:rsidR="002573ED" w:rsidRPr="00A041B1">
        <w:rPr>
          <w:rFonts w:ascii="Times New Roman" w:hAnsi="Times New Roman"/>
          <w:spacing w:val="2"/>
          <w:sz w:val="24"/>
          <w:lang w:val="en-AU"/>
        </w:rPr>
        <w:t xml:space="preserve">currently reviewing </w:t>
      </w:r>
      <w:r w:rsidRPr="00A041B1">
        <w:rPr>
          <w:rFonts w:ascii="Times New Roman" w:hAnsi="Times New Roman"/>
          <w:spacing w:val="2"/>
          <w:sz w:val="24"/>
          <w:lang w:val="en-AU"/>
        </w:rPr>
        <w:t>the CSN Pathway</w:t>
      </w:r>
      <w:r w:rsidR="00A335A7" w:rsidRPr="00A041B1">
        <w:rPr>
          <w:rFonts w:ascii="Times New Roman" w:hAnsi="Times New Roman"/>
          <w:spacing w:val="2"/>
          <w:sz w:val="24"/>
          <w:lang w:val="en-AU"/>
        </w:rPr>
        <w:t>.</w:t>
      </w:r>
      <w:r w:rsidRPr="00A041B1">
        <w:rPr>
          <w:rFonts w:ascii="Times New Roman" w:hAnsi="Times New Roman"/>
          <w:spacing w:val="2"/>
          <w:sz w:val="24"/>
          <w:lang w:val="en-AU"/>
        </w:rPr>
        <w:t xml:space="preserve"> Following the outcome of the review, the NDIA will consider including more detailed information on the Complex Support Needs pathway on its website.</w:t>
      </w:r>
      <w:r w:rsidR="004056F9" w:rsidRPr="007842CF">
        <w:rPr>
          <w:rFonts w:ascii="Times New Roman" w:hAnsi="Times New Roman"/>
          <w:spacing w:val="2"/>
          <w:sz w:val="24"/>
          <w:lang w:val="en-AU"/>
        </w:rPr>
        <w:t xml:space="preserve"> This is in line with the NDIA’s commitment to transparency under the NDIS Participant Service Charter </w:t>
      </w:r>
      <w:r w:rsidR="00B43010" w:rsidRPr="007842CF">
        <w:rPr>
          <w:rFonts w:ascii="Times New Roman" w:hAnsi="Times New Roman"/>
          <w:spacing w:val="2"/>
          <w:sz w:val="24"/>
          <w:lang w:val="en-AU"/>
        </w:rPr>
        <w:t xml:space="preserve">to ensure </w:t>
      </w:r>
      <w:r w:rsidR="004056F9" w:rsidRPr="007842CF">
        <w:rPr>
          <w:rFonts w:ascii="Times New Roman" w:hAnsi="Times New Roman"/>
          <w:spacing w:val="2"/>
          <w:sz w:val="24"/>
          <w:lang w:val="en-AU"/>
        </w:rPr>
        <w:t>information provided to participants, their families and support networks, including content on the NDIS website</w:t>
      </w:r>
      <w:r w:rsidR="00B43010" w:rsidRPr="007842CF">
        <w:rPr>
          <w:rFonts w:ascii="Times New Roman" w:hAnsi="Times New Roman"/>
          <w:spacing w:val="2"/>
          <w:sz w:val="24"/>
          <w:lang w:val="en-AU"/>
        </w:rPr>
        <w:t>, is easy to access and understandable</w:t>
      </w:r>
      <w:r w:rsidR="004056F9" w:rsidRPr="007842CF">
        <w:rPr>
          <w:rFonts w:ascii="Times New Roman" w:hAnsi="Times New Roman"/>
          <w:spacing w:val="2"/>
          <w:sz w:val="24"/>
          <w:lang w:val="en-AU"/>
        </w:rPr>
        <w:t xml:space="preserve">. </w:t>
      </w:r>
    </w:p>
    <w:p w:rsidR="00DC049A" w:rsidRPr="007842CF" w:rsidRDefault="00D93AEF" w:rsidP="00D93AEF">
      <w:pPr>
        <w:widowControl/>
        <w:rPr>
          <w:rFonts w:ascii="Times New Roman" w:hAnsi="Times New Roman"/>
          <w:spacing w:val="2"/>
          <w:sz w:val="24"/>
          <w:lang w:val="en-AU"/>
        </w:rPr>
      </w:pPr>
      <w:r>
        <w:rPr>
          <w:rFonts w:ascii="Times New Roman" w:hAnsi="Times New Roman"/>
          <w:spacing w:val="2"/>
          <w:sz w:val="24"/>
          <w:lang w:val="en-AU"/>
        </w:rPr>
        <w:br w:type="page"/>
      </w:r>
    </w:p>
    <w:p w:rsidR="008B2D46" w:rsidRPr="008B5C5C" w:rsidRDefault="008B2D46" w:rsidP="00FD2A61">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contextualSpacing w:val="0"/>
        <w:jc w:val="both"/>
        <w:rPr>
          <w:rFonts w:ascii="Times New Roman" w:eastAsia="Times New Roman" w:hAnsi="Times New Roman" w:cs="Times New Roman"/>
          <w:sz w:val="24"/>
          <w:szCs w:val="24"/>
          <w:lang w:val="en-AU"/>
        </w:rPr>
      </w:pPr>
      <w:r w:rsidRPr="008B5C5C">
        <w:rPr>
          <w:rFonts w:ascii="Times New Roman" w:eastAsia="Times New Roman" w:hAnsi="Times New Roman" w:cs="Times New Roman"/>
          <w:sz w:val="24"/>
          <w:szCs w:val="24"/>
          <w:lang w:val="en-AU"/>
        </w:rPr>
        <w:lastRenderedPageBreak/>
        <w:t xml:space="preserve">The </w:t>
      </w:r>
      <w:r w:rsidR="00180ABA" w:rsidRPr="008B5C5C">
        <w:rPr>
          <w:rFonts w:ascii="Times New Roman" w:eastAsia="Times New Roman" w:hAnsi="Times New Roman" w:cs="Times New Roman"/>
          <w:sz w:val="24"/>
          <w:szCs w:val="24"/>
          <w:lang w:val="en-AU"/>
        </w:rPr>
        <w:t>committee recommends that the National Disability Insurance Agency develop and implement a mechanism to encourage planners to develop specialisation in particular types of disability or particular groups of participants.</w:t>
      </w:r>
    </w:p>
    <w:p w:rsidR="00180ABA" w:rsidRPr="00A335A7" w:rsidRDefault="00AC3D02" w:rsidP="00616F1E">
      <w:pPr>
        <w:spacing w:before="120" w:after="120" w:line="240" w:lineRule="auto"/>
        <w:ind w:right="91"/>
        <w:jc w:val="both"/>
        <w:rPr>
          <w:rFonts w:ascii="Times New Roman" w:eastAsia="Times New Roman" w:hAnsi="Times New Roman" w:cs="Times New Roman"/>
          <w:b/>
          <w:spacing w:val="2"/>
          <w:sz w:val="24"/>
          <w:szCs w:val="24"/>
          <w:lang w:val="en-AU"/>
        </w:rPr>
      </w:pPr>
      <w:r w:rsidRPr="00A041B1">
        <w:rPr>
          <w:rFonts w:ascii="Times New Roman" w:hAnsi="Times New Roman"/>
          <w:b/>
          <w:spacing w:val="2"/>
          <w:sz w:val="24"/>
          <w:lang w:val="en-AU"/>
        </w:rPr>
        <w:t>Noted</w:t>
      </w:r>
    </w:p>
    <w:p w:rsidR="00E73C55" w:rsidRPr="00A041B1" w:rsidRDefault="00E73C55" w:rsidP="00FD0B7F">
      <w:pPr>
        <w:spacing w:before="120" w:after="120" w:line="240" w:lineRule="auto"/>
        <w:ind w:right="91"/>
        <w:jc w:val="both"/>
        <w:rPr>
          <w:rFonts w:ascii="Times New Roman" w:hAnsi="Times New Roman"/>
          <w:spacing w:val="2"/>
          <w:sz w:val="24"/>
          <w:lang w:val="en-AU"/>
        </w:rPr>
      </w:pPr>
      <w:r w:rsidRPr="00A041B1">
        <w:rPr>
          <w:rFonts w:ascii="Times New Roman" w:hAnsi="Times New Roman"/>
          <w:spacing w:val="2"/>
          <w:sz w:val="24"/>
          <w:lang w:val="en-AU"/>
        </w:rPr>
        <w:t xml:space="preserve">For consistent high quality service provision, the NDIA supports planners and others involved in the planning process being well versed in a broad range of disability types rather than specialising </w:t>
      </w:r>
      <w:r w:rsidR="00A268C5" w:rsidRPr="00A041B1">
        <w:rPr>
          <w:rFonts w:ascii="Times New Roman" w:eastAsia="Times New Roman" w:hAnsi="Times New Roman" w:cs="Times New Roman"/>
          <w:sz w:val="24"/>
          <w:szCs w:val="24"/>
          <w:lang w:val="en-AU"/>
        </w:rPr>
        <w:t>in particular types of disability or particular groups of participants</w:t>
      </w:r>
      <w:r w:rsidRPr="00A041B1">
        <w:rPr>
          <w:rFonts w:ascii="Times New Roman" w:hAnsi="Times New Roman"/>
          <w:spacing w:val="2"/>
          <w:sz w:val="24"/>
          <w:lang w:val="en-AU"/>
        </w:rPr>
        <w:t xml:space="preserve">.  </w:t>
      </w:r>
    </w:p>
    <w:p w:rsidR="007842CF" w:rsidRDefault="00A268C5" w:rsidP="00FD0B7F">
      <w:pPr>
        <w:spacing w:before="120" w:after="120" w:line="240" w:lineRule="auto"/>
        <w:ind w:right="91"/>
        <w:jc w:val="both"/>
        <w:rPr>
          <w:rFonts w:ascii="Times New Roman" w:hAnsi="Times New Roman"/>
          <w:spacing w:val="2"/>
          <w:sz w:val="24"/>
          <w:lang w:val="en-AU"/>
        </w:rPr>
      </w:pPr>
      <w:r w:rsidRPr="00A335A7">
        <w:rPr>
          <w:rFonts w:ascii="Times New Roman" w:hAnsi="Times New Roman"/>
          <w:spacing w:val="2"/>
          <w:sz w:val="24"/>
          <w:lang w:val="en-AU"/>
        </w:rPr>
        <w:t xml:space="preserve">For those participants who require specialist planning expertise the </w:t>
      </w:r>
      <w:r w:rsidR="005C4781" w:rsidRPr="00A335A7">
        <w:rPr>
          <w:rFonts w:ascii="Times New Roman" w:hAnsi="Times New Roman"/>
          <w:spacing w:val="2"/>
          <w:sz w:val="24"/>
          <w:lang w:val="en-AU"/>
        </w:rPr>
        <w:t>NDIA</w:t>
      </w:r>
      <w:r w:rsidR="00743D1B" w:rsidRPr="00A335A7">
        <w:rPr>
          <w:rFonts w:ascii="Times New Roman" w:eastAsia="Times New Roman" w:hAnsi="Times New Roman" w:cs="Times New Roman"/>
          <w:bCs/>
          <w:sz w:val="24"/>
          <w:szCs w:val="24"/>
        </w:rPr>
        <w:t xml:space="preserve"> already</w:t>
      </w:r>
      <w:r w:rsidR="005C4781" w:rsidRPr="00A041B1">
        <w:rPr>
          <w:rFonts w:ascii="Times New Roman" w:hAnsi="Times New Roman"/>
          <w:spacing w:val="2"/>
          <w:sz w:val="24"/>
          <w:lang w:val="en-AU"/>
        </w:rPr>
        <w:t xml:space="preserve"> </w:t>
      </w:r>
      <w:r w:rsidR="00971BA1">
        <w:rPr>
          <w:rFonts w:ascii="Times New Roman" w:hAnsi="Times New Roman"/>
          <w:spacing w:val="2"/>
          <w:sz w:val="24"/>
          <w:lang w:val="en-AU"/>
        </w:rPr>
        <w:t xml:space="preserve">has a range </w:t>
      </w:r>
      <w:r w:rsidR="005C4781" w:rsidRPr="00A041B1">
        <w:rPr>
          <w:rFonts w:ascii="Times New Roman" w:hAnsi="Times New Roman"/>
          <w:spacing w:val="2"/>
          <w:sz w:val="24"/>
          <w:lang w:val="en-AU"/>
        </w:rPr>
        <w:t xml:space="preserve">of specialised internal planning </w:t>
      </w:r>
      <w:r w:rsidR="00971BA1">
        <w:rPr>
          <w:rFonts w:ascii="Times New Roman" w:hAnsi="Times New Roman"/>
          <w:spacing w:val="2"/>
          <w:sz w:val="24"/>
          <w:lang w:val="en-AU"/>
        </w:rPr>
        <w:t>supports</w:t>
      </w:r>
      <w:r w:rsidR="005C4781" w:rsidRPr="00A041B1">
        <w:rPr>
          <w:rFonts w:ascii="Times New Roman" w:hAnsi="Times New Roman"/>
          <w:spacing w:val="2"/>
          <w:sz w:val="24"/>
          <w:lang w:val="en-AU"/>
        </w:rPr>
        <w:t xml:space="preserve">, including ECEI as well </w:t>
      </w:r>
      <w:r w:rsidR="00971BA1">
        <w:rPr>
          <w:rFonts w:ascii="Times New Roman" w:hAnsi="Times New Roman"/>
          <w:spacing w:val="2"/>
          <w:sz w:val="24"/>
          <w:lang w:val="en-AU"/>
        </w:rPr>
        <w:t xml:space="preserve">support from the </w:t>
      </w:r>
      <w:r w:rsidR="005C4781" w:rsidRPr="00A041B1">
        <w:rPr>
          <w:rFonts w:ascii="Times New Roman" w:hAnsi="Times New Roman"/>
          <w:spacing w:val="2"/>
          <w:sz w:val="24"/>
          <w:lang w:val="en-AU"/>
        </w:rPr>
        <w:t>Technical Advisory Branch</w:t>
      </w:r>
      <w:r w:rsidRPr="00A041B1">
        <w:rPr>
          <w:rFonts w:ascii="Times New Roman" w:hAnsi="Times New Roman"/>
          <w:spacing w:val="2"/>
          <w:sz w:val="24"/>
          <w:lang w:val="en-AU"/>
        </w:rPr>
        <w:t>.</w:t>
      </w:r>
      <w:r w:rsidR="005C4781" w:rsidRPr="00A041B1">
        <w:rPr>
          <w:rFonts w:ascii="Times New Roman" w:hAnsi="Times New Roman"/>
          <w:spacing w:val="2"/>
          <w:sz w:val="24"/>
          <w:lang w:val="en-AU"/>
        </w:rPr>
        <w:t xml:space="preserve"> </w:t>
      </w:r>
      <w:r w:rsidR="00E73C55" w:rsidRPr="00A041B1">
        <w:rPr>
          <w:rFonts w:ascii="Times New Roman" w:hAnsi="Times New Roman"/>
          <w:spacing w:val="2"/>
          <w:sz w:val="24"/>
          <w:lang w:val="en-AU"/>
        </w:rPr>
        <w:t xml:space="preserve">Further specialisation of planners in disability types is not </w:t>
      </w:r>
      <w:r w:rsidR="00971BA1">
        <w:rPr>
          <w:rFonts w:ascii="Times New Roman" w:hAnsi="Times New Roman"/>
          <w:spacing w:val="2"/>
          <w:sz w:val="24"/>
          <w:lang w:val="en-AU"/>
        </w:rPr>
        <w:t xml:space="preserve">judged necessary </w:t>
      </w:r>
      <w:r w:rsidR="00E73C55" w:rsidRPr="00A041B1">
        <w:rPr>
          <w:rFonts w:ascii="Times New Roman" w:hAnsi="Times New Roman"/>
          <w:spacing w:val="2"/>
          <w:sz w:val="24"/>
          <w:lang w:val="en-AU"/>
        </w:rPr>
        <w:t>beyond the current expertise available to planners.</w:t>
      </w:r>
    </w:p>
    <w:p w:rsidR="004D5677" w:rsidRDefault="004D5677" w:rsidP="00FD0B7F">
      <w:pPr>
        <w:spacing w:before="120" w:after="120" w:line="240" w:lineRule="auto"/>
        <w:ind w:right="91"/>
        <w:jc w:val="both"/>
        <w:rPr>
          <w:rFonts w:ascii="Times New Roman" w:hAnsi="Times New Roman"/>
          <w:spacing w:val="2"/>
          <w:sz w:val="24"/>
          <w:lang w:val="en-AU"/>
        </w:rPr>
      </w:pPr>
    </w:p>
    <w:p w:rsidR="008B2D46" w:rsidRPr="008B5C5C" w:rsidRDefault="008B2D46" w:rsidP="00FD2A61">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contextualSpacing w:val="0"/>
        <w:jc w:val="both"/>
        <w:rPr>
          <w:rFonts w:ascii="Times New Roman" w:eastAsia="Times New Roman" w:hAnsi="Times New Roman" w:cs="Times New Roman"/>
          <w:sz w:val="24"/>
          <w:szCs w:val="24"/>
          <w:lang w:val="en-AU"/>
        </w:rPr>
      </w:pPr>
      <w:r w:rsidRPr="008B5C5C">
        <w:rPr>
          <w:rFonts w:ascii="Times New Roman" w:eastAsia="Times New Roman" w:hAnsi="Times New Roman" w:cs="Times New Roman"/>
          <w:sz w:val="24"/>
          <w:szCs w:val="24"/>
          <w:lang w:val="en-AU"/>
        </w:rPr>
        <w:t xml:space="preserve">The </w:t>
      </w:r>
      <w:r w:rsidR="00180ABA" w:rsidRPr="008B5C5C">
        <w:rPr>
          <w:rFonts w:ascii="Times New Roman" w:eastAsia="Times New Roman" w:hAnsi="Times New Roman" w:cs="Times New Roman"/>
          <w:sz w:val="24"/>
          <w:szCs w:val="24"/>
          <w:lang w:val="en-AU"/>
        </w:rPr>
        <w:t xml:space="preserve">committee recommends that the National Disability Insurance Agency review </w:t>
      </w:r>
      <w:proofErr w:type="gramStart"/>
      <w:r w:rsidR="00180ABA" w:rsidRPr="008B5C5C">
        <w:rPr>
          <w:rFonts w:ascii="Times New Roman" w:eastAsia="Times New Roman" w:hAnsi="Times New Roman" w:cs="Times New Roman"/>
          <w:sz w:val="24"/>
          <w:szCs w:val="24"/>
          <w:lang w:val="en-AU"/>
        </w:rPr>
        <w:t>its</w:t>
      </w:r>
      <w:proofErr w:type="gramEnd"/>
      <w:r w:rsidR="00180ABA" w:rsidRPr="008B5C5C">
        <w:rPr>
          <w:rFonts w:ascii="Times New Roman" w:eastAsia="Times New Roman" w:hAnsi="Times New Roman" w:cs="Times New Roman"/>
          <w:sz w:val="24"/>
          <w:szCs w:val="24"/>
          <w:lang w:val="en-AU"/>
        </w:rPr>
        <w:t xml:space="preserve"> Rural and Remote Strategy 2016–19 and, as part of this process, examine practical solutions to the issues outlined in this report regarding planning for participants in rural and remote areas.</w:t>
      </w:r>
    </w:p>
    <w:p w:rsidR="008B2D46" w:rsidRPr="007842CF" w:rsidRDefault="00234C31" w:rsidP="00616F1E">
      <w:pPr>
        <w:spacing w:before="120" w:after="120" w:line="240" w:lineRule="auto"/>
        <w:ind w:right="91"/>
        <w:jc w:val="both"/>
        <w:rPr>
          <w:rFonts w:ascii="Times New Roman" w:eastAsia="Times New Roman" w:hAnsi="Times New Roman" w:cs="Times New Roman"/>
          <w:b/>
          <w:spacing w:val="2"/>
          <w:sz w:val="24"/>
          <w:szCs w:val="24"/>
          <w:lang w:val="en-AU"/>
        </w:rPr>
      </w:pPr>
      <w:r w:rsidRPr="007842CF">
        <w:rPr>
          <w:rFonts w:ascii="Times New Roman" w:hAnsi="Times New Roman"/>
          <w:b/>
          <w:spacing w:val="2"/>
          <w:sz w:val="24"/>
          <w:lang w:val="en-AU"/>
        </w:rPr>
        <w:t>Supported in principle</w:t>
      </w:r>
    </w:p>
    <w:p w:rsidR="005C4781" w:rsidRPr="00C23F5C" w:rsidRDefault="005C4781" w:rsidP="00C23F5C">
      <w:pPr>
        <w:spacing w:after="120" w:line="240" w:lineRule="auto"/>
        <w:ind w:right="88"/>
        <w:jc w:val="both"/>
        <w:rPr>
          <w:rFonts w:ascii="Times New Roman" w:hAnsi="Times New Roman"/>
          <w:sz w:val="24"/>
          <w:lang w:val="en-AU"/>
        </w:rPr>
      </w:pPr>
      <w:r w:rsidRPr="00C23F5C">
        <w:rPr>
          <w:rFonts w:ascii="Times New Roman" w:hAnsi="Times New Roman"/>
          <w:sz w:val="24"/>
          <w:lang w:val="en-AU"/>
        </w:rPr>
        <w:t>The Government recognises there are challenges for participants</w:t>
      </w:r>
      <w:r w:rsidR="00665F4F" w:rsidRPr="00C23F5C">
        <w:rPr>
          <w:rFonts w:ascii="Times New Roman" w:hAnsi="Times New Roman"/>
          <w:sz w:val="24"/>
          <w:lang w:val="en-AU"/>
        </w:rPr>
        <w:t xml:space="preserve"> in rural and remote areas. The</w:t>
      </w:r>
      <w:r w:rsidR="00665F4F">
        <w:rPr>
          <w:rFonts w:ascii="Times New Roman" w:hAnsi="Times New Roman"/>
          <w:sz w:val="24"/>
          <w:lang w:val="en-AU"/>
        </w:rPr>
        <w:t> </w:t>
      </w:r>
      <w:r w:rsidRPr="00C23F5C">
        <w:rPr>
          <w:rFonts w:ascii="Times New Roman" w:hAnsi="Times New Roman"/>
          <w:sz w:val="24"/>
          <w:lang w:val="en-AU"/>
        </w:rPr>
        <w:t xml:space="preserve">NDIA will release a position paper in 2021, articulating the NDIA's approach to service delivery in remote Australia. </w:t>
      </w:r>
    </w:p>
    <w:p w:rsidR="00B052E9" w:rsidRPr="00C23F5C" w:rsidRDefault="00B052E9" w:rsidP="00C23F5C">
      <w:pPr>
        <w:spacing w:after="120" w:line="240" w:lineRule="auto"/>
        <w:ind w:right="88"/>
        <w:jc w:val="both"/>
        <w:rPr>
          <w:rFonts w:ascii="Times New Roman" w:hAnsi="Times New Roman"/>
          <w:sz w:val="24"/>
          <w:lang w:val="en-AU"/>
        </w:rPr>
      </w:pPr>
      <w:r w:rsidRPr="00C23F5C">
        <w:rPr>
          <w:rFonts w:ascii="Times New Roman" w:hAnsi="Times New Roman"/>
          <w:sz w:val="24"/>
          <w:lang w:val="en-AU"/>
        </w:rPr>
        <w:t>The NDIA has implemented the NDIS Community Connectors Program which provides improved support for Australians with disability in rural and urban locations. The program focusses on four specific population groups:</w:t>
      </w:r>
    </w:p>
    <w:p w:rsidR="00B052E9" w:rsidRPr="00A041B1" w:rsidRDefault="00B052E9" w:rsidP="00B052E9">
      <w:pPr>
        <w:pStyle w:val="ListParagraph"/>
        <w:widowControl/>
        <w:numPr>
          <w:ilvl w:val="0"/>
          <w:numId w:val="25"/>
        </w:numPr>
        <w:autoSpaceDE w:val="0"/>
        <w:autoSpaceDN w:val="0"/>
        <w:spacing w:after="0" w:line="240" w:lineRule="auto"/>
        <w:contextualSpacing w:val="0"/>
        <w:rPr>
          <w:rFonts w:ascii="Times New Roman" w:hAnsi="Times New Roman" w:cs="Times New Roman"/>
          <w:color w:val="000000"/>
          <w:sz w:val="24"/>
          <w:szCs w:val="24"/>
        </w:rPr>
      </w:pPr>
      <w:r w:rsidRPr="00A041B1">
        <w:rPr>
          <w:rFonts w:ascii="Times New Roman" w:hAnsi="Times New Roman" w:cs="Times New Roman"/>
          <w:color w:val="000000"/>
          <w:sz w:val="24"/>
          <w:szCs w:val="24"/>
        </w:rPr>
        <w:t>Aboriginal and Torres Strait Islander communities;</w:t>
      </w:r>
    </w:p>
    <w:p w:rsidR="00B052E9" w:rsidRPr="00A041B1" w:rsidRDefault="00B052E9" w:rsidP="00B052E9">
      <w:pPr>
        <w:pStyle w:val="ListParagraph"/>
        <w:widowControl/>
        <w:numPr>
          <w:ilvl w:val="0"/>
          <w:numId w:val="25"/>
        </w:numPr>
        <w:autoSpaceDE w:val="0"/>
        <w:autoSpaceDN w:val="0"/>
        <w:spacing w:after="0" w:line="240" w:lineRule="auto"/>
        <w:contextualSpacing w:val="0"/>
        <w:rPr>
          <w:rFonts w:ascii="Times New Roman" w:hAnsi="Times New Roman" w:cs="Times New Roman"/>
          <w:color w:val="000000"/>
          <w:sz w:val="24"/>
          <w:szCs w:val="24"/>
        </w:rPr>
      </w:pPr>
      <w:r w:rsidRPr="00A041B1">
        <w:rPr>
          <w:rFonts w:ascii="Times New Roman" w:hAnsi="Times New Roman" w:cs="Times New Roman"/>
          <w:color w:val="000000"/>
          <w:sz w:val="24"/>
          <w:szCs w:val="24"/>
        </w:rPr>
        <w:t>Culturally and Linguistically Diverse communities;</w:t>
      </w:r>
    </w:p>
    <w:p w:rsidR="00B052E9" w:rsidRPr="00A041B1" w:rsidRDefault="00B052E9" w:rsidP="00B052E9">
      <w:pPr>
        <w:pStyle w:val="ListParagraph"/>
        <w:widowControl/>
        <w:numPr>
          <w:ilvl w:val="0"/>
          <w:numId w:val="25"/>
        </w:numPr>
        <w:autoSpaceDE w:val="0"/>
        <w:autoSpaceDN w:val="0"/>
        <w:spacing w:after="0" w:line="240" w:lineRule="auto"/>
        <w:contextualSpacing w:val="0"/>
        <w:rPr>
          <w:rFonts w:ascii="Times New Roman" w:hAnsi="Times New Roman" w:cs="Times New Roman"/>
          <w:color w:val="000000"/>
          <w:sz w:val="24"/>
          <w:szCs w:val="24"/>
        </w:rPr>
      </w:pPr>
      <w:r w:rsidRPr="00A041B1">
        <w:rPr>
          <w:rFonts w:ascii="Times New Roman" w:hAnsi="Times New Roman" w:cs="Times New Roman"/>
          <w:color w:val="000000"/>
          <w:sz w:val="24"/>
          <w:szCs w:val="24"/>
        </w:rPr>
        <w:t xml:space="preserve">people experiencing psychosocial disabilities; and </w:t>
      </w:r>
    </w:p>
    <w:p w:rsidR="00B052E9" w:rsidRPr="00C23F5C" w:rsidRDefault="00B052E9" w:rsidP="00C23F5C">
      <w:pPr>
        <w:pStyle w:val="ListParagraph"/>
        <w:numPr>
          <w:ilvl w:val="0"/>
          <w:numId w:val="8"/>
        </w:numPr>
        <w:spacing w:after="120" w:line="240" w:lineRule="auto"/>
        <w:ind w:right="88"/>
        <w:jc w:val="both"/>
        <w:rPr>
          <w:rFonts w:ascii="Times New Roman" w:hAnsi="Times New Roman"/>
          <w:sz w:val="24"/>
          <w:lang w:val="en-AU"/>
        </w:rPr>
      </w:pPr>
      <w:proofErr w:type="gramStart"/>
      <w:r w:rsidRPr="00C23F5C">
        <w:rPr>
          <w:rFonts w:ascii="Times New Roman" w:hAnsi="Times New Roman"/>
          <w:sz w:val="24"/>
          <w:lang w:val="en-AU"/>
        </w:rPr>
        <w:t>ageing</w:t>
      </w:r>
      <w:proofErr w:type="gramEnd"/>
      <w:r w:rsidRPr="00C23F5C">
        <w:rPr>
          <w:rFonts w:ascii="Times New Roman" w:hAnsi="Times New Roman"/>
          <w:sz w:val="24"/>
          <w:lang w:val="en-AU"/>
        </w:rPr>
        <w:t xml:space="preserve"> parents or carers of people with disability. </w:t>
      </w:r>
    </w:p>
    <w:p w:rsidR="00B052E9" w:rsidRPr="00C23F5C" w:rsidRDefault="00B052E9" w:rsidP="00C23F5C">
      <w:pPr>
        <w:spacing w:after="120" w:line="240" w:lineRule="auto"/>
        <w:ind w:right="88"/>
        <w:jc w:val="both"/>
        <w:rPr>
          <w:rFonts w:ascii="Times New Roman" w:hAnsi="Times New Roman"/>
          <w:sz w:val="24"/>
          <w:lang w:val="en-AU"/>
        </w:rPr>
      </w:pPr>
      <w:r w:rsidRPr="00C23F5C">
        <w:rPr>
          <w:rFonts w:ascii="Times New Roman" w:hAnsi="Times New Roman"/>
          <w:sz w:val="24"/>
          <w:lang w:val="en-AU"/>
        </w:rPr>
        <w:t xml:space="preserve">Community Connectors are trusted local community members who enable better linkages between people, communities and services. People with disability, their families and carers rely on the responsiveness of Community Connectors to access information and supports required to engage, access and benefit from the NDIS including planning activity. </w:t>
      </w:r>
    </w:p>
    <w:p w:rsidR="00C3097F" w:rsidRPr="00C23F5C" w:rsidRDefault="00C3097F" w:rsidP="00C23F5C">
      <w:pPr>
        <w:spacing w:after="120" w:line="240" w:lineRule="auto"/>
        <w:ind w:right="88"/>
        <w:jc w:val="both"/>
        <w:rPr>
          <w:rFonts w:ascii="Times New Roman" w:hAnsi="Times New Roman"/>
          <w:sz w:val="24"/>
          <w:lang w:val="en-AU"/>
        </w:rPr>
      </w:pPr>
    </w:p>
    <w:p w:rsidR="008B2D46" w:rsidRPr="008B5C5C" w:rsidRDefault="008B2D46" w:rsidP="00FD2A61">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contextualSpacing w:val="0"/>
        <w:jc w:val="both"/>
        <w:rPr>
          <w:rFonts w:ascii="Times New Roman" w:eastAsia="Times New Roman" w:hAnsi="Times New Roman" w:cs="Times New Roman"/>
          <w:sz w:val="24"/>
          <w:szCs w:val="24"/>
          <w:lang w:val="en-AU"/>
        </w:rPr>
      </w:pPr>
      <w:r w:rsidRPr="008B5C5C">
        <w:rPr>
          <w:rFonts w:ascii="Times New Roman" w:eastAsia="Times New Roman" w:hAnsi="Times New Roman" w:cs="Times New Roman"/>
          <w:sz w:val="24"/>
          <w:szCs w:val="24"/>
          <w:lang w:val="en-AU"/>
        </w:rPr>
        <w:t xml:space="preserve">The </w:t>
      </w:r>
      <w:r w:rsidR="00180ABA" w:rsidRPr="008B5C5C">
        <w:rPr>
          <w:rFonts w:ascii="Times New Roman" w:eastAsia="Times New Roman" w:hAnsi="Times New Roman" w:cs="Times New Roman"/>
          <w:sz w:val="24"/>
          <w:szCs w:val="24"/>
          <w:lang w:val="en-AU"/>
        </w:rPr>
        <w:t>committee recommends that the Australian Government provide the National Disability Insurance Agency with sufficient resources to ensure that its Administrative Appeals Tribunal Applications and Decisions Division can reduce the amount of time it takes to resolve AAT appeals.</w:t>
      </w:r>
    </w:p>
    <w:p w:rsidR="008B2D46" w:rsidRPr="007842CF" w:rsidRDefault="00CC0665" w:rsidP="00616F1E">
      <w:pPr>
        <w:spacing w:before="120" w:after="120" w:line="240" w:lineRule="auto"/>
        <w:ind w:right="91"/>
        <w:jc w:val="both"/>
        <w:rPr>
          <w:rFonts w:ascii="Times New Roman" w:eastAsia="Times New Roman" w:hAnsi="Times New Roman" w:cs="Times New Roman"/>
          <w:b/>
          <w:spacing w:val="2"/>
          <w:sz w:val="24"/>
          <w:szCs w:val="24"/>
          <w:lang w:val="en-AU"/>
        </w:rPr>
      </w:pPr>
      <w:r>
        <w:rPr>
          <w:rFonts w:ascii="Times New Roman" w:hAnsi="Times New Roman"/>
          <w:b/>
          <w:spacing w:val="2"/>
          <w:sz w:val="24"/>
          <w:lang w:val="en-AU"/>
        </w:rPr>
        <w:t>Supported in principle</w:t>
      </w:r>
    </w:p>
    <w:p w:rsidR="001368CC" w:rsidRPr="007842CF" w:rsidRDefault="001368CC" w:rsidP="00081664">
      <w:pPr>
        <w:spacing w:after="120" w:line="240" w:lineRule="auto"/>
        <w:ind w:right="88"/>
        <w:jc w:val="both"/>
        <w:rPr>
          <w:rFonts w:ascii="Times New Roman" w:hAnsi="Times New Roman"/>
          <w:sz w:val="24"/>
          <w:lang w:val="en-AU"/>
        </w:rPr>
      </w:pPr>
      <w:r w:rsidRPr="007842CF">
        <w:rPr>
          <w:rFonts w:ascii="Times New Roman" w:hAnsi="Times New Roman"/>
          <w:sz w:val="24"/>
          <w:lang w:val="en-AU"/>
        </w:rPr>
        <w:t>As part of forthcoming legislative amendments to give effect to the recommendations of the Tune Review, the Government has committed to improving the NDIA</w:t>
      </w:r>
      <w:r w:rsidR="00971BA1">
        <w:rPr>
          <w:rFonts w:ascii="Times New Roman" w:hAnsi="Times New Roman"/>
          <w:sz w:val="24"/>
          <w:lang w:val="en-AU"/>
        </w:rPr>
        <w:t>’</w:t>
      </w:r>
      <w:r w:rsidRPr="007842CF">
        <w:rPr>
          <w:rFonts w:ascii="Times New Roman" w:hAnsi="Times New Roman"/>
          <w:sz w:val="24"/>
          <w:lang w:val="en-AU"/>
        </w:rPr>
        <w:t xml:space="preserve">s administration of reviews to deliver a better experience for participants. This includes through legislating timeframes for internal reviews to be completed, in the form of the NDIS Participant Service Guarantee, and removing unnecessary prescription around the process for giving effect to changes to a plan. </w:t>
      </w:r>
    </w:p>
    <w:p w:rsidR="00FC6A6E" w:rsidRPr="007842CF" w:rsidRDefault="005C4781" w:rsidP="00DC049A">
      <w:pPr>
        <w:keepLines/>
        <w:spacing w:after="120" w:line="240" w:lineRule="auto"/>
        <w:ind w:right="91"/>
        <w:jc w:val="both"/>
        <w:rPr>
          <w:rFonts w:ascii="Times New Roman" w:eastAsia="Times New Roman" w:hAnsi="Times New Roman" w:cs="Times New Roman"/>
          <w:bCs/>
          <w:sz w:val="24"/>
          <w:szCs w:val="24"/>
          <w:lang w:val="en-AU"/>
        </w:rPr>
      </w:pPr>
      <w:r w:rsidRPr="007842CF">
        <w:rPr>
          <w:rFonts w:ascii="Times New Roman" w:hAnsi="Times New Roman"/>
          <w:sz w:val="24"/>
          <w:lang w:val="en-AU"/>
        </w:rPr>
        <w:lastRenderedPageBreak/>
        <w:t>Since the NDIA’s A</w:t>
      </w:r>
      <w:r w:rsidR="00E26DF7">
        <w:rPr>
          <w:rFonts w:ascii="Times New Roman" w:hAnsi="Times New Roman"/>
          <w:sz w:val="24"/>
          <w:lang w:val="en-AU"/>
        </w:rPr>
        <w:t>dministrative Appeals Tribunal (A</w:t>
      </w:r>
      <w:r w:rsidRPr="007842CF">
        <w:rPr>
          <w:rFonts w:ascii="Times New Roman" w:hAnsi="Times New Roman"/>
          <w:sz w:val="24"/>
          <w:lang w:val="en-AU"/>
        </w:rPr>
        <w:t>AT</w:t>
      </w:r>
      <w:r w:rsidR="00E26DF7">
        <w:rPr>
          <w:rFonts w:ascii="Times New Roman" w:hAnsi="Times New Roman"/>
          <w:sz w:val="24"/>
          <w:lang w:val="en-AU"/>
        </w:rPr>
        <w:t>)</w:t>
      </w:r>
      <w:r w:rsidRPr="007842CF">
        <w:rPr>
          <w:rFonts w:ascii="Times New Roman" w:hAnsi="Times New Roman"/>
          <w:sz w:val="24"/>
          <w:lang w:val="en-AU"/>
        </w:rPr>
        <w:t xml:space="preserve"> early resolution model commenced in December 2018 there has been a significant reduction in timeframes to resolution of AAT planning applications, from an average of 200 days pre-December 2018, to 105</w:t>
      </w:r>
      <w:r w:rsidR="009E275C">
        <w:rPr>
          <w:rFonts w:ascii="Times New Roman" w:hAnsi="Times New Roman"/>
          <w:sz w:val="24"/>
          <w:lang w:val="en-AU"/>
        </w:rPr>
        <w:t xml:space="preserve"> days for July</w:t>
      </w:r>
      <w:r w:rsidR="009E275C">
        <w:rPr>
          <w:rFonts w:ascii="Times New Roman" w:hAnsi="Times New Roman"/>
          <w:sz w:val="24"/>
          <w:lang w:val="en-AU"/>
        </w:rPr>
        <w:noBreakHyphen/>
      </w:r>
      <w:r w:rsidR="00FC6A6E" w:rsidRPr="007842CF">
        <w:rPr>
          <w:rFonts w:ascii="Times New Roman" w:hAnsi="Times New Roman"/>
          <w:sz w:val="24"/>
          <w:lang w:val="en-AU"/>
        </w:rPr>
        <w:t>September 2020.</w:t>
      </w:r>
    </w:p>
    <w:p w:rsidR="00FC6A6E" w:rsidRPr="007842CF" w:rsidRDefault="005C4781" w:rsidP="00C23F5C">
      <w:pPr>
        <w:spacing w:after="120" w:line="240" w:lineRule="auto"/>
        <w:ind w:right="88"/>
        <w:jc w:val="both"/>
        <w:rPr>
          <w:rFonts w:ascii="Times New Roman" w:eastAsia="Times New Roman" w:hAnsi="Times New Roman" w:cs="Times New Roman"/>
          <w:bCs/>
          <w:sz w:val="24"/>
          <w:szCs w:val="24"/>
          <w:lang w:val="en-AU"/>
        </w:rPr>
      </w:pPr>
      <w:r w:rsidRPr="007842CF">
        <w:rPr>
          <w:rFonts w:ascii="Times New Roman" w:hAnsi="Times New Roman"/>
          <w:sz w:val="24"/>
          <w:lang w:val="en-AU"/>
        </w:rPr>
        <w:t xml:space="preserve">This data indicates a significant and continuing reduction in average resolution timeframes during a period in which the AAT caseload increased threefold (which is commensurate with the growth in the Scheme).  Resolution timeframes remain low relative to other AAT Divisions and reflect the Agency's focus on improving the participant experience. </w:t>
      </w:r>
    </w:p>
    <w:p w:rsidR="00E1784E" w:rsidRPr="007842CF" w:rsidRDefault="005C4781" w:rsidP="00C23F5C">
      <w:pPr>
        <w:keepLines/>
        <w:spacing w:after="120" w:line="240" w:lineRule="auto"/>
        <w:ind w:right="91"/>
        <w:jc w:val="both"/>
        <w:rPr>
          <w:rFonts w:ascii="Times New Roman" w:eastAsia="Times New Roman" w:hAnsi="Times New Roman" w:cs="Times New Roman"/>
          <w:bCs/>
          <w:sz w:val="24"/>
          <w:szCs w:val="24"/>
        </w:rPr>
      </w:pPr>
      <w:r w:rsidRPr="007842CF">
        <w:rPr>
          <w:rFonts w:ascii="Times New Roman" w:hAnsi="Times New Roman"/>
          <w:sz w:val="24"/>
          <w:lang w:val="en-AU"/>
        </w:rPr>
        <w:t>Resolution timeframes are impacted by a range of factors including increasing complexity of cases before the Tribunal, increasing volumes of new cases, challenges obtaining necessary information to assist the Tribunal during the COVID-19 pandemic and moving to online case conferences, conciliations and other AAT proceedings.</w:t>
      </w:r>
    </w:p>
    <w:p w:rsidR="007842CF" w:rsidRDefault="00E1784E" w:rsidP="00E1784E">
      <w:pPr>
        <w:spacing w:after="120" w:line="240" w:lineRule="auto"/>
        <w:ind w:right="88"/>
        <w:jc w:val="both"/>
        <w:rPr>
          <w:rFonts w:ascii="Times New Roman" w:hAnsi="Times New Roman"/>
          <w:sz w:val="24"/>
          <w:lang w:val="en-AU"/>
        </w:rPr>
      </w:pPr>
      <w:r w:rsidRPr="007842CF">
        <w:rPr>
          <w:rFonts w:ascii="Times New Roman" w:hAnsi="Times New Roman"/>
          <w:sz w:val="24"/>
          <w:lang w:val="en-AU"/>
        </w:rPr>
        <w:t xml:space="preserve">The Government has and will continue to monitor and adjust </w:t>
      </w:r>
      <w:r w:rsidR="004E7E33" w:rsidRPr="007842CF">
        <w:rPr>
          <w:rFonts w:ascii="Times New Roman" w:hAnsi="Times New Roman"/>
          <w:sz w:val="24"/>
          <w:lang w:val="en-AU"/>
        </w:rPr>
        <w:t xml:space="preserve">NDIA </w:t>
      </w:r>
      <w:r w:rsidRPr="007842CF">
        <w:rPr>
          <w:rFonts w:ascii="Times New Roman" w:hAnsi="Times New Roman"/>
          <w:sz w:val="24"/>
          <w:lang w:val="en-AU"/>
        </w:rPr>
        <w:t xml:space="preserve">resources to meet the needs of the people </w:t>
      </w:r>
      <w:r w:rsidR="00971BA1">
        <w:rPr>
          <w:rFonts w:ascii="Times New Roman" w:hAnsi="Times New Roman"/>
          <w:sz w:val="24"/>
          <w:lang w:val="en-AU"/>
        </w:rPr>
        <w:t xml:space="preserve">the NDIS </w:t>
      </w:r>
      <w:r w:rsidRPr="007842CF">
        <w:rPr>
          <w:rFonts w:ascii="Times New Roman" w:hAnsi="Times New Roman"/>
          <w:sz w:val="24"/>
          <w:lang w:val="en-AU"/>
        </w:rPr>
        <w:t>supports.</w:t>
      </w:r>
    </w:p>
    <w:p w:rsidR="004D5677" w:rsidRDefault="004D5677" w:rsidP="00E1784E">
      <w:pPr>
        <w:spacing w:after="120" w:line="240" w:lineRule="auto"/>
        <w:ind w:right="88"/>
        <w:jc w:val="both"/>
        <w:rPr>
          <w:rFonts w:ascii="Times New Roman" w:hAnsi="Times New Roman"/>
          <w:sz w:val="24"/>
          <w:lang w:val="en-AU"/>
        </w:rPr>
      </w:pPr>
    </w:p>
    <w:p w:rsidR="008B2D46" w:rsidRPr="007842CF" w:rsidRDefault="008B2D46" w:rsidP="00FD2A61">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contextualSpacing w:val="0"/>
        <w:jc w:val="both"/>
        <w:rPr>
          <w:rFonts w:ascii="Times New Roman" w:eastAsia="Times New Roman" w:hAnsi="Times New Roman" w:cs="Times New Roman"/>
          <w:sz w:val="24"/>
          <w:szCs w:val="24"/>
          <w:lang w:val="en-AU"/>
        </w:rPr>
      </w:pPr>
      <w:r w:rsidRPr="007842CF">
        <w:rPr>
          <w:rFonts w:ascii="Times New Roman" w:eastAsia="Times New Roman" w:hAnsi="Times New Roman" w:cs="Times New Roman"/>
          <w:sz w:val="24"/>
          <w:szCs w:val="24"/>
          <w:lang w:val="en-AU"/>
        </w:rPr>
        <w:t xml:space="preserve">The </w:t>
      </w:r>
      <w:r w:rsidR="00180ABA" w:rsidRPr="007842CF">
        <w:rPr>
          <w:rFonts w:ascii="Times New Roman" w:eastAsia="Times New Roman" w:hAnsi="Times New Roman" w:cs="Times New Roman"/>
          <w:sz w:val="24"/>
          <w:szCs w:val="24"/>
          <w:lang w:val="en-AU"/>
        </w:rPr>
        <w:t>committee recommends that the Australian Government review the amount of funding that it provides to advocacy organisations through the NDIS Appeals program and ensure that these organisations are sufficiently funded to support participants throughout the Administrative Appeals Tribunal process.</w:t>
      </w:r>
    </w:p>
    <w:p w:rsidR="008B2D46" w:rsidRPr="007842CF" w:rsidRDefault="00710E73" w:rsidP="00616F1E">
      <w:pPr>
        <w:spacing w:before="120" w:after="120" w:line="240" w:lineRule="auto"/>
        <w:ind w:right="91"/>
        <w:jc w:val="both"/>
        <w:rPr>
          <w:rFonts w:ascii="Times New Roman" w:eastAsia="Times New Roman" w:hAnsi="Times New Roman" w:cs="Times New Roman"/>
          <w:b/>
          <w:spacing w:val="2"/>
          <w:sz w:val="24"/>
          <w:szCs w:val="24"/>
          <w:lang w:val="en-AU"/>
        </w:rPr>
      </w:pPr>
      <w:r w:rsidRPr="007842CF">
        <w:rPr>
          <w:rFonts w:ascii="Times New Roman" w:hAnsi="Times New Roman"/>
          <w:b/>
          <w:spacing w:val="2"/>
          <w:sz w:val="24"/>
          <w:lang w:val="en-AU"/>
        </w:rPr>
        <w:t>Noted</w:t>
      </w:r>
    </w:p>
    <w:p w:rsidR="00710E73" w:rsidRPr="007842CF" w:rsidRDefault="00710E73" w:rsidP="00E26DF7">
      <w:pPr>
        <w:spacing w:after="120" w:line="240" w:lineRule="auto"/>
        <w:ind w:right="88"/>
        <w:jc w:val="both"/>
        <w:rPr>
          <w:rFonts w:ascii="Times New Roman" w:hAnsi="Times New Roman"/>
          <w:sz w:val="24"/>
          <w:lang w:val="en-AU"/>
        </w:rPr>
      </w:pPr>
      <w:r w:rsidRPr="007842CF">
        <w:rPr>
          <w:rFonts w:ascii="Times New Roman" w:hAnsi="Times New Roman"/>
          <w:sz w:val="24"/>
          <w:lang w:val="en-AU"/>
        </w:rPr>
        <w:t>The Department of Social Services funds the NDIS Appeals program for participants to use when appealing to the AAT, with 42 advocacy organisations and eight Legal Aid Commissions being funded.</w:t>
      </w:r>
    </w:p>
    <w:p w:rsidR="00710E73" w:rsidRPr="007842CF" w:rsidRDefault="00710E73" w:rsidP="00E26DF7">
      <w:pPr>
        <w:spacing w:after="120" w:line="240" w:lineRule="auto"/>
        <w:ind w:right="88"/>
        <w:jc w:val="both"/>
        <w:rPr>
          <w:rFonts w:ascii="Times New Roman" w:hAnsi="Times New Roman"/>
          <w:sz w:val="24"/>
          <w:lang w:val="en-AU"/>
        </w:rPr>
      </w:pPr>
      <w:r w:rsidRPr="007842CF">
        <w:rPr>
          <w:rFonts w:ascii="Times New Roman" w:hAnsi="Times New Roman"/>
          <w:sz w:val="24"/>
          <w:lang w:val="en-AU"/>
        </w:rPr>
        <w:t xml:space="preserve">The NDIS Appeals program provides participants with: </w:t>
      </w:r>
    </w:p>
    <w:p w:rsidR="00710E73" w:rsidRPr="007842CF" w:rsidRDefault="00710E73" w:rsidP="00E26DF7">
      <w:pPr>
        <w:pStyle w:val="ListParagraph"/>
        <w:numPr>
          <w:ilvl w:val="0"/>
          <w:numId w:val="8"/>
        </w:numPr>
        <w:spacing w:after="120" w:line="240" w:lineRule="auto"/>
        <w:ind w:right="88"/>
        <w:jc w:val="both"/>
        <w:rPr>
          <w:rFonts w:ascii="Times New Roman" w:hAnsi="Times New Roman"/>
          <w:sz w:val="24"/>
          <w:lang w:val="en-AU"/>
        </w:rPr>
      </w:pPr>
      <w:r w:rsidRPr="007842CF">
        <w:rPr>
          <w:rFonts w:ascii="Times New Roman" w:hAnsi="Times New Roman"/>
          <w:sz w:val="24"/>
          <w:lang w:val="en-AU"/>
        </w:rPr>
        <w:t xml:space="preserve">access to a skilled disability advocate who acts as a support person; and/or </w:t>
      </w:r>
    </w:p>
    <w:p w:rsidR="00710E73" w:rsidRPr="007842CF" w:rsidRDefault="00710E73" w:rsidP="00E26DF7">
      <w:pPr>
        <w:pStyle w:val="ListParagraph"/>
        <w:numPr>
          <w:ilvl w:val="0"/>
          <w:numId w:val="8"/>
        </w:numPr>
        <w:spacing w:after="120" w:line="240" w:lineRule="auto"/>
        <w:ind w:right="88"/>
        <w:jc w:val="both"/>
        <w:rPr>
          <w:rFonts w:ascii="Times New Roman" w:hAnsi="Times New Roman"/>
          <w:sz w:val="24"/>
          <w:lang w:val="en-AU"/>
        </w:rPr>
      </w:pPr>
      <w:proofErr w:type="gramStart"/>
      <w:r w:rsidRPr="007842CF">
        <w:rPr>
          <w:rFonts w:ascii="Times New Roman" w:hAnsi="Times New Roman"/>
          <w:sz w:val="24"/>
          <w:lang w:val="en-AU"/>
        </w:rPr>
        <w:t>access</w:t>
      </w:r>
      <w:proofErr w:type="gramEnd"/>
      <w:r w:rsidRPr="007842CF">
        <w:rPr>
          <w:rFonts w:ascii="Times New Roman" w:hAnsi="Times New Roman"/>
          <w:sz w:val="24"/>
          <w:lang w:val="en-AU"/>
        </w:rPr>
        <w:t xml:space="preserve"> to funding for legal services, if there is a wider community benefit and/or disadvantage that would substantially benefit from legal representation</w:t>
      </w:r>
      <w:r w:rsidR="00081664">
        <w:rPr>
          <w:rFonts w:ascii="Times New Roman" w:hAnsi="Times New Roman"/>
          <w:sz w:val="24"/>
          <w:lang w:val="en-AU"/>
        </w:rPr>
        <w:t>.</w:t>
      </w:r>
    </w:p>
    <w:p w:rsidR="001368CC" w:rsidRDefault="00710E73" w:rsidP="00E26DF7">
      <w:pPr>
        <w:spacing w:after="120" w:line="240" w:lineRule="auto"/>
        <w:ind w:right="88"/>
        <w:jc w:val="both"/>
        <w:rPr>
          <w:rFonts w:ascii="Times New Roman" w:hAnsi="Times New Roman"/>
          <w:sz w:val="24"/>
          <w:lang w:val="en-AU"/>
        </w:rPr>
      </w:pPr>
      <w:r w:rsidRPr="007842CF">
        <w:rPr>
          <w:rFonts w:ascii="Times New Roman" w:hAnsi="Times New Roman"/>
          <w:sz w:val="24"/>
          <w:lang w:val="en-AU"/>
        </w:rPr>
        <w:t>In 2020-21, funding for NDIS Appeals program is $10.67 million. The Department is continuing to monitor demand for NDIS Appeals advocacy sup</w:t>
      </w:r>
      <w:r w:rsidR="00665F4F">
        <w:rPr>
          <w:rFonts w:ascii="Times New Roman" w:hAnsi="Times New Roman"/>
          <w:sz w:val="24"/>
          <w:lang w:val="en-AU"/>
        </w:rPr>
        <w:t>port and legal assistance. This </w:t>
      </w:r>
      <w:r w:rsidRPr="007842CF">
        <w:rPr>
          <w:rFonts w:ascii="Times New Roman" w:hAnsi="Times New Roman"/>
          <w:sz w:val="24"/>
          <w:lang w:val="en-AU"/>
        </w:rPr>
        <w:t xml:space="preserve">includes understanding the impact of reforms such as the NDIA Early Resolution Team, the Participant Service Charter and Participant Service </w:t>
      </w:r>
      <w:r w:rsidR="001368CC" w:rsidRPr="007842CF">
        <w:rPr>
          <w:rFonts w:ascii="Times New Roman" w:hAnsi="Times New Roman"/>
          <w:sz w:val="24"/>
          <w:lang w:val="en-AU"/>
        </w:rPr>
        <w:t xml:space="preserve">Improvement Plan </w:t>
      </w:r>
      <w:r w:rsidRPr="007842CF">
        <w:rPr>
          <w:rFonts w:ascii="Times New Roman" w:hAnsi="Times New Roman"/>
          <w:sz w:val="24"/>
          <w:lang w:val="en-AU"/>
        </w:rPr>
        <w:t xml:space="preserve">on the demand for NDIS Appeals program. This will inform advice on appropriate future funding levels. </w:t>
      </w:r>
    </w:p>
    <w:p w:rsidR="00C3097F" w:rsidRPr="007842CF" w:rsidRDefault="00C3097F" w:rsidP="00710E73">
      <w:pPr>
        <w:spacing w:after="120" w:line="240" w:lineRule="auto"/>
        <w:ind w:right="88"/>
        <w:jc w:val="both"/>
        <w:rPr>
          <w:rFonts w:ascii="Times New Roman" w:hAnsi="Times New Roman"/>
          <w:sz w:val="24"/>
          <w:lang w:val="en-AU"/>
        </w:rPr>
      </w:pPr>
    </w:p>
    <w:p w:rsidR="008B2D46" w:rsidRPr="007842CF" w:rsidRDefault="00710E73" w:rsidP="00FD2A61">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contextualSpacing w:val="0"/>
        <w:jc w:val="both"/>
        <w:rPr>
          <w:rFonts w:ascii="Times New Roman" w:eastAsia="Times New Roman" w:hAnsi="Times New Roman" w:cs="Times New Roman"/>
          <w:sz w:val="24"/>
          <w:szCs w:val="24"/>
          <w:lang w:val="en-AU"/>
        </w:rPr>
      </w:pPr>
      <w:r w:rsidRPr="007842CF">
        <w:rPr>
          <w:rFonts w:ascii="Times New Roman" w:eastAsia="Times New Roman" w:hAnsi="Times New Roman" w:cs="Times New Roman"/>
          <w:sz w:val="24"/>
          <w:szCs w:val="24"/>
          <w:lang w:val="en-AU"/>
        </w:rPr>
        <w:t>T</w:t>
      </w:r>
      <w:r w:rsidR="008B2D46" w:rsidRPr="007842CF">
        <w:rPr>
          <w:rFonts w:ascii="Times New Roman" w:eastAsia="Times New Roman" w:hAnsi="Times New Roman" w:cs="Times New Roman"/>
          <w:sz w:val="24"/>
          <w:szCs w:val="24"/>
          <w:lang w:val="en-AU"/>
        </w:rPr>
        <w:t xml:space="preserve">he </w:t>
      </w:r>
      <w:r w:rsidR="00180ABA" w:rsidRPr="007842CF">
        <w:rPr>
          <w:rFonts w:ascii="Times New Roman" w:eastAsia="Times New Roman" w:hAnsi="Times New Roman" w:cs="Times New Roman"/>
          <w:sz w:val="24"/>
          <w:szCs w:val="24"/>
          <w:lang w:val="en-AU"/>
        </w:rPr>
        <w:t>committee recommends that the National Disability Insurance Agency develop and publish de-identified summaries of key themes arising from settlement outcomes in the Administrative Appeals Tribunal.</w:t>
      </w:r>
    </w:p>
    <w:p w:rsidR="008B2D46" w:rsidRPr="007842CF" w:rsidRDefault="00AC3D02" w:rsidP="00616F1E">
      <w:pPr>
        <w:spacing w:before="120" w:after="120" w:line="240" w:lineRule="auto"/>
        <w:ind w:right="91"/>
        <w:jc w:val="both"/>
        <w:rPr>
          <w:rFonts w:ascii="Times New Roman" w:hAnsi="Times New Roman"/>
          <w:b/>
          <w:spacing w:val="2"/>
          <w:sz w:val="24"/>
          <w:lang w:val="en-AU"/>
        </w:rPr>
      </w:pPr>
      <w:r w:rsidRPr="007842CF">
        <w:rPr>
          <w:rFonts w:ascii="Times New Roman" w:hAnsi="Times New Roman"/>
          <w:b/>
          <w:spacing w:val="2"/>
          <w:sz w:val="24"/>
          <w:lang w:val="en-AU"/>
        </w:rPr>
        <w:t>Noted</w:t>
      </w:r>
    </w:p>
    <w:p w:rsidR="00FC6A6E" w:rsidRDefault="005243E2" w:rsidP="00FD0B7F">
      <w:pPr>
        <w:spacing w:after="120" w:line="240" w:lineRule="auto"/>
        <w:ind w:right="88"/>
        <w:jc w:val="both"/>
        <w:rPr>
          <w:rFonts w:ascii="Times New Roman" w:hAnsi="Times New Roman"/>
          <w:sz w:val="24"/>
          <w:lang w:val="en-AU"/>
        </w:rPr>
      </w:pPr>
      <w:r>
        <w:rPr>
          <w:rFonts w:ascii="Times New Roman" w:hAnsi="Times New Roman"/>
          <w:sz w:val="24"/>
          <w:lang w:val="en-AU"/>
        </w:rPr>
        <w:t>The AAT generally publishes decisions in relation to the NDIS in accordance with its publication of decisions policy (</w:t>
      </w:r>
      <w:hyperlink r:id="rId18" w:history="1">
        <w:r>
          <w:rPr>
            <w:rStyle w:val="Hyperlink"/>
          </w:rPr>
          <w:t>Publication of Decisions Policy | Administrative Appeals Tribunal (aat.gov.au)</w:t>
        </w:r>
      </w:hyperlink>
      <w:r>
        <w:rPr>
          <w:rFonts w:ascii="Times New Roman" w:hAnsi="Times New Roman"/>
          <w:sz w:val="24"/>
          <w:lang w:val="en-AU"/>
        </w:rPr>
        <w:t xml:space="preserve">. </w:t>
      </w:r>
      <w:r w:rsidR="00FC6A6E" w:rsidRPr="007842CF">
        <w:rPr>
          <w:rFonts w:ascii="Times New Roman" w:hAnsi="Times New Roman"/>
          <w:sz w:val="24"/>
          <w:lang w:val="en-AU"/>
        </w:rPr>
        <w:t>AAT settlements are not precedent</w:t>
      </w:r>
      <w:r w:rsidR="00081664">
        <w:rPr>
          <w:rFonts w:ascii="Times New Roman" w:hAnsi="Times New Roman"/>
          <w:sz w:val="24"/>
          <w:lang w:val="en-AU"/>
        </w:rPr>
        <w:noBreakHyphen/>
      </w:r>
      <w:r w:rsidR="00FC6A6E" w:rsidRPr="007842CF">
        <w:rPr>
          <w:rFonts w:ascii="Times New Roman" w:hAnsi="Times New Roman"/>
          <w:sz w:val="24"/>
          <w:lang w:val="en-AU"/>
        </w:rPr>
        <w:t>setting and all cases are considered on their individual merits</w:t>
      </w:r>
      <w:r>
        <w:rPr>
          <w:rFonts w:ascii="Times New Roman" w:hAnsi="Times New Roman"/>
          <w:sz w:val="24"/>
          <w:lang w:val="en-AU"/>
        </w:rPr>
        <w:t xml:space="preserve">. </w:t>
      </w:r>
    </w:p>
    <w:p w:rsidR="00DC049A" w:rsidRPr="007842CF" w:rsidRDefault="00D93AEF" w:rsidP="00D93AEF">
      <w:pPr>
        <w:widowControl/>
        <w:rPr>
          <w:rFonts w:ascii="Times New Roman" w:hAnsi="Times New Roman"/>
          <w:sz w:val="24"/>
          <w:lang w:val="en-AU"/>
        </w:rPr>
      </w:pPr>
      <w:r>
        <w:rPr>
          <w:rFonts w:ascii="Times New Roman" w:hAnsi="Times New Roman"/>
          <w:sz w:val="24"/>
          <w:lang w:val="en-AU"/>
        </w:rPr>
        <w:br w:type="page"/>
      </w:r>
    </w:p>
    <w:p w:rsidR="008B2D46" w:rsidRPr="007842CF" w:rsidRDefault="008B2D46" w:rsidP="00FD2A61">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contextualSpacing w:val="0"/>
        <w:jc w:val="both"/>
        <w:rPr>
          <w:rFonts w:ascii="Times New Roman" w:eastAsia="Times New Roman" w:hAnsi="Times New Roman" w:cs="Times New Roman"/>
          <w:sz w:val="24"/>
          <w:szCs w:val="24"/>
          <w:lang w:val="en-AU"/>
        </w:rPr>
      </w:pPr>
      <w:r w:rsidRPr="007842CF">
        <w:rPr>
          <w:rFonts w:ascii="Times New Roman" w:eastAsia="Times New Roman" w:hAnsi="Times New Roman" w:cs="Times New Roman"/>
          <w:sz w:val="24"/>
          <w:szCs w:val="24"/>
          <w:lang w:val="en-AU"/>
        </w:rPr>
        <w:lastRenderedPageBreak/>
        <w:t xml:space="preserve">The </w:t>
      </w:r>
      <w:r w:rsidR="00180ABA" w:rsidRPr="007842CF">
        <w:rPr>
          <w:rFonts w:ascii="Times New Roman" w:eastAsia="Times New Roman" w:hAnsi="Times New Roman" w:cs="Times New Roman"/>
          <w:sz w:val="24"/>
          <w:szCs w:val="24"/>
          <w:lang w:val="en-AU"/>
        </w:rPr>
        <w:t>committee recommends that the Australian Government ensure that the National Disability Insurance Agency is sufficiently resourced to carry out the functions outlined in Recommendation 34.</w:t>
      </w:r>
    </w:p>
    <w:p w:rsidR="00616F1E" w:rsidRPr="008B5C5C" w:rsidRDefault="00081664" w:rsidP="00616F1E">
      <w:pPr>
        <w:spacing w:before="120" w:after="120" w:line="240" w:lineRule="auto"/>
        <w:ind w:right="91"/>
        <w:jc w:val="both"/>
        <w:rPr>
          <w:rFonts w:ascii="Times New Roman" w:eastAsia="Times New Roman" w:hAnsi="Times New Roman" w:cs="Times New Roman"/>
          <w:b/>
          <w:spacing w:val="2"/>
          <w:sz w:val="24"/>
          <w:szCs w:val="24"/>
          <w:lang w:val="en-AU"/>
        </w:rPr>
      </w:pPr>
      <w:r>
        <w:rPr>
          <w:rFonts w:ascii="Times New Roman" w:hAnsi="Times New Roman"/>
          <w:b/>
          <w:spacing w:val="2"/>
          <w:sz w:val="24"/>
          <w:lang w:val="en-AU"/>
        </w:rPr>
        <w:t>Noted</w:t>
      </w:r>
    </w:p>
    <w:p w:rsidR="00180ABA" w:rsidRDefault="00710E73" w:rsidP="006F424F">
      <w:pPr>
        <w:spacing w:after="120" w:line="240" w:lineRule="auto"/>
        <w:ind w:right="88"/>
        <w:jc w:val="both"/>
        <w:rPr>
          <w:rFonts w:ascii="Times New Roman" w:hAnsi="Times New Roman"/>
          <w:sz w:val="24"/>
          <w:lang w:val="en-AU"/>
        </w:rPr>
      </w:pPr>
      <w:r w:rsidRPr="00FD0B7F">
        <w:rPr>
          <w:rFonts w:ascii="Times New Roman" w:hAnsi="Times New Roman"/>
          <w:sz w:val="24"/>
          <w:lang w:val="en-AU"/>
        </w:rPr>
        <w:t xml:space="preserve">The Government is committed to </w:t>
      </w:r>
      <w:r w:rsidRPr="00332D42">
        <w:rPr>
          <w:rFonts w:ascii="Times New Roman" w:hAnsi="Times New Roman"/>
          <w:color w:val="000000" w:themeColor="text1"/>
          <w:sz w:val="24"/>
          <w:lang w:val="en-AU"/>
        </w:rPr>
        <w:t xml:space="preserve">appropriately </w:t>
      </w:r>
      <w:r w:rsidR="00202CCC" w:rsidRPr="00332D42">
        <w:rPr>
          <w:rFonts w:ascii="Times New Roman" w:eastAsia="Times New Roman" w:hAnsi="Times New Roman" w:cs="Times New Roman"/>
          <w:bCs/>
          <w:color w:val="000000" w:themeColor="text1"/>
          <w:sz w:val="24"/>
          <w:szCs w:val="24"/>
          <w:lang w:val="en-AU"/>
        </w:rPr>
        <w:t>resourc</w:t>
      </w:r>
      <w:r w:rsidR="00012A30" w:rsidRPr="00332D42">
        <w:rPr>
          <w:rFonts w:ascii="Times New Roman" w:eastAsia="Times New Roman" w:hAnsi="Times New Roman" w:cs="Times New Roman"/>
          <w:bCs/>
          <w:color w:val="000000" w:themeColor="text1"/>
          <w:sz w:val="24"/>
          <w:szCs w:val="24"/>
          <w:lang w:val="en-AU"/>
        </w:rPr>
        <w:t>ing</w:t>
      </w:r>
      <w:r w:rsidRPr="00332D42">
        <w:rPr>
          <w:rFonts w:ascii="Times New Roman" w:hAnsi="Times New Roman"/>
          <w:color w:val="000000" w:themeColor="text1"/>
          <w:sz w:val="24"/>
          <w:lang w:val="en-AU"/>
        </w:rPr>
        <w:t xml:space="preserve"> the </w:t>
      </w:r>
      <w:r w:rsidRPr="00FD0B7F">
        <w:rPr>
          <w:rFonts w:ascii="Times New Roman" w:hAnsi="Times New Roman"/>
          <w:sz w:val="24"/>
          <w:lang w:val="en-AU"/>
        </w:rPr>
        <w:t xml:space="preserve">NDIA so the agency can undertake all its legislated functions. </w:t>
      </w:r>
    </w:p>
    <w:p w:rsidR="004D5677" w:rsidRPr="00CC0665" w:rsidRDefault="004D5677" w:rsidP="006F424F">
      <w:pPr>
        <w:spacing w:after="120" w:line="240" w:lineRule="auto"/>
        <w:ind w:right="88"/>
        <w:jc w:val="both"/>
        <w:rPr>
          <w:rFonts w:ascii="Times New Roman" w:eastAsia="Times New Roman" w:hAnsi="Times New Roman" w:cs="Times New Roman"/>
          <w:bCs/>
          <w:sz w:val="24"/>
          <w:szCs w:val="24"/>
          <w:lang w:val="en-AU"/>
        </w:rPr>
      </w:pPr>
    </w:p>
    <w:p w:rsidR="008B2D46" w:rsidRPr="008B5C5C" w:rsidRDefault="008B2D46" w:rsidP="00FD2A61">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contextualSpacing w:val="0"/>
        <w:jc w:val="both"/>
        <w:rPr>
          <w:rFonts w:ascii="Times New Roman" w:eastAsia="Times New Roman" w:hAnsi="Times New Roman" w:cs="Times New Roman"/>
          <w:sz w:val="24"/>
          <w:szCs w:val="24"/>
          <w:lang w:val="en-AU"/>
        </w:rPr>
      </w:pPr>
      <w:r w:rsidRPr="008B5C5C">
        <w:rPr>
          <w:rFonts w:ascii="Times New Roman" w:eastAsia="Times New Roman" w:hAnsi="Times New Roman" w:cs="Times New Roman"/>
          <w:sz w:val="24"/>
          <w:szCs w:val="24"/>
          <w:lang w:val="en-AU"/>
        </w:rPr>
        <w:t xml:space="preserve">The </w:t>
      </w:r>
      <w:r w:rsidR="00180ABA" w:rsidRPr="008B5C5C">
        <w:rPr>
          <w:rFonts w:ascii="Times New Roman" w:eastAsia="Times New Roman" w:hAnsi="Times New Roman" w:cs="Times New Roman"/>
          <w:sz w:val="24"/>
          <w:szCs w:val="24"/>
          <w:lang w:val="en-AU"/>
        </w:rPr>
        <w:t>committee recommends that the National Disability Insurance Agency ensure that it always communicates with participants and their nominees in accessible formats, and in accordance with any participant requests.</w:t>
      </w:r>
    </w:p>
    <w:p w:rsidR="008B2D46" w:rsidRPr="00A31154" w:rsidRDefault="00AC3D02" w:rsidP="00616F1E">
      <w:pPr>
        <w:spacing w:before="120" w:after="120" w:line="240" w:lineRule="auto"/>
        <w:ind w:right="91"/>
        <w:jc w:val="both"/>
        <w:rPr>
          <w:rFonts w:ascii="Times New Roman" w:hAnsi="Times New Roman"/>
          <w:b/>
          <w:spacing w:val="2"/>
          <w:sz w:val="24"/>
          <w:lang w:val="en-AU"/>
        </w:rPr>
      </w:pPr>
      <w:r w:rsidRPr="00332D42">
        <w:rPr>
          <w:rFonts w:ascii="Times New Roman" w:hAnsi="Times New Roman"/>
          <w:b/>
          <w:spacing w:val="2"/>
          <w:sz w:val="24"/>
          <w:lang w:val="en-AU"/>
        </w:rPr>
        <w:t>Supported</w:t>
      </w:r>
    </w:p>
    <w:p w:rsidR="00FC6A6E" w:rsidRPr="00332D42" w:rsidRDefault="00FC6A6E" w:rsidP="00FC6A6E">
      <w:pPr>
        <w:spacing w:after="120" w:line="240" w:lineRule="auto"/>
        <w:ind w:right="88"/>
        <w:jc w:val="both"/>
        <w:rPr>
          <w:rFonts w:ascii="Times New Roman" w:hAnsi="Times New Roman"/>
          <w:sz w:val="24"/>
          <w:lang w:val="en-AU"/>
        </w:rPr>
      </w:pPr>
      <w:r w:rsidRPr="00332D42">
        <w:rPr>
          <w:rFonts w:ascii="Times New Roman" w:hAnsi="Times New Roman"/>
          <w:sz w:val="24"/>
          <w:lang w:val="en-AU"/>
        </w:rPr>
        <w:t>The NDIA already undertakes to correspond with participants and their nominated representatives via their preferred means of communication, including for plans and planning related documentation, alerts and reminders.  In addition, the NDIA produces communications material for a participant audience in a variety of accessible formats, where appropriate.</w:t>
      </w:r>
    </w:p>
    <w:p w:rsidR="00FC6A6E" w:rsidRPr="00E1784E" w:rsidRDefault="00FC6A6E" w:rsidP="00FC6A6E">
      <w:pPr>
        <w:spacing w:after="120" w:line="240" w:lineRule="auto"/>
        <w:ind w:right="88"/>
        <w:jc w:val="both"/>
        <w:rPr>
          <w:rFonts w:ascii="Times New Roman" w:hAnsi="Times New Roman"/>
          <w:sz w:val="24"/>
          <w:lang w:val="en-AU"/>
        </w:rPr>
      </w:pPr>
      <w:r w:rsidRPr="00332D42">
        <w:rPr>
          <w:rFonts w:ascii="Times New Roman" w:hAnsi="Times New Roman"/>
          <w:sz w:val="24"/>
          <w:lang w:val="en-AU"/>
        </w:rPr>
        <w:t>The NDIS Participant Service Charter and Participant Service Improvement Plan, sets out how the NDIA and its Partners in the Community will deliver partici</w:t>
      </w:r>
      <w:r w:rsidR="009E275C">
        <w:rPr>
          <w:rFonts w:ascii="Times New Roman" w:hAnsi="Times New Roman"/>
          <w:sz w:val="24"/>
          <w:lang w:val="en-AU"/>
        </w:rPr>
        <w:t>pant service excellence.  Under </w:t>
      </w:r>
      <w:r w:rsidRPr="00332D42">
        <w:rPr>
          <w:rFonts w:ascii="Times New Roman" w:hAnsi="Times New Roman"/>
          <w:sz w:val="24"/>
          <w:lang w:val="en-AU"/>
        </w:rPr>
        <w:t>the Participant Service Improvement Plan, 12 initiatives will improve the way the NDIA communicates with participants and how participants are able to access information</w:t>
      </w:r>
      <w:r w:rsidRPr="00E1784E">
        <w:rPr>
          <w:rFonts w:ascii="Times New Roman" w:hAnsi="Times New Roman"/>
          <w:sz w:val="24"/>
          <w:lang w:val="en-AU"/>
        </w:rPr>
        <w:t>.</w:t>
      </w:r>
      <w:r w:rsidR="00F87676" w:rsidRPr="00E1784E">
        <w:rPr>
          <w:rFonts w:ascii="Times New Roman" w:eastAsia="Times New Roman" w:hAnsi="Times New Roman" w:cs="Times New Roman"/>
          <w:bCs/>
          <w:sz w:val="24"/>
          <w:szCs w:val="24"/>
          <w:lang w:val="en-AU"/>
        </w:rPr>
        <w:t xml:space="preserve"> </w:t>
      </w:r>
      <w:r w:rsidR="009E275C">
        <w:rPr>
          <w:rFonts w:ascii="Times New Roman" w:eastAsia="Times New Roman" w:hAnsi="Times New Roman" w:cs="Times New Roman"/>
          <w:bCs/>
          <w:sz w:val="24"/>
          <w:szCs w:val="24"/>
          <w:lang w:val="en-AU"/>
        </w:rPr>
        <w:t>These </w:t>
      </w:r>
      <w:r w:rsidR="00F87676" w:rsidRPr="00A041B1">
        <w:rPr>
          <w:rFonts w:ascii="Times New Roman" w:eastAsia="Times New Roman" w:hAnsi="Times New Roman" w:cs="Times New Roman"/>
          <w:bCs/>
          <w:sz w:val="24"/>
          <w:szCs w:val="24"/>
          <w:lang w:val="en-AU"/>
        </w:rPr>
        <w:t>initiatives include the use of plain English reasons for decisions in letters to participants, further public guidance and procedures to support consistent decision-making, and the removal of jargon by using consistent terms and definitions.</w:t>
      </w:r>
    </w:p>
    <w:p w:rsidR="00FC6A6E" w:rsidRDefault="00FC6A6E" w:rsidP="00FC6A6E">
      <w:pPr>
        <w:spacing w:after="120" w:line="240" w:lineRule="auto"/>
        <w:ind w:right="88"/>
        <w:jc w:val="both"/>
        <w:rPr>
          <w:rFonts w:ascii="Times New Roman" w:hAnsi="Times New Roman"/>
          <w:sz w:val="24"/>
          <w:lang w:val="en-AU"/>
        </w:rPr>
      </w:pPr>
      <w:r w:rsidRPr="00E1784E">
        <w:rPr>
          <w:rFonts w:ascii="Times New Roman" w:hAnsi="Times New Roman"/>
          <w:sz w:val="24"/>
          <w:lang w:val="en-AU"/>
        </w:rPr>
        <w:t>The Participant Service Charter commits the NDIA to providing participant service excellence that is transparent, responsive, respectful, empowering and connected.  These five engagement principles and Participant Service Guarantee were key recommendations made in the Tune Review.</w:t>
      </w:r>
    </w:p>
    <w:p w:rsidR="00C3097F" w:rsidRPr="00E1784E" w:rsidRDefault="00C3097F" w:rsidP="00FC6A6E">
      <w:pPr>
        <w:spacing w:after="120" w:line="240" w:lineRule="auto"/>
        <w:ind w:right="88"/>
        <w:jc w:val="both"/>
        <w:rPr>
          <w:rFonts w:ascii="Times New Roman" w:hAnsi="Times New Roman"/>
          <w:sz w:val="24"/>
          <w:lang w:val="en-AU"/>
        </w:rPr>
      </w:pPr>
    </w:p>
    <w:p w:rsidR="008B2D46" w:rsidRPr="008B5C5C" w:rsidRDefault="008B2D46" w:rsidP="00FD2A61">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contextualSpacing w:val="0"/>
        <w:jc w:val="both"/>
        <w:rPr>
          <w:rFonts w:ascii="Times New Roman" w:eastAsia="Times New Roman" w:hAnsi="Times New Roman" w:cs="Times New Roman"/>
          <w:sz w:val="24"/>
          <w:szCs w:val="24"/>
          <w:lang w:val="en-AU"/>
        </w:rPr>
      </w:pPr>
      <w:r w:rsidRPr="008B5C5C">
        <w:rPr>
          <w:rFonts w:ascii="Times New Roman" w:eastAsia="Times New Roman" w:hAnsi="Times New Roman" w:cs="Times New Roman"/>
          <w:sz w:val="24"/>
          <w:szCs w:val="24"/>
          <w:lang w:val="en-AU"/>
        </w:rPr>
        <w:t xml:space="preserve">The </w:t>
      </w:r>
      <w:r w:rsidR="00180ABA" w:rsidRPr="008B5C5C">
        <w:rPr>
          <w:rFonts w:ascii="Times New Roman" w:eastAsia="Times New Roman" w:hAnsi="Times New Roman" w:cs="Times New Roman"/>
          <w:sz w:val="24"/>
          <w:szCs w:val="24"/>
          <w:lang w:val="en-AU"/>
        </w:rPr>
        <w:t>committee recommends that the National Disability Insurance Agency ensure that it provides participants and the people they bring with them to joint planning meetings with sufficient time to articulate their needs in those meetings.</w:t>
      </w:r>
    </w:p>
    <w:p w:rsidR="008B2D46" w:rsidRPr="00A31154" w:rsidRDefault="005D02C9" w:rsidP="00616F1E">
      <w:pPr>
        <w:spacing w:before="120" w:after="120" w:line="240" w:lineRule="auto"/>
        <w:ind w:right="91"/>
        <w:jc w:val="both"/>
        <w:rPr>
          <w:rFonts w:ascii="Times New Roman" w:eastAsia="Times New Roman" w:hAnsi="Times New Roman" w:cs="Times New Roman"/>
          <w:b/>
          <w:spacing w:val="2"/>
          <w:sz w:val="24"/>
          <w:szCs w:val="24"/>
          <w:lang w:val="en-AU"/>
        </w:rPr>
      </w:pPr>
      <w:r w:rsidRPr="00A31154">
        <w:rPr>
          <w:rFonts w:ascii="Times New Roman" w:hAnsi="Times New Roman"/>
          <w:b/>
          <w:spacing w:val="2"/>
          <w:sz w:val="24"/>
          <w:lang w:val="en-AU"/>
        </w:rPr>
        <w:t xml:space="preserve">Supported </w:t>
      </w:r>
    </w:p>
    <w:p w:rsidR="00FC6A6E" w:rsidRPr="00A31154" w:rsidRDefault="00FC6A6E" w:rsidP="00FC6A6E">
      <w:pPr>
        <w:spacing w:after="120" w:line="240" w:lineRule="auto"/>
        <w:ind w:right="88"/>
        <w:jc w:val="both"/>
        <w:rPr>
          <w:rFonts w:ascii="Times New Roman" w:eastAsia="Times New Roman" w:hAnsi="Times New Roman" w:cs="Times New Roman"/>
          <w:bCs/>
          <w:sz w:val="24"/>
          <w:szCs w:val="24"/>
          <w:lang w:val="en-AU"/>
        </w:rPr>
      </w:pPr>
      <w:r w:rsidRPr="00A31154">
        <w:rPr>
          <w:rFonts w:ascii="Times New Roman" w:hAnsi="Times New Roman"/>
          <w:sz w:val="24"/>
          <w:lang w:val="en-AU"/>
        </w:rPr>
        <w:t xml:space="preserve">The NDIA is </w:t>
      </w:r>
      <w:r w:rsidRPr="00A335A7">
        <w:rPr>
          <w:rFonts w:ascii="Times New Roman" w:hAnsi="Times New Roman"/>
          <w:sz w:val="24"/>
          <w:lang w:val="en-AU"/>
        </w:rPr>
        <w:t xml:space="preserve">reviewing </w:t>
      </w:r>
      <w:r w:rsidR="00974CE2" w:rsidRPr="00A041B1">
        <w:rPr>
          <w:rFonts w:ascii="Times New Roman" w:eastAsia="Times New Roman" w:hAnsi="Times New Roman" w:cs="Times New Roman"/>
          <w:bCs/>
          <w:sz w:val="24"/>
          <w:szCs w:val="24"/>
          <w:lang w:val="en-AU"/>
        </w:rPr>
        <w:t>feedback from</w:t>
      </w:r>
      <w:r w:rsidR="00974CE2" w:rsidRPr="00A335A7">
        <w:rPr>
          <w:rFonts w:ascii="Times New Roman" w:eastAsia="Times New Roman" w:hAnsi="Times New Roman" w:cs="Times New Roman"/>
          <w:bCs/>
          <w:sz w:val="24"/>
          <w:szCs w:val="24"/>
          <w:lang w:val="en-AU"/>
        </w:rPr>
        <w:t xml:space="preserve"> </w:t>
      </w:r>
      <w:r w:rsidRPr="00A335A7">
        <w:rPr>
          <w:rFonts w:ascii="Times New Roman" w:hAnsi="Times New Roman"/>
          <w:sz w:val="24"/>
          <w:lang w:val="en-AU"/>
        </w:rPr>
        <w:t xml:space="preserve">recent consultation on the </w:t>
      </w:r>
      <w:r w:rsidR="00EE1E1F">
        <w:rPr>
          <w:rFonts w:ascii="Times New Roman" w:hAnsi="Times New Roman"/>
          <w:sz w:val="24"/>
          <w:lang w:val="en-AU"/>
        </w:rPr>
        <w:t xml:space="preserve">proposed </w:t>
      </w:r>
      <w:r w:rsidRPr="00A335A7">
        <w:rPr>
          <w:rFonts w:ascii="Times New Roman" w:hAnsi="Times New Roman"/>
          <w:sz w:val="24"/>
          <w:lang w:val="en-AU"/>
        </w:rPr>
        <w:t>new approach to planning. Under the proposed new approach, the NDIA or Partner in the Community will contact participants prior to their plan’s expiry to determine if they require a full plan review, light touch review, or a plan rollover, based on their circumstances, their goals and how their plan has been working</w:t>
      </w:r>
      <w:r w:rsidRPr="00A041B1">
        <w:rPr>
          <w:rFonts w:ascii="Times New Roman" w:hAnsi="Times New Roman"/>
          <w:sz w:val="24"/>
          <w:lang w:val="en-AU"/>
        </w:rPr>
        <w:t>.</w:t>
      </w:r>
      <w:r w:rsidR="00F87676" w:rsidRPr="00A041B1">
        <w:rPr>
          <w:rFonts w:ascii="Times New Roman" w:eastAsia="Times New Roman" w:hAnsi="Times New Roman" w:cs="Times New Roman"/>
          <w:bCs/>
          <w:sz w:val="24"/>
          <w:szCs w:val="24"/>
          <w:lang w:val="en-AU"/>
        </w:rPr>
        <w:t xml:space="preserve"> The NDIA will also conduct check-ins with participants to support the implementation of their NDIS plans in pursuit of a participant’s goals.</w:t>
      </w:r>
    </w:p>
    <w:p w:rsidR="00FC6A6E" w:rsidRDefault="00FC6A6E" w:rsidP="00FD0B7F">
      <w:pPr>
        <w:spacing w:after="120" w:line="240" w:lineRule="auto"/>
        <w:ind w:right="88"/>
        <w:jc w:val="both"/>
        <w:rPr>
          <w:rFonts w:ascii="Times New Roman" w:hAnsi="Times New Roman"/>
          <w:sz w:val="24"/>
          <w:lang w:val="en-AU"/>
        </w:rPr>
      </w:pPr>
      <w:r w:rsidRPr="00A31154">
        <w:rPr>
          <w:rFonts w:ascii="Times New Roman" w:hAnsi="Times New Roman"/>
          <w:sz w:val="24"/>
          <w:lang w:val="en-AU"/>
        </w:rPr>
        <w:t xml:space="preserve">The NDIA anticipates for many participants, plans will be ongoing and participants will not be required to attend as many planning meetings if their circumstances are unlikely to change. In cases where a full plan review is required, sufficient time </w:t>
      </w:r>
      <w:r w:rsidR="004F3D69">
        <w:rPr>
          <w:rFonts w:ascii="Times New Roman" w:hAnsi="Times New Roman"/>
          <w:sz w:val="24"/>
          <w:lang w:val="en-AU"/>
        </w:rPr>
        <w:t>will be</w:t>
      </w:r>
      <w:r w:rsidR="004F3D69" w:rsidRPr="00A31154">
        <w:rPr>
          <w:rFonts w:ascii="Times New Roman" w:hAnsi="Times New Roman"/>
          <w:sz w:val="24"/>
          <w:lang w:val="en-AU"/>
        </w:rPr>
        <w:t xml:space="preserve"> </w:t>
      </w:r>
      <w:r w:rsidRPr="00A31154">
        <w:rPr>
          <w:rFonts w:ascii="Times New Roman" w:hAnsi="Times New Roman"/>
          <w:sz w:val="24"/>
          <w:lang w:val="en-AU"/>
        </w:rPr>
        <w:t>built into the independent assessment and the planning meeting process, so that participants and the people they bring with them will have time to articulate their needs. Participants will receive a draft plan and be able to discuss this with a delegate prior to the plan being approved.</w:t>
      </w:r>
    </w:p>
    <w:p w:rsidR="00DC049A" w:rsidRDefault="00DC049A" w:rsidP="00FD0B7F">
      <w:pPr>
        <w:spacing w:after="120" w:line="240" w:lineRule="auto"/>
        <w:ind w:right="88"/>
        <w:jc w:val="both"/>
        <w:rPr>
          <w:rFonts w:ascii="Times New Roman" w:hAnsi="Times New Roman"/>
          <w:sz w:val="24"/>
          <w:lang w:val="en-AU"/>
        </w:rPr>
      </w:pPr>
    </w:p>
    <w:p w:rsidR="00C3097F" w:rsidRPr="00A31154" w:rsidRDefault="00C3097F" w:rsidP="00FD0B7F">
      <w:pPr>
        <w:spacing w:after="120" w:line="240" w:lineRule="auto"/>
        <w:ind w:right="88"/>
        <w:jc w:val="both"/>
        <w:rPr>
          <w:rFonts w:ascii="Times New Roman" w:hAnsi="Times New Roman"/>
          <w:sz w:val="24"/>
          <w:lang w:val="en-AU"/>
        </w:rPr>
      </w:pPr>
    </w:p>
    <w:p w:rsidR="008B2D46" w:rsidRPr="008B5C5C" w:rsidRDefault="008B2D46" w:rsidP="00FD2A61">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contextualSpacing w:val="0"/>
        <w:jc w:val="both"/>
        <w:rPr>
          <w:rFonts w:ascii="Times New Roman" w:eastAsia="Times New Roman" w:hAnsi="Times New Roman" w:cs="Times New Roman"/>
          <w:sz w:val="24"/>
          <w:szCs w:val="24"/>
          <w:lang w:val="en-AU"/>
        </w:rPr>
      </w:pPr>
      <w:r w:rsidRPr="008B5C5C">
        <w:rPr>
          <w:rFonts w:ascii="Times New Roman" w:eastAsia="Times New Roman" w:hAnsi="Times New Roman" w:cs="Times New Roman"/>
          <w:sz w:val="24"/>
          <w:szCs w:val="24"/>
          <w:lang w:val="en-AU"/>
        </w:rPr>
        <w:lastRenderedPageBreak/>
        <w:t xml:space="preserve">The </w:t>
      </w:r>
      <w:r w:rsidR="00180ABA" w:rsidRPr="008B5C5C">
        <w:rPr>
          <w:rFonts w:ascii="Times New Roman" w:eastAsia="Times New Roman" w:hAnsi="Times New Roman" w:cs="Times New Roman"/>
          <w:sz w:val="24"/>
          <w:szCs w:val="24"/>
          <w:lang w:val="en-AU"/>
        </w:rPr>
        <w:t>committee recommends that the National Disability Insurance Agency develop and publish a clear diagram on the NDIS website of the planning process.</w:t>
      </w:r>
    </w:p>
    <w:p w:rsidR="00180ABA" w:rsidRPr="00A31154" w:rsidRDefault="005D02C9" w:rsidP="00616F1E">
      <w:pPr>
        <w:spacing w:before="120" w:after="120" w:line="240" w:lineRule="auto"/>
        <w:ind w:right="91"/>
        <w:jc w:val="both"/>
        <w:rPr>
          <w:rFonts w:ascii="Times New Roman" w:hAnsi="Times New Roman"/>
          <w:b/>
          <w:spacing w:val="2"/>
          <w:sz w:val="24"/>
          <w:lang w:val="en-AU"/>
        </w:rPr>
      </w:pPr>
      <w:r w:rsidRPr="00A31154">
        <w:rPr>
          <w:rFonts w:ascii="Times New Roman" w:hAnsi="Times New Roman"/>
          <w:b/>
          <w:spacing w:val="2"/>
          <w:sz w:val="24"/>
          <w:lang w:val="en-AU"/>
        </w:rPr>
        <w:t>Supported</w:t>
      </w:r>
    </w:p>
    <w:p w:rsidR="00E04EC2" w:rsidRPr="00A041B1" w:rsidRDefault="00E04EC2" w:rsidP="00E04EC2">
      <w:pPr>
        <w:spacing w:after="120" w:line="240" w:lineRule="auto"/>
        <w:ind w:right="88"/>
        <w:jc w:val="both"/>
        <w:rPr>
          <w:rFonts w:ascii="Times New Roman" w:eastAsia="Times New Roman" w:hAnsi="Times New Roman" w:cs="Times New Roman"/>
          <w:bCs/>
          <w:sz w:val="24"/>
          <w:szCs w:val="24"/>
          <w:lang w:val="en-AU"/>
        </w:rPr>
      </w:pPr>
      <w:r w:rsidRPr="00A041B1">
        <w:rPr>
          <w:rFonts w:ascii="Times New Roman" w:eastAsia="Times New Roman" w:hAnsi="Times New Roman" w:cs="Times New Roman"/>
          <w:bCs/>
          <w:sz w:val="24"/>
          <w:szCs w:val="24"/>
          <w:lang w:val="en-AU"/>
        </w:rPr>
        <w:t>Information about the current planning process is publis</w:t>
      </w:r>
      <w:r w:rsidR="009E275C">
        <w:rPr>
          <w:rFonts w:ascii="Times New Roman" w:eastAsia="Times New Roman" w:hAnsi="Times New Roman" w:cs="Times New Roman"/>
          <w:bCs/>
          <w:sz w:val="24"/>
          <w:szCs w:val="24"/>
          <w:lang w:val="en-AU"/>
        </w:rPr>
        <w:t>hed on the NDIA’s website. This </w:t>
      </w:r>
      <w:r w:rsidRPr="00A041B1">
        <w:rPr>
          <w:rFonts w:ascii="Times New Roman" w:eastAsia="Times New Roman" w:hAnsi="Times New Roman" w:cs="Times New Roman"/>
          <w:bCs/>
          <w:sz w:val="24"/>
          <w:szCs w:val="24"/>
          <w:lang w:val="en-AU"/>
        </w:rPr>
        <w:t xml:space="preserve">information includes understanding supports within an NDIS plan, how to prepare for a planning meeting, using an NDIS plan and reviewing an NDIS plan. </w:t>
      </w:r>
    </w:p>
    <w:p w:rsidR="00E04EC2" w:rsidRPr="00A335A7" w:rsidRDefault="00E04EC2" w:rsidP="00E04EC2">
      <w:pPr>
        <w:spacing w:after="120" w:line="240" w:lineRule="auto"/>
        <w:ind w:right="88"/>
        <w:jc w:val="both"/>
        <w:rPr>
          <w:rFonts w:ascii="Times New Roman" w:eastAsia="Times New Roman" w:hAnsi="Times New Roman" w:cs="Times New Roman"/>
          <w:bCs/>
          <w:sz w:val="24"/>
          <w:szCs w:val="24"/>
          <w:lang w:val="en-AU"/>
        </w:rPr>
      </w:pPr>
      <w:r w:rsidRPr="00A041B1">
        <w:rPr>
          <w:rFonts w:ascii="Times New Roman" w:eastAsia="Times New Roman" w:hAnsi="Times New Roman" w:cs="Times New Roman"/>
          <w:bCs/>
          <w:sz w:val="24"/>
          <w:szCs w:val="24"/>
          <w:lang w:val="en-AU"/>
        </w:rPr>
        <w:t>From late 2021, independent assessments will be used as a key input to inform an NDIS plan budget as part of the new approach to planning</w:t>
      </w:r>
      <w:r w:rsidR="00517810" w:rsidRPr="00A041B1">
        <w:rPr>
          <w:rFonts w:ascii="Times New Roman" w:eastAsia="Times New Roman" w:hAnsi="Times New Roman" w:cs="Times New Roman"/>
          <w:bCs/>
          <w:sz w:val="24"/>
          <w:szCs w:val="24"/>
          <w:lang w:val="en-AU"/>
        </w:rPr>
        <w:t>.</w:t>
      </w:r>
    </w:p>
    <w:p w:rsidR="00F87676" w:rsidRPr="00A335A7" w:rsidRDefault="00FC6A6E" w:rsidP="00FC6A6E">
      <w:pPr>
        <w:spacing w:after="120" w:line="240" w:lineRule="auto"/>
        <w:ind w:right="88"/>
        <w:jc w:val="both"/>
        <w:rPr>
          <w:rFonts w:ascii="Times New Roman" w:eastAsia="Times New Roman" w:hAnsi="Times New Roman" w:cs="Times New Roman"/>
          <w:bCs/>
          <w:sz w:val="24"/>
          <w:szCs w:val="24"/>
          <w:lang w:val="en-AU"/>
        </w:rPr>
      </w:pPr>
      <w:r w:rsidRPr="00A335A7">
        <w:rPr>
          <w:rFonts w:ascii="Times New Roman" w:hAnsi="Times New Roman"/>
          <w:sz w:val="24"/>
          <w:lang w:val="en-AU"/>
        </w:rPr>
        <w:t xml:space="preserve">The NDIA </w:t>
      </w:r>
      <w:r w:rsidR="00F87676" w:rsidRPr="00A041B1">
        <w:rPr>
          <w:rFonts w:ascii="Times New Roman" w:eastAsia="Times New Roman" w:hAnsi="Times New Roman" w:cs="Times New Roman"/>
          <w:bCs/>
          <w:sz w:val="24"/>
          <w:szCs w:val="24"/>
          <w:lang w:val="en-AU"/>
        </w:rPr>
        <w:t xml:space="preserve">has </w:t>
      </w:r>
      <w:r w:rsidRPr="00A041B1">
        <w:rPr>
          <w:rFonts w:ascii="Times New Roman" w:eastAsia="Times New Roman" w:hAnsi="Times New Roman" w:cs="Times New Roman"/>
          <w:bCs/>
          <w:sz w:val="24"/>
          <w:szCs w:val="24"/>
          <w:lang w:val="en-AU"/>
        </w:rPr>
        <w:t>engag</w:t>
      </w:r>
      <w:r w:rsidR="00F87676" w:rsidRPr="00A041B1">
        <w:rPr>
          <w:rFonts w:ascii="Times New Roman" w:eastAsia="Times New Roman" w:hAnsi="Times New Roman" w:cs="Times New Roman"/>
          <w:bCs/>
          <w:sz w:val="24"/>
          <w:szCs w:val="24"/>
          <w:lang w:val="en-AU"/>
        </w:rPr>
        <w:t>ed</w:t>
      </w:r>
      <w:r w:rsidRPr="00A335A7">
        <w:rPr>
          <w:rFonts w:ascii="Times New Roman" w:hAnsi="Times New Roman"/>
          <w:sz w:val="24"/>
          <w:lang w:val="en-AU"/>
        </w:rPr>
        <w:t xml:space="preserve"> widely with participants, their families and carers, peak bodies, disability organisations, peer and family networks to help develop and test how independent assessments and the new approach to planning will work. </w:t>
      </w:r>
      <w:r w:rsidRPr="00A041B1">
        <w:rPr>
          <w:rFonts w:ascii="Times New Roman" w:hAnsi="Times New Roman"/>
          <w:sz w:val="24"/>
          <w:lang w:val="en-AU"/>
        </w:rPr>
        <w:t xml:space="preserve">This </w:t>
      </w:r>
      <w:r w:rsidR="00E04EC2" w:rsidRPr="00A041B1">
        <w:rPr>
          <w:rFonts w:ascii="Times New Roman" w:eastAsia="Times New Roman" w:hAnsi="Times New Roman" w:cs="Times New Roman"/>
          <w:bCs/>
          <w:sz w:val="24"/>
          <w:szCs w:val="24"/>
          <w:lang w:val="en-AU"/>
        </w:rPr>
        <w:t xml:space="preserve">included the release of a consultation paper on the new planning </w:t>
      </w:r>
      <w:r w:rsidR="004F3D69">
        <w:rPr>
          <w:rFonts w:ascii="Times New Roman" w:eastAsia="Times New Roman" w:hAnsi="Times New Roman" w:cs="Times New Roman"/>
          <w:bCs/>
          <w:sz w:val="24"/>
          <w:szCs w:val="24"/>
          <w:lang w:val="en-AU"/>
        </w:rPr>
        <w:t>approach</w:t>
      </w:r>
      <w:r w:rsidR="004F3D69" w:rsidRPr="00A041B1">
        <w:rPr>
          <w:rFonts w:ascii="Times New Roman" w:eastAsia="Times New Roman" w:hAnsi="Times New Roman" w:cs="Times New Roman"/>
          <w:bCs/>
          <w:sz w:val="24"/>
          <w:szCs w:val="24"/>
          <w:lang w:val="en-AU"/>
        </w:rPr>
        <w:t xml:space="preserve"> </w:t>
      </w:r>
      <w:r w:rsidR="00E04EC2" w:rsidRPr="00A041B1">
        <w:rPr>
          <w:rFonts w:ascii="Times New Roman" w:eastAsia="Times New Roman" w:hAnsi="Times New Roman" w:cs="Times New Roman"/>
          <w:bCs/>
          <w:sz w:val="24"/>
          <w:szCs w:val="24"/>
          <w:lang w:val="en-AU"/>
        </w:rPr>
        <w:t>for personalised budgets and plan flexibility, also available in Easy Read formats</w:t>
      </w:r>
      <w:r w:rsidR="00A31154" w:rsidRPr="00A041B1">
        <w:rPr>
          <w:rFonts w:ascii="Times New Roman" w:eastAsia="Times New Roman" w:hAnsi="Times New Roman" w:cs="Times New Roman"/>
          <w:bCs/>
          <w:sz w:val="24"/>
          <w:szCs w:val="24"/>
          <w:lang w:val="en-AU"/>
        </w:rPr>
        <w:t>.</w:t>
      </w:r>
      <w:r w:rsidR="00E04EC2" w:rsidRPr="00A041B1">
        <w:rPr>
          <w:rFonts w:ascii="Times New Roman" w:eastAsia="Times New Roman" w:hAnsi="Times New Roman" w:cs="Times New Roman"/>
          <w:bCs/>
          <w:sz w:val="24"/>
          <w:szCs w:val="24"/>
          <w:lang w:val="en-AU"/>
        </w:rPr>
        <w:t xml:space="preserve"> </w:t>
      </w:r>
      <w:r w:rsidR="00F87676" w:rsidRPr="00A041B1">
        <w:rPr>
          <w:rFonts w:ascii="Times New Roman" w:eastAsia="Times New Roman" w:hAnsi="Times New Roman" w:cs="Times New Roman"/>
          <w:bCs/>
          <w:sz w:val="24"/>
          <w:szCs w:val="24"/>
          <w:lang w:val="en-AU"/>
        </w:rPr>
        <w:t xml:space="preserve">The NDIA is reviewing </w:t>
      </w:r>
      <w:r w:rsidRPr="00A041B1">
        <w:rPr>
          <w:rFonts w:ascii="Times New Roman" w:hAnsi="Times New Roman"/>
          <w:sz w:val="24"/>
          <w:lang w:val="en-AU"/>
        </w:rPr>
        <w:t xml:space="preserve">feedback </w:t>
      </w:r>
      <w:r w:rsidR="00F87676" w:rsidRPr="00A041B1">
        <w:rPr>
          <w:rFonts w:ascii="Times New Roman" w:eastAsia="Times New Roman" w:hAnsi="Times New Roman" w:cs="Times New Roman"/>
          <w:bCs/>
          <w:sz w:val="24"/>
          <w:szCs w:val="24"/>
          <w:lang w:val="en-AU"/>
        </w:rPr>
        <w:t>received from this consultation</w:t>
      </w:r>
      <w:r w:rsidRPr="00A041B1">
        <w:rPr>
          <w:rFonts w:ascii="Times New Roman" w:eastAsia="Times New Roman" w:hAnsi="Times New Roman" w:cs="Times New Roman"/>
          <w:bCs/>
          <w:sz w:val="24"/>
          <w:szCs w:val="24"/>
          <w:lang w:val="en-AU"/>
        </w:rPr>
        <w:t xml:space="preserve"> </w:t>
      </w:r>
      <w:r w:rsidR="00F87676" w:rsidRPr="00A041B1">
        <w:rPr>
          <w:rFonts w:ascii="Times New Roman" w:eastAsia="Times New Roman" w:hAnsi="Times New Roman" w:cs="Times New Roman"/>
          <w:bCs/>
          <w:sz w:val="24"/>
          <w:szCs w:val="24"/>
          <w:lang w:val="en-AU"/>
        </w:rPr>
        <w:t>to</w:t>
      </w:r>
      <w:r w:rsidRPr="00A335A7">
        <w:rPr>
          <w:rFonts w:ascii="Times New Roman" w:hAnsi="Times New Roman"/>
          <w:sz w:val="24"/>
          <w:lang w:val="en-AU"/>
        </w:rPr>
        <w:t xml:space="preserve"> inform the final approach to planning, including how the information will </w:t>
      </w:r>
      <w:r w:rsidR="00F87676" w:rsidRPr="00A041B1">
        <w:rPr>
          <w:rFonts w:ascii="Times New Roman" w:eastAsia="Times New Roman" w:hAnsi="Times New Roman" w:cs="Times New Roman"/>
          <w:bCs/>
          <w:sz w:val="24"/>
          <w:szCs w:val="24"/>
          <w:lang w:val="en-AU"/>
        </w:rPr>
        <w:t>continue to</w:t>
      </w:r>
      <w:r w:rsidR="00F87676" w:rsidRPr="00A335A7">
        <w:rPr>
          <w:rFonts w:ascii="Times New Roman" w:eastAsia="Times New Roman" w:hAnsi="Times New Roman" w:cs="Times New Roman"/>
          <w:bCs/>
          <w:sz w:val="24"/>
          <w:szCs w:val="24"/>
          <w:lang w:val="en-AU"/>
        </w:rPr>
        <w:t xml:space="preserve"> </w:t>
      </w:r>
      <w:r w:rsidR="00F87676" w:rsidRPr="00A335A7">
        <w:rPr>
          <w:rFonts w:ascii="Times New Roman" w:hAnsi="Times New Roman"/>
          <w:sz w:val="24"/>
          <w:lang w:val="en-AU"/>
        </w:rPr>
        <w:t xml:space="preserve">be </w:t>
      </w:r>
      <w:r w:rsidRPr="00A335A7">
        <w:rPr>
          <w:rFonts w:ascii="Times New Roman" w:hAnsi="Times New Roman"/>
          <w:sz w:val="24"/>
          <w:lang w:val="en-AU"/>
        </w:rPr>
        <w:t xml:space="preserve">released to participants, child representatives and carers. </w:t>
      </w:r>
    </w:p>
    <w:p w:rsidR="00CC0665" w:rsidRDefault="00FC6A6E" w:rsidP="00C23F5C">
      <w:pPr>
        <w:keepNext/>
        <w:keepLines/>
        <w:spacing w:after="120" w:line="240" w:lineRule="auto"/>
        <w:ind w:right="91"/>
        <w:jc w:val="both"/>
        <w:rPr>
          <w:rFonts w:ascii="Times New Roman" w:eastAsia="Times New Roman" w:hAnsi="Times New Roman" w:cs="Times New Roman"/>
          <w:bCs/>
          <w:sz w:val="24"/>
          <w:szCs w:val="24"/>
          <w:lang w:val="en-AU"/>
        </w:rPr>
      </w:pPr>
      <w:r w:rsidRPr="00A335A7">
        <w:rPr>
          <w:rFonts w:ascii="Times New Roman" w:hAnsi="Times New Roman"/>
          <w:sz w:val="24"/>
          <w:lang w:val="en-AU"/>
        </w:rPr>
        <w:t>The NDIA will</w:t>
      </w:r>
      <w:r w:rsidRPr="00A335A7">
        <w:rPr>
          <w:rFonts w:ascii="Times New Roman" w:eastAsia="Times New Roman" w:hAnsi="Times New Roman" w:cs="Times New Roman"/>
          <w:bCs/>
          <w:sz w:val="24"/>
          <w:szCs w:val="24"/>
          <w:lang w:val="en-AU"/>
        </w:rPr>
        <w:t xml:space="preserve"> </w:t>
      </w:r>
      <w:r w:rsidR="00F87676" w:rsidRPr="00A041B1">
        <w:rPr>
          <w:rFonts w:ascii="Times New Roman" w:eastAsia="Times New Roman" w:hAnsi="Times New Roman" w:cs="Times New Roman"/>
          <w:bCs/>
          <w:sz w:val="24"/>
          <w:szCs w:val="24"/>
          <w:lang w:val="en-AU"/>
        </w:rPr>
        <w:t>also continue to</w:t>
      </w:r>
      <w:r w:rsidRPr="00A335A7">
        <w:rPr>
          <w:rFonts w:ascii="Times New Roman" w:hAnsi="Times New Roman"/>
          <w:sz w:val="24"/>
          <w:lang w:val="en-AU"/>
        </w:rPr>
        <w:t xml:space="preserve"> ensure information released is consistent with its commitment under the Participant Service Charter and Participant Service Improvement Plan to release information that is easy to understand and in accessible formats.</w:t>
      </w:r>
      <w:r w:rsidR="00CF0D80" w:rsidRPr="00A335A7">
        <w:rPr>
          <w:rFonts w:ascii="Times New Roman" w:eastAsia="Times New Roman" w:hAnsi="Times New Roman" w:cs="Times New Roman"/>
          <w:bCs/>
          <w:sz w:val="24"/>
          <w:szCs w:val="24"/>
          <w:lang w:val="en-AU"/>
        </w:rPr>
        <w:t xml:space="preserve"> </w:t>
      </w:r>
      <w:r w:rsidR="00CF0D80" w:rsidRPr="00A041B1">
        <w:rPr>
          <w:rFonts w:ascii="Times New Roman" w:eastAsia="Times New Roman" w:hAnsi="Times New Roman" w:cs="Times New Roman"/>
          <w:bCs/>
          <w:sz w:val="24"/>
          <w:szCs w:val="24"/>
          <w:lang w:val="en-AU"/>
        </w:rPr>
        <w:t xml:space="preserve">This includes </w:t>
      </w:r>
      <w:r w:rsidR="00974CE2" w:rsidRPr="00A041B1">
        <w:rPr>
          <w:rFonts w:ascii="Times New Roman" w:eastAsia="Times New Roman" w:hAnsi="Times New Roman" w:cs="Times New Roman"/>
          <w:bCs/>
          <w:sz w:val="24"/>
          <w:szCs w:val="24"/>
          <w:lang w:val="en-AU"/>
        </w:rPr>
        <w:t xml:space="preserve">publishing </w:t>
      </w:r>
      <w:r w:rsidR="00CF0D80" w:rsidRPr="00A041B1">
        <w:rPr>
          <w:rFonts w:ascii="Times New Roman" w:eastAsia="Times New Roman" w:hAnsi="Times New Roman" w:cs="Times New Roman"/>
          <w:bCs/>
          <w:sz w:val="24"/>
          <w:szCs w:val="24"/>
          <w:lang w:val="en-AU"/>
        </w:rPr>
        <w:t>further guidance and procedures about the new approach to planning when finalised.</w:t>
      </w:r>
    </w:p>
    <w:p w:rsidR="00C3097F" w:rsidRDefault="00C3097F" w:rsidP="00FC6A6E">
      <w:pPr>
        <w:spacing w:after="120" w:line="240" w:lineRule="auto"/>
        <w:ind w:right="88"/>
        <w:jc w:val="both"/>
        <w:rPr>
          <w:rFonts w:ascii="Times New Roman" w:eastAsia="Times New Roman" w:hAnsi="Times New Roman" w:cs="Times New Roman"/>
          <w:bCs/>
          <w:sz w:val="24"/>
          <w:szCs w:val="24"/>
          <w:lang w:val="en-AU"/>
        </w:rPr>
      </w:pPr>
    </w:p>
    <w:p w:rsidR="008B2D46" w:rsidRPr="008B5C5C" w:rsidRDefault="008B2D46" w:rsidP="00FD2A61">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contextualSpacing w:val="0"/>
        <w:jc w:val="both"/>
        <w:rPr>
          <w:rFonts w:ascii="Times New Roman" w:eastAsia="Times New Roman" w:hAnsi="Times New Roman" w:cs="Times New Roman"/>
          <w:sz w:val="24"/>
          <w:szCs w:val="24"/>
          <w:lang w:val="en-AU"/>
        </w:rPr>
      </w:pPr>
      <w:r w:rsidRPr="008B5C5C">
        <w:rPr>
          <w:rFonts w:ascii="Times New Roman" w:eastAsia="Times New Roman" w:hAnsi="Times New Roman" w:cs="Times New Roman"/>
          <w:sz w:val="24"/>
          <w:szCs w:val="24"/>
          <w:lang w:val="en-AU"/>
        </w:rPr>
        <w:t xml:space="preserve">The </w:t>
      </w:r>
      <w:r w:rsidR="00180ABA" w:rsidRPr="008B5C5C">
        <w:rPr>
          <w:rFonts w:ascii="Times New Roman" w:eastAsia="Times New Roman" w:hAnsi="Times New Roman" w:cs="Times New Roman"/>
          <w:sz w:val="24"/>
          <w:szCs w:val="24"/>
          <w:lang w:val="en-AU"/>
        </w:rPr>
        <w:t>committee recommends that the National Disability Insurance Agency develop a more detailed checklist of documents participants can provide before their planning meeting as evidence for the supports they request. This checklist should be published on the NDIS website and be referred to by planners in planning meetings.</w:t>
      </w:r>
    </w:p>
    <w:p w:rsidR="00180ABA" w:rsidRPr="00810E8B" w:rsidRDefault="00234C31" w:rsidP="00616F1E">
      <w:pPr>
        <w:spacing w:before="120" w:after="120" w:line="240" w:lineRule="auto"/>
        <w:ind w:right="91"/>
        <w:jc w:val="both"/>
        <w:rPr>
          <w:rFonts w:ascii="Times New Roman" w:eastAsia="Times New Roman" w:hAnsi="Times New Roman" w:cs="Times New Roman"/>
          <w:b/>
          <w:spacing w:val="2"/>
          <w:sz w:val="24"/>
          <w:szCs w:val="24"/>
          <w:lang w:val="en-AU"/>
        </w:rPr>
      </w:pPr>
      <w:r w:rsidRPr="00810E8B">
        <w:rPr>
          <w:rFonts w:ascii="Times New Roman" w:hAnsi="Times New Roman"/>
          <w:b/>
          <w:spacing w:val="2"/>
          <w:sz w:val="24"/>
          <w:lang w:val="en-AU"/>
        </w:rPr>
        <w:t>Noted</w:t>
      </w:r>
    </w:p>
    <w:p w:rsidR="00FC6A6E" w:rsidRPr="00810E8B" w:rsidRDefault="00FC6A6E" w:rsidP="00FC6A6E">
      <w:pPr>
        <w:spacing w:after="120" w:line="240" w:lineRule="auto"/>
        <w:ind w:right="88"/>
        <w:jc w:val="both"/>
        <w:rPr>
          <w:rFonts w:ascii="Times New Roman" w:hAnsi="Times New Roman"/>
          <w:sz w:val="24"/>
          <w:lang w:val="en-AU"/>
        </w:rPr>
      </w:pPr>
      <w:r w:rsidRPr="00810E8B">
        <w:rPr>
          <w:rFonts w:ascii="Times New Roman" w:hAnsi="Times New Roman"/>
          <w:sz w:val="24"/>
          <w:lang w:val="en-AU"/>
        </w:rPr>
        <w:t xml:space="preserve">Three participant booklets are available on the NDIS website and in hard copy to support people with disability and participants to engage with the NDIS. The booklets help people with disability, participants, their families, carers and the wider community to learn more about the NDIS, prepare for a planning meeting and to implement their plan. </w:t>
      </w:r>
    </w:p>
    <w:p w:rsidR="00FC6A6E" w:rsidRPr="00810E8B" w:rsidRDefault="00FC6A6E" w:rsidP="00FD0B7F">
      <w:pPr>
        <w:spacing w:after="120" w:line="240" w:lineRule="auto"/>
        <w:ind w:right="88"/>
        <w:jc w:val="both"/>
        <w:rPr>
          <w:rFonts w:ascii="Times New Roman" w:hAnsi="Times New Roman"/>
          <w:sz w:val="24"/>
          <w:lang w:val="en-AU"/>
        </w:rPr>
      </w:pPr>
      <w:r w:rsidRPr="00810E8B">
        <w:rPr>
          <w:rFonts w:ascii="Times New Roman" w:hAnsi="Times New Roman"/>
          <w:sz w:val="24"/>
          <w:lang w:val="en-AU"/>
        </w:rPr>
        <w:t>In addition to the booklets</w:t>
      </w:r>
      <w:r w:rsidR="004F3D69">
        <w:rPr>
          <w:rFonts w:ascii="Times New Roman" w:hAnsi="Times New Roman"/>
          <w:sz w:val="24"/>
          <w:lang w:val="en-AU"/>
        </w:rPr>
        <w:t>,</w:t>
      </w:r>
      <w:r w:rsidRPr="00810E8B">
        <w:rPr>
          <w:rFonts w:ascii="Times New Roman" w:hAnsi="Times New Roman"/>
          <w:sz w:val="24"/>
          <w:lang w:val="en-AU"/>
        </w:rPr>
        <w:t xml:space="preserve"> participants can access assistance from planners, support coordinators and LACs. The NDIS website also includes a range of information to assist participants to prepare for the planning and planning review process including a detailed section outlining the </w:t>
      </w:r>
      <w:r w:rsidR="004F3D69">
        <w:rPr>
          <w:rFonts w:ascii="Times New Roman" w:hAnsi="Times New Roman"/>
          <w:sz w:val="24"/>
          <w:lang w:val="en-AU"/>
        </w:rPr>
        <w:t xml:space="preserve">types of </w:t>
      </w:r>
      <w:r w:rsidRPr="00810E8B">
        <w:rPr>
          <w:rFonts w:ascii="Times New Roman" w:hAnsi="Times New Roman"/>
          <w:sz w:val="24"/>
          <w:lang w:val="en-AU"/>
        </w:rPr>
        <w:t xml:space="preserve">evidence and requirements on providing evidence of disability: </w:t>
      </w:r>
      <w:hyperlink r:id="rId19" w:history="1">
        <w:r w:rsidRPr="00810E8B">
          <w:rPr>
            <w:rStyle w:val="Hyperlink"/>
            <w:rFonts w:ascii="Times New Roman" w:hAnsi="Times New Roman"/>
            <w:sz w:val="24"/>
            <w:lang w:val="en-AU"/>
          </w:rPr>
          <w:t>www.ndis.gov.au/applying-access-ndis/how-apply/information-support-your-request/providing-evidence-your-disability</w:t>
        </w:r>
      </w:hyperlink>
      <w:r w:rsidRPr="00810E8B">
        <w:rPr>
          <w:rFonts w:ascii="Times New Roman" w:hAnsi="Times New Roman"/>
          <w:sz w:val="24"/>
          <w:lang w:val="en-AU"/>
        </w:rPr>
        <w:t xml:space="preserve">  </w:t>
      </w:r>
    </w:p>
    <w:p w:rsidR="00FC6A6E" w:rsidRPr="00810E8B" w:rsidRDefault="00FC6A6E" w:rsidP="00FC6A6E">
      <w:pPr>
        <w:spacing w:after="120" w:line="240" w:lineRule="auto"/>
        <w:ind w:right="88"/>
        <w:jc w:val="both"/>
        <w:rPr>
          <w:rFonts w:ascii="Times New Roman" w:hAnsi="Times New Roman"/>
          <w:sz w:val="24"/>
          <w:lang w:val="en-AU"/>
        </w:rPr>
      </w:pPr>
      <w:r w:rsidRPr="00810E8B">
        <w:rPr>
          <w:rFonts w:ascii="Times New Roman" w:hAnsi="Times New Roman"/>
          <w:sz w:val="24"/>
          <w:lang w:val="en-AU"/>
        </w:rPr>
        <w:t xml:space="preserve">The NDIA frequently updates the website content to ensure </w:t>
      </w:r>
      <w:r w:rsidR="004F3D69">
        <w:rPr>
          <w:rFonts w:ascii="Times New Roman" w:hAnsi="Times New Roman"/>
          <w:sz w:val="24"/>
          <w:lang w:val="en-AU"/>
        </w:rPr>
        <w:t xml:space="preserve">it accurately reflects </w:t>
      </w:r>
      <w:r w:rsidRPr="00810E8B">
        <w:rPr>
          <w:rFonts w:ascii="Times New Roman" w:hAnsi="Times New Roman"/>
          <w:sz w:val="24"/>
          <w:lang w:val="en-AU"/>
        </w:rPr>
        <w:t>current operational guidelines, policy and practices.</w:t>
      </w:r>
    </w:p>
    <w:p w:rsidR="00FC6A6E" w:rsidRDefault="00E04EC2" w:rsidP="00FC6A6E">
      <w:pPr>
        <w:spacing w:after="120" w:line="240" w:lineRule="auto"/>
        <w:ind w:right="88"/>
        <w:jc w:val="both"/>
        <w:rPr>
          <w:rFonts w:ascii="Times New Roman" w:hAnsi="Times New Roman"/>
          <w:sz w:val="24"/>
          <w:lang w:val="en-AU"/>
        </w:rPr>
      </w:pPr>
      <w:r w:rsidRPr="009D0972">
        <w:rPr>
          <w:rFonts w:ascii="Times New Roman" w:eastAsia="Times New Roman" w:hAnsi="Times New Roman" w:cs="Times New Roman"/>
          <w:bCs/>
          <w:sz w:val="24"/>
          <w:szCs w:val="24"/>
          <w:lang w:val="en-AU"/>
        </w:rPr>
        <w:t>From late 2021, u</w:t>
      </w:r>
      <w:r w:rsidR="00FC6A6E" w:rsidRPr="009D0972">
        <w:rPr>
          <w:rFonts w:ascii="Times New Roman" w:eastAsia="Times New Roman" w:hAnsi="Times New Roman" w:cs="Times New Roman"/>
          <w:bCs/>
          <w:sz w:val="24"/>
          <w:szCs w:val="24"/>
          <w:lang w:val="en-AU"/>
        </w:rPr>
        <w:t>nder</w:t>
      </w:r>
      <w:r w:rsidR="00FC6A6E" w:rsidRPr="009D0972">
        <w:rPr>
          <w:rFonts w:ascii="Times New Roman" w:hAnsi="Times New Roman"/>
          <w:sz w:val="24"/>
          <w:lang w:val="en-AU"/>
        </w:rPr>
        <w:t xml:space="preserve"> the </w:t>
      </w:r>
      <w:r w:rsidRPr="009D0972">
        <w:rPr>
          <w:rFonts w:ascii="Times New Roman" w:eastAsia="Times New Roman" w:hAnsi="Times New Roman" w:cs="Times New Roman"/>
          <w:bCs/>
          <w:sz w:val="24"/>
          <w:szCs w:val="24"/>
          <w:lang w:val="en-AU"/>
        </w:rPr>
        <w:t>proposed</w:t>
      </w:r>
      <w:r w:rsidRPr="00810E8B">
        <w:rPr>
          <w:rFonts w:ascii="Times New Roman" w:eastAsia="Times New Roman" w:hAnsi="Times New Roman" w:cs="Times New Roman"/>
          <w:bCs/>
          <w:sz w:val="24"/>
          <w:szCs w:val="24"/>
          <w:lang w:val="en-AU"/>
        </w:rPr>
        <w:t xml:space="preserve"> </w:t>
      </w:r>
      <w:r w:rsidR="00FC6A6E" w:rsidRPr="00810E8B">
        <w:rPr>
          <w:rFonts w:ascii="Times New Roman" w:hAnsi="Times New Roman"/>
          <w:sz w:val="24"/>
          <w:lang w:val="en-AU"/>
        </w:rPr>
        <w:t xml:space="preserve">new approach to planning, participants’ plans will be developed based upon independent evidence of their functional capacity, reducing the need for </w:t>
      </w:r>
      <w:r w:rsidR="004F3D69">
        <w:rPr>
          <w:rFonts w:ascii="Times New Roman" w:hAnsi="Times New Roman"/>
          <w:sz w:val="24"/>
          <w:lang w:val="en-AU"/>
        </w:rPr>
        <w:t xml:space="preserve">separate </w:t>
      </w:r>
      <w:r w:rsidR="00FC6A6E" w:rsidRPr="00810E8B">
        <w:rPr>
          <w:rFonts w:ascii="Times New Roman" w:hAnsi="Times New Roman"/>
          <w:sz w:val="24"/>
          <w:lang w:val="en-AU"/>
        </w:rPr>
        <w:t xml:space="preserve">extensive documentation and assessments prior to each planning meeting. </w:t>
      </w:r>
      <w:r w:rsidR="004F3D69">
        <w:rPr>
          <w:rFonts w:ascii="Times New Roman" w:hAnsi="Times New Roman"/>
          <w:sz w:val="24"/>
          <w:lang w:val="en-AU"/>
        </w:rPr>
        <w:t xml:space="preserve">To the extent specific </w:t>
      </w:r>
      <w:r w:rsidR="00FC6A6E" w:rsidRPr="00810E8B">
        <w:rPr>
          <w:rFonts w:ascii="Times New Roman" w:hAnsi="Times New Roman"/>
          <w:sz w:val="24"/>
          <w:lang w:val="en-AU"/>
        </w:rPr>
        <w:t xml:space="preserve">documentation is </w:t>
      </w:r>
      <w:r w:rsidR="004F3D69">
        <w:rPr>
          <w:rFonts w:ascii="Times New Roman" w:hAnsi="Times New Roman"/>
          <w:sz w:val="24"/>
          <w:lang w:val="en-AU"/>
        </w:rPr>
        <w:t xml:space="preserve">still </w:t>
      </w:r>
      <w:r w:rsidR="00FC6A6E" w:rsidRPr="00810E8B">
        <w:rPr>
          <w:rFonts w:ascii="Times New Roman" w:hAnsi="Times New Roman"/>
          <w:sz w:val="24"/>
          <w:lang w:val="en-AU"/>
        </w:rPr>
        <w:t>required for the provision of fixed supports, such as complex assistive technology, NDIA planners, LACs and support coordinators will work with participants and their providers to ensure they understand what evidence is required.</w:t>
      </w:r>
    </w:p>
    <w:p w:rsidR="00C3097F" w:rsidRDefault="00C3097F" w:rsidP="00FC6A6E">
      <w:pPr>
        <w:spacing w:after="120" w:line="240" w:lineRule="auto"/>
        <w:ind w:right="88"/>
        <w:jc w:val="both"/>
        <w:rPr>
          <w:rFonts w:ascii="Times New Roman" w:eastAsia="Times New Roman" w:hAnsi="Times New Roman" w:cs="Times New Roman"/>
          <w:bCs/>
          <w:sz w:val="24"/>
          <w:szCs w:val="24"/>
          <w:lang w:val="en-AU"/>
        </w:rPr>
      </w:pPr>
    </w:p>
    <w:p w:rsidR="00DC049A" w:rsidRPr="00FC6A6E" w:rsidRDefault="00DC049A" w:rsidP="00FC6A6E">
      <w:pPr>
        <w:spacing w:after="120" w:line="240" w:lineRule="auto"/>
        <w:ind w:right="88"/>
        <w:jc w:val="both"/>
        <w:rPr>
          <w:rFonts w:ascii="Times New Roman" w:eastAsia="Times New Roman" w:hAnsi="Times New Roman" w:cs="Times New Roman"/>
          <w:bCs/>
          <w:sz w:val="24"/>
          <w:szCs w:val="24"/>
          <w:lang w:val="en-AU"/>
        </w:rPr>
      </w:pPr>
    </w:p>
    <w:p w:rsidR="008B2D46" w:rsidRPr="008B5C5C" w:rsidRDefault="008B2D46" w:rsidP="00FD2A61">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contextualSpacing w:val="0"/>
        <w:jc w:val="both"/>
        <w:rPr>
          <w:rFonts w:ascii="Times New Roman" w:eastAsia="Times New Roman" w:hAnsi="Times New Roman" w:cs="Times New Roman"/>
          <w:sz w:val="24"/>
          <w:szCs w:val="24"/>
          <w:lang w:val="en-AU"/>
        </w:rPr>
      </w:pPr>
      <w:r w:rsidRPr="008B5C5C">
        <w:rPr>
          <w:rFonts w:ascii="Times New Roman" w:eastAsia="Times New Roman" w:hAnsi="Times New Roman" w:cs="Times New Roman"/>
          <w:sz w:val="24"/>
          <w:szCs w:val="24"/>
          <w:lang w:val="en-AU"/>
        </w:rPr>
        <w:lastRenderedPageBreak/>
        <w:t xml:space="preserve">The </w:t>
      </w:r>
      <w:r w:rsidR="00180ABA" w:rsidRPr="008B5C5C">
        <w:rPr>
          <w:rFonts w:ascii="Times New Roman" w:eastAsia="Times New Roman" w:hAnsi="Times New Roman" w:cs="Times New Roman"/>
          <w:sz w:val="24"/>
          <w:szCs w:val="24"/>
          <w:lang w:val="en-AU"/>
        </w:rPr>
        <w:t>committee recommends that the National Disability Insurance Agency contact new participants and their nominees at least three weeks before their first planning meeting to ensure that they understand what the meeting will involve and how they need to prepare for it.</w:t>
      </w:r>
    </w:p>
    <w:p w:rsidR="00180ABA" w:rsidRPr="00810E8B" w:rsidRDefault="00234C31" w:rsidP="00616F1E">
      <w:pPr>
        <w:spacing w:before="120" w:after="120" w:line="240" w:lineRule="auto"/>
        <w:ind w:right="91"/>
        <w:jc w:val="both"/>
        <w:rPr>
          <w:rFonts w:ascii="Times New Roman" w:eastAsia="Times New Roman" w:hAnsi="Times New Roman" w:cs="Times New Roman"/>
          <w:b/>
          <w:spacing w:val="2"/>
          <w:sz w:val="24"/>
          <w:szCs w:val="24"/>
          <w:lang w:val="en-AU"/>
        </w:rPr>
      </w:pPr>
      <w:r w:rsidRPr="00A31154">
        <w:rPr>
          <w:rFonts w:ascii="Times New Roman" w:hAnsi="Times New Roman"/>
          <w:b/>
          <w:spacing w:val="2"/>
          <w:sz w:val="24"/>
          <w:lang w:val="en-AU"/>
        </w:rPr>
        <w:t>Supported in principle</w:t>
      </w:r>
    </w:p>
    <w:p w:rsidR="004D5677" w:rsidRDefault="00FC6A6E" w:rsidP="00FD0B7F">
      <w:pPr>
        <w:spacing w:after="120" w:line="240" w:lineRule="auto"/>
        <w:ind w:right="88"/>
        <w:jc w:val="both"/>
        <w:rPr>
          <w:rFonts w:ascii="Times New Roman" w:hAnsi="Times New Roman"/>
          <w:sz w:val="24"/>
          <w:lang w:val="en-AU"/>
        </w:rPr>
      </w:pPr>
      <w:r w:rsidRPr="00A31154">
        <w:rPr>
          <w:rFonts w:ascii="Times New Roman" w:hAnsi="Times New Roman"/>
          <w:sz w:val="24"/>
          <w:lang w:val="en-AU"/>
        </w:rPr>
        <w:t xml:space="preserve">The Government recognises the importance of early engagement with participants and their representatives, to support them to prepare for the planning process. Usually, staff members from Partners in the Community or NDIA Business Support Officers contact participants or their representatives prior to their first planning meeting to explain the planning process and what documentation may be required.  </w:t>
      </w:r>
    </w:p>
    <w:p w:rsidR="00FC6A6E" w:rsidRDefault="00FC6A6E" w:rsidP="00FD0B7F">
      <w:pPr>
        <w:spacing w:after="120" w:line="240" w:lineRule="auto"/>
        <w:ind w:right="88"/>
        <w:jc w:val="both"/>
        <w:rPr>
          <w:rFonts w:ascii="Times New Roman" w:hAnsi="Times New Roman"/>
          <w:sz w:val="24"/>
          <w:lang w:val="en-AU"/>
        </w:rPr>
      </w:pPr>
      <w:r w:rsidRPr="00A31154">
        <w:rPr>
          <w:rFonts w:ascii="Times New Roman" w:hAnsi="Times New Roman"/>
          <w:sz w:val="24"/>
          <w:lang w:val="en-AU"/>
        </w:rPr>
        <w:t>While this would usually happen three weeks prior to the first planning meeting date, sometimes that isn’t the preferred option of the participant due to their particular circumstances, and the planning meeting may occur within three weeks of initial contact.  The Participant Service Guarantee, expected to be legislated in 2021, set</w:t>
      </w:r>
      <w:r w:rsidR="004F3D69">
        <w:rPr>
          <w:rFonts w:ascii="Times New Roman" w:hAnsi="Times New Roman"/>
          <w:sz w:val="24"/>
          <w:lang w:val="en-AU"/>
        </w:rPr>
        <w:t>s</w:t>
      </w:r>
      <w:r w:rsidRPr="00A31154">
        <w:rPr>
          <w:rFonts w:ascii="Times New Roman" w:hAnsi="Times New Roman"/>
          <w:sz w:val="24"/>
          <w:lang w:val="en-AU"/>
        </w:rPr>
        <w:t xml:space="preserve"> out timeframes for NDIA processes. </w:t>
      </w:r>
    </w:p>
    <w:p w:rsidR="00665F4F" w:rsidRPr="00A31154" w:rsidRDefault="00665F4F" w:rsidP="00FD0B7F">
      <w:pPr>
        <w:spacing w:after="120" w:line="240" w:lineRule="auto"/>
        <w:ind w:right="88"/>
        <w:jc w:val="both"/>
        <w:rPr>
          <w:rFonts w:ascii="Times New Roman" w:hAnsi="Times New Roman"/>
          <w:sz w:val="24"/>
          <w:lang w:val="en-AU"/>
        </w:rPr>
      </w:pPr>
    </w:p>
    <w:p w:rsidR="008B2D46" w:rsidRPr="00810E8B" w:rsidRDefault="008B2D46" w:rsidP="00FD2A61">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contextualSpacing w:val="0"/>
        <w:jc w:val="both"/>
        <w:rPr>
          <w:rFonts w:ascii="Times New Roman" w:eastAsia="Times New Roman" w:hAnsi="Times New Roman" w:cs="Times New Roman"/>
          <w:bCs/>
          <w:sz w:val="24"/>
          <w:szCs w:val="24"/>
          <w:lang w:val="en-AU"/>
        </w:rPr>
      </w:pPr>
      <w:r w:rsidRPr="00810E8B">
        <w:rPr>
          <w:rFonts w:ascii="Times New Roman" w:eastAsia="Times New Roman" w:hAnsi="Times New Roman" w:cs="Times New Roman"/>
          <w:sz w:val="24"/>
          <w:szCs w:val="24"/>
          <w:lang w:val="en-AU"/>
        </w:rPr>
        <w:t xml:space="preserve">The </w:t>
      </w:r>
      <w:r w:rsidR="00180ABA" w:rsidRPr="00810E8B">
        <w:rPr>
          <w:rFonts w:ascii="Times New Roman" w:eastAsia="Times New Roman" w:hAnsi="Times New Roman" w:cs="Times New Roman"/>
          <w:sz w:val="24"/>
          <w:szCs w:val="24"/>
          <w:lang w:val="en-AU"/>
        </w:rPr>
        <w:t>committee recommends that the National Disability Insurance Agency develop and implement detailed guidance for planners and delegates about how to engage with participants appropriately during planning meetings and the involvement of third parties including advocates, parents, carers and family members.</w:t>
      </w:r>
    </w:p>
    <w:p w:rsidR="00180ABA" w:rsidRPr="008B5C5C" w:rsidRDefault="00234C31" w:rsidP="00616F1E">
      <w:pPr>
        <w:spacing w:before="120" w:after="120" w:line="240" w:lineRule="auto"/>
        <w:ind w:right="91"/>
        <w:jc w:val="both"/>
        <w:rPr>
          <w:rFonts w:ascii="Times New Roman" w:eastAsia="Times New Roman" w:hAnsi="Times New Roman" w:cs="Times New Roman"/>
          <w:b/>
          <w:spacing w:val="2"/>
          <w:sz w:val="24"/>
          <w:szCs w:val="24"/>
          <w:lang w:val="en-AU"/>
        </w:rPr>
      </w:pPr>
      <w:r w:rsidRPr="00A31154">
        <w:rPr>
          <w:rFonts w:ascii="Times New Roman" w:hAnsi="Times New Roman"/>
          <w:b/>
          <w:spacing w:val="2"/>
          <w:sz w:val="24"/>
          <w:lang w:val="en-AU"/>
        </w:rPr>
        <w:t xml:space="preserve">Supported </w:t>
      </w:r>
      <w:r w:rsidR="00575E44" w:rsidRPr="00A31154" w:rsidDel="00575E44">
        <w:rPr>
          <w:rFonts w:ascii="Times New Roman" w:hAnsi="Times New Roman"/>
          <w:b/>
          <w:spacing w:val="2"/>
          <w:sz w:val="24"/>
          <w:lang w:val="en-AU"/>
        </w:rPr>
        <w:t xml:space="preserve"> </w:t>
      </w:r>
    </w:p>
    <w:p w:rsidR="00FC6A6E" w:rsidRPr="00A31154" w:rsidRDefault="00FC6A6E" w:rsidP="00DC049A">
      <w:pPr>
        <w:spacing w:before="120" w:after="120" w:line="240" w:lineRule="auto"/>
        <w:ind w:right="91"/>
        <w:jc w:val="both"/>
        <w:rPr>
          <w:rFonts w:ascii="Times New Roman" w:hAnsi="Times New Roman"/>
          <w:sz w:val="24"/>
          <w:lang w:val="en-AU"/>
        </w:rPr>
      </w:pPr>
      <w:r w:rsidRPr="00A31154">
        <w:rPr>
          <w:rFonts w:ascii="Times New Roman" w:hAnsi="Times New Roman"/>
          <w:sz w:val="24"/>
          <w:lang w:val="en-AU"/>
        </w:rPr>
        <w:t xml:space="preserve">The NDIA provides extensive training and guidance to planners, delegates and Partner in the Community staff about how to engage appropriately with participants and their support networks. All NDIA staff undertake contemporary Disability Rights and Disability Awareness training. Planners and </w:t>
      </w:r>
      <w:r w:rsidR="005C6DBF">
        <w:rPr>
          <w:rFonts w:ascii="Times New Roman" w:hAnsi="Times New Roman"/>
          <w:sz w:val="24"/>
          <w:lang w:val="en-AU"/>
        </w:rPr>
        <w:t>Partners in the Community</w:t>
      </w:r>
      <w:r w:rsidR="005C6DBF" w:rsidRPr="00A31154">
        <w:rPr>
          <w:rFonts w:ascii="Times New Roman" w:hAnsi="Times New Roman"/>
          <w:sz w:val="24"/>
          <w:lang w:val="en-AU"/>
        </w:rPr>
        <w:t xml:space="preserve"> </w:t>
      </w:r>
      <w:r w:rsidRPr="00A31154">
        <w:rPr>
          <w:rFonts w:ascii="Times New Roman" w:hAnsi="Times New Roman"/>
          <w:sz w:val="24"/>
          <w:lang w:val="en-AU"/>
        </w:rPr>
        <w:t>also att</w:t>
      </w:r>
      <w:r w:rsidR="00E26DF7">
        <w:rPr>
          <w:rFonts w:ascii="Times New Roman" w:hAnsi="Times New Roman"/>
          <w:sz w:val="24"/>
          <w:lang w:val="en-AU"/>
        </w:rPr>
        <w:t>end the New Starter Program, an </w:t>
      </w:r>
      <w:r w:rsidRPr="00A31154">
        <w:rPr>
          <w:rFonts w:ascii="Times New Roman" w:hAnsi="Times New Roman"/>
          <w:sz w:val="24"/>
          <w:lang w:val="en-AU"/>
        </w:rPr>
        <w:t>in</w:t>
      </w:r>
      <w:r w:rsidR="00F60CC0">
        <w:rPr>
          <w:rFonts w:ascii="Times New Roman" w:hAnsi="Times New Roman"/>
          <w:sz w:val="24"/>
          <w:lang w:val="en-AU"/>
        </w:rPr>
        <w:noBreakHyphen/>
      </w:r>
      <w:r w:rsidRPr="00A31154">
        <w:rPr>
          <w:rFonts w:ascii="Times New Roman" w:hAnsi="Times New Roman"/>
          <w:sz w:val="24"/>
          <w:lang w:val="en-AU"/>
        </w:rPr>
        <w:t xml:space="preserve">depth training program that develops active listening skills, to ensure participant facing staff can appropriately engage with participants and their nominees and understand their lived experience and the impact of their disability. This formal training references and is supplemented by additional materials and external resources about different disabilities and the impacts of these on participants’ lives. </w:t>
      </w:r>
    </w:p>
    <w:p w:rsidR="00FC6A6E" w:rsidRDefault="00FC6A6E" w:rsidP="00FC6A6E">
      <w:pPr>
        <w:spacing w:after="120" w:line="240" w:lineRule="auto"/>
        <w:ind w:right="88"/>
        <w:jc w:val="both"/>
        <w:rPr>
          <w:rFonts w:ascii="Times New Roman" w:hAnsi="Times New Roman"/>
          <w:sz w:val="24"/>
          <w:lang w:val="en-AU"/>
        </w:rPr>
      </w:pPr>
      <w:r w:rsidRPr="00A31154">
        <w:rPr>
          <w:rFonts w:ascii="Times New Roman" w:hAnsi="Times New Roman"/>
          <w:sz w:val="24"/>
          <w:lang w:val="en-AU"/>
        </w:rPr>
        <w:t>The NDIA has also commenced development of new learning products for staff that will focus on communication, conversation skills, and the importance of ensuring the most appropriate advocates and informal supporters are engaged throughout</w:t>
      </w:r>
      <w:r w:rsidR="009E275C">
        <w:rPr>
          <w:rFonts w:ascii="Times New Roman" w:hAnsi="Times New Roman"/>
          <w:sz w:val="24"/>
          <w:lang w:val="en-AU"/>
        </w:rPr>
        <w:t xml:space="preserve"> the planning process. Specific </w:t>
      </w:r>
      <w:r w:rsidRPr="00A31154">
        <w:rPr>
          <w:rFonts w:ascii="Times New Roman" w:hAnsi="Times New Roman"/>
          <w:sz w:val="24"/>
          <w:lang w:val="en-AU"/>
        </w:rPr>
        <w:t xml:space="preserve">modules are being developed that target components of planning and communication capability. A new Continuous Improvement Connect framework will also contain an element of planner and Partners in the Community soft skill development. </w:t>
      </w:r>
    </w:p>
    <w:p w:rsidR="00C3097F" w:rsidRPr="00A31154" w:rsidRDefault="00C3097F" w:rsidP="00FC6A6E">
      <w:pPr>
        <w:spacing w:after="120" w:line="240" w:lineRule="auto"/>
        <w:ind w:right="88"/>
        <w:jc w:val="both"/>
        <w:rPr>
          <w:rFonts w:ascii="Times New Roman" w:hAnsi="Times New Roman"/>
          <w:sz w:val="24"/>
          <w:lang w:val="en-AU"/>
        </w:rPr>
      </w:pPr>
    </w:p>
    <w:p w:rsidR="008B2D46" w:rsidRPr="005C6DBF" w:rsidRDefault="008B2D46" w:rsidP="00FD2A61">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contextualSpacing w:val="0"/>
        <w:jc w:val="both"/>
        <w:rPr>
          <w:rFonts w:ascii="Times New Roman" w:eastAsia="Times New Roman" w:hAnsi="Times New Roman" w:cs="Times New Roman"/>
          <w:bCs/>
          <w:sz w:val="24"/>
          <w:szCs w:val="24"/>
          <w:lang w:val="en-AU"/>
        </w:rPr>
      </w:pPr>
      <w:r w:rsidRPr="008B5C5C">
        <w:rPr>
          <w:rFonts w:ascii="Times New Roman" w:eastAsia="Times New Roman" w:hAnsi="Times New Roman" w:cs="Times New Roman"/>
          <w:sz w:val="24"/>
          <w:szCs w:val="24"/>
          <w:lang w:val="en-AU"/>
        </w:rPr>
        <w:t xml:space="preserve">The </w:t>
      </w:r>
      <w:r w:rsidR="00180ABA" w:rsidRPr="008B5C5C">
        <w:rPr>
          <w:rFonts w:ascii="Times New Roman" w:eastAsia="Times New Roman" w:hAnsi="Times New Roman" w:cs="Times New Roman"/>
          <w:sz w:val="24"/>
          <w:szCs w:val="24"/>
          <w:lang w:val="en-AU"/>
        </w:rPr>
        <w:t xml:space="preserve">committee recommends that the National Disability Insurance Agency co-design new metrics for measuring participant satisfaction with people with disability and advocacy </w:t>
      </w:r>
      <w:r w:rsidR="00180ABA" w:rsidRPr="005C6DBF">
        <w:rPr>
          <w:rFonts w:ascii="Times New Roman" w:eastAsia="Times New Roman" w:hAnsi="Times New Roman" w:cs="Times New Roman"/>
          <w:sz w:val="24"/>
          <w:szCs w:val="24"/>
          <w:lang w:val="en-AU"/>
        </w:rPr>
        <w:t>organisations.</w:t>
      </w:r>
    </w:p>
    <w:p w:rsidR="00180ABA" w:rsidRPr="005C6DBF" w:rsidRDefault="00234C31" w:rsidP="00616F1E">
      <w:pPr>
        <w:spacing w:before="120" w:after="120" w:line="240" w:lineRule="auto"/>
        <w:ind w:right="91"/>
        <w:jc w:val="both"/>
        <w:rPr>
          <w:rFonts w:ascii="Times New Roman" w:eastAsia="Times New Roman" w:hAnsi="Times New Roman" w:cs="Times New Roman"/>
          <w:b/>
          <w:spacing w:val="2"/>
          <w:sz w:val="24"/>
          <w:szCs w:val="24"/>
          <w:lang w:val="en-AU"/>
        </w:rPr>
      </w:pPr>
      <w:r w:rsidRPr="005C6DBF">
        <w:rPr>
          <w:rFonts w:ascii="Times New Roman" w:hAnsi="Times New Roman"/>
          <w:b/>
          <w:spacing w:val="2"/>
          <w:sz w:val="24"/>
          <w:lang w:val="en-AU"/>
        </w:rPr>
        <w:t xml:space="preserve">Supported </w:t>
      </w:r>
    </w:p>
    <w:p w:rsidR="00E04EC2" w:rsidRPr="00A335A7" w:rsidRDefault="00E04EC2" w:rsidP="00E04EC2">
      <w:pPr>
        <w:spacing w:before="120" w:after="120" w:line="240" w:lineRule="auto"/>
        <w:ind w:right="91"/>
        <w:jc w:val="both"/>
        <w:rPr>
          <w:rFonts w:ascii="Times New Roman" w:eastAsia="Times New Roman" w:hAnsi="Times New Roman" w:cs="Times New Roman"/>
          <w:bCs/>
          <w:sz w:val="24"/>
          <w:szCs w:val="24"/>
        </w:rPr>
      </w:pPr>
      <w:r w:rsidRPr="005C6DBF">
        <w:rPr>
          <w:rFonts w:ascii="Times New Roman" w:eastAsia="Times New Roman" w:hAnsi="Times New Roman" w:cs="Times New Roman"/>
          <w:bCs/>
          <w:sz w:val="24"/>
          <w:szCs w:val="24"/>
        </w:rPr>
        <w:t xml:space="preserve">The Governments supports the development of participation satisfaction metrics in conjunction with key stakeholders. </w:t>
      </w:r>
      <w:r w:rsidR="00C460AA">
        <w:rPr>
          <w:rFonts w:ascii="Times New Roman" w:eastAsia="Times New Roman" w:hAnsi="Times New Roman" w:cs="Times New Roman"/>
          <w:bCs/>
          <w:sz w:val="24"/>
          <w:szCs w:val="24"/>
        </w:rPr>
        <w:t>Since</w:t>
      </w:r>
      <w:r w:rsidRPr="005C6DBF">
        <w:rPr>
          <w:rFonts w:ascii="Times New Roman" w:eastAsia="Times New Roman" w:hAnsi="Times New Roman" w:cs="Times New Roman"/>
          <w:bCs/>
          <w:sz w:val="24"/>
          <w:szCs w:val="24"/>
        </w:rPr>
        <w:t xml:space="preserve"> 2018, the NDIA </w:t>
      </w:r>
      <w:r w:rsidR="00202CCC" w:rsidRPr="005C6DBF">
        <w:rPr>
          <w:rFonts w:ascii="Times New Roman" w:eastAsia="Times New Roman" w:hAnsi="Times New Roman" w:cs="Times New Roman"/>
          <w:bCs/>
          <w:sz w:val="24"/>
          <w:szCs w:val="24"/>
        </w:rPr>
        <w:t xml:space="preserve">has conducted </w:t>
      </w:r>
      <w:r w:rsidRPr="005C6DBF">
        <w:rPr>
          <w:rFonts w:ascii="Times New Roman" w:eastAsia="Times New Roman" w:hAnsi="Times New Roman" w:cs="Times New Roman"/>
          <w:bCs/>
          <w:sz w:val="24"/>
          <w:szCs w:val="24"/>
        </w:rPr>
        <w:t xml:space="preserve">a participant satisfaction survey to </w:t>
      </w:r>
      <w:r w:rsidRPr="00A335A7">
        <w:rPr>
          <w:rFonts w:ascii="Times New Roman" w:eastAsia="Times New Roman" w:hAnsi="Times New Roman" w:cs="Times New Roman"/>
          <w:bCs/>
          <w:sz w:val="24"/>
          <w:szCs w:val="24"/>
        </w:rPr>
        <w:t>measure participant satisfaction across each stage of the planning pathway.</w:t>
      </w:r>
    </w:p>
    <w:p w:rsidR="00E04EC2" w:rsidRPr="00C23F5C" w:rsidRDefault="00E04EC2" w:rsidP="00D93AEF">
      <w:pPr>
        <w:keepLines/>
        <w:spacing w:before="120" w:after="120" w:line="240" w:lineRule="auto"/>
        <w:ind w:right="91"/>
        <w:jc w:val="both"/>
        <w:rPr>
          <w:rFonts w:ascii="Times New Roman" w:hAnsi="Times New Roman"/>
          <w:sz w:val="24"/>
        </w:rPr>
      </w:pPr>
      <w:r w:rsidRPr="00A041B1">
        <w:rPr>
          <w:rFonts w:ascii="Times New Roman" w:eastAsia="Times New Roman" w:hAnsi="Times New Roman" w:cs="Times New Roman"/>
          <w:bCs/>
          <w:sz w:val="24"/>
          <w:szCs w:val="24"/>
        </w:rPr>
        <w:lastRenderedPageBreak/>
        <w:t>The Government supported Recommendation 24 of the Tune Review, which recommended the development of a new independent participant satisfaction survey.</w:t>
      </w:r>
      <w:r w:rsidRPr="00A335A7">
        <w:rPr>
          <w:rFonts w:ascii="Times New Roman" w:eastAsia="Times New Roman" w:hAnsi="Times New Roman" w:cs="Times New Roman"/>
          <w:bCs/>
          <w:sz w:val="24"/>
          <w:szCs w:val="24"/>
        </w:rPr>
        <w:t xml:space="preserve"> The NDIA is working with the Independent Advisory Council to build on the current survey to develop a more comprehensive picture of participant satisfaction. This includes working with people with disability and advocacy </w:t>
      </w:r>
      <w:proofErr w:type="spellStart"/>
      <w:r w:rsidRPr="00A335A7">
        <w:rPr>
          <w:rFonts w:ascii="Times New Roman" w:eastAsia="Times New Roman" w:hAnsi="Times New Roman" w:cs="Times New Roman"/>
          <w:bCs/>
          <w:sz w:val="24"/>
          <w:szCs w:val="24"/>
        </w:rPr>
        <w:t>organisations</w:t>
      </w:r>
      <w:proofErr w:type="spellEnd"/>
      <w:r w:rsidR="00810E8B" w:rsidRPr="00A335A7">
        <w:rPr>
          <w:rFonts w:ascii="Times New Roman" w:eastAsia="Times New Roman" w:hAnsi="Times New Roman" w:cs="Times New Roman"/>
          <w:bCs/>
          <w:sz w:val="24"/>
          <w:szCs w:val="24"/>
        </w:rPr>
        <w:t xml:space="preserve"> </w:t>
      </w:r>
      <w:r w:rsidR="00810E8B" w:rsidRPr="00A041B1">
        <w:rPr>
          <w:rFonts w:ascii="Times New Roman" w:eastAsia="Times New Roman" w:hAnsi="Times New Roman" w:cs="Times New Roman"/>
          <w:bCs/>
          <w:sz w:val="24"/>
          <w:szCs w:val="24"/>
        </w:rPr>
        <w:t>and the results will be included in quarterly reports to disability ministers</w:t>
      </w:r>
      <w:r w:rsidRPr="00A041B1">
        <w:rPr>
          <w:rFonts w:ascii="Times New Roman" w:eastAsia="Times New Roman" w:hAnsi="Times New Roman" w:cs="Times New Roman"/>
          <w:bCs/>
          <w:sz w:val="24"/>
          <w:szCs w:val="24"/>
        </w:rPr>
        <w:t xml:space="preserve">. </w:t>
      </w:r>
    </w:p>
    <w:sectPr w:rsidR="00E04EC2" w:rsidRPr="00C23F5C" w:rsidSect="009E5358">
      <w:headerReference w:type="even" r:id="rId20"/>
      <w:headerReference w:type="default" r:id="rId21"/>
      <w:footerReference w:type="default" r:id="rId22"/>
      <w:headerReference w:type="first" r:id="rId23"/>
      <w:pgSz w:w="11920" w:h="16840"/>
      <w:pgMar w:top="1160" w:right="1520" w:bottom="280" w:left="1240" w:header="0" w:footer="10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F07" w:rsidRDefault="00787F07">
      <w:pPr>
        <w:spacing w:after="0" w:line="240" w:lineRule="auto"/>
      </w:pPr>
      <w:r>
        <w:separator/>
      </w:r>
    </w:p>
  </w:endnote>
  <w:endnote w:type="continuationSeparator" w:id="0">
    <w:p w:rsidR="00787F07" w:rsidRDefault="00787F07">
      <w:pPr>
        <w:spacing w:after="0" w:line="240" w:lineRule="auto"/>
      </w:pPr>
      <w:r>
        <w:continuationSeparator/>
      </w:r>
    </w:p>
  </w:endnote>
  <w:endnote w:type="continuationNotice" w:id="1">
    <w:p w:rsidR="00787F07" w:rsidRDefault="00787F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8F7" w:rsidRDefault="001B4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481099"/>
      <w:docPartObj>
        <w:docPartGallery w:val="Page Numbers (Bottom of Page)"/>
        <w:docPartUnique/>
      </w:docPartObj>
    </w:sdtPr>
    <w:sdtEndPr>
      <w:rPr>
        <w:noProof/>
      </w:rPr>
    </w:sdtEndPr>
    <w:sdtContent>
      <w:p w:rsidR="006C6A7E" w:rsidRPr="00E959E8" w:rsidRDefault="006C6A7E" w:rsidP="00226437">
        <w:pPr>
          <w:pStyle w:val="Footer"/>
          <w:jc w:val="center"/>
        </w:pPr>
        <w:r>
          <w:fldChar w:fldCharType="begin"/>
        </w:r>
        <w:r>
          <w:instrText xml:space="preserve"> PAGE   \* MERGEFORMAT </w:instrText>
        </w:r>
        <w:r>
          <w:fldChar w:fldCharType="separate"/>
        </w:r>
        <w:r w:rsidR="001B48F7">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8F7" w:rsidRDefault="001B48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A7E" w:rsidRPr="00C23F5C" w:rsidRDefault="006C6A7E">
    <w:pPr>
      <w:pStyle w:val="Footer"/>
      <w:jc w:val="center"/>
      <w:rPr>
        <w:rFonts w:ascii="Times New Roman" w:hAnsi="Times New Roman"/>
        <w:caps/>
      </w:rPr>
    </w:pPr>
    <w:r w:rsidRPr="00C23F5C">
      <w:rPr>
        <w:rFonts w:ascii="Times New Roman" w:hAnsi="Times New Roman"/>
        <w:caps/>
      </w:rPr>
      <w:fldChar w:fldCharType="begin"/>
    </w:r>
    <w:r w:rsidRPr="00A008A2">
      <w:rPr>
        <w:rFonts w:ascii="Times New Roman" w:hAnsi="Times New Roman" w:cs="Times New Roman"/>
        <w:caps/>
      </w:rPr>
      <w:instrText xml:space="preserve"> PAGE   \* MERGEFORMAT </w:instrText>
    </w:r>
    <w:r w:rsidRPr="00C23F5C">
      <w:rPr>
        <w:rFonts w:ascii="Times New Roman" w:hAnsi="Times New Roman"/>
        <w:caps/>
      </w:rPr>
      <w:fldChar w:fldCharType="separate"/>
    </w:r>
    <w:r w:rsidR="001B48F7">
      <w:rPr>
        <w:rFonts w:ascii="Times New Roman" w:hAnsi="Times New Roman" w:cs="Times New Roman"/>
        <w:caps/>
        <w:noProof/>
      </w:rPr>
      <w:t>2</w:t>
    </w:r>
    <w:r w:rsidRPr="00C23F5C">
      <w:rPr>
        <w:rFonts w:ascii="Times New Roman" w:hAnsi="Times New Roman"/>
        <w:caps/>
      </w:rPr>
      <w:fldChar w:fldCharType="end"/>
    </w:r>
  </w:p>
  <w:p w:rsidR="006C6A7E" w:rsidRDefault="006C6A7E">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F07" w:rsidRDefault="00787F07">
      <w:pPr>
        <w:spacing w:after="0" w:line="240" w:lineRule="auto"/>
      </w:pPr>
      <w:r>
        <w:separator/>
      </w:r>
    </w:p>
  </w:footnote>
  <w:footnote w:type="continuationSeparator" w:id="0">
    <w:p w:rsidR="00787F07" w:rsidRDefault="00787F07">
      <w:pPr>
        <w:spacing w:after="0" w:line="240" w:lineRule="auto"/>
      </w:pPr>
      <w:r>
        <w:continuationSeparator/>
      </w:r>
    </w:p>
  </w:footnote>
  <w:footnote w:type="continuationNotice" w:id="1">
    <w:p w:rsidR="00787F07" w:rsidRDefault="00787F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8F7" w:rsidRDefault="001B4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8F7" w:rsidRDefault="001B48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A7E" w:rsidRDefault="006C6A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A7E" w:rsidRDefault="006C6A7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A7E" w:rsidRPr="00C23F5C" w:rsidRDefault="006C6A7E">
    <w:pPr>
      <w:pStyle w:val="Header"/>
      <w:rPr>
        <w:rFonts w:ascii="Times New Roman" w:hAnsi="Times New Roman"/>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A7E" w:rsidRDefault="006C6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97334"/>
    <w:multiLevelType w:val="hybridMultilevel"/>
    <w:tmpl w:val="A7E48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B76232"/>
    <w:multiLevelType w:val="hybridMultilevel"/>
    <w:tmpl w:val="D2A6C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84339E"/>
    <w:multiLevelType w:val="hybridMultilevel"/>
    <w:tmpl w:val="00C4B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615A52"/>
    <w:multiLevelType w:val="hybridMultilevel"/>
    <w:tmpl w:val="A0382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E15090"/>
    <w:multiLevelType w:val="multilevel"/>
    <w:tmpl w:val="2372289A"/>
    <w:lvl w:ilvl="0">
      <w:start w:val="7"/>
      <w:numFmt w:val="decimal"/>
      <w:lvlText w:val="%1."/>
      <w:lvlJc w:val="left"/>
      <w:pPr>
        <w:ind w:left="460" w:hanging="360"/>
      </w:pPr>
      <w:rPr>
        <w:rFonts w:hint="default"/>
      </w:rPr>
    </w:lvl>
    <w:lvl w:ilvl="1">
      <w:start w:val="1"/>
      <w:numFmt w:val="lowerLetter"/>
      <w:lvlText w:val="%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5" w15:restartNumberingAfterBreak="0">
    <w:nsid w:val="274417E2"/>
    <w:multiLevelType w:val="multilevel"/>
    <w:tmpl w:val="BEBCB0A8"/>
    <w:lvl w:ilvl="0">
      <w:start w:val="1"/>
      <w:numFmt w:val="decimal"/>
      <w:lvlText w:val="%1."/>
      <w:lvlJc w:val="left"/>
      <w:pPr>
        <w:ind w:left="460" w:hanging="360"/>
      </w:pPr>
      <w:rPr>
        <w:rFonts w:hint="default"/>
      </w:rPr>
    </w:lvl>
    <w:lvl w:ilvl="1">
      <w:start w:val="1"/>
      <w:numFmt w:val="lowerLetter"/>
      <w:lvlText w:val="%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6" w15:restartNumberingAfterBreak="0">
    <w:nsid w:val="27EB12B5"/>
    <w:multiLevelType w:val="hybridMultilevel"/>
    <w:tmpl w:val="CBA28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9A73E1"/>
    <w:multiLevelType w:val="hybridMultilevel"/>
    <w:tmpl w:val="9620B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9E125D"/>
    <w:multiLevelType w:val="hybridMultilevel"/>
    <w:tmpl w:val="78E46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DD7CC5"/>
    <w:multiLevelType w:val="hybridMultilevel"/>
    <w:tmpl w:val="A85C81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75478D"/>
    <w:multiLevelType w:val="hybridMultilevel"/>
    <w:tmpl w:val="628E4022"/>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1" w15:restartNumberingAfterBreak="0">
    <w:nsid w:val="438F10EE"/>
    <w:multiLevelType w:val="hybridMultilevel"/>
    <w:tmpl w:val="02C0E6A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3F41F71"/>
    <w:multiLevelType w:val="hybridMultilevel"/>
    <w:tmpl w:val="0622AF28"/>
    <w:lvl w:ilvl="0" w:tplc="2BC6D26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BB7768"/>
    <w:multiLevelType w:val="hybridMultilevel"/>
    <w:tmpl w:val="4880B2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5BFA5DEE"/>
    <w:multiLevelType w:val="hybridMultilevel"/>
    <w:tmpl w:val="57E43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4AE41C4"/>
    <w:multiLevelType w:val="hybridMultilevel"/>
    <w:tmpl w:val="6DBC4CB0"/>
    <w:lvl w:ilvl="0" w:tplc="97680EA8">
      <w:start w:val="1"/>
      <w:numFmt w:val="bullet"/>
      <w:lvlText w:val=""/>
      <w:lvlJc w:val="left"/>
      <w:pPr>
        <w:ind w:left="720" w:hanging="360"/>
      </w:pPr>
      <w:rPr>
        <w:rFonts w:ascii="Symbol" w:hAnsi="Symbol" w:hint="default"/>
      </w:rPr>
    </w:lvl>
    <w:lvl w:ilvl="1" w:tplc="B2A4D746" w:tentative="1">
      <w:start w:val="1"/>
      <w:numFmt w:val="bullet"/>
      <w:lvlText w:val="o"/>
      <w:lvlJc w:val="left"/>
      <w:pPr>
        <w:ind w:left="1440" w:hanging="360"/>
      </w:pPr>
      <w:rPr>
        <w:rFonts w:ascii="Courier New" w:hAnsi="Courier New" w:cs="Courier New" w:hint="default"/>
      </w:rPr>
    </w:lvl>
    <w:lvl w:ilvl="2" w:tplc="5A387B06" w:tentative="1">
      <w:start w:val="1"/>
      <w:numFmt w:val="bullet"/>
      <w:lvlText w:val=""/>
      <w:lvlJc w:val="left"/>
      <w:pPr>
        <w:ind w:left="2160" w:hanging="360"/>
      </w:pPr>
      <w:rPr>
        <w:rFonts w:ascii="Wingdings" w:hAnsi="Wingdings" w:hint="default"/>
      </w:rPr>
    </w:lvl>
    <w:lvl w:ilvl="3" w:tplc="19760ADA" w:tentative="1">
      <w:start w:val="1"/>
      <w:numFmt w:val="bullet"/>
      <w:lvlText w:val=""/>
      <w:lvlJc w:val="left"/>
      <w:pPr>
        <w:ind w:left="2880" w:hanging="360"/>
      </w:pPr>
      <w:rPr>
        <w:rFonts w:ascii="Symbol" w:hAnsi="Symbol" w:hint="default"/>
      </w:rPr>
    </w:lvl>
    <w:lvl w:ilvl="4" w:tplc="AF3E7364" w:tentative="1">
      <w:start w:val="1"/>
      <w:numFmt w:val="bullet"/>
      <w:lvlText w:val="o"/>
      <w:lvlJc w:val="left"/>
      <w:pPr>
        <w:ind w:left="3600" w:hanging="360"/>
      </w:pPr>
      <w:rPr>
        <w:rFonts w:ascii="Courier New" w:hAnsi="Courier New" w:cs="Courier New" w:hint="default"/>
      </w:rPr>
    </w:lvl>
    <w:lvl w:ilvl="5" w:tplc="3B64F7FC" w:tentative="1">
      <w:start w:val="1"/>
      <w:numFmt w:val="bullet"/>
      <w:lvlText w:val=""/>
      <w:lvlJc w:val="left"/>
      <w:pPr>
        <w:ind w:left="4320" w:hanging="360"/>
      </w:pPr>
      <w:rPr>
        <w:rFonts w:ascii="Wingdings" w:hAnsi="Wingdings" w:hint="default"/>
      </w:rPr>
    </w:lvl>
    <w:lvl w:ilvl="6" w:tplc="4B2EA0BA" w:tentative="1">
      <w:start w:val="1"/>
      <w:numFmt w:val="bullet"/>
      <w:lvlText w:val=""/>
      <w:lvlJc w:val="left"/>
      <w:pPr>
        <w:ind w:left="5040" w:hanging="360"/>
      </w:pPr>
      <w:rPr>
        <w:rFonts w:ascii="Symbol" w:hAnsi="Symbol" w:hint="default"/>
      </w:rPr>
    </w:lvl>
    <w:lvl w:ilvl="7" w:tplc="8F123AF0" w:tentative="1">
      <w:start w:val="1"/>
      <w:numFmt w:val="bullet"/>
      <w:lvlText w:val="o"/>
      <w:lvlJc w:val="left"/>
      <w:pPr>
        <w:ind w:left="5760" w:hanging="360"/>
      </w:pPr>
      <w:rPr>
        <w:rFonts w:ascii="Courier New" w:hAnsi="Courier New" w:cs="Courier New" w:hint="default"/>
      </w:rPr>
    </w:lvl>
    <w:lvl w:ilvl="8" w:tplc="8E46B48E" w:tentative="1">
      <w:start w:val="1"/>
      <w:numFmt w:val="bullet"/>
      <w:lvlText w:val=""/>
      <w:lvlJc w:val="left"/>
      <w:pPr>
        <w:ind w:left="6480" w:hanging="360"/>
      </w:pPr>
      <w:rPr>
        <w:rFonts w:ascii="Wingdings" w:hAnsi="Wingdings" w:hint="default"/>
      </w:rPr>
    </w:lvl>
  </w:abstractNum>
  <w:abstractNum w:abstractNumId="16" w15:restartNumberingAfterBreak="0">
    <w:nsid w:val="657D3128"/>
    <w:multiLevelType w:val="hybridMultilevel"/>
    <w:tmpl w:val="2E0C1168"/>
    <w:lvl w:ilvl="0" w:tplc="D29C3204">
      <w:start w:val="1"/>
      <w:numFmt w:val="bullet"/>
      <w:lvlText w:val=""/>
      <w:lvlJc w:val="left"/>
      <w:pPr>
        <w:ind w:left="720" w:hanging="360"/>
      </w:pPr>
      <w:rPr>
        <w:rFonts w:ascii="Symbol" w:hAnsi="Symbol" w:hint="default"/>
      </w:rPr>
    </w:lvl>
    <w:lvl w:ilvl="1" w:tplc="2EE0C384">
      <w:start w:val="1"/>
      <w:numFmt w:val="bullet"/>
      <w:lvlText w:val="o"/>
      <w:lvlJc w:val="left"/>
      <w:pPr>
        <w:ind w:left="1440" w:hanging="360"/>
      </w:pPr>
      <w:rPr>
        <w:rFonts w:ascii="Courier New" w:hAnsi="Courier New" w:cs="Courier New" w:hint="default"/>
      </w:rPr>
    </w:lvl>
    <w:lvl w:ilvl="2" w:tplc="3E188114">
      <w:start w:val="1"/>
      <w:numFmt w:val="bullet"/>
      <w:lvlText w:val=""/>
      <w:lvlJc w:val="left"/>
      <w:pPr>
        <w:ind w:left="2160" w:hanging="360"/>
      </w:pPr>
      <w:rPr>
        <w:rFonts w:ascii="Wingdings" w:hAnsi="Wingdings" w:hint="default"/>
      </w:rPr>
    </w:lvl>
    <w:lvl w:ilvl="3" w:tplc="412ED820">
      <w:start w:val="1"/>
      <w:numFmt w:val="bullet"/>
      <w:lvlText w:val=""/>
      <w:lvlJc w:val="left"/>
      <w:pPr>
        <w:ind w:left="2880" w:hanging="360"/>
      </w:pPr>
      <w:rPr>
        <w:rFonts w:ascii="Symbol" w:hAnsi="Symbol" w:hint="default"/>
      </w:rPr>
    </w:lvl>
    <w:lvl w:ilvl="4" w:tplc="EAA4507C">
      <w:start w:val="1"/>
      <w:numFmt w:val="bullet"/>
      <w:lvlText w:val="o"/>
      <w:lvlJc w:val="left"/>
      <w:pPr>
        <w:ind w:left="3600" w:hanging="360"/>
      </w:pPr>
      <w:rPr>
        <w:rFonts w:ascii="Courier New" w:hAnsi="Courier New" w:cs="Courier New" w:hint="default"/>
      </w:rPr>
    </w:lvl>
    <w:lvl w:ilvl="5" w:tplc="F354A370">
      <w:start w:val="1"/>
      <w:numFmt w:val="bullet"/>
      <w:lvlText w:val=""/>
      <w:lvlJc w:val="left"/>
      <w:pPr>
        <w:ind w:left="4320" w:hanging="360"/>
      </w:pPr>
      <w:rPr>
        <w:rFonts w:ascii="Wingdings" w:hAnsi="Wingdings" w:hint="default"/>
      </w:rPr>
    </w:lvl>
    <w:lvl w:ilvl="6" w:tplc="7C846DC0">
      <w:start w:val="1"/>
      <w:numFmt w:val="bullet"/>
      <w:lvlText w:val=""/>
      <w:lvlJc w:val="left"/>
      <w:pPr>
        <w:ind w:left="5040" w:hanging="360"/>
      </w:pPr>
      <w:rPr>
        <w:rFonts w:ascii="Symbol" w:hAnsi="Symbol" w:hint="default"/>
      </w:rPr>
    </w:lvl>
    <w:lvl w:ilvl="7" w:tplc="DC8A2C36">
      <w:start w:val="1"/>
      <w:numFmt w:val="bullet"/>
      <w:lvlText w:val="o"/>
      <w:lvlJc w:val="left"/>
      <w:pPr>
        <w:ind w:left="5760" w:hanging="360"/>
      </w:pPr>
      <w:rPr>
        <w:rFonts w:ascii="Courier New" w:hAnsi="Courier New" w:cs="Courier New" w:hint="default"/>
      </w:rPr>
    </w:lvl>
    <w:lvl w:ilvl="8" w:tplc="74BCC9B2">
      <w:start w:val="1"/>
      <w:numFmt w:val="bullet"/>
      <w:lvlText w:val=""/>
      <w:lvlJc w:val="left"/>
      <w:pPr>
        <w:ind w:left="6480" w:hanging="360"/>
      </w:pPr>
      <w:rPr>
        <w:rFonts w:ascii="Wingdings" w:hAnsi="Wingdings" w:hint="default"/>
      </w:rPr>
    </w:lvl>
  </w:abstractNum>
  <w:abstractNum w:abstractNumId="17" w15:restartNumberingAfterBreak="0">
    <w:nsid w:val="73CF2BE4"/>
    <w:multiLevelType w:val="hybridMultilevel"/>
    <w:tmpl w:val="AA4228F2"/>
    <w:lvl w:ilvl="0" w:tplc="0C090001">
      <w:start w:val="1"/>
      <w:numFmt w:val="bullet"/>
      <w:lvlText w:val=""/>
      <w:lvlJc w:val="left"/>
      <w:pPr>
        <w:ind w:left="720" w:hanging="360"/>
      </w:pPr>
      <w:rPr>
        <w:rFonts w:ascii="Symbol" w:hAnsi="Symbol" w:hint="default"/>
      </w:rPr>
    </w:lvl>
    <w:lvl w:ilvl="1" w:tplc="4FE22A6A">
      <w:numFmt w:val="bullet"/>
      <w:lvlText w:val="•"/>
      <w:lvlJc w:val="left"/>
      <w:pPr>
        <w:ind w:left="1440" w:hanging="360"/>
      </w:pPr>
      <w:rPr>
        <w:rFonts w:ascii="Times New Roman" w:eastAsia="Times New Roman" w:hAnsi="Times New Roman"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7421704C"/>
    <w:multiLevelType w:val="multilevel"/>
    <w:tmpl w:val="12523DA6"/>
    <w:lvl w:ilvl="0">
      <w:start w:val="1"/>
      <w:numFmt w:val="decimal"/>
      <w:lvlText w:val="%1."/>
      <w:lvlJc w:val="left"/>
      <w:pPr>
        <w:ind w:left="460" w:hanging="360"/>
      </w:pPr>
      <w:rPr>
        <w:rFonts w:hint="default"/>
      </w:rPr>
    </w:lvl>
    <w:lvl w:ilvl="1">
      <w:start w:val="1"/>
      <w:numFmt w:val="lowerLetter"/>
      <w:lvlText w:val="%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19" w15:restartNumberingAfterBreak="0">
    <w:nsid w:val="7619710F"/>
    <w:multiLevelType w:val="multilevel"/>
    <w:tmpl w:val="12523DA6"/>
    <w:lvl w:ilvl="0">
      <w:start w:val="1"/>
      <w:numFmt w:val="decimal"/>
      <w:lvlText w:val="%1."/>
      <w:lvlJc w:val="left"/>
      <w:pPr>
        <w:ind w:left="460" w:hanging="360"/>
      </w:pPr>
      <w:rPr>
        <w:rFonts w:hint="default"/>
      </w:rPr>
    </w:lvl>
    <w:lvl w:ilvl="1">
      <w:start w:val="1"/>
      <w:numFmt w:val="lowerLetter"/>
      <w:lvlText w:val="%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20" w15:restartNumberingAfterBreak="0">
    <w:nsid w:val="781F04F3"/>
    <w:multiLevelType w:val="hybridMultilevel"/>
    <w:tmpl w:val="28906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4"/>
  </w:num>
  <w:num w:numId="4">
    <w:abstractNumId w:val="5"/>
  </w:num>
  <w:num w:numId="5">
    <w:abstractNumId w:val="7"/>
  </w:num>
  <w:num w:numId="6">
    <w:abstractNumId w:val="12"/>
  </w:num>
  <w:num w:numId="7">
    <w:abstractNumId w:val="8"/>
  </w:num>
  <w:num w:numId="8">
    <w:abstractNumId w:val="6"/>
  </w:num>
  <w:num w:numId="9">
    <w:abstractNumId w:val="10"/>
  </w:num>
  <w:num w:numId="10">
    <w:abstractNumId w:val="9"/>
  </w:num>
  <w:num w:numId="11">
    <w:abstractNumId w:val="17"/>
  </w:num>
  <w:num w:numId="12">
    <w:abstractNumId w:val="10"/>
  </w:num>
  <w:num w:numId="13">
    <w:abstractNumId w:val="8"/>
  </w:num>
  <w:num w:numId="14">
    <w:abstractNumId w:val="19"/>
    <w:lvlOverride w:ilvl="0">
      <w:startOverride w:val="1"/>
    </w:lvlOverride>
    <w:lvlOverride w:ilvl="1">
      <w:startOverride w:val="3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0"/>
  </w:num>
  <w:num w:numId="19">
    <w:abstractNumId w:val="14"/>
  </w:num>
  <w:num w:numId="20">
    <w:abstractNumId w:val="2"/>
  </w:num>
  <w:num w:numId="21">
    <w:abstractNumId w:val="3"/>
  </w:num>
  <w:num w:numId="22">
    <w:abstractNumId w:val="11"/>
  </w:num>
  <w:num w:numId="23">
    <w:abstractNumId w:val="13"/>
  </w:num>
  <w:num w:numId="24">
    <w:abstractNumId w:val="16"/>
  </w:num>
  <w:num w:numId="25">
    <w:abstractNumId w:val="15"/>
  </w:num>
  <w:num w:numId="26">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removePersonalInformation/>
  <w:removeDateAndTime/>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918"/>
    <w:rsid w:val="00007D70"/>
    <w:rsid w:val="00012442"/>
    <w:rsid w:val="00012A30"/>
    <w:rsid w:val="00014035"/>
    <w:rsid w:val="00015B4D"/>
    <w:rsid w:val="00017F28"/>
    <w:rsid w:val="00027662"/>
    <w:rsid w:val="00030854"/>
    <w:rsid w:val="00042A6A"/>
    <w:rsid w:val="00043534"/>
    <w:rsid w:val="00047AE9"/>
    <w:rsid w:val="000527A2"/>
    <w:rsid w:val="0007434C"/>
    <w:rsid w:val="00077F7E"/>
    <w:rsid w:val="00080374"/>
    <w:rsid w:val="0008148E"/>
    <w:rsid w:val="00081664"/>
    <w:rsid w:val="00083704"/>
    <w:rsid w:val="000838F2"/>
    <w:rsid w:val="0008455E"/>
    <w:rsid w:val="000847CB"/>
    <w:rsid w:val="00084EC2"/>
    <w:rsid w:val="000874BC"/>
    <w:rsid w:val="00093AD5"/>
    <w:rsid w:val="00096479"/>
    <w:rsid w:val="000A39ED"/>
    <w:rsid w:val="000A509F"/>
    <w:rsid w:val="000A680A"/>
    <w:rsid w:val="000B6F47"/>
    <w:rsid w:val="000B7386"/>
    <w:rsid w:val="000C6498"/>
    <w:rsid w:val="000D3F39"/>
    <w:rsid w:val="000D4F36"/>
    <w:rsid w:val="000D69A4"/>
    <w:rsid w:val="000D71E1"/>
    <w:rsid w:val="000D7F89"/>
    <w:rsid w:val="000E14F6"/>
    <w:rsid w:val="000E21E8"/>
    <w:rsid w:val="000E2F64"/>
    <w:rsid w:val="000E75FF"/>
    <w:rsid w:val="000E7FE9"/>
    <w:rsid w:val="000F14A7"/>
    <w:rsid w:val="000F19A9"/>
    <w:rsid w:val="000F39CC"/>
    <w:rsid w:val="000F5561"/>
    <w:rsid w:val="001001AE"/>
    <w:rsid w:val="00102003"/>
    <w:rsid w:val="00112B97"/>
    <w:rsid w:val="00116D21"/>
    <w:rsid w:val="001172F2"/>
    <w:rsid w:val="00127A91"/>
    <w:rsid w:val="001368CC"/>
    <w:rsid w:val="0014360F"/>
    <w:rsid w:val="001477D6"/>
    <w:rsid w:val="00150C7B"/>
    <w:rsid w:val="00164E4F"/>
    <w:rsid w:val="00173775"/>
    <w:rsid w:val="00173CA6"/>
    <w:rsid w:val="0018084F"/>
    <w:rsid w:val="001809EF"/>
    <w:rsid w:val="00180ABA"/>
    <w:rsid w:val="001954BF"/>
    <w:rsid w:val="001A56CF"/>
    <w:rsid w:val="001B3389"/>
    <w:rsid w:val="001B48F7"/>
    <w:rsid w:val="001C1C32"/>
    <w:rsid w:val="001C25AF"/>
    <w:rsid w:val="001D67E0"/>
    <w:rsid w:val="001D6942"/>
    <w:rsid w:val="001D708B"/>
    <w:rsid w:val="001E56C5"/>
    <w:rsid w:val="001F0D8C"/>
    <w:rsid w:val="0020144B"/>
    <w:rsid w:val="00202CCC"/>
    <w:rsid w:val="00203AEE"/>
    <w:rsid w:val="00211D38"/>
    <w:rsid w:val="0021209A"/>
    <w:rsid w:val="00222552"/>
    <w:rsid w:val="00223040"/>
    <w:rsid w:val="00225A39"/>
    <w:rsid w:val="00226437"/>
    <w:rsid w:val="00233CB3"/>
    <w:rsid w:val="00234C31"/>
    <w:rsid w:val="00246CC3"/>
    <w:rsid w:val="00247537"/>
    <w:rsid w:val="002534E4"/>
    <w:rsid w:val="002539F4"/>
    <w:rsid w:val="002561BC"/>
    <w:rsid w:val="002573ED"/>
    <w:rsid w:val="0029148B"/>
    <w:rsid w:val="0029253B"/>
    <w:rsid w:val="002925D3"/>
    <w:rsid w:val="00297AAE"/>
    <w:rsid w:val="002A2C90"/>
    <w:rsid w:val="002B3942"/>
    <w:rsid w:val="002B793B"/>
    <w:rsid w:val="002C2762"/>
    <w:rsid w:val="002D0413"/>
    <w:rsid w:val="002D3ADC"/>
    <w:rsid w:val="002E1941"/>
    <w:rsid w:val="002E74AA"/>
    <w:rsid w:val="0030154F"/>
    <w:rsid w:val="00311E22"/>
    <w:rsid w:val="0031201A"/>
    <w:rsid w:val="00316F89"/>
    <w:rsid w:val="00321105"/>
    <w:rsid w:val="00322BBB"/>
    <w:rsid w:val="003231E6"/>
    <w:rsid w:val="003269D4"/>
    <w:rsid w:val="003309B3"/>
    <w:rsid w:val="00332D42"/>
    <w:rsid w:val="0033392D"/>
    <w:rsid w:val="0033599E"/>
    <w:rsid w:val="003462F8"/>
    <w:rsid w:val="003473E9"/>
    <w:rsid w:val="0035389B"/>
    <w:rsid w:val="00354A71"/>
    <w:rsid w:val="003612A9"/>
    <w:rsid w:val="00362169"/>
    <w:rsid w:val="00363F9D"/>
    <w:rsid w:val="00367179"/>
    <w:rsid w:val="0038162C"/>
    <w:rsid w:val="00392C1C"/>
    <w:rsid w:val="00393B21"/>
    <w:rsid w:val="00395314"/>
    <w:rsid w:val="00395C5A"/>
    <w:rsid w:val="003A1A4C"/>
    <w:rsid w:val="003A20C9"/>
    <w:rsid w:val="003A3A9A"/>
    <w:rsid w:val="003A5B78"/>
    <w:rsid w:val="003A741A"/>
    <w:rsid w:val="003C044B"/>
    <w:rsid w:val="003C0858"/>
    <w:rsid w:val="003C7A01"/>
    <w:rsid w:val="003E01A9"/>
    <w:rsid w:val="003E05A3"/>
    <w:rsid w:val="003E0A6B"/>
    <w:rsid w:val="003E3044"/>
    <w:rsid w:val="003F3187"/>
    <w:rsid w:val="003F77D3"/>
    <w:rsid w:val="004056F9"/>
    <w:rsid w:val="00414105"/>
    <w:rsid w:val="00414D17"/>
    <w:rsid w:val="00425518"/>
    <w:rsid w:val="00433024"/>
    <w:rsid w:val="0045027D"/>
    <w:rsid w:val="004515EF"/>
    <w:rsid w:val="00455357"/>
    <w:rsid w:val="004624D8"/>
    <w:rsid w:val="004632F2"/>
    <w:rsid w:val="004665E4"/>
    <w:rsid w:val="00474BBF"/>
    <w:rsid w:val="004819CF"/>
    <w:rsid w:val="00483B7A"/>
    <w:rsid w:val="00484E01"/>
    <w:rsid w:val="004873C7"/>
    <w:rsid w:val="00490C10"/>
    <w:rsid w:val="004913F0"/>
    <w:rsid w:val="00492D0B"/>
    <w:rsid w:val="004A1A40"/>
    <w:rsid w:val="004A70EA"/>
    <w:rsid w:val="004A7E1D"/>
    <w:rsid w:val="004B190F"/>
    <w:rsid w:val="004B2929"/>
    <w:rsid w:val="004C6DBE"/>
    <w:rsid w:val="004C6DCF"/>
    <w:rsid w:val="004C7B52"/>
    <w:rsid w:val="004D2BFE"/>
    <w:rsid w:val="004D5677"/>
    <w:rsid w:val="004E4576"/>
    <w:rsid w:val="004E7E33"/>
    <w:rsid w:val="004F0CA9"/>
    <w:rsid w:val="004F3D69"/>
    <w:rsid w:val="00500EAC"/>
    <w:rsid w:val="0050461E"/>
    <w:rsid w:val="00511244"/>
    <w:rsid w:val="00511F15"/>
    <w:rsid w:val="00516809"/>
    <w:rsid w:val="00517810"/>
    <w:rsid w:val="005207DB"/>
    <w:rsid w:val="005243E2"/>
    <w:rsid w:val="00524AED"/>
    <w:rsid w:val="005263B8"/>
    <w:rsid w:val="005418DA"/>
    <w:rsid w:val="00542E2A"/>
    <w:rsid w:val="00553C56"/>
    <w:rsid w:val="00553C65"/>
    <w:rsid w:val="00560D14"/>
    <w:rsid w:val="00562070"/>
    <w:rsid w:val="00563E4C"/>
    <w:rsid w:val="00575E44"/>
    <w:rsid w:val="00580DAC"/>
    <w:rsid w:val="005901C7"/>
    <w:rsid w:val="005915F5"/>
    <w:rsid w:val="00594535"/>
    <w:rsid w:val="00596AB9"/>
    <w:rsid w:val="005A768A"/>
    <w:rsid w:val="005C3840"/>
    <w:rsid w:val="005C4781"/>
    <w:rsid w:val="005C5DC8"/>
    <w:rsid w:val="005C6DBF"/>
    <w:rsid w:val="005C7535"/>
    <w:rsid w:val="005C7689"/>
    <w:rsid w:val="005C7F47"/>
    <w:rsid w:val="005D02C9"/>
    <w:rsid w:val="005E538B"/>
    <w:rsid w:val="005E6746"/>
    <w:rsid w:val="005E751E"/>
    <w:rsid w:val="005F0490"/>
    <w:rsid w:val="005F6030"/>
    <w:rsid w:val="005F6A28"/>
    <w:rsid w:val="00601383"/>
    <w:rsid w:val="006030C9"/>
    <w:rsid w:val="00604615"/>
    <w:rsid w:val="00605FDE"/>
    <w:rsid w:val="0061266F"/>
    <w:rsid w:val="00616150"/>
    <w:rsid w:val="00616F1E"/>
    <w:rsid w:val="006316A0"/>
    <w:rsid w:val="00632472"/>
    <w:rsid w:val="006335FD"/>
    <w:rsid w:val="0063506B"/>
    <w:rsid w:val="006379CF"/>
    <w:rsid w:val="00637E4E"/>
    <w:rsid w:val="0064162F"/>
    <w:rsid w:val="00644CAD"/>
    <w:rsid w:val="0064501E"/>
    <w:rsid w:val="0066489C"/>
    <w:rsid w:val="00665F4F"/>
    <w:rsid w:val="00666037"/>
    <w:rsid w:val="00667BE0"/>
    <w:rsid w:val="0067771B"/>
    <w:rsid w:val="00682603"/>
    <w:rsid w:val="00684CF0"/>
    <w:rsid w:val="0069571B"/>
    <w:rsid w:val="006A0D30"/>
    <w:rsid w:val="006A6FFE"/>
    <w:rsid w:val="006B10C3"/>
    <w:rsid w:val="006B26B6"/>
    <w:rsid w:val="006B40A0"/>
    <w:rsid w:val="006B7AE5"/>
    <w:rsid w:val="006C1CFD"/>
    <w:rsid w:val="006C41DE"/>
    <w:rsid w:val="006C4327"/>
    <w:rsid w:val="006C696D"/>
    <w:rsid w:val="006C6A7E"/>
    <w:rsid w:val="006E27E4"/>
    <w:rsid w:val="006E4A49"/>
    <w:rsid w:val="006E7CE5"/>
    <w:rsid w:val="006F2216"/>
    <w:rsid w:val="006F424F"/>
    <w:rsid w:val="007071FF"/>
    <w:rsid w:val="00710E73"/>
    <w:rsid w:val="00712F63"/>
    <w:rsid w:val="00731B42"/>
    <w:rsid w:val="007323C3"/>
    <w:rsid w:val="00732862"/>
    <w:rsid w:val="00732CB7"/>
    <w:rsid w:val="00740172"/>
    <w:rsid w:val="00743D1B"/>
    <w:rsid w:val="007442A9"/>
    <w:rsid w:val="007524A7"/>
    <w:rsid w:val="00754FD7"/>
    <w:rsid w:val="0076154B"/>
    <w:rsid w:val="00767E27"/>
    <w:rsid w:val="00773314"/>
    <w:rsid w:val="0078237B"/>
    <w:rsid w:val="007823B0"/>
    <w:rsid w:val="007842CF"/>
    <w:rsid w:val="0078560E"/>
    <w:rsid w:val="00787F07"/>
    <w:rsid w:val="007953A4"/>
    <w:rsid w:val="007A03D1"/>
    <w:rsid w:val="007A1ED4"/>
    <w:rsid w:val="007A62F3"/>
    <w:rsid w:val="007A6D5C"/>
    <w:rsid w:val="007C2AA5"/>
    <w:rsid w:val="007C60A6"/>
    <w:rsid w:val="007D46B5"/>
    <w:rsid w:val="007E1B85"/>
    <w:rsid w:val="00800192"/>
    <w:rsid w:val="00810E8B"/>
    <w:rsid w:val="00810FEB"/>
    <w:rsid w:val="00813931"/>
    <w:rsid w:val="00823EEA"/>
    <w:rsid w:val="00825D7F"/>
    <w:rsid w:val="00841FB5"/>
    <w:rsid w:val="008428C1"/>
    <w:rsid w:val="0085044C"/>
    <w:rsid w:val="008547E6"/>
    <w:rsid w:val="00854F22"/>
    <w:rsid w:val="00861C95"/>
    <w:rsid w:val="00870EDF"/>
    <w:rsid w:val="008756BE"/>
    <w:rsid w:val="00880010"/>
    <w:rsid w:val="0088251E"/>
    <w:rsid w:val="008852F5"/>
    <w:rsid w:val="00885FCE"/>
    <w:rsid w:val="008A4327"/>
    <w:rsid w:val="008B2D46"/>
    <w:rsid w:val="008B5C5C"/>
    <w:rsid w:val="008B6CE3"/>
    <w:rsid w:val="008C12AF"/>
    <w:rsid w:val="008D0B2E"/>
    <w:rsid w:val="008D0E7A"/>
    <w:rsid w:val="008D0F04"/>
    <w:rsid w:val="008D457C"/>
    <w:rsid w:val="008E3B7B"/>
    <w:rsid w:val="009028ED"/>
    <w:rsid w:val="0090318E"/>
    <w:rsid w:val="00907392"/>
    <w:rsid w:val="00914D6B"/>
    <w:rsid w:val="00916C62"/>
    <w:rsid w:val="009219B8"/>
    <w:rsid w:val="009220FA"/>
    <w:rsid w:val="009378E0"/>
    <w:rsid w:val="00937C0B"/>
    <w:rsid w:val="00943A60"/>
    <w:rsid w:val="00946A13"/>
    <w:rsid w:val="0095443A"/>
    <w:rsid w:val="009544FA"/>
    <w:rsid w:val="00963CEC"/>
    <w:rsid w:val="00971BA1"/>
    <w:rsid w:val="00974CE2"/>
    <w:rsid w:val="009755C3"/>
    <w:rsid w:val="00977FF8"/>
    <w:rsid w:val="009923E6"/>
    <w:rsid w:val="00993245"/>
    <w:rsid w:val="009958B6"/>
    <w:rsid w:val="009979AD"/>
    <w:rsid w:val="009A01F5"/>
    <w:rsid w:val="009A5C0E"/>
    <w:rsid w:val="009B0C6F"/>
    <w:rsid w:val="009B685E"/>
    <w:rsid w:val="009D0972"/>
    <w:rsid w:val="009D254B"/>
    <w:rsid w:val="009E275C"/>
    <w:rsid w:val="009E3A9A"/>
    <w:rsid w:val="009E5358"/>
    <w:rsid w:val="009E6378"/>
    <w:rsid w:val="009F1483"/>
    <w:rsid w:val="009F4896"/>
    <w:rsid w:val="009F4F38"/>
    <w:rsid w:val="00A008A2"/>
    <w:rsid w:val="00A041B1"/>
    <w:rsid w:val="00A104B9"/>
    <w:rsid w:val="00A246E6"/>
    <w:rsid w:val="00A268C5"/>
    <w:rsid w:val="00A27AE1"/>
    <w:rsid w:val="00A31154"/>
    <w:rsid w:val="00A330CB"/>
    <w:rsid w:val="00A335A7"/>
    <w:rsid w:val="00A406C3"/>
    <w:rsid w:val="00A51A94"/>
    <w:rsid w:val="00A657FF"/>
    <w:rsid w:val="00A7136C"/>
    <w:rsid w:val="00A718E6"/>
    <w:rsid w:val="00A750C5"/>
    <w:rsid w:val="00A8090A"/>
    <w:rsid w:val="00A923E7"/>
    <w:rsid w:val="00A925A1"/>
    <w:rsid w:val="00A92C44"/>
    <w:rsid w:val="00AA02FD"/>
    <w:rsid w:val="00AB35F6"/>
    <w:rsid w:val="00AB56B7"/>
    <w:rsid w:val="00AB5D4D"/>
    <w:rsid w:val="00AB6239"/>
    <w:rsid w:val="00AB7DF9"/>
    <w:rsid w:val="00AC177B"/>
    <w:rsid w:val="00AC3D02"/>
    <w:rsid w:val="00AC49AC"/>
    <w:rsid w:val="00B049C2"/>
    <w:rsid w:val="00B052E9"/>
    <w:rsid w:val="00B0779B"/>
    <w:rsid w:val="00B12070"/>
    <w:rsid w:val="00B167F4"/>
    <w:rsid w:val="00B31918"/>
    <w:rsid w:val="00B31D92"/>
    <w:rsid w:val="00B333D2"/>
    <w:rsid w:val="00B35F51"/>
    <w:rsid w:val="00B406AD"/>
    <w:rsid w:val="00B43010"/>
    <w:rsid w:val="00B43D3D"/>
    <w:rsid w:val="00B45DB4"/>
    <w:rsid w:val="00B55F41"/>
    <w:rsid w:val="00B6007D"/>
    <w:rsid w:val="00B61CF1"/>
    <w:rsid w:val="00B63064"/>
    <w:rsid w:val="00B6444B"/>
    <w:rsid w:val="00B7074F"/>
    <w:rsid w:val="00B70E68"/>
    <w:rsid w:val="00B73DE7"/>
    <w:rsid w:val="00B8041A"/>
    <w:rsid w:val="00B8406D"/>
    <w:rsid w:val="00B904CD"/>
    <w:rsid w:val="00B90E67"/>
    <w:rsid w:val="00B91616"/>
    <w:rsid w:val="00BA196B"/>
    <w:rsid w:val="00BA238B"/>
    <w:rsid w:val="00BA2C4D"/>
    <w:rsid w:val="00BA4B44"/>
    <w:rsid w:val="00BA5A44"/>
    <w:rsid w:val="00BB1AB8"/>
    <w:rsid w:val="00BC07CE"/>
    <w:rsid w:val="00BC1B9E"/>
    <w:rsid w:val="00BC310C"/>
    <w:rsid w:val="00BC4AF5"/>
    <w:rsid w:val="00BC6918"/>
    <w:rsid w:val="00BD6C58"/>
    <w:rsid w:val="00BE1BA2"/>
    <w:rsid w:val="00BE62F8"/>
    <w:rsid w:val="00BF0F06"/>
    <w:rsid w:val="00BF14DD"/>
    <w:rsid w:val="00BF27E2"/>
    <w:rsid w:val="00BF5BE0"/>
    <w:rsid w:val="00BF7EB2"/>
    <w:rsid w:val="00C00229"/>
    <w:rsid w:val="00C04787"/>
    <w:rsid w:val="00C11520"/>
    <w:rsid w:val="00C12945"/>
    <w:rsid w:val="00C23F5C"/>
    <w:rsid w:val="00C2673B"/>
    <w:rsid w:val="00C26E2C"/>
    <w:rsid w:val="00C27BA3"/>
    <w:rsid w:val="00C3097F"/>
    <w:rsid w:val="00C342E7"/>
    <w:rsid w:val="00C460AA"/>
    <w:rsid w:val="00C511D5"/>
    <w:rsid w:val="00C52827"/>
    <w:rsid w:val="00C55178"/>
    <w:rsid w:val="00C63811"/>
    <w:rsid w:val="00C70563"/>
    <w:rsid w:val="00C774F8"/>
    <w:rsid w:val="00C81695"/>
    <w:rsid w:val="00C8577C"/>
    <w:rsid w:val="00C865C6"/>
    <w:rsid w:val="00C916B2"/>
    <w:rsid w:val="00C93430"/>
    <w:rsid w:val="00CA00F9"/>
    <w:rsid w:val="00CA559E"/>
    <w:rsid w:val="00CB0716"/>
    <w:rsid w:val="00CB309D"/>
    <w:rsid w:val="00CB3259"/>
    <w:rsid w:val="00CB522A"/>
    <w:rsid w:val="00CB7089"/>
    <w:rsid w:val="00CC0665"/>
    <w:rsid w:val="00CC4B38"/>
    <w:rsid w:val="00CC617E"/>
    <w:rsid w:val="00CD14A5"/>
    <w:rsid w:val="00CD2B72"/>
    <w:rsid w:val="00CE7741"/>
    <w:rsid w:val="00CF0D80"/>
    <w:rsid w:val="00CF150F"/>
    <w:rsid w:val="00CF20AC"/>
    <w:rsid w:val="00D015D9"/>
    <w:rsid w:val="00D02C3F"/>
    <w:rsid w:val="00D04839"/>
    <w:rsid w:val="00D07994"/>
    <w:rsid w:val="00D07C48"/>
    <w:rsid w:val="00D12309"/>
    <w:rsid w:val="00D15A7B"/>
    <w:rsid w:val="00D16BB9"/>
    <w:rsid w:val="00D17C12"/>
    <w:rsid w:val="00D2231A"/>
    <w:rsid w:val="00D242EF"/>
    <w:rsid w:val="00D405D5"/>
    <w:rsid w:val="00D4782C"/>
    <w:rsid w:val="00D55BF9"/>
    <w:rsid w:val="00D64625"/>
    <w:rsid w:val="00D67CEE"/>
    <w:rsid w:val="00D712B5"/>
    <w:rsid w:val="00D733BB"/>
    <w:rsid w:val="00D77097"/>
    <w:rsid w:val="00D81530"/>
    <w:rsid w:val="00D85B11"/>
    <w:rsid w:val="00D867B5"/>
    <w:rsid w:val="00D87B01"/>
    <w:rsid w:val="00D9190B"/>
    <w:rsid w:val="00D92799"/>
    <w:rsid w:val="00D936E0"/>
    <w:rsid w:val="00D93AEF"/>
    <w:rsid w:val="00DA0F60"/>
    <w:rsid w:val="00DA2E9F"/>
    <w:rsid w:val="00DA44B2"/>
    <w:rsid w:val="00DA7AEA"/>
    <w:rsid w:val="00DB1E40"/>
    <w:rsid w:val="00DC049A"/>
    <w:rsid w:val="00DC6509"/>
    <w:rsid w:val="00DC7FC2"/>
    <w:rsid w:val="00DD26D3"/>
    <w:rsid w:val="00DD5920"/>
    <w:rsid w:val="00DD714E"/>
    <w:rsid w:val="00DE270C"/>
    <w:rsid w:val="00DE5103"/>
    <w:rsid w:val="00DF0174"/>
    <w:rsid w:val="00DF0408"/>
    <w:rsid w:val="00E00B63"/>
    <w:rsid w:val="00E03FB3"/>
    <w:rsid w:val="00E040BB"/>
    <w:rsid w:val="00E04EC2"/>
    <w:rsid w:val="00E07C47"/>
    <w:rsid w:val="00E108E7"/>
    <w:rsid w:val="00E10BD8"/>
    <w:rsid w:val="00E10E5A"/>
    <w:rsid w:val="00E143D9"/>
    <w:rsid w:val="00E1784E"/>
    <w:rsid w:val="00E26DF7"/>
    <w:rsid w:val="00E34F85"/>
    <w:rsid w:val="00E4706C"/>
    <w:rsid w:val="00E51FDB"/>
    <w:rsid w:val="00E57B88"/>
    <w:rsid w:val="00E6711C"/>
    <w:rsid w:val="00E67BDF"/>
    <w:rsid w:val="00E70C55"/>
    <w:rsid w:val="00E7135E"/>
    <w:rsid w:val="00E73C55"/>
    <w:rsid w:val="00E75AC1"/>
    <w:rsid w:val="00E81AD5"/>
    <w:rsid w:val="00E829D0"/>
    <w:rsid w:val="00E84367"/>
    <w:rsid w:val="00E857E0"/>
    <w:rsid w:val="00E8720B"/>
    <w:rsid w:val="00E93CD7"/>
    <w:rsid w:val="00E94BF5"/>
    <w:rsid w:val="00E95997"/>
    <w:rsid w:val="00E9639E"/>
    <w:rsid w:val="00EA2336"/>
    <w:rsid w:val="00EB1E69"/>
    <w:rsid w:val="00EB2AC0"/>
    <w:rsid w:val="00EB6B59"/>
    <w:rsid w:val="00EC0E12"/>
    <w:rsid w:val="00EC206B"/>
    <w:rsid w:val="00EC3000"/>
    <w:rsid w:val="00EC64A8"/>
    <w:rsid w:val="00EC6A43"/>
    <w:rsid w:val="00ED0E09"/>
    <w:rsid w:val="00EE1E1F"/>
    <w:rsid w:val="00EE7442"/>
    <w:rsid w:val="00EF161C"/>
    <w:rsid w:val="00F05A07"/>
    <w:rsid w:val="00F074AC"/>
    <w:rsid w:val="00F07681"/>
    <w:rsid w:val="00F105F1"/>
    <w:rsid w:val="00F13323"/>
    <w:rsid w:val="00F15261"/>
    <w:rsid w:val="00F157FE"/>
    <w:rsid w:val="00F17A28"/>
    <w:rsid w:val="00F20731"/>
    <w:rsid w:val="00F20E43"/>
    <w:rsid w:val="00F213D7"/>
    <w:rsid w:val="00F21D0D"/>
    <w:rsid w:val="00F22E11"/>
    <w:rsid w:val="00F24DDA"/>
    <w:rsid w:val="00F2645D"/>
    <w:rsid w:val="00F27998"/>
    <w:rsid w:val="00F27A36"/>
    <w:rsid w:val="00F31D67"/>
    <w:rsid w:val="00F40C00"/>
    <w:rsid w:val="00F46436"/>
    <w:rsid w:val="00F466DB"/>
    <w:rsid w:val="00F50A94"/>
    <w:rsid w:val="00F5151D"/>
    <w:rsid w:val="00F555F5"/>
    <w:rsid w:val="00F60CC0"/>
    <w:rsid w:val="00F80607"/>
    <w:rsid w:val="00F866A4"/>
    <w:rsid w:val="00F87676"/>
    <w:rsid w:val="00F9226C"/>
    <w:rsid w:val="00F93026"/>
    <w:rsid w:val="00F932DB"/>
    <w:rsid w:val="00F93321"/>
    <w:rsid w:val="00F942EA"/>
    <w:rsid w:val="00F9597E"/>
    <w:rsid w:val="00FB10D6"/>
    <w:rsid w:val="00FB4247"/>
    <w:rsid w:val="00FB46F9"/>
    <w:rsid w:val="00FB5C20"/>
    <w:rsid w:val="00FB6B4D"/>
    <w:rsid w:val="00FC3DA9"/>
    <w:rsid w:val="00FC6A6E"/>
    <w:rsid w:val="00FD0B7F"/>
    <w:rsid w:val="00FD2A61"/>
    <w:rsid w:val="00FD34D5"/>
    <w:rsid w:val="00FE2E11"/>
    <w:rsid w:val="00FE6089"/>
    <w:rsid w:val="00FE646E"/>
    <w:rsid w:val="00FE7DFB"/>
    <w:rsid w:val="00FF068A"/>
    <w:rsid w:val="00FF35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7BB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F1E"/>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 point,Bullet points,CV text,Content descriptions,Dot pt,F5 List Paragraph,L,List Paragraph1,List Paragraph11,List Paragraph111,Main,Medium Grid 1 - Accent 21,NFP GP Bulleted List,Numbered Paragraph,Recommendation,Table"/>
    <w:basedOn w:val="Normal"/>
    <w:link w:val="ListParagraphChar"/>
    <w:uiPriority w:val="34"/>
    <w:qFormat/>
    <w:rsid w:val="00B31918"/>
    <w:pPr>
      <w:ind w:left="720"/>
      <w:contextualSpacing/>
    </w:pPr>
  </w:style>
  <w:style w:type="paragraph" w:styleId="Footer">
    <w:name w:val="footer"/>
    <w:basedOn w:val="Normal"/>
    <w:link w:val="FooterChar"/>
    <w:uiPriority w:val="99"/>
    <w:unhideWhenUsed/>
    <w:rsid w:val="00B319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918"/>
    <w:rPr>
      <w:lang w:val="en-US"/>
    </w:rPr>
  </w:style>
  <w:style w:type="paragraph" w:styleId="BalloonText">
    <w:name w:val="Balloon Text"/>
    <w:basedOn w:val="Normal"/>
    <w:link w:val="BalloonTextChar"/>
    <w:uiPriority w:val="99"/>
    <w:semiHidden/>
    <w:unhideWhenUsed/>
    <w:rsid w:val="00B31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918"/>
    <w:rPr>
      <w:rFonts w:ascii="Tahoma" w:hAnsi="Tahoma" w:cs="Tahoma"/>
      <w:sz w:val="16"/>
      <w:szCs w:val="16"/>
      <w:lang w:val="en-US"/>
    </w:rPr>
  </w:style>
  <w:style w:type="character" w:styleId="CommentReference">
    <w:name w:val="annotation reference"/>
    <w:basedOn w:val="DefaultParagraphFont"/>
    <w:uiPriority w:val="99"/>
    <w:semiHidden/>
    <w:unhideWhenUsed/>
    <w:rsid w:val="001A56CF"/>
    <w:rPr>
      <w:sz w:val="16"/>
      <w:szCs w:val="16"/>
    </w:rPr>
  </w:style>
  <w:style w:type="paragraph" w:styleId="CommentText">
    <w:name w:val="annotation text"/>
    <w:basedOn w:val="Normal"/>
    <w:link w:val="CommentTextChar"/>
    <w:uiPriority w:val="99"/>
    <w:unhideWhenUsed/>
    <w:rsid w:val="001A56CF"/>
    <w:pPr>
      <w:spacing w:line="240" w:lineRule="auto"/>
    </w:pPr>
    <w:rPr>
      <w:sz w:val="20"/>
      <w:szCs w:val="20"/>
    </w:rPr>
  </w:style>
  <w:style w:type="character" w:customStyle="1" w:styleId="CommentTextChar">
    <w:name w:val="Comment Text Char"/>
    <w:basedOn w:val="DefaultParagraphFont"/>
    <w:link w:val="CommentText"/>
    <w:uiPriority w:val="99"/>
    <w:rsid w:val="001A56CF"/>
    <w:rPr>
      <w:sz w:val="20"/>
      <w:szCs w:val="20"/>
      <w:lang w:val="en-US"/>
    </w:rPr>
  </w:style>
  <w:style w:type="paragraph" w:styleId="CommentSubject">
    <w:name w:val="annotation subject"/>
    <w:basedOn w:val="CommentText"/>
    <w:next w:val="CommentText"/>
    <w:link w:val="CommentSubjectChar"/>
    <w:uiPriority w:val="99"/>
    <w:semiHidden/>
    <w:unhideWhenUsed/>
    <w:rsid w:val="001A56CF"/>
    <w:rPr>
      <w:b/>
      <w:bCs/>
    </w:rPr>
  </w:style>
  <w:style w:type="character" w:customStyle="1" w:styleId="CommentSubjectChar">
    <w:name w:val="Comment Subject Char"/>
    <w:basedOn w:val="CommentTextChar"/>
    <w:link w:val="CommentSubject"/>
    <w:uiPriority w:val="99"/>
    <w:semiHidden/>
    <w:rsid w:val="001A56CF"/>
    <w:rPr>
      <w:b/>
      <w:bCs/>
      <w:sz w:val="20"/>
      <w:szCs w:val="20"/>
      <w:lang w:val="en-US"/>
    </w:rPr>
  </w:style>
  <w:style w:type="paragraph" w:styleId="Revision">
    <w:name w:val="Revision"/>
    <w:hidden/>
    <w:uiPriority w:val="99"/>
    <w:semiHidden/>
    <w:rsid w:val="003E01A9"/>
    <w:pPr>
      <w:spacing w:after="0" w:line="240" w:lineRule="auto"/>
    </w:pPr>
    <w:rPr>
      <w:lang w:val="en-US"/>
    </w:rPr>
  </w:style>
  <w:style w:type="paragraph" w:styleId="ListNumber">
    <w:name w:val="List Number"/>
    <w:basedOn w:val="Normal"/>
    <w:uiPriority w:val="99"/>
    <w:semiHidden/>
    <w:unhideWhenUsed/>
    <w:rsid w:val="00511F15"/>
    <w:pPr>
      <w:widowControl/>
      <w:spacing w:after="0" w:line="360" w:lineRule="auto"/>
    </w:pPr>
    <w:rPr>
      <w:rFonts w:ascii="Arial" w:hAnsi="Arial" w:cs="Arial"/>
      <w:sz w:val="28"/>
      <w:szCs w:val="28"/>
      <w:lang w:val="en-AU"/>
    </w:rPr>
  </w:style>
  <w:style w:type="paragraph" w:customStyle="1" w:styleId="Bullet">
    <w:name w:val="Bullet"/>
    <w:basedOn w:val="Normal"/>
    <w:qFormat/>
    <w:rsid w:val="00644CAD"/>
    <w:pPr>
      <w:widowControl/>
      <w:tabs>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300" w:lineRule="atLeast"/>
      <w:ind w:left="227" w:hanging="227"/>
      <w:jc w:val="both"/>
    </w:pPr>
    <w:rPr>
      <w:rFonts w:ascii="Times New Roman" w:eastAsia="Times New Roman" w:hAnsi="Times New Roman" w:cs="Times New Roman"/>
      <w:color w:val="444444"/>
      <w:sz w:val="21"/>
      <w:szCs w:val="21"/>
      <w:lang w:val="en-AU" w:eastAsia="en-AU"/>
    </w:rPr>
  </w:style>
  <w:style w:type="paragraph" w:customStyle="1" w:styleId="hps-normal">
    <w:name w:val="hps-normal"/>
    <w:basedOn w:val="Normal"/>
    <w:rsid w:val="00644CAD"/>
    <w:pPr>
      <w:widowControl/>
      <w:spacing w:before="180" w:after="180" w:line="240" w:lineRule="auto"/>
      <w:ind w:firstLine="240"/>
    </w:pPr>
    <w:rPr>
      <w:rFonts w:ascii="Times New Roman" w:eastAsia="Times New Roman" w:hAnsi="Times New Roman" w:cs="Times New Roman"/>
      <w:color w:val="444444"/>
      <w:sz w:val="24"/>
      <w:szCs w:val="24"/>
      <w:lang w:val="en-AU" w:eastAsia="en-AU"/>
    </w:rPr>
  </w:style>
  <w:style w:type="character" w:customStyle="1" w:styleId="hps-normal1">
    <w:name w:val="hps-normal1"/>
    <w:basedOn w:val="DefaultParagraphFont"/>
    <w:rsid w:val="00644CAD"/>
  </w:style>
  <w:style w:type="character" w:customStyle="1" w:styleId="hps-bullet">
    <w:name w:val="hps-bullet"/>
    <w:basedOn w:val="DefaultParagraphFont"/>
    <w:rsid w:val="00644CAD"/>
  </w:style>
  <w:style w:type="table" w:styleId="TableGrid">
    <w:name w:val="Table Grid"/>
    <w:basedOn w:val="TableNormal"/>
    <w:uiPriority w:val="59"/>
    <w:rsid w:val="00E10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38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89B"/>
    <w:rPr>
      <w:lang w:val="en-US"/>
    </w:rPr>
  </w:style>
  <w:style w:type="character" w:customStyle="1" w:styleId="ListParagraphChar">
    <w:name w:val="List Paragraph Char"/>
    <w:aliases w:val="Bullet Point Char,Bullet point Char,Bullet points Char,CV text Char,Content descriptions Char,Dot pt Char,F5 List Paragraph Char,L Char,List Paragraph1 Char,List Paragraph11 Char,List Paragraph111 Char,Main Char,Recommendation Char"/>
    <w:basedOn w:val="DefaultParagraphFont"/>
    <w:link w:val="ListParagraph"/>
    <w:uiPriority w:val="34"/>
    <w:locked/>
    <w:rsid w:val="003A3A9A"/>
    <w:rPr>
      <w:lang w:val="en-US"/>
    </w:rPr>
  </w:style>
  <w:style w:type="character" w:styleId="Hyperlink">
    <w:name w:val="Hyperlink"/>
    <w:basedOn w:val="DefaultParagraphFont"/>
    <w:uiPriority w:val="99"/>
    <w:unhideWhenUsed/>
    <w:rsid w:val="00093A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0073">
      <w:bodyDiv w:val="1"/>
      <w:marLeft w:val="0"/>
      <w:marRight w:val="0"/>
      <w:marTop w:val="0"/>
      <w:marBottom w:val="0"/>
      <w:divBdr>
        <w:top w:val="none" w:sz="0" w:space="0" w:color="auto"/>
        <w:left w:val="none" w:sz="0" w:space="0" w:color="auto"/>
        <w:bottom w:val="none" w:sz="0" w:space="0" w:color="auto"/>
        <w:right w:val="none" w:sz="0" w:space="0" w:color="auto"/>
      </w:divBdr>
    </w:div>
    <w:div w:id="75516777">
      <w:bodyDiv w:val="1"/>
      <w:marLeft w:val="0"/>
      <w:marRight w:val="0"/>
      <w:marTop w:val="0"/>
      <w:marBottom w:val="0"/>
      <w:divBdr>
        <w:top w:val="none" w:sz="0" w:space="0" w:color="auto"/>
        <w:left w:val="none" w:sz="0" w:space="0" w:color="auto"/>
        <w:bottom w:val="none" w:sz="0" w:space="0" w:color="auto"/>
        <w:right w:val="none" w:sz="0" w:space="0" w:color="auto"/>
      </w:divBdr>
    </w:div>
    <w:div w:id="108941750">
      <w:bodyDiv w:val="1"/>
      <w:marLeft w:val="0"/>
      <w:marRight w:val="0"/>
      <w:marTop w:val="0"/>
      <w:marBottom w:val="0"/>
      <w:divBdr>
        <w:top w:val="none" w:sz="0" w:space="0" w:color="auto"/>
        <w:left w:val="none" w:sz="0" w:space="0" w:color="auto"/>
        <w:bottom w:val="none" w:sz="0" w:space="0" w:color="auto"/>
        <w:right w:val="none" w:sz="0" w:space="0" w:color="auto"/>
      </w:divBdr>
    </w:div>
    <w:div w:id="179859503">
      <w:bodyDiv w:val="1"/>
      <w:marLeft w:val="0"/>
      <w:marRight w:val="0"/>
      <w:marTop w:val="0"/>
      <w:marBottom w:val="0"/>
      <w:divBdr>
        <w:top w:val="none" w:sz="0" w:space="0" w:color="auto"/>
        <w:left w:val="none" w:sz="0" w:space="0" w:color="auto"/>
        <w:bottom w:val="none" w:sz="0" w:space="0" w:color="auto"/>
        <w:right w:val="none" w:sz="0" w:space="0" w:color="auto"/>
      </w:divBdr>
    </w:div>
    <w:div w:id="204683845">
      <w:bodyDiv w:val="1"/>
      <w:marLeft w:val="0"/>
      <w:marRight w:val="0"/>
      <w:marTop w:val="0"/>
      <w:marBottom w:val="0"/>
      <w:divBdr>
        <w:top w:val="none" w:sz="0" w:space="0" w:color="auto"/>
        <w:left w:val="none" w:sz="0" w:space="0" w:color="auto"/>
        <w:bottom w:val="none" w:sz="0" w:space="0" w:color="auto"/>
        <w:right w:val="none" w:sz="0" w:space="0" w:color="auto"/>
      </w:divBdr>
    </w:div>
    <w:div w:id="367490709">
      <w:bodyDiv w:val="1"/>
      <w:marLeft w:val="0"/>
      <w:marRight w:val="0"/>
      <w:marTop w:val="0"/>
      <w:marBottom w:val="0"/>
      <w:divBdr>
        <w:top w:val="none" w:sz="0" w:space="0" w:color="auto"/>
        <w:left w:val="none" w:sz="0" w:space="0" w:color="auto"/>
        <w:bottom w:val="none" w:sz="0" w:space="0" w:color="auto"/>
        <w:right w:val="none" w:sz="0" w:space="0" w:color="auto"/>
      </w:divBdr>
    </w:div>
    <w:div w:id="389381828">
      <w:bodyDiv w:val="1"/>
      <w:marLeft w:val="0"/>
      <w:marRight w:val="0"/>
      <w:marTop w:val="0"/>
      <w:marBottom w:val="0"/>
      <w:divBdr>
        <w:top w:val="none" w:sz="0" w:space="0" w:color="auto"/>
        <w:left w:val="none" w:sz="0" w:space="0" w:color="auto"/>
        <w:bottom w:val="none" w:sz="0" w:space="0" w:color="auto"/>
        <w:right w:val="none" w:sz="0" w:space="0" w:color="auto"/>
      </w:divBdr>
    </w:div>
    <w:div w:id="390466653">
      <w:bodyDiv w:val="1"/>
      <w:marLeft w:val="0"/>
      <w:marRight w:val="0"/>
      <w:marTop w:val="0"/>
      <w:marBottom w:val="0"/>
      <w:divBdr>
        <w:top w:val="none" w:sz="0" w:space="0" w:color="auto"/>
        <w:left w:val="none" w:sz="0" w:space="0" w:color="auto"/>
        <w:bottom w:val="none" w:sz="0" w:space="0" w:color="auto"/>
        <w:right w:val="none" w:sz="0" w:space="0" w:color="auto"/>
      </w:divBdr>
    </w:div>
    <w:div w:id="400249603">
      <w:bodyDiv w:val="1"/>
      <w:marLeft w:val="0"/>
      <w:marRight w:val="0"/>
      <w:marTop w:val="0"/>
      <w:marBottom w:val="0"/>
      <w:divBdr>
        <w:top w:val="none" w:sz="0" w:space="0" w:color="auto"/>
        <w:left w:val="none" w:sz="0" w:space="0" w:color="auto"/>
        <w:bottom w:val="none" w:sz="0" w:space="0" w:color="auto"/>
        <w:right w:val="none" w:sz="0" w:space="0" w:color="auto"/>
      </w:divBdr>
    </w:div>
    <w:div w:id="410279004">
      <w:bodyDiv w:val="1"/>
      <w:marLeft w:val="0"/>
      <w:marRight w:val="0"/>
      <w:marTop w:val="0"/>
      <w:marBottom w:val="0"/>
      <w:divBdr>
        <w:top w:val="none" w:sz="0" w:space="0" w:color="auto"/>
        <w:left w:val="none" w:sz="0" w:space="0" w:color="auto"/>
        <w:bottom w:val="none" w:sz="0" w:space="0" w:color="auto"/>
        <w:right w:val="none" w:sz="0" w:space="0" w:color="auto"/>
      </w:divBdr>
    </w:div>
    <w:div w:id="418017343">
      <w:bodyDiv w:val="1"/>
      <w:marLeft w:val="0"/>
      <w:marRight w:val="0"/>
      <w:marTop w:val="0"/>
      <w:marBottom w:val="0"/>
      <w:divBdr>
        <w:top w:val="none" w:sz="0" w:space="0" w:color="auto"/>
        <w:left w:val="none" w:sz="0" w:space="0" w:color="auto"/>
        <w:bottom w:val="none" w:sz="0" w:space="0" w:color="auto"/>
        <w:right w:val="none" w:sz="0" w:space="0" w:color="auto"/>
      </w:divBdr>
      <w:divsChild>
        <w:div w:id="600064429">
          <w:marLeft w:val="0"/>
          <w:marRight w:val="0"/>
          <w:marTop w:val="0"/>
          <w:marBottom w:val="0"/>
          <w:divBdr>
            <w:top w:val="single" w:sz="6" w:space="8" w:color="B8B8B8"/>
            <w:left w:val="none" w:sz="0" w:space="0" w:color="auto"/>
            <w:bottom w:val="none" w:sz="0" w:space="0" w:color="auto"/>
            <w:right w:val="none" w:sz="0" w:space="0" w:color="auto"/>
          </w:divBdr>
          <w:divsChild>
            <w:div w:id="472987379">
              <w:marLeft w:val="2"/>
              <w:marRight w:val="2"/>
              <w:marTop w:val="0"/>
              <w:marBottom w:val="0"/>
              <w:divBdr>
                <w:top w:val="single" w:sz="6" w:space="8" w:color="CDCCD4"/>
                <w:left w:val="single" w:sz="6" w:space="8" w:color="CDCCD4"/>
                <w:bottom w:val="single" w:sz="6" w:space="8" w:color="CDCCD4"/>
                <w:right w:val="single" w:sz="6" w:space="4" w:color="CDCCD4"/>
              </w:divBdr>
              <w:divsChild>
                <w:div w:id="404962639">
                  <w:marLeft w:val="0"/>
                  <w:marRight w:val="0"/>
                  <w:marTop w:val="75"/>
                  <w:marBottom w:val="75"/>
                  <w:divBdr>
                    <w:top w:val="single" w:sz="6" w:space="8" w:color="CCCCD4"/>
                    <w:left w:val="single" w:sz="6" w:space="8" w:color="CCCCD4"/>
                    <w:bottom w:val="single" w:sz="6" w:space="8" w:color="CCCCD4"/>
                    <w:right w:val="single" w:sz="6" w:space="8" w:color="CCCCD4"/>
                  </w:divBdr>
                  <w:divsChild>
                    <w:div w:id="37753194">
                      <w:marLeft w:val="0"/>
                      <w:marRight w:val="0"/>
                      <w:marTop w:val="0"/>
                      <w:marBottom w:val="0"/>
                      <w:divBdr>
                        <w:top w:val="none" w:sz="0" w:space="0" w:color="auto"/>
                        <w:left w:val="none" w:sz="0" w:space="0" w:color="auto"/>
                        <w:bottom w:val="none" w:sz="0" w:space="0" w:color="auto"/>
                        <w:right w:val="none" w:sz="0" w:space="0" w:color="auto"/>
                      </w:divBdr>
                      <w:divsChild>
                        <w:div w:id="1122192716">
                          <w:marLeft w:val="0"/>
                          <w:marRight w:val="0"/>
                          <w:marTop w:val="0"/>
                          <w:marBottom w:val="0"/>
                          <w:divBdr>
                            <w:top w:val="none" w:sz="0" w:space="0" w:color="auto"/>
                            <w:left w:val="none" w:sz="0" w:space="0" w:color="auto"/>
                            <w:bottom w:val="none" w:sz="0" w:space="0" w:color="auto"/>
                            <w:right w:val="single" w:sz="6" w:space="0" w:color="CCCCD4"/>
                          </w:divBdr>
                          <w:divsChild>
                            <w:div w:id="1029912788">
                              <w:marLeft w:val="0"/>
                              <w:marRight w:val="0"/>
                              <w:marTop w:val="0"/>
                              <w:marBottom w:val="0"/>
                              <w:divBdr>
                                <w:top w:val="none" w:sz="0" w:space="0" w:color="auto"/>
                                <w:left w:val="none" w:sz="0" w:space="0" w:color="auto"/>
                                <w:bottom w:val="none" w:sz="0" w:space="0" w:color="auto"/>
                                <w:right w:val="none" w:sz="0" w:space="0" w:color="auto"/>
                              </w:divBdr>
                              <w:divsChild>
                                <w:div w:id="1988242910">
                                  <w:marLeft w:val="0"/>
                                  <w:marRight w:val="0"/>
                                  <w:marTop w:val="0"/>
                                  <w:marBottom w:val="0"/>
                                  <w:divBdr>
                                    <w:top w:val="none" w:sz="0" w:space="0" w:color="auto"/>
                                    <w:left w:val="none" w:sz="0" w:space="0" w:color="auto"/>
                                    <w:bottom w:val="none" w:sz="0" w:space="0" w:color="auto"/>
                                    <w:right w:val="none" w:sz="0" w:space="0" w:color="auto"/>
                                  </w:divBdr>
                                  <w:divsChild>
                                    <w:div w:id="2144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9523314">
      <w:bodyDiv w:val="1"/>
      <w:marLeft w:val="0"/>
      <w:marRight w:val="0"/>
      <w:marTop w:val="0"/>
      <w:marBottom w:val="0"/>
      <w:divBdr>
        <w:top w:val="none" w:sz="0" w:space="0" w:color="auto"/>
        <w:left w:val="none" w:sz="0" w:space="0" w:color="auto"/>
        <w:bottom w:val="none" w:sz="0" w:space="0" w:color="auto"/>
        <w:right w:val="none" w:sz="0" w:space="0" w:color="auto"/>
      </w:divBdr>
    </w:div>
    <w:div w:id="455102320">
      <w:bodyDiv w:val="1"/>
      <w:marLeft w:val="0"/>
      <w:marRight w:val="0"/>
      <w:marTop w:val="0"/>
      <w:marBottom w:val="0"/>
      <w:divBdr>
        <w:top w:val="none" w:sz="0" w:space="0" w:color="auto"/>
        <w:left w:val="none" w:sz="0" w:space="0" w:color="auto"/>
        <w:bottom w:val="none" w:sz="0" w:space="0" w:color="auto"/>
        <w:right w:val="none" w:sz="0" w:space="0" w:color="auto"/>
      </w:divBdr>
    </w:div>
    <w:div w:id="509488579">
      <w:bodyDiv w:val="1"/>
      <w:marLeft w:val="0"/>
      <w:marRight w:val="0"/>
      <w:marTop w:val="0"/>
      <w:marBottom w:val="0"/>
      <w:divBdr>
        <w:top w:val="none" w:sz="0" w:space="0" w:color="auto"/>
        <w:left w:val="none" w:sz="0" w:space="0" w:color="auto"/>
        <w:bottom w:val="none" w:sz="0" w:space="0" w:color="auto"/>
        <w:right w:val="none" w:sz="0" w:space="0" w:color="auto"/>
      </w:divBdr>
    </w:div>
    <w:div w:id="523179498">
      <w:bodyDiv w:val="1"/>
      <w:marLeft w:val="0"/>
      <w:marRight w:val="0"/>
      <w:marTop w:val="0"/>
      <w:marBottom w:val="0"/>
      <w:divBdr>
        <w:top w:val="none" w:sz="0" w:space="0" w:color="auto"/>
        <w:left w:val="none" w:sz="0" w:space="0" w:color="auto"/>
        <w:bottom w:val="none" w:sz="0" w:space="0" w:color="auto"/>
        <w:right w:val="none" w:sz="0" w:space="0" w:color="auto"/>
      </w:divBdr>
    </w:div>
    <w:div w:id="531460157">
      <w:bodyDiv w:val="1"/>
      <w:marLeft w:val="0"/>
      <w:marRight w:val="0"/>
      <w:marTop w:val="0"/>
      <w:marBottom w:val="0"/>
      <w:divBdr>
        <w:top w:val="none" w:sz="0" w:space="0" w:color="auto"/>
        <w:left w:val="none" w:sz="0" w:space="0" w:color="auto"/>
        <w:bottom w:val="none" w:sz="0" w:space="0" w:color="auto"/>
        <w:right w:val="none" w:sz="0" w:space="0" w:color="auto"/>
      </w:divBdr>
    </w:div>
    <w:div w:id="557016319">
      <w:bodyDiv w:val="1"/>
      <w:marLeft w:val="0"/>
      <w:marRight w:val="0"/>
      <w:marTop w:val="0"/>
      <w:marBottom w:val="0"/>
      <w:divBdr>
        <w:top w:val="none" w:sz="0" w:space="0" w:color="auto"/>
        <w:left w:val="none" w:sz="0" w:space="0" w:color="auto"/>
        <w:bottom w:val="none" w:sz="0" w:space="0" w:color="auto"/>
        <w:right w:val="none" w:sz="0" w:space="0" w:color="auto"/>
      </w:divBdr>
    </w:div>
    <w:div w:id="572737361">
      <w:bodyDiv w:val="1"/>
      <w:marLeft w:val="0"/>
      <w:marRight w:val="0"/>
      <w:marTop w:val="0"/>
      <w:marBottom w:val="0"/>
      <w:divBdr>
        <w:top w:val="none" w:sz="0" w:space="0" w:color="auto"/>
        <w:left w:val="none" w:sz="0" w:space="0" w:color="auto"/>
        <w:bottom w:val="none" w:sz="0" w:space="0" w:color="auto"/>
        <w:right w:val="none" w:sz="0" w:space="0" w:color="auto"/>
      </w:divBdr>
    </w:div>
    <w:div w:id="573125785">
      <w:bodyDiv w:val="1"/>
      <w:marLeft w:val="0"/>
      <w:marRight w:val="0"/>
      <w:marTop w:val="0"/>
      <w:marBottom w:val="0"/>
      <w:divBdr>
        <w:top w:val="none" w:sz="0" w:space="0" w:color="auto"/>
        <w:left w:val="none" w:sz="0" w:space="0" w:color="auto"/>
        <w:bottom w:val="none" w:sz="0" w:space="0" w:color="auto"/>
        <w:right w:val="none" w:sz="0" w:space="0" w:color="auto"/>
      </w:divBdr>
    </w:div>
    <w:div w:id="588659088">
      <w:bodyDiv w:val="1"/>
      <w:marLeft w:val="0"/>
      <w:marRight w:val="0"/>
      <w:marTop w:val="0"/>
      <w:marBottom w:val="0"/>
      <w:divBdr>
        <w:top w:val="none" w:sz="0" w:space="0" w:color="auto"/>
        <w:left w:val="none" w:sz="0" w:space="0" w:color="auto"/>
        <w:bottom w:val="none" w:sz="0" w:space="0" w:color="auto"/>
        <w:right w:val="none" w:sz="0" w:space="0" w:color="auto"/>
      </w:divBdr>
    </w:div>
    <w:div w:id="605578742">
      <w:bodyDiv w:val="1"/>
      <w:marLeft w:val="0"/>
      <w:marRight w:val="0"/>
      <w:marTop w:val="0"/>
      <w:marBottom w:val="0"/>
      <w:divBdr>
        <w:top w:val="none" w:sz="0" w:space="0" w:color="auto"/>
        <w:left w:val="none" w:sz="0" w:space="0" w:color="auto"/>
        <w:bottom w:val="none" w:sz="0" w:space="0" w:color="auto"/>
        <w:right w:val="none" w:sz="0" w:space="0" w:color="auto"/>
      </w:divBdr>
    </w:div>
    <w:div w:id="626160012">
      <w:bodyDiv w:val="1"/>
      <w:marLeft w:val="0"/>
      <w:marRight w:val="0"/>
      <w:marTop w:val="0"/>
      <w:marBottom w:val="0"/>
      <w:divBdr>
        <w:top w:val="none" w:sz="0" w:space="0" w:color="auto"/>
        <w:left w:val="none" w:sz="0" w:space="0" w:color="auto"/>
        <w:bottom w:val="none" w:sz="0" w:space="0" w:color="auto"/>
        <w:right w:val="none" w:sz="0" w:space="0" w:color="auto"/>
      </w:divBdr>
    </w:div>
    <w:div w:id="642738120">
      <w:bodyDiv w:val="1"/>
      <w:marLeft w:val="0"/>
      <w:marRight w:val="0"/>
      <w:marTop w:val="0"/>
      <w:marBottom w:val="0"/>
      <w:divBdr>
        <w:top w:val="none" w:sz="0" w:space="0" w:color="auto"/>
        <w:left w:val="none" w:sz="0" w:space="0" w:color="auto"/>
        <w:bottom w:val="none" w:sz="0" w:space="0" w:color="auto"/>
        <w:right w:val="none" w:sz="0" w:space="0" w:color="auto"/>
      </w:divBdr>
    </w:div>
    <w:div w:id="656805209">
      <w:bodyDiv w:val="1"/>
      <w:marLeft w:val="0"/>
      <w:marRight w:val="0"/>
      <w:marTop w:val="0"/>
      <w:marBottom w:val="0"/>
      <w:divBdr>
        <w:top w:val="none" w:sz="0" w:space="0" w:color="auto"/>
        <w:left w:val="none" w:sz="0" w:space="0" w:color="auto"/>
        <w:bottom w:val="none" w:sz="0" w:space="0" w:color="auto"/>
        <w:right w:val="none" w:sz="0" w:space="0" w:color="auto"/>
      </w:divBdr>
    </w:div>
    <w:div w:id="671832176">
      <w:bodyDiv w:val="1"/>
      <w:marLeft w:val="0"/>
      <w:marRight w:val="0"/>
      <w:marTop w:val="0"/>
      <w:marBottom w:val="0"/>
      <w:divBdr>
        <w:top w:val="none" w:sz="0" w:space="0" w:color="auto"/>
        <w:left w:val="none" w:sz="0" w:space="0" w:color="auto"/>
        <w:bottom w:val="none" w:sz="0" w:space="0" w:color="auto"/>
        <w:right w:val="none" w:sz="0" w:space="0" w:color="auto"/>
      </w:divBdr>
    </w:div>
    <w:div w:id="698244044">
      <w:bodyDiv w:val="1"/>
      <w:marLeft w:val="0"/>
      <w:marRight w:val="0"/>
      <w:marTop w:val="0"/>
      <w:marBottom w:val="0"/>
      <w:divBdr>
        <w:top w:val="none" w:sz="0" w:space="0" w:color="auto"/>
        <w:left w:val="none" w:sz="0" w:space="0" w:color="auto"/>
        <w:bottom w:val="none" w:sz="0" w:space="0" w:color="auto"/>
        <w:right w:val="none" w:sz="0" w:space="0" w:color="auto"/>
      </w:divBdr>
    </w:div>
    <w:div w:id="713383507">
      <w:bodyDiv w:val="1"/>
      <w:marLeft w:val="0"/>
      <w:marRight w:val="0"/>
      <w:marTop w:val="0"/>
      <w:marBottom w:val="0"/>
      <w:divBdr>
        <w:top w:val="none" w:sz="0" w:space="0" w:color="auto"/>
        <w:left w:val="none" w:sz="0" w:space="0" w:color="auto"/>
        <w:bottom w:val="none" w:sz="0" w:space="0" w:color="auto"/>
        <w:right w:val="none" w:sz="0" w:space="0" w:color="auto"/>
      </w:divBdr>
    </w:div>
    <w:div w:id="721828711">
      <w:bodyDiv w:val="1"/>
      <w:marLeft w:val="0"/>
      <w:marRight w:val="0"/>
      <w:marTop w:val="0"/>
      <w:marBottom w:val="0"/>
      <w:divBdr>
        <w:top w:val="none" w:sz="0" w:space="0" w:color="auto"/>
        <w:left w:val="none" w:sz="0" w:space="0" w:color="auto"/>
        <w:bottom w:val="none" w:sz="0" w:space="0" w:color="auto"/>
        <w:right w:val="none" w:sz="0" w:space="0" w:color="auto"/>
      </w:divBdr>
    </w:div>
    <w:div w:id="757754284">
      <w:bodyDiv w:val="1"/>
      <w:marLeft w:val="0"/>
      <w:marRight w:val="0"/>
      <w:marTop w:val="0"/>
      <w:marBottom w:val="0"/>
      <w:divBdr>
        <w:top w:val="none" w:sz="0" w:space="0" w:color="auto"/>
        <w:left w:val="none" w:sz="0" w:space="0" w:color="auto"/>
        <w:bottom w:val="none" w:sz="0" w:space="0" w:color="auto"/>
        <w:right w:val="none" w:sz="0" w:space="0" w:color="auto"/>
      </w:divBdr>
    </w:div>
    <w:div w:id="763039088">
      <w:bodyDiv w:val="1"/>
      <w:marLeft w:val="0"/>
      <w:marRight w:val="0"/>
      <w:marTop w:val="0"/>
      <w:marBottom w:val="0"/>
      <w:divBdr>
        <w:top w:val="none" w:sz="0" w:space="0" w:color="auto"/>
        <w:left w:val="none" w:sz="0" w:space="0" w:color="auto"/>
        <w:bottom w:val="none" w:sz="0" w:space="0" w:color="auto"/>
        <w:right w:val="none" w:sz="0" w:space="0" w:color="auto"/>
      </w:divBdr>
      <w:divsChild>
        <w:div w:id="764039335">
          <w:marLeft w:val="0"/>
          <w:marRight w:val="0"/>
          <w:marTop w:val="0"/>
          <w:marBottom w:val="0"/>
          <w:divBdr>
            <w:top w:val="none" w:sz="0" w:space="0" w:color="auto"/>
            <w:left w:val="none" w:sz="0" w:space="0" w:color="auto"/>
            <w:bottom w:val="none" w:sz="0" w:space="0" w:color="auto"/>
            <w:right w:val="none" w:sz="0" w:space="0" w:color="auto"/>
          </w:divBdr>
          <w:divsChild>
            <w:div w:id="155603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859899">
      <w:bodyDiv w:val="1"/>
      <w:marLeft w:val="0"/>
      <w:marRight w:val="0"/>
      <w:marTop w:val="0"/>
      <w:marBottom w:val="0"/>
      <w:divBdr>
        <w:top w:val="none" w:sz="0" w:space="0" w:color="auto"/>
        <w:left w:val="none" w:sz="0" w:space="0" w:color="auto"/>
        <w:bottom w:val="none" w:sz="0" w:space="0" w:color="auto"/>
        <w:right w:val="none" w:sz="0" w:space="0" w:color="auto"/>
      </w:divBdr>
    </w:div>
    <w:div w:id="805313872">
      <w:bodyDiv w:val="1"/>
      <w:marLeft w:val="0"/>
      <w:marRight w:val="0"/>
      <w:marTop w:val="0"/>
      <w:marBottom w:val="0"/>
      <w:divBdr>
        <w:top w:val="none" w:sz="0" w:space="0" w:color="auto"/>
        <w:left w:val="none" w:sz="0" w:space="0" w:color="auto"/>
        <w:bottom w:val="none" w:sz="0" w:space="0" w:color="auto"/>
        <w:right w:val="none" w:sz="0" w:space="0" w:color="auto"/>
      </w:divBdr>
    </w:div>
    <w:div w:id="816607075">
      <w:bodyDiv w:val="1"/>
      <w:marLeft w:val="0"/>
      <w:marRight w:val="0"/>
      <w:marTop w:val="0"/>
      <w:marBottom w:val="0"/>
      <w:divBdr>
        <w:top w:val="none" w:sz="0" w:space="0" w:color="auto"/>
        <w:left w:val="none" w:sz="0" w:space="0" w:color="auto"/>
        <w:bottom w:val="none" w:sz="0" w:space="0" w:color="auto"/>
        <w:right w:val="none" w:sz="0" w:space="0" w:color="auto"/>
      </w:divBdr>
    </w:div>
    <w:div w:id="864514671">
      <w:bodyDiv w:val="1"/>
      <w:marLeft w:val="0"/>
      <w:marRight w:val="0"/>
      <w:marTop w:val="0"/>
      <w:marBottom w:val="0"/>
      <w:divBdr>
        <w:top w:val="none" w:sz="0" w:space="0" w:color="auto"/>
        <w:left w:val="none" w:sz="0" w:space="0" w:color="auto"/>
        <w:bottom w:val="none" w:sz="0" w:space="0" w:color="auto"/>
        <w:right w:val="none" w:sz="0" w:space="0" w:color="auto"/>
      </w:divBdr>
    </w:div>
    <w:div w:id="892544401">
      <w:bodyDiv w:val="1"/>
      <w:marLeft w:val="0"/>
      <w:marRight w:val="0"/>
      <w:marTop w:val="0"/>
      <w:marBottom w:val="0"/>
      <w:divBdr>
        <w:top w:val="none" w:sz="0" w:space="0" w:color="auto"/>
        <w:left w:val="none" w:sz="0" w:space="0" w:color="auto"/>
        <w:bottom w:val="none" w:sz="0" w:space="0" w:color="auto"/>
        <w:right w:val="none" w:sz="0" w:space="0" w:color="auto"/>
      </w:divBdr>
    </w:div>
    <w:div w:id="912735249">
      <w:bodyDiv w:val="1"/>
      <w:marLeft w:val="0"/>
      <w:marRight w:val="0"/>
      <w:marTop w:val="0"/>
      <w:marBottom w:val="0"/>
      <w:divBdr>
        <w:top w:val="none" w:sz="0" w:space="0" w:color="auto"/>
        <w:left w:val="none" w:sz="0" w:space="0" w:color="auto"/>
        <w:bottom w:val="none" w:sz="0" w:space="0" w:color="auto"/>
        <w:right w:val="none" w:sz="0" w:space="0" w:color="auto"/>
      </w:divBdr>
    </w:div>
    <w:div w:id="941572611">
      <w:bodyDiv w:val="1"/>
      <w:marLeft w:val="0"/>
      <w:marRight w:val="0"/>
      <w:marTop w:val="0"/>
      <w:marBottom w:val="0"/>
      <w:divBdr>
        <w:top w:val="none" w:sz="0" w:space="0" w:color="auto"/>
        <w:left w:val="none" w:sz="0" w:space="0" w:color="auto"/>
        <w:bottom w:val="none" w:sz="0" w:space="0" w:color="auto"/>
        <w:right w:val="none" w:sz="0" w:space="0" w:color="auto"/>
      </w:divBdr>
    </w:div>
    <w:div w:id="969432656">
      <w:bodyDiv w:val="1"/>
      <w:marLeft w:val="0"/>
      <w:marRight w:val="0"/>
      <w:marTop w:val="0"/>
      <w:marBottom w:val="0"/>
      <w:divBdr>
        <w:top w:val="none" w:sz="0" w:space="0" w:color="auto"/>
        <w:left w:val="none" w:sz="0" w:space="0" w:color="auto"/>
        <w:bottom w:val="none" w:sz="0" w:space="0" w:color="auto"/>
        <w:right w:val="none" w:sz="0" w:space="0" w:color="auto"/>
      </w:divBdr>
    </w:div>
    <w:div w:id="974216196">
      <w:bodyDiv w:val="1"/>
      <w:marLeft w:val="0"/>
      <w:marRight w:val="0"/>
      <w:marTop w:val="0"/>
      <w:marBottom w:val="0"/>
      <w:divBdr>
        <w:top w:val="none" w:sz="0" w:space="0" w:color="auto"/>
        <w:left w:val="none" w:sz="0" w:space="0" w:color="auto"/>
        <w:bottom w:val="none" w:sz="0" w:space="0" w:color="auto"/>
        <w:right w:val="none" w:sz="0" w:space="0" w:color="auto"/>
      </w:divBdr>
    </w:div>
    <w:div w:id="1020162781">
      <w:bodyDiv w:val="1"/>
      <w:marLeft w:val="0"/>
      <w:marRight w:val="0"/>
      <w:marTop w:val="0"/>
      <w:marBottom w:val="0"/>
      <w:divBdr>
        <w:top w:val="none" w:sz="0" w:space="0" w:color="auto"/>
        <w:left w:val="none" w:sz="0" w:space="0" w:color="auto"/>
        <w:bottom w:val="none" w:sz="0" w:space="0" w:color="auto"/>
        <w:right w:val="none" w:sz="0" w:space="0" w:color="auto"/>
      </w:divBdr>
    </w:div>
    <w:div w:id="1090388714">
      <w:bodyDiv w:val="1"/>
      <w:marLeft w:val="0"/>
      <w:marRight w:val="0"/>
      <w:marTop w:val="0"/>
      <w:marBottom w:val="0"/>
      <w:divBdr>
        <w:top w:val="none" w:sz="0" w:space="0" w:color="auto"/>
        <w:left w:val="none" w:sz="0" w:space="0" w:color="auto"/>
        <w:bottom w:val="none" w:sz="0" w:space="0" w:color="auto"/>
        <w:right w:val="none" w:sz="0" w:space="0" w:color="auto"/>
      </w:divBdr>
    </w:div>
    <w:div w:id="1124810012">
      <w:bodyDiv w:val="1"/>
      <w:marLeft w:val="0"/>
      <w:marRight w:val="0"/>
      <w:marTop w:val="0"/>
      <w:marBottom w:val="0"/>
      <w:divBdr>
        <w:top w:val="none" w:sz="0" w:space="0" w:color="auto"/>
        <w:left w:val="none" w:sz="0" w:space="0" w:color="auto"/>
        <w:bottom w:val="none" w:sz="0" w:space="0" w:color="auto"/>
        <w:right w:val="none" w:sz="0" w:space="0" w:color="auto"/>
      </w:divBdr>
    </w:div>
    <w:div w:id="1253972546">
      <w:bodyDiv w:val="1"/>
      <w:marLeft w:val="0"/>
      <w:marRight w:val="0"/>
      <w:marTop w:val="0"/>
      <w:marBottom w:val="0"/>
      <w:divBdr>
        <w:top w:val="none" w:sz="0" w:space="0" w:color="auto"/>
        <w:left w:val="none" w:sz="0" w:space="0" w:color="auto"/>
        <w:bottom w:val="none" w:sz="0" w:space="0" w:color="auto"/>
        <w:right w:val="none" w:sz="0" w:space="0" w:color="auto"/>
      </w:divBdr>
    </w:div>
    <w:div w:id="1258171897">
      <w:bodyDiv w:val="1"/>
      <w:marLeft w:val="0"/>
      <w:marRight w:val="0"/>
      <w:marTop w:val="0"/>
      <w:marBottom w:val="0"/>
      <w:divBdr>
        <w:top w:val="none" w:sz="0" w:space="0" w:color="auto"/>
        <w:left w:val="none" w:sz="0" w:space="0" w:color="auto"/>
        <w:bottom w:val="none" w:sz="0" w:space="0" w:color="auto"/>
        <w:right w:val="none" w:sz="0" w:space="0" w:color="auto"/>
      </w:divBdr>
    </w:div>
    <w:div w:id="1261721397">
      <w:bodyDiv w:val="1"/>
      <w:marLeft w:val="0"/>
      <w:marRight w:val="0"/>
      <w:marTop w:val="0"/>
      <w:marBottom w:val="0"/>
      <w:divBdr>
        <w:top w:val="none" w:sz="0" w:space="0" w:color="auto"/>
        <w:left w:val="none" w:sz="0" w:space="0" w:color="auto"/>
        <w:bottom w:val="none" w:sz="0" w:space="0" w:color="auto"/>
        <w:right w:val="none" w:sz="0" w:space="0" w:color="auto"/>
      </w:divBdr>
    </w:div>
    <w:div w:id="1265647920">
      <w:bodyDiv w:val="1"/>
      <w:marLeft w:val="0"/>
      <w:marRight w:val="0"/>
      <w:marTop w:val="0"/>
      <w:marBottom w:val="0"/>
      <w:divBdr>
        <w:top w:val="none" w:sz="0" w:space="0" w:color="auto"/>
        <w:left w:val="none" w:sz="0" w:space="0" w:color="auto"/>
        <w:bottom w:val="none" w:sz="0" w:space="0" w:color="auto"/>
        <w:right w:val="none" w:sz="0" w:space="0" w:color="auto"/>
      </w:divBdr>
    </w:div>
    <w:div w:id="1337923755">
      <w:bodyDiv w:val="1"/>
      <w:marLeft w:val="0"/>
      <w:marRight w:val="0"/>
      <w:marTop w:val="0"/>
      <w:marBottom w:val="0"/>
      <w:divBdr>
        <w:top w:val="none" w:sz="0" w:space="0" w:color="auto"/>
        <w:left w:val="none" w:sz="0" w:space="0" w:color="auto"/>
        <w:bottom w:val="none" w:sz="0" w:space="0" w:color="auto"/>
        <w:right w:val="none" w:sz="0" w:space="0" w:color="auto"/>
      </w:divBdr>
    </w:div>
    <w:div w:id="1340816236">
      <w:bodyDiv w:val="1"/>
      <w:marLeft w:val="0"/>
      <w:marRight w:val="0"/>
      <w:marTop w:val="0"/>
      <w:marBottom w:val="0"/>
      <w:divBdr>
        <w:top w:val="none" w:sz="0" w:space="0" w:color="auto"/>
        <w:left w:val="none" w:sz="0" w:space="0" w:color="auto"/>
        <w:bottom w:val="none" w:sz="0" w:space="0" w:color="auto"/>
        <w:right w:val="none" w:sz="0" w:space="0" w:color="auto"/>
      </w:divBdr>
    </w:div>
    <w:div w:id="1357004894">
      <w:bodyDiv w:val="1"/>
      <w:marLeft w:val="0"/>
      <w:marRight w:val="0"/>
      <w:marTop w:val="0"/>
      <w:marBottom w:val="0"/>
      <w:divBdr>
        <w:top w:val="none" w:sz="0" w:space="0" w:color="auto"/>
        <w:left w:val="none" w:sz="0" w:space="0" w:color="auto"/>
        <w:bottom w:val="none" w:sz="0" w:space="0" w:color="auto"/>
        <w:right w:val="none" w:sz="0" w:space="0" w:color="auto"/>
      </w:divBdr>
    </w:div>
    <w:div w:id="1408722949">
      <w:bodyDiv w:val="1"/>
      <w:marLeft w:val="0"/>
      <w:marRight w:val="0"/>
      <w:marTop w:val="0"/>
      <w:marBottom w:val="0"/>
      <w:divBdr>
        <w:top w:val="none" w:sz="0" w:space="0" w:color="auto"/>
        <w:left w:val="none" w:sz="0" w:space="0" w:color="auto"/>
        <w:bottom w:val="none" w:sz="0" w:space="0" w:color="auto"/>
        <w:right w:val="none" w:sz="0" w:space="0" w:color="auto"/>
      </w:divBdr>
    </w:div>
    <w:div w:id="1446191287">
      <w:bodyDiv w:val="1"/>
      <w:marLeft w:val="0"/>
      <w:marRight w:val="0"/>
      <w:marTop w:val="0"/>
      <w:marBottom w:val="0"/>
      <w:divBdr>
        <w:top w:val="none" w:sz="0" w:space="0" w:color="auto"/>
        <w:left w:val="none" w:sz="0" w:space="0" w:color="auto"/>
        <w:bottom w:val="none" w:sz="0" w:space="0" w:color="auto"/>
        <w:right w:val="none" w:sz="0" w:space="0" w:color="auto"/>
      </w:divBdr>
    </w:div>
    <w:div w:id="1449355375">
      <w:bodyDiv w:val="1"/>
      <w:marLeft w:val="0"/>
      <w:marRight w:val="0"/>
      <w:marTop w:val="0"/>
      <w:marBottom w:val="0"/>
      <w:divBdr>
        <w:top w:val="none" w:sz="0" w:space="0" w:color="auto"/>
        <w:left w:val="none" w:sz="0" w:space="0" w:color="auto"/>
        <w:bottom w:val="none" w:sz="0" w:space="0" w:color="auto"/>
        <w:right w:val="none" w:sz="0" w:space="0" w:color="auto"/>
      </w:divBdr>
    </w:div>
    <w:div w:id="1452169609">
      <w:bodyDiv w:val="1"/>
      <w:marLeft w:val="0"/>
      <w:marRight w:val="0"/>
      <w:marTop w:val="0"/>
      <w:marBottom w:val="0"/>
      <w:divBdr>
        <w:top w:val="none" w:sz="0" w:space="0" w:color="auto"/>
        <w:left w:val="none" w:sz="0" w:space="0" w:color="auto"/>
        <w:bottom w:val="none" w:sz="0" w:space="0" w:color="auto"/>
        <w:right w:val="none" w:sz="0" w:space="0" w:color="auto"/>
      </w:divBdr>
    </w:div>
    <w:div w:id="1514343803">
      <w:bodyDiv w:val="1"/>
      <w:marLeft w:val="0"/>
      <w:marRight w:val="0"/>
      <w:marTop w:val="0"/>
      <w:marBottom w:val="0"/>
      <w:divBdr>
        <w:top w:val="none" w:sz="0" w:space="0" w:color="auto"/>
        <w:left w:val="none" w:sz="0" w:space="0" w:color="auto"/>
        <w:bottom w:val="none" w:sz="0" w:space="0" w:color="auto"/>
        <w:right w:val="none" w:sz="0" w:space="0" w:color="auto"/>
      </w:divBdr>
    </w:div>
    <w:div w:id="1543859758">
      <w:bodyDiv w:val="1"/>
      <w:marLeft w:val="0"/>
      <w:marRight w:val="0"/>
      <w:marTop w:val="0"/>
      <w:marBottom w:val="0"/>
      <w:divBdr>
        <w:top w:val="none" w:sz="0" w:space="0" w:color="auto"/>
        <w:left w:val="none" w:sz="0" w:space="0" w:color="auto"/>
        <w:bottom w:val="none" w:sz="0" w:space="0" w:color="auto"/>
        <w:right w:val="none" w:sz="0" w:space="0" w:color="auto"/>
      </w:divBdr>
    </w:div>
    <w:div w:id="1566524760">
      <w:bodyDiv w:val="1"/>
      <w:marLeft w:val="0"/>
      <w:marRight w:val="0"/>
      <w:marTop w:val="0"/>
      <w:marBottom w:val="0"/>
      <w:divBdr>
        <w:top w:val="none" w:sz="0" w:space="0" w:color="auto"/>
        <w:left w:val="none" w:sz="0" w:space="0" w:color="auto"/>
        <w:bottom w:val="none" w:sz="0" w:space="0" w:color="auto"/>
        <w:right w:val="none" w:sz="0" w:space="0" w:color="auto"/>
      </w:divBdr>
    </w:div>
    <w:div w:id="1590042970">
      <w:bodyDiv w:val="1"/>
      <w:marLeft w:val="0"/>
      <w:marRight w:val="0"/>
      <w:marTop w:val="0"/>
      <w:marBottom w:val="0"/>
      <w:divBdr>
        <w:top w:val="none" w:sz="0" w:space="0" w:color="auto"/>
        <w:left w:val="none" w:sz="0" w:space="0" w:color="auto"/>
        <w:bottom w:val="none" w:sz="0" w:space="0" w:color="auto"/>
        <w:right w:val="none" w:sz="0" w:space="0" w:color="auto"/>
      </w:divBdr>
    </w:div>
    <w:div w:id="1629579628">
      <w:bodyDiv w:val="1"/>
      <w:marLeft w:val="0"/>
      <w:marRight w:val="0"/>
      <w:marTop w:val="0"/>
      <w:marBottom w:val="0"/>
      <w:divBdr>
        <w:top w:val="none" w:sz="0" w:space="0" w:color="auto"/>
        <w:left w:val="none" w:sz="0" w:space="0" w:color="auto"/>
        <w:bottom w:val="none" w:sz="0" w:space="0" w:color="auto"/>
        <w:right w:val="none" w:sz="0" w:space="0" w:color="auto"/>
      </w:divBdr>
    </w:div>
    <w:div w:id="1646205894">
      <w:bodyDiv w:val="1"/>
      <w:marLeft w:val="0"/>
      <w:marRight w:val="0"/>
      <w:marTop w:val="0"/>
      <w:marBottom w:val="0"/>
      <w:divBdr>
        <w:top w:val="none" w:sz="0" w:space="0" w:color="auto"/>
        <w:left w:val="none" w:sz="0" w:space="0" w:color="auto"/>
        <w:bottom w:val="none" w:sz="0" w:space="0" w:color="auto"/>
        <w:right w:val="none" w:sz="0" w:space="0" w:color="auto"/>
      </w:divBdr>
    </w:div>
    <w:div w:id="1686785555">
      <w:bodyDiv w:val="1"/>
      <w:marLeft w:val="0"/>
      <w:marRight w:val="0"/>
      <w:marTop w:val="0"/>
      <w:marBottom w:val="0"/>
      <w:divBdr>
        <w:top w:val="none" w:sz="0" w:space="0" w:color="auto"/>
        <w:left w:val="none" w:sz="0" w:space="0" w:color="auto"/>
        <w:bottom w:val="none" w:sz="0" w:space="0" w:color="auto"/>
        <w:right w:val="none" w:sz="0" w:space="0" w:color="auto"/>
      </w:divBdr>
    </w:div>
    <w:div w:id="1699426691">
      <w:bodyDiv w:val="1"/>
      <w:marLeft w:val="0"/>
      <w:marRight w:val="0"/>
      <w:marTop w:val="0"/>
      <w:marBottom w:val="0"/>
      <w:divBdr>
        <w:top w:val="none" w:sz="0" w:space="0" w:color="auto"/>
        <w:left w:val="none" w:sz="0" w:space="0" w:color="auto"/>
        <w:bottom w:val="none" w:sz="0" w:space="0" w:color="auto"/>
        <w:right w:val="none" w:sz="0" w:space="0" w:color="auto"/>
      </w:divBdr>
    </w:div>
    <w:div w:id="1714882192">
      <w:bodyDiv w:val="1"/>
      <w:marLeft w:val="0"/>
      <w:marRight w:val="0"/>
      <w:marTop w:val="0"/>
      <w:marBottom w:val="0"/>
      <w:divBdr>
        <w:top w:val="none" w:sz="0" w:space="0" w:color="auto"/>
        <w:left w:val="none" w:sz="0" w:space="0" w:color="auto"/>
        <w:bottom w:val="none" w:sz="0" w:space="0" w:color="auto"/>
        <w:right w:val="none" w:sz="0" w:space="0" w:color="auto"/>
      </w:divBdr>
    </w:div>
    <w:div w:id="1715301839">
      <w:bodyDiv w:val="1"/>
      <w:marLeft w:val="0"/>
      <w:marRight w:val="0"/>
      <w:marTop w:val="0"/>
      <w:marBottom w:val="0"/>
      <w:divBdr>
        <w:top w:val="none" w:sz="0" w:space="0" w:color="auto"/>
        <w:left w:val="none" w:sz="0" w:space="0" w:color="auto"/>
        <w:bottom w:val="none" w:sz="0" w:space="0" w:color="auto"/>
        <w:right w:val="none" w:sz="0" w:space="0" w:color="auto"/>
      </w:divBdr>
    </w:div>
    <w:div w:id="1726486183">
      <w:bodyDiv w:val="1"/>
      <w:marLeft w:val="0"/>
      <w:marRight w:val="0"/>
      <w:marTop w:val="0"/>
      <w:marBottom w:val="0"/>
      <w:divBdr>
        <w:top w:val="none" w:sz="0" w:space="0" w:color="auto"/>
        <w:left w:val="none" w:sz="0" w:space="0" w:color="auto"/>
        <w:bottom w:val="none" w:sz="0" w:space="0" w:color="auto"/>
        <w:right w:val="none" w:sz="0" w:space="0" w:color="auto"/>
      </w:divBdr>
    </w:div>
    <w:div w:id="1747144385">
      <w:bodyDiv w:val="1"/>
      <w:marLeft w:val="0"/>
      <w:marRight w:val="0"/>
      <w:marTop w:val="0"/>
      <w:marBottom w:val="0"/>
      <w:divBdr>
        <w:top w:val="none" w:sz="0" w:space="0" w:color="auto"/>
        <w:left w:val="none" w:sz="0" w:space="0" w:color="auto"/>
        <w:bottom w:val="none" w:sz="0" w:space="0" w:color="auto"/>
        <w:right w:val="none" w:sz="0" w:space="0" w:color="auto"/>
      </w:divBdr>
    </w:div>
    <w:div w:id="1764181461">
      <w:bodyDiv w:val="1"/>
      <w:marLeft w:val="0"/>
      <w:marRight w:val="0"/>
      <w:marTop w:val="0"/>
      <w:marBottom w:val="0"/>
      <w:divBdr>
        <w:top w:val="none" w:sz="0" w:space="0" w:color="auto"/>
        <w:left w:val="none" w:sz="0" w:space="0" w:color="auto"/>
        <w:bottom w:val="none" w:sz="0" w:space="0" w:color="auto"/>
        <w:right w:val="none" w:sz="0" w:space="0" w:color="auto"/>
      </w:divBdr>
    </w:div>
    <w:div w:id="1771926596">
      <w:bodyDiv w:val="1"/>
      <w:marLeft w:val="0"/>
      <w:marRight w:val="0"/>
      <w:marTop w:val="0"/>
      <w:marBottom w:val="0"/>
      <w:divBdr>
        <w:top w:val="none" w:sz="0" w:space="0" w:color="auto"/>
        <w:left w:val="none" w:sz="0" w:space="0" w:color="auto"/>
        <w:bottom w:val="none" w:sz="0" w:space="0" w:color="auto"/>
        <w:right w:val="none" w:sz="0" w:space="0" w:color="auto"/>
      </w:divBdr>
    </w:div>
    <w:div w:id="1802113365">
      <w:bodyDiv w:val="1"/>
      <w:marLeft w:val="0"/>
      <w:marRight w:val="0"/>
      <w:marTop w:val="0"/>
      <w:marBottom w:val="0"/>
      <w:divBdr>
        <w:top w:val="none" w:sz="0" w:space="0" w:color="auto"/>
        <w:left w:val="none" w:sz="0" w:space="0" w:color="auto"/>
        <w:bottom w:val="none" w:sz="0" w:space="0" w:color="auto"/>
        <w:right w:val="none" w:sz="0" w:space="0" w:color="auto"/>
      </w:divBdr>
    </w:div>
    <w:div w:id="1993094383">
      <w:bodyDiv w:val="1"/>
      <w:marLeft w:val="0"/>
      <w:marRight w:val="0"/>
      <w:marTop w:val="0"/>
      <w:marBottom w:val="0"/>
      <w:divBdr>
        <w:top w:val="none" w:sz="0" w:space="0" w:color="auto"/>
        <w:left w:val="none" w:sz="0" w:space="0" w:color="auto"/>
        <w:bottom w:val="none" w:sz="0" w:space="0" w:color="auto"/>
        <w:right w:val="none" w:sz="0" w:space="0" w:color="auto"/>
      </w:divBdr>
    </w:div>
    <w:div w:id="2026206581">
      <w:bodyDiv w:val="1"/>
      <w:marLeft w:val="0"/>
      <w:marRight w:val="0"/>
      <w:marTop w:val="0"/>
      <w:marBottom w:val="0"/>
      <w:divBdr>
        <w:top w:val="none" w:sz="0" w:space="0" w:color="auto"/>
        <w:left w:val="none" w:sz="0" w:space="0" w:color="auto"/>
        <w:bottom w:val="none" w:sz="0" w:space="0" w:color="auto"/>
        <w:right w:val="none" w:sz="0" w:space="0" w:color="auto"/>
      </w:divBdr>
    </w:div>
    <w:div w:id="2030834132">
      <w:bodyDiv w:val="1"/>
      <w:marLeft w:val="0"/>
      <w:marRight w:val="0"/>
      <w:marTop w:val="0"/>
      <w:marBottom w:val="0"/>
      <w:divBdr>
        <w:top w:val="none" w:sz="0" w:space="0" w:color="auto"/>
        <w:left w:val="none" w:sz="0" w:space="0" w:color="auto"/>
        <w:bottom w:val="none" w:sz="0" w:space="0" w:color="auto"/>
        <w:right w:val="none" w:sz="0" w:space="0" w:color="auto"/>
      </w:divBdr>
    </w:div>
    <w:div w:id="2044094921">
      <w:bodyDiv w:val="1"/>
      <w:marLeft w:val="0"/>
      <w:marRight w:val="0"/>
      <w:marTop w:val="0"/>
      <w:marBottom w:val="0"/>
      <w:divBdr>
        <w:top w:val="none" w:sz="0" w:space="0" w:color="auto"/>
        <w:left w:val="none" w:sz="0" w:space="0" w:color="auto"/>
        <w:bottom w:val="none" w:sz="0" w:space="0" w:color="auto"/>
        <w:right w:val="none" w:sz="0" w:space="0" w:color="auto"/>
      </w:divBdr>
    </w:div>
    <w:div w:id="2046057420">
      <w:bodyDiv w:val="1"/>
      <w:marLeft w:val="0"/>
      <w:marRight w:val="0"/>
      <w:marTop w:val="0"/>
      <w:marBottom w:val="0"/>
      <w:divBdr>
        <w:top w:val="none" w:sz="0" w:space="0" w:color="auto"/>
        <w:left w:val="none" w:sz="0" w:space="0" w:color="auto"/>
        <w:bottom w:val="none" w:sz="0" w:space="0" w:color="auto"/>
        <w:right w:val="none" w:sz="0" w:space="0" w:color="auto"/>
      </w:divBdr>
    </w:div>
    <w:div w:id="2089451330">
      <w:bodyDiv w:val="1"/>
      <w:marLeft w:val="0"/>
      <w:marRight w:val="0"/>
      <w:marTop w:val="0"/>
      <w:marBottom w:val="0"/>
      <w:divBdr>
        <w:top w:val="none" w:sz="0" w:space="0" w:color="auto"/>
        <w:left w:val="none" w:sz="0" w:space="0" w:color="auto"/>
        <w:bottom w:val="none" w:sz="0" w:space="0" w:color="auto"/>
        <w:right w:val="none" w:sz="0" w:space="0" w:color="auto"/>
      </w:divBdr>
    </w:div>
    <w:div w:id="2092584748">
      <w:bodyDiv w:val="1"/>
      <w:marLeft w:val="0"/>
      <w:marRight w:val="0"/>
      <w:marTop w:val="0"/>
      <w:marBottom w:val="0"/>
      <w:divBdr>
        <w:top w:val="none" w:sz="0" w:space="0" w:color="auto"/>
        <w:left w:val="none" w:sz="0" w:space="0" w:color="auto"/>
        <w:bottom w:val="none" w:sz="0" w:space="0" w:color="auto"/>
        <w:right w:val="none" w:sz="0" w:space="0" w:color="auto"/>
      </w:divBdr>
    </w:div>
    <w:div w:id="2103258354">
      <w:bodyDiv w:val="1"/>
      <w:marLeft w:val="0"/>
      <w:marRight w:val="0"/>
      <w:marTop w:val="0"/>
      <w:marBottom w:val="0"/>
      <w:divBdr>
        <w:top w:val="none" w:sz="0" w:space="0" w:color="auto"/>
        <w:left w:val="none" w:sz="0" w:space="0" w:color="auto"/>
        <w:bottom w:val="none" w:sz="0" w:space="0" w:color="auto"/>
        <w:right w:val="none" w:sz="0" w:space="0" w:color="auto"/>
      </w:divBdr>
    </w:div>
    <w:div w:id="2137599716">
      <w:bodyDiv w:val="1"/>
      <w:marLeft w:val="0"/>
      <w:marRight w:val="0"/>
      <w:marTop w:val="0"/>
      <w:marBottom w:val="0"/>
      <w:divBdr>
        <w:top w:val="none" w:sz="0" w:space="0" w:color="auto"/>
        <w:left w:val="none" w:sz="0" w:space="0" w:color="auto"/>
        <w:bottom w:val="none" w:sz="0" w:space="0" w:color="auto"/>
        <w:right w:val="none" w:sz="0" w:space="0" w:color="auto"/>
      </w:divBdr>
    </w:div>
    <w:div w:id="214415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aat.gov.au/landing-pages/policies/publication-of-decisions-policy"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ndis.gov.au/about-us/publication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dis.gov.au/providers/housing-and-living-supports-and-services/providing-assistive-technology"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pb0021/AppData/Local/Microsoft/Windows/INetCache/Content.Outlook/DDSOPML3/www.ndis.gov.au/providers/working-provider/connecting-participants/reporting-and-participant-plan-reviews" TargetMode="External"/><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http://www.ndis.gov.au/applying-access-ndis/how-apply/information-support-your-request/providing-evidence-your-disability"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F2F1E-CAB7-4A4A-9011-EEFB4EEF9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8763</Words>
  <Characters>49950</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2021-02-24T23:33:00Z</dcterms:created>
  <dcterms:modified xsi:type="dcterms:W3CDTF">2021-02-24T23:33:00Z</dcterms:modified>
</cp:coreProperties>
</file>