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FAD555" w14:textId="77777777" w:rsidR="001D0F6D" w:rsidRDefault="001D0F6D" w:rsidP="00DB145C">
      <w:pPr>
        <w:pStyle w:val="Crestwithrule"/>
      </w:pPr>
    </w:p>
    <w:p w14:paraId="7BD6F7DD" w14:textId="77777777" w:rsidR="00FA7485" w:rsidRDefault="00FA7485" w:rsidP="00DB145C">
      <w:pPr>
        <w:pStyle w:val="Crestwithrule"/>
      </w:pPr>
    </w:p>
    <w:p w14:paraId="00EFDF43" w14:textId="77777777" w:rsidR="00FA7485" w:rsidRDefault="00FA7485" w:rsidP="00DB145C">
      <w:pPr>
        <w:pStyle w:val="Crestwithrule"/>
      </w:pPr>
    </w:p>
    <w:p w14:paraId="0D54B821" w14:textId="77777777" w:rsidR="00BA1AE5" w:rsidRDefault="00BA1AE5" w:rsidP="00DB145C">
      <w:pPr>
        <w:pStyle w:val="Crestwithrule"/>
        <w:sectPr w:rsidR="00BA1AE5" w:rsidSect="00AA0516">
          <w:headerReference w:type="even" r:id="rId11"/>
          <w:headerReference w:type="default" r:id="rId12"/>
          <w:footerReference w:type="even" r:id="rId13"/>
          <w:footerReference w:type="default" r:id="rId14"/>
          <w:headerReference w:type="first" r:id="rId15"/>
          <w:footerReference w:type="first" r:id="rId16"/>
          <w:pgSz w:w="11906" w:h="16838"/>
          <w:pgMar w:top="851" w:right="851" w:bottom="851" w:left="851" w:header="0" w:footer="851" w:gutter="0"/>
          <w:pgNumType w:start="1"/>
          <w:cols w:space="708"/>
          <w:titlePg/>
          <w:docGrid w:linePitch="360"/>
        </w:sectPr>
      </w:pPr>
    </w:p>
    <w:p w14:paraId="54EE9F30" w14:textId="627B481A" w:rsidR="00EE3F86" w:rsidRPr="00C175D2" w:rsidRDefault="00233CB6" w:rsidP="00233CB6">
      <w:pPr>
        <w:pStyle w:val="Heading1withsubtitle"/>
        <w:rPr>
          <w:i/>
          <w:iCs/>
          <w:smallCaps/>
        </w:rPr>
      </w:pPr>
      <w:r w:rsidRPr="00233CB6">
        <w:rPr>
          <w:lang w:val="en-US"/>
        </w:rPr>
        <w:t>Ang iyong mga karapatan kapag lumalahok sa Inclusive Employment Australia</w:t>
      </w:r>
    </w:p>
    <w:p w14:paraId="615DE248" w14:textId="77777777" w:rsidR="00EE3F86" w:rsidRDefault="00EE3F86" w:rsidP="00EE3F86">
      <w:pPr>
        <w:pStyle w:val="IntroductionQuote"/>
      </w:pPr>
      <w:bookmarkStart w:id="0" w:name="_Toc395536189"/>
    </w:p>
    <w:bookmarkEnd w:id="0"/>
    <w:p w14:paraId="69BEC8EF" w14:textId="2A2692EA" w:rsidR="00EE3F86" w:rsidRDefault="00233CB6" w:rsidP="00233CB6">
      <w:pPr>
        <w:pStyle w:val="IntroductionQuote"/>
      </w:pPr>
      <w:r w:rsidRPr="00233CB6">
        <w:t>Kung lumalahok ka sa programa ng Inclusive Employment Australia, may mga karapatan ka at dapat asahan mo na may mga bagay na galing sa amin at sa iyong provider – makatarungang pagtrato, pagkapribado, maa-access na impormasyon, at tunay na mapagpipilian hangga’t maaari.</w:t>
      </w:r>
    </w:p>
    <w:p w14:paraId="572F5E6D" w14:textId="5B8EE62B" w:rsidR="00EE3F86" w:rsidRDefault="00233CB6" w:rsidP="00233CB6">
      <w:r w:rsidRPr="00233CB6">
        <w:t>Ang impormasyon tungkol sa iyong mga karapatan ay matatagpuan sa</w:t>
      </w:r>
      <w:r w:rsidR="00EE3F86">
        <w:t xml:space="preserve"> </w:t>
      </w:r>
      <w:hyperlink r:id="rId17" w:history="1">
        <w:r w:rsidR="00EE3F86" w:rsidRPr="57B7AC43">
          <w:rPr>
            <w:rStyle w:val="Hyperlink"/>
          </w:rPr>
          <w:t>Inclusive Employment Australia Participant Rights and Responsibilities Statement</w:t>
        </w:r>
      </w:hyperlink>
      <w:r w:rsidR="00EE3F86">
        <w:t xml:space="preserve"> (</w:t>
      </w:r>
      <w:hyperlink r:id="rId18" w:history="1">
        <w:r w:rsidR="00EE3F86" w:rsidRPr="004D7B62">
          <w:rPr>
            <w:rStyle w:val="Hyperlink"/>
          </w:rPr>
          <w:t>www.dss.gov.au/inclusive-employment-australia/resource/inclusive-employment-australia-participant-rights-and-responsibilities-statement</w:t>
        </w:r>
      </w:hyperlink>
      <w:r w:rsidR="00EE3F86">
        <w:t xml:space="preserve">). </w:t>
      </w:r>
    </w:p>
    <w:p w14:paraId="4F466120" w14:textId="4AEDE7E2" w:rsidR="00EE3F86" w:rsidRDefault="00233CB6" w:rsidP="00233CB6">
      <w:r w:rsidRPr="00233CB6">
        <w:t>Ang Statement (Pahayag) na ito ay nagbibigay ng karagdagang impormasyon ng iyong mga karapatan kapag nagtutulungan kayo ng iyong provider, mga pamantayan na itinakda namin sa mga provider at kung paano makaka-access ng mga suporta.</w:t>
      </w:r>
    </w:p>
    <w:p w14:paraId="5A08E72F" w14:textId="297290A7" w:rsidR="00EE3F86" w:rsidRPr="00233CB6" w:rsidRDefault="00233CB6" w:rsidP="00233CB6">
      <w:pPr>
        <w:pStyle w:val="Heading2"/>
        <w:rPr>
          <w:bCs w:val="0"/>
        </w:rPr>
      </w:pPr>
      <w:r w:rsidRPr="00233CB6">
        <w:rPr>
          <w:bCs w:val="0"/>
        </w:rPr>
        <w:t>Ang iyong karapatan sa may kalidad na mga serbisyo</w:t>
      </w:r>
    </w:p>
    <w:p w14:paraId="77A19AD2" w14:textId="77777777" w:rsidR="00233CB6" w:rsidRPr="00233CB6" w:rsidRDefault="00233CB6" w:rsidP="00233CB6">
      <w:r w:rsidRPr="00233CB6">
        <w:t xml:space="preserve">May karapatan kang tumanggap ng mga magaling, may kalidad na serbisyo, at ang Department of Social Services ay may mga pamantayan na dapat matugunan ng mga provider ng Inclusive Employment Australia. </w:t>
      </w:r>
    </w:p>
    <w:p w14:paraId="0DBD725D" w14:textId="7C8F111D" w:rsidR="00233CB6" w:rsidRPr="00233CB6" w:rsidRDefault="00233CB6" w:rsidP="00233CB6">
      <w:r w:rsidRPr="00233CB6">
        <w:t xml:space="preserve">Dapat matugunan ng lahat ng mga provider ng Inclusive Employment Australia ang </w:t>
      </w:r>
      <w:hyperlink r:id="rId19">
        <w:r w:rsidRPr="1AE0E935">
          <w:rPr>
            <w:rStyle w:val="Hyperlink"/>
          </w:rPr>
          <w:t>National Standards for Disability Services</w:t>
        </w:r>
      </w:hyperlink>
      <w:r>
        <w:t xml:space="preserve"> (NSDS) (</w:t>
      </w:r>
      <w:hyperlink r:id="rId20">
        <w:r w:rsidRPr="1AE0E935">
          <w:rPr>
            <w:rStyle w:val="Hyperlink"/>
          </w:rPr>
          <w:t>www.health.gov.au/resources/collections/national-standards-for-disability-services-resources</w:t>
        </w:r>
      </w:hyperlink>
      <w:r>
        <w:t>).</w:t>
      </w:r>
    </w:p>
    <w:p w14:paraId="37D907DE" w14:textId="77777777" w:rsidR="00233CB6" w:rsidRPr="00233CB6" w:rsidRDefault="00233CB6" w:rsidP="00233CB6">
      <w:r w:rsidRPr="00233CB6">
        <w:t>Itong mga Standard (Pamantayan) ay itinakdang mga patakaran na nagpapaliwanag kung paano ka dapat tratuhin. Nakakatulong ito upang matiyak na ikaw ay tratuhin nang makatwiran at patas at ikaw ay tumanggap ng mga may kalidad na serbisyo na nauugma sa iyo.</w:t>
      </w:r>
    </w:p>
    <w:p w14:paraId="50E1C27D" w14:textId="77777777" w:rsidR="00CA39DC" w:rsidRDefault="00CA39DC">
      <w:pPr>
        <w:spacing w:after="240"/>
      </w:pPr>
      <w:r>
        <w:br w:type="page"/>
      </w:r>
    </w:p>
    <w:p w14:paraId="2299D8C2" w14:textId="25A1F286" w:rsidR="00EE3F86" w:rsidRDefault="00233CB6" w:rsidP="00233CB6">
      <w:r w:rsidRPr="00233CB6">
        <w:lastRenderedPageBreak/>
        <w:t>May 6 na mga Standard na nakabalangkas dito sa NSDS:</w:t>
      </w:r>
    </w:p>
    <w:p w14:paraId="03D1F323" w14:textId="77777777" w:rsidR="00233CB6" w:rsidRPr="00233CB6" w:rsidRDefault="00233CB6" w:rsidP="00233CB6">
      <w:pPr>
        <w:pStyle w:val="ListParagraph"/>
      </w:pPr>
      <w:r w:rsidRPr="00233CB6">
        <w:t>Mga Karapatan</w:t>
      </w:r>
    </w:p>
    <w:p w14:paraId="28694781" w14:textId="77777777" w:rsidR="00233CB6" w:rsidRPr="00233CB6" w:rsidRDefault="00233CB6" w:rsidP="00233CB6">
      <w:pPr>
        <w:pStyle w:val="ListParagraph"/>
      </w:pPr>
      <w:r w:rsidRPr="00233CB6">
        <w:t>Pakikilahok at Inklusyon</w:t>
      </w:r>
    </w:p>
    <w:p w14:paraId="69E8E5C5" w14:textId="77777777" w:rsidR="00233CB6" w:rsidRPr="00233CB6" w:rsidRDefault="00233CB6" w:rsidP="00233CB6">
      <w:pPr>
        <w:pStyle w:val="ListParagraph"/>
      </w:pPr>
      <w:r w:rsidRPr="00233CB6">
        <w:t>Mga Pang-indibidwal na Kalalabasan</w:t>
      </w:r>
    </w:p>
    <w:p w14:paraId="26C3A277" w14:textId="77777777" w:rsidR="00233CB6" w:rsidRPr="00233CB6" w:rsidRDefault="00233CB6" w:rsidP="00233CB6">
      <w:pPr>
        <w:pStyle w:val="ListParagraph"/>
      </w:pPr>
      <w:r w:rsidRPr="00233CB6">
        <w:t>Balik-puna at Mga Reklamo</w:t>
      </w:r>
    </w:p>
    <w:p w14:paraId="3A3C7849" w14:textId="77777777" w:rsidR="00233CB6" w:rsidRPr="00233CB6" w:rsidRDefault="00233CB6" w:rsidP="00233CB6">
      <w:pPr>
        <w:pStyle w:val="ListParagraph"/>
      </w:pPr>
      <w:r w:rsidRPr="00233CB6">
        <w:t>Access sa Serbisyo</w:t>
      </w:r>
    </w:p>
    <w:p w14:paraId="392F262E" w14:textId="3CDF662E" w:rsidR="00EE3F86" w:rsidRDefault="00233CB6" w:rsidP="00233CB6">
      <w:pPr>
        <w:pStyle w:val="ListParagraph"/>
      </w:pPr>
      <w:r w:rsidRPr="00233CB6">
        <w:t>Pangangasiwa ng Serbisyo.</w:t>
      </w:r>
    </w:p>
    <w:p w14:paraId="6F134934" w14:textId="49666107" w:rsidR="00EE3F86" w:rsidRDefault="00233CB6" w:rsidP="00233CB6">
      <w:pPr>
        <w:pStyle w:val="Heading2"/>
      </w:pPr>
      <w:r w:rsidRPr="00233CB6">
        <w:rPr>
          <w:bCs w:val="0"/>
        </w:rPr>
        <w:t>Ang iyong karapatan sa pagkapribado</w:t>
      </w:r>
    </w:p>
    <w:p w14:paraId="1C44CBB8" w14:textId="77777777" w:rsidR="00233CB6" w:rsidRPr="00233CB6" w:rsidRDefault="00233CB6" w:rsidP="00233CB6">
      <w:r w:rsidRPr="00233CB6">
        <w:t xml:space="preserve">May karapatan kang ipanatiling pribado ang iyong personal na impormasyon, at iyan ay dapat igalang ng provider ng Inclusive Employment Australia. </w:t>
      </w:r>
    </w:p>
    <w:p w14:paraId="1648138F" w14:textId="77777777" w:rsidR="00233CB6" w:rsidRPr="00233CB6" w:rsidRDefault="00233CB6" w:rsidP="00233CB6">
      <w:r w:rsidRPr="00233CB6">
        <w:t>Ang iyong provider ay hihingi ng ilang personal na impormasyon kapag nagsimula ka na sa kanila. Mahihingi lamang nila ang impormasyong kailangan nila para maunawaan kung paano ka pinakamahusay na masuportahan.</w:t>
      </w:r>
    </w:p>
    <w:p w14:paraId="662313E3" w14:textId="77777777" w:rsidR="00233CB6" w:rsidRPr="00233CB6" w:rsidRDefault="00233CB6" w:rsidP="00233CB6">
      <w:r w:rsidRPr="00233CB6">
        <w:t>Ang personal na impormasyon mo ay para sa iyo lamang at hindi ibibigay sa sinuman maliban kung kinakailangan ng batas, o nagbigay ka ng pagpayag.</w:t>
      </w:r>
    </w:p>
    <w:p w14:paraId="41BD8950" w14:textId="112101A9" w:rsidR="00EE3F86" w:rsidRPr="00B019C2" w:rsidRDefault="00233CB6" w:rsidP="00321EC0">
      <w:r w:rsidRPr="00233CB6">
        <w:t>Ang karagdagang impormasyon tungkol sa iyong pagkapribado ay nasa</w:t>
      </w:r>
      <w:r w:rsidR="00CA39DC">
        <w:t xml:space="preserve"> </w:t>
      </w:r>
      <w:hyperlink r:id="rId21" w:history="1">
        <w:r w:rsidR="00CA39DC" w:rsidRPr="00CA39DC">
          <w:rPr>
            <w:rStyle w:val="Hyperlink"/>
          </w:rPr>
          <w:t>website ng</w:t>
        </w:r>
        <w:r w:rsidRPr="00CA39DC">
          <w:rPr>
            <w:rStyle w:val="Hyperlink"/>
          </w:rPr>
          <w:t xml:space="preserve"> </w:t>
        </w:r>
        <w:r w:rsidR="00EE3F86" w:rsidRPr="00CA39DC">
          <w:rPr>
            <w:rStyle w:val="Hyperlink"/>
          </w:rPr>
          <w:t>Inclusive Employment Australia</w:t>
        </w:r>
      </w:hyperlink>
      <w:r w:rsidR="00EE3F86" w:rsidRPr="00CA39DC">
        <w:t xml:space="preserve"> </w:t>
      </w:r>
      <w:r w:rsidR="00EE3F86">
        <w:t>(</w:t>
      </w:r>
      <w:hyperlink r:id="rId22" w:history="1">
        <w:r w:rsidR="00EE3F86" w:rsidRPr="00BA62D3">
          <w:rPr>
            <w:rStyle w:val="Hyperlink"/>
          </w:rPr>
          <w:t>www.dss.gov.au/inclusive-employment-australia/inclusive-employment-australia-participant-privacy-and-consent</w:t>
        </w:r>
      </w:hyperlink>
      <w:r w:rsidR="00EE3F86">
        <w:t xml:space="preserve">). </w:t>
      </w:r>
    </w:p>
    <w:p w14:paraId="1F49A904" w14:textId="17FFF91C" w:rsidR="00EE3F86" w:rsidRPr="00321EC0" w:rsidRDefault="00321EC0" w:rsidP="00321EC0">
      <w:pPr>
        <w:spacing w:after="160" w:line="276" w:lineRule="auto"/>
      </w:pPr>
      <w:r w:rsidRPr="00321EC0">
        <w:rPr>
          <w:rFonts w:asciiTheme="majorHAnsi" w:eastAsiaTheme="majorEastAsia" w:hAnsiTheme="majorHAnsi" w:cstheme="majorBidi"/>
          <w:color w:val="65328F"/>
          <w:sz w:val="40"/>
          <w:szCs w:val="40"/>
        </w:rPr>
        <w:t>Ang iyong karapatan na magbago ng isip</w:t>
      </w:r>
    </w:p>
    <w:p w14:paraId="46DD6D04" w14:textId="77777777" w:rsidR="00321EC0" w:rsidRPr="00321EC0" w:rsidRDefault="00321EC0" w:rsidP="00321EC0">
      <w:pPr>
        <w:rPr>
          <w:rFonts w:eastAsiaTheme="minorEastAsia"/>
          <w:szCs w:val="22"/>
        </w:rPr>
      </w:pPr>
      <w:r w:rsidRPr="00321EC0">
        <w:rPr>
          <w:rFonts w:eastAsiaTheme="minorEastAsia"/>
          <w:szCs w:val="22"/>
        </w:rPr>
        <w:t xml:space="preserve">Maaari kang magbago ng isip at iurong ang iyong pagpayag (sabihing ‘hindi’) sa anumang oras kung ayaw mong ibigay ng provider ang iyong impormasyon sa kaninuman. Kausapin ang provider tungkol sa kung paano ito gagawin. </w:t>
      </w:r>
    </w:p>
    <w:p w14:paraId="7534E31C" w14:textId="552E671D" w:rsidR="00EE3F86" w:rsidRDefault="00321EC0" w:rsidP="00321EC0">
      <w:pPr>
        <w:rPr>
          <w:rFonts w:ascii="Aptos" w:eastAsia="Aptos" w:hAnsi="Aptos" w:cs="Aptos"/>
          <w:i/>
          <w:color w:val="A02B93"/>
          <w:sz w:val="24"/>
        </w:rPr>
      </w:pPr>
      <w:r w:rsidRPr="00321EC0">
        <w:rPr>
          <w:rFonts w:eastAsiaTheme="minorEastAsia"/>
          <w:szCs w:val="22"/>
        </w:rPr>
        <w:t>Mangyaring itanim sa isip na kung hindi ka magbibigay ng personal na impormasyon at inurong ang iyong pagpayag, maaaring maglimita ng mga serbisyo ang provider. Maaari din itong makaapekto sa mga kinakailangan ng iyong mutual obligation. Ang karagdagang impormasyon tungkol sa mga kinakailangan ng mutual obligation ay nasa</w:t>
      </w:r>
      <w:r w:rsidR="00CA39DC">
        <w:rPr>
          <w:rFonts w:eastAsiaTheme="minorEastAsia"/>
          <w:szCs w:val="22"/>
        </w:rPr>
        <w:t xml:space="preserve"> </w:t>
      </w:r>
      <w:hyperlink r:id="rId23" w:history="1">
        <w:r w:rsidR="00CA39DC" w:rsidRPr="00CA39DC">
          <w:rPr>
            <w:rStyle w:val="Hyperlink"/>
            <w:rFonts w:eastAsiaTheme="minorEastAsia"/>
            <w:szCs w:val="22"/>
          </w:rPr>
          <w:t>website ng</w:t>
        </w:r>
        <w:r w:rsidRPr="00CA39DC">
          <w:rPr>
            <w:rStyle w:val="Hyperlink"/>
            <w:rFonts w:eastAsiaTheme="minorEastAsia"/>
            <w:szCs w:val="22"/>
          </w:rPr>
          <w:t xml:space="preserve"> </w:t>
        </w:r>
        <w:r w:rsidR="00EE3F86" w:rsidRPr="00CA39DC">
          <w:rPr>
            <w:rStyle w:val="Hyperlink"/>
          </w:rPr>
          <w:t>Services Australia</w:t>
        </w:r>
      </w:hyperlink>
      <w:r w:rsidR="00EE3F86" w:rsidRPr="00CA39DC">
        <w:t xml:space="preserve"> </w:t>
      </w:r>
      <w:r w:rsidR="00EE3F86" w:rsidRPr="00F22ADA">
        <w:t>(</w:t>
      </w:r>
      <w:hyperlink r:id="rId24" w:history="1">
        <w:r w:rsidR="00EE3F86" w:rsidRPr="00F22ADA">
          <w:rPr>
            <w:rStyle w:val="Hyperlink"/>
          </w:rPr>
          <w:t>www.servicesaustralia.gov.au/mutual-obligation-requirements</w:t>
        </w:r>
      </w:hyperlink>
      <w:r w:rsidR="00EE3F86" w:rsidRPr="00F22ADA">
        <w:t>).</w:t>
      </w:r>
    </w:p>
    <w:p w14:paraId="08F9929A" w14:textId="4C45AD61" w:rsidR="00EE3F86" w:rsidRPr="00321EC0" w:rsidRDefault="00321EC0" w:rsidP="00321EC0">
      <w:pPr>
        <w:pStyle w:val="Heading2"/>
        <w:rPr>
          <w:bCs w:val="0"/>
        </w:rPr>
      </w:pPr>
      <w:r w:rsidRPr="00321EC0">
        <w:rPr>
          <w:bCs w:val="0"/>
        </w:rPr>
        <w:t>Ang iyong karapatan para sa isang taga-interprete</w:t>
      </w:r>
    </w:p>
    <w:p w14:paraId="44C7D7B7" w14:textId="77777777" w:rsidR="00321EC0" w:rsidRPr="00321EC0" w:rsidRDefault="00321EC0" w:rsidP="00321EC0">
      <w:r w:rsidRPr="00321EC0">
        <w:t>Para makipag-usap sa amin sa iyong wika, magagamit mo ang Translating and Interpreting Service (TIS National).</w:t>
      </w:r>
    </w:p>
    <w:p w14:paraId="41AB521C" w14:textId="77777777" w:rsidR="00321EC0" w:rsidRPr="00321EC0" w:rsidRDefault="00321EC0" w:rsidP="00321EC0">
      <w:r w:rsidRPr="00321EC0">
        <w:t xml:space="preserve">Ang TIS National ay magagamit 24 oras buong araw, 7 araw ng linggo. May mga taga-interprete sa mahigit na 150 na mga wika. Tawagan ang TIS National sa </w:t>
      </w:r>
      <w:r w:rsidRPr="005363D2">
        <w:rPr>
          <w:b/>
          <w:bCs/>
        </w:rPr>
        <w:t>131 450</w:t>
      </w:r>
      <w:r w:rsidRPr="00321EC0">
        <w:t xml:space="preserve">. </w:t>
      </w:r>
    </w:p>
    <w:p w14:paraId="4E6A4C18" w14:textId="33E07736" w:rsidR="00321EC0" w:rsidRDefault="00321EC0" w:rsidP="005363D2">
      <w:pPr>
        <w:rPr>
          <w:rFonts w:asciiTheme="majorHAnsi" w:eastAsiaTheme="majorEastAsia" w:hAnsiTheme="majorHAnsi" w:cstheme="majorBidi"/>
          <w:bCs/>
          <w:color w:val="65328F"/>
          <w:sz w:val="40"/>
          <w:szCs w:val="26"/>
        </w:rPr>
      </w:pPr>
      <w:r w:rsidRPr="00321EC0">
        <w:t>Bisitahin ang</w:t>
      </w:r>
      <w:r w:rsidR="00CA39DC">
        <w:t xml:space="preserve"> </w:t>
      </w:r>
      <w:hyperlink r:id="rId25" w:history="1">
        <w:r w:rsidR="00CA39DC" w:rsidRPr="00CA39DC">
          <w:rPr>
            <w:rStyle w:val="Hyperlink"/>
          </w:rPr>
          <w:t>website ng</w:t>
        </w:r>
        <w:r w:rsidRPr="00CA39DC">
          <w:rPr>
            <w:rStyle w:val="Hyperlink"/>
          </w:rPr>
          <w:t xml:space="preserve"> TIS National</w:t>
        </w:r>
      </w:hyperlink>
      <w:r w:rsidR="005363D2">
        <w:t xml:space="preserve"> </w:t>
      </w:r>
      <w:r w:rsidR="005363D2" w:rsidRPr="005363D2">
        <w:t>(</w:t>
      </w:r>
      <w:hyperlink r:id="rId26" w:history="1">
        <w:r w:rsidR="005363D2" w:rsidRPr="005363D2">
          <w:rPr>
            <w:rStyle w:val="Hyperlink"/>
          </w:rPr>
          <w:t>www.tisnational.gov.au</w:t>
        </w:r>
      </w:hyperlink>
      <w:r w:rsidR="005363D2" w:rsidRPr="005363D2">
        <w:t xml:space="preserve">) </w:t>
      </w:r>
      <w:r w:rsidRPr="00321EC0">
        <w:t>para sa karagdagang impormasyon tungkol sa kanilang serbisyo sa pagsasalinwika.</w:t>
      </w:r>
      <w:r>
        <w:br w:type="page"/>
      </w:r>
    </w:p>
    <w:p w14:paraId="6799C62C" w14:textId="43E8A0B6" w:rsidR="00EE3F86" w:rsidRDefault="00321EC0" w:rsidP="00321EC0">
      <w:pPr>
        <w:pStyle w:val="Heading2"/>
      </w:pPr>
      <w:r w:rsidRPr="00321EC0">
        <w:lastRenderedPageBreak/>
        <w:t>Ang iyong mga karapatan kung hindi ka maligaya sa iyong serbisyo</w:t>
      </w:r>
    </w:p>
    <w:p w14:paraId="5318112D" w14:textId="77777777" w:rsidR="00321EC0" w:rsidRPr="00321EC0" w:rsidRDefault="00321EC0" w:rsidP="00321EC0">
      <w:r w:rsidRPr="00321EC0">
        <w:t>Kung sa iyong palagay na hindi mo natatanggap ang tamang tulong, kausapin mo muna ang iyong provider. Ikakalugod ng iyong provider ang puna at gugustuhing makipagtulungan sa iyo para maresolba ang anumang problema.</w:t>
      </w:r>
    </w:p>
    <w:p w14:paraId="5D57D7EB" w14:textId="77777777" w:rsidR="00321EC0" w:rsidRPr="00321EC0" w:rsidRDefault="00321EC0" w:rsidP="00321EC0">
      <w:r w:rsidRPr="00321EC0">
        <w:t xml:space="preserve">Kung hindi mo pwedeng pag-usapan sa iyong provider ang tungkol sa mga pinag-aalala mo, o kung gusto mong maghain ng reklamo, matatawagan mo ang Complaints Resolution and Referral Service sa </w:t>
      </w:r>
      <w:r w:rsidRPr="005363D2">
        <w:rPr>
          <w:b/>
          <w:bCs/>
        </w:rPr>
        <w:t>1800 880 052</w:t>
      </w:r>
      <w:r w:rsidRPr="00321EC0">
        <w:t>. Ito ay isang independiyenteng serbisyo ng pagreresolba.</w:t>
      </w:r>
    </w:p>
    <w:p w14:paraId="0E0333C8" w14:textId="77777777" w:rsidR="00321EC0" w:rsidRPr="00321EC0" w:rsidRDefault="00321EC0" w:rsidP="00321EC0">
      <w:r w:rsidRPr="00321EC0">
        <w:t xml:space="preserve">Baka sakaling gusto mong humingi ng suporta sa isang tagapagtaguyod (advocate) sa pamamagitan ng programang National Disability Advocacy Program, na inihahatid ng Australian Government Department of Health Disability and Ageing. Ang isang tagapagtaguyod ay makakatulong sa iyo sa alinmang yugto ng programa. </w:t>
      </w:r>
    </w:p>
    <w:p w14:paraId="1FB6EB8E" w14:textId="39EF2100" w:rsidR="00EE3F86" w:rsidRDefault="00321EC0" w:rsidP="00321EC0">
      <w:r w:rsidRPr="00321EC0">
        <w:t xml:space="preserve">Makakahanap ka ng provider sa pagtataguyod para sa may kapansanan sa iyong lugar kung bibisitahin ang </w:t>
      </w:r>
      <w:hyperlink r:id="rId27" w:history="1">
        <w:r w:rsidR="00EE3F86" w:rsidRPr="1AE0E935">
          <w:rPr>
            <w:rStyle w:val="Hyperlink"/>
          </w:rPr>
          <w:t>Disability Advocacy Finder</w:t>
        </w:r>
      </w:hyperlink>
      <w:r w:rsidR="00EE3F86">
        <w:t xml:space="preserve"> (</w:t>
      </w:r>
      <w:hyperlink r:id="rId28" w:history="1">
        <w:r w:rsidR="00EE3F86" w:rsidRPr="00A83DBB">
          <w:rPr>
            <w:rStyle w:val="Hyperlink"/>
          </w:rPr>
          <w:t>www.askizzy.org.au/disability-advocacy-finder</w:t>
        </w:r>
      </w:hyperlink>
      <w:r w:rsidR="00EE3F86">
        <w:t>)</w:t>
      </w:r>
    </w:p>
    <w:p w14:paraId="477760BB" w14:textId="2F94F04F" w:rsidR="00EE3F86" w:rsidRPr="00321EC0" w:rsidRDefault="00E6285D" w:rsidP="00E6285D">
      <w:pPr>
        <w:pStyle w:val="Heading2"/>
        <w:rPr>
          <w:bCs w:val="0"/>
        </w:rPr>
      </w:pPr>
      <w:r w:rsidRPr="00E6285D">
        <w:rPr>
          <w:bCs w:val="0"/>
        </w:rPr>
        <w:t>Karagdagang impormasyon</w:t>
      </w:r>
    </w:p>
    <w:p w14:paraId="41FEA0FB" w14:textId="3BF171AA" w:rsidR="00321EC0" w:rsidRDefault="00321EC0" w:rsidP="00321EC0">
      <w:r w:rsidRPr="00321EC0">
        <w:t>Matatagpuan mo ang karagdagang impormasyon at mapagkukunan sa</w:t>
      </w:r>
      <w:r w:rsidR="00CA39DC">
        <w:t xml:space="preserve"> </w:t>
      </w:r>
      <w:hyperlink r:id="rId29" w:history="1">
        <w:r w:rsidR="00CA39DC" w:rsidRPr="00CA39DC">
          <w:rPr>
            <w:rStyle w:val="Hyperlink"/>
          </w:rPr>
          <w:t>website ng</w:t>
        </w:r>
        <w:r w:rsidRPr="00CA39DC">
          <w:rPr>
            <w:rStyle w:val="Hyperlink"/>
          </w:rPr>
          <w:t xml:space="preserve"> Inclusive Employment Australia</w:t>
        </w:r>
      </w:hyperlink>
      <w:r w:rsidRPr="00CA39DC">
        <w:t xml:space="preserve"> </w:t>
      </w:r>
      <w:r>
        <w:t>(</w:t>
      </w:r>
      <w:hyperlink r:id="rId30">
        <w:r w:rsidRPr="1AE0E935">
          <w:rPr>
            <w:rStyle w:val="Hyperlink"/>
          </w:rPr>
          <w:t>www.dss.gov.au/inclusive-employment-australia</w:t>
        </w:r>
      </w:hyperlink>
      <w:r>
        <w:t>)</w:t>
      </w:r>
      <w:r w:rsidRPr="00321EC0">
        <w:t xml:space="preserve">, pati na ang Participant Rights and Responsibilities Factsheet. Maaari mo ding tawagan ang telepono ng National Customer Service sa </w:t>
      </w:r>
      <w:r w:rsidRPr="00422BA5">
        <w:rPr>
          <w:b/>
          <w:bCs/>
        </w:rPr>
        <w:t>1800 805 260</w:t>
      </w:r>
      <w:r w:rsidRPr="00321EC0">
        <w:t>.</w:t>
      </w:r>
    </w:p>
    <w:p w14:paraId="44587F85" w14:textId="77777777" w:rsidR="00556FB9" w:rsidRDefault="00556FB9" w:rsidP="00556FB9">
      <w:pPr>
        <w:pStyle w:val="ListBullet"/>
        <w:ind w:left="720" w:hanging="360"/>
      </w:pPr>
      <w:r w:rsidRPr="00877F48">
        <w:t xml:space="preserve">Mga tagagamit ng Speak and Listen na telepono, tawagan ang </w:t>
      </w:r>
      <w:hyperlink r:id="rId31" w:history="1">
        <w:r w:rsidRPr="00877F48">
          <w:rPr>
            <w:rStyle w:val="Hyperlink"/>
          </w:rPr>
          <w:t>1300 555 727</w:t>
        </w:r>
      </w:hyperlink>
      <w:r w:rsidRPr="00877F48">
        <w:t xml:space="preserve"> at hingin ang </w:t>
      </w:r>
      <w:hyperlink r:id="rId32" w:history="1">
        <w:r w:rsidRPr="00877F48">
          <w:rPr>
            <w:rStyle w:val="Hyperlink"/>
          </w:rPr>
          <w:t>1300 653 227</w:t>
        </w:r>
      </w:hyperlink>
      <w:r>
        <w:t>.</w:t>
      </w:r>
    </w:p>
    <w:p w14:paraId="1220E7A3" w14:textId="0B538109" w:rsidR="00556FB9" w:rsidRDefault="00556FB9" w:rsidP="00DC10B7">
      <w:pPr>
        <w:pStyle w:val="ListBullet"/>
        <w:ind w:left="720" w:hanging="360"/>
        <w:rPr>
          <w:rFonts w:ascii="Tahoma" w:eastAsia="Tahoma" w:hAnsi="Tahoma"/>
        </w:rPr>
      </w:pPr>
      <w:r w:rsidRPr="00877F48">
        <w:rPr>
          <w:rFonts w:ascii="Tahoma" w:eastAsia="Tahoma" w:hAnsi="Tahoma"/>
        </w:rPr>
        <w:t xml:space="preserve">Kung ikaw ay bingi/Bingi (d/Deaf), hirap-makarinig o may mga problema sa pagsasalita, gamitin ang National Relay Service para tawagan ang telepono ng </w:t>
      </w:r>
      <w:r w:rsidR="00DC10B7" w:rsidRPr="00DC10B7">
        <w:rPr>
          <w:rFonts w:ascii="Tahoma" w:eastAsia="Tahoma" w:hAnsi="Tahoma"/>
        </w:rPr>
        <w:t>National Customer Service Line</w:t>
      </w:r>
      <w:r w:rsidRPr="00877F48">
        <w:rPr>
          <w:rFonts w:ascii="Tahoma" w:eastAsia="Tahoma" w:hAnsi="Tahoma"/>
        </w:rPr>
        <w:t xml:space="preserve">. Para sa karagdagang impormasyon, puntahan ang </w:t>
      </w:r>
      <w:hyperlink r:id="rId33" w:history="1">
        <w:r w:rsidRPr="557E4B81">
          <w:rPr>
            <w:rStyle w:val="Hyperlink"/>
            <w:rFonts w:ascii="Tahoma" w:eastAsia="Tahoma" w:hAnsi="Tahoma"/>
            <w:szCs w:val="22"/>
          </w:rPr>
          <w:t>www.accesshub.gov.au</w:t>
        </w:r>
      </w:hyperlink>
      <w:r w:rsidRPr="557E4B81">
        <w:rPr>
          <w:rFonts w:ascii="Tahoma" w:eastAsia="Tahoma" w:hAnsi="Tahoma"/>
        </w:rPr>
        <w:t xml:space="preserve">.   </w:t>
      </w:r>
    </w:p>
    <w:p w14:paraId="13631549" w14:textId="5289B457" w:rsidR="00556FB9" w:rsidRDefault="00556FB9" w:rsidP="00556FB9">
      <w:pPr>
        <w:pStyle w:val="ListBullet"/>
        <w:ind w:left="720" w:hanging="360"/>
      </w:pPr>
      <w:r w:rsidRPr="00877F48">
        <w:t xml:space="preserve">Kung kailangan mo ng interpreter, tumawag sa TIS National sa </w:t>
      </w:r>
      <w:r w:rsidRPr="00877F48">
        <w:rPr>
          <w:b/>
          <w:bCs/>
        </w:rPr>
        <w:t>131</w:t>
      </w:r>
      <w:r w:rsidR="009D1D93">
        <w:rPr>
          <w:b/>
          <w:bCs/>
        </w:rPr>
        <w:t xml:space="preserve"> </w:t>
      </w:r>
      <w:r w:rsidRPr="00877F48">
        <w:rPr>
          <w:b/>
          <w:bCs/>
        </w:rPr>
        <w:t>450</w:t>
      </w:r>
      <w:r w:rsidRPr="00877F48">
        <w:t>* at patawagan ang</w:t>
      </w:r>
      <w:r>
        <w:t> </w:t>
      </w:r>
      <w:r w:rsidRPr="00877F48">
        <w:rPr>
          <w:b/>
          <w:bCs/>
        </w:rPr>
        <w:t>1800 805 260</w:t>
      </w:r>
      <w:r w:rsidRPr="00877F48">
        <w:t>.</w:t>
      </w:r>
    </w:p>
    <w:p w14:paraId="5B34466B" w14:textId="29C840DC" w:rsidR="00556FB9" w:rsidRPr="005939F7" w:rsidRDefault="00422BA5" w:rsidP="00422BA5">
      <w:pPr>
        <w:pStyle w:val="Smalltext"/>
        <w:rPr>
          <w:sz w:val="20"/>
          <w:szCs w:val="20"/>
        </w:rPr>
      </w:pPr>
      <w:r w:rsidRPr="00422BA5">
        <w:rPr>
          <w:sz w:val="20"/>
          <w:szCs w:val="20"/>
          <w:lang w:val="en-AU"/>
        </w:rPr>
        <w:t>* Mga singil sa tawag ay maaaring ilapat para sa mga tawag sa ‘13’ at ‘1800’ na mga numero mula sa mga teleponong mobile.</w:t>
      </w:r>
      <w:r w:rsidR="00556FB9" w:rsidRPr="00E81A8A">
        <w:rPr>
          <w:rFonts w:ascii="Arial" w:hAnsi="Arial" w:cs="Arial"/>
          <w:sz w:val="20"/>
          <w:szCs w:val="20"/>
          <w:shd w:val="clear" w:color="auto" w:fill="FFFFFF"/>
        </w:rPr>
        <w:t> </w:t>
      </w:r>
    </w:p>
    <w:p w14:paraId="7F7E59D9" w14:textId="77777777" w:rsidR="00556FB9" w:rsidRPr="00BA7941" w:rsidRDefault="00556FB9" w:rsidP="00556FB9">
      <w:pPr>
        <w:pStyle w:val="Smalltext"/>
        <w:rPr>
          <w:rFonts w:ascii="Tahoma" w:eastAsia="Tahoma" w:hAnsi="Tahoma" w:cs="Tahoma"/>
          <w:sz w:val="20"/>
          <w:szCs w:val="20"/>
        </w:rPr>
      </w:pPr>
      <w:r w:rsidRPr="00877F48">
        <w:rPr>
          <w:rFonts w:ascii="Tahoma" w:eastAsia="Tahoma" w:hAnsi="Tahoma" w:cs="Tahoma"/>
          <w:color w:val="000000" w:themeColor="text1"/>
          <w:sz w:val="20"/>
          <w:szCs w:val="20"/>
          <w:lang w:val="en-AU"/>
        </w:rPr>
        <w:t>Ang mga antas ng singil sa tawag mula sa landline at mga provider sa teleponong mobile ay maaaring magkakaiba. I-tsek sa kasalukuyan mong provider sa telepono.</w:t>
      </w:r>
    </w:p>
    <w:p w14:paraId="753BAF41" w14:textId="5F831F66" w:rsidR="00AA0516" w:rsidRPr="00EE3F86" w:rsidRDefault="00AA0516" w:rsidP="00EE3F86">
      <w:pPr>
        <w:pStyle w:val="Smalltext"/>
      </w:pPr>
    </w:p>
    <w:sectPr w:rsidR="00AA0516" w:rsidRPr="00EE3F86" w:rsidSect="00AA0516">
      <w:type w:val="continuous"/>
      <w:pgSz w:w="11906" w:h="16838"/>
      <w:pgMar w:top="851" w:right="851" w:bottom="851" w:left="851" w:header="0"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F6280FA" w14:textId="77777777" w:rsidR="00313F44" w:rsidRDefault="00313F44" w:rsidP="008F3023">
      <w:pPr>
        <w:spacing w:after="0" w:line="240" w:lineRule="auto"/>
      </w:pPr>
      <w:r>
        <w:separator/>
      </w:r>
    </w:p>
  </w:endnote>
  <w:endnote w:type="continuationSeparator" w:id="0">
    <w:p w14:paraId="384502F2" w14:textId="77777777" w:rsidR="00313F44" w:rsidRDefault="00313F44" w:rsidP="008F3023">
      <w:pPr>
        <w:spacing w:after="0" w:line="240" w:lineRule="auto"/>
      </w:pPr>
      <w:r>
        <w:continuationSeparator/>
      </w:r>
    </w:p>
  </w:endnote>
  <w:endnote w:type="continuationNotice" w:id="1">
    <w:p w14:paraId="63AD531F" w14:textId="77777777" w:rsidR="00313F44" w:rsidRDefault="00313F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10440976"/>
      <w:docPartObj>
        <w:docPartGallery w:val="Page Numbers (Bottom of Page)"/>
        <w:docPartUnique/>
      </w:docPartObj>
    </w:sdtPr>
    <w:sdtContent>
      <w:p w14:paraId="7A633621" w14:textId="3C2B8F42" w:rsidR="0031364A" w:rsidRDefault="0031364A" w:rsidP="00D10CA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D0B0248" w14:textId="77777777" w:rsidR="0031364A" w:rsidRDefault="0031364A" w:rsidP="003136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97861085"/>
      <w:docPartObj>
        <w:docPartGallery w:val="Page Numbers (Bottom of Page)"/>
        <w:docPartUnique/>
      </w:docPartObj>
    </w:sdtPr>
    <w:sdtContent>
      <w:p w14:paraId="2220499C" w14:textId="77777777"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sdtContent>
  </w:sdt>
  <w:p w14:paraId="3577AF02" w14:textId="794852CC" w:rsidR="0031364A" w:rsidRDefault="0031364A" w:rsidP="00AA05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44405311"/>
      <w:docPartObj>
        <w:docPartGallery w:val="Page Numbers (Bottom of Page)"/>
        <w:docPartUnique/>
      </w:docPartObj>
    </w:sdtPr>
    <w:sdtContent>
      <w:p w14:paraId="53CFDF95" w14:textId="4BF45AB2" w:rsidR="00AA0516" w:rsidRDefault="00AA0516" w:rsidP="00AA05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D667242" w14:textId="66E467C5" w:rsidR="008009CA" w:rsidRPr="00AA0516" w:rsidRDefault="00556FB9" w:rsidP="00AA0516">
    <w:pPr>
      <w:pStyle w:val="Footer"/>
      <w:ind w:right="360"/>
    </w:pPr>
    <w:r w:rsidRPr="00556FB9">
      <w:t>Filipino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281E55" w14:textId="77777777" w:rsidR="00313F44" w:rsidRDefault="00313F44" w:rsidP="008F3023">
      <w:pPr>
        <w:spacing w:after="0" w:line="240" w:lineRule="auto"/>
      </w:pPr>
      <w:r>
        <w:separator/>
      </w:r>
    </w:p>
  </w:footnote>
  <w:footnote w:type="continuationSeparator" w:id="0">
    <w:p w14:paraId="75EA75B0" w14:textId="77777777" w:rsidR="00313F44" w:rsidRDefault="00313F44" w:rsidP="008F3023">
      <w:pPr>
        <w:spacing w:after="0" w:line="240" w:lineRule="auto"/>
      </w:pPr>
      <w:r>
        <w:continuationSeparator/>
      </w:r>
    </w:p>
  </w:footnote>
  <w:footnote w:type="continuationNotice" w:id="1">
    <w:p w14:paraId="44FAE328" w14:textId="77777777" w:rsidR="00313F44" w:rsidRDefault="00313F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B426A4" w14:textId="77777777" w:rsidR="00716E46" w:rsidRDefault="00716E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7F85B9" w14:textId="77777777" w:rsidR="00716E46" w:rsidRDefault="00716E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B7804A" w14:textId="77777777" w:rsidR="006E3F17" w:rsidRDefault="006E3F17">
    <w:pPr>
      <w:pStyle w:val="Header"/>
    </w:pPr>
    <w:r>
      <w:rPr>
        <w:noProof/>
      </w:rPr>
      <w:drawing>
        <wp:anchor distT="0" distB="0" distL="114300" distR="114300" simplePos="0" relativeHeight="251658242" behindDoc="1" locked="0" layoutInCell="1" allowOverlap="1" wp14:anchorId="6378165C" wp14:editId="1B9668CB">
          <wp:simplePos x="0" y="0"/>
          <wp:positionH relativeFrom="column">
            <wp:posOffset>-31750</wp:posOffset>
          </wp:positionH>
          <wp:positionV relativeFrom="paragraph">
            <wp:posOffset>331458</wp:posOffset>
          </wp:positionV>
          <wp:extent cx="2667000" cy="1084580"/>
          <wp:effectExtent l="0" t="0" r="0" b="0"/>
          <wp:wrapSquare wrapText="bothSides"/>
          <wp:docPr id="1069787023" name="Picture 1" descr="Inclusive Employ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787023" name="Picture 1" descr="Inclusive Employment logo"/>
                  <pic:cNvPicPr/>
                </pic:nvPicPr>
                <pic:blipFill>
                  <a:blip r:embed="rId1">
                    <a:extLst>
                      <a:ext uri="{28A0092B-C50C-407E-A947-70E740481C1C}">
                        <a14:useLocalDpi xmlns:a14="http://schemas.microsoft.com/office/drawing/2010/main" val="0"/>
                      </a:ext>
                    </a:extLst>
                  </a:blip>
                  <a:stretch>
                    <a:fillRect/>
                  </a:stretch>
                </pic:blipFill>
                <pic:spPr>
                  <a:xfrm>
                    <a:off x="0" y="0"/>
                    <a:ext cx="2667000" cy="1084580"/>
                  </a:xfrm>
                  <a:prstGeom prst="rect">
                    <a:avLst/>
                  </a:prstGeom>
                </pic:spPr>
              </pic:pic>
            </a:graphicData>
          </a:graphic>
          <wp14:sizeRelH relativeFrom="page">
            <wp14:pctWidth>0</wp14:pctWidth>
          </wp14:sizeRelH>
          <wp14:sizeRelV relativeFrom="page">
            <wp14:pctHeight>0</wp14:pctHeight>
          </wp14:sizeRelV>
        </wp:anchor>
      </w:drawing>
    </w:r>
  </w:p>
  <w:p w14:paraId="45C16BED" w14:textId="77777777" w:rsidR="006E3F17" w:rsidRPr="006E3F17" w:rsidRDefault="006E3F17">
    <w:pPr>
      <w:pStyle w:val="Header"/>
      <w:rPr>
        <w:sz w:val="10"/>
        <w:szCs w:val="11"/>
      </w:rPr>
    </w:pPr>
  </w:p>
  <w:p w14:paraId="28564328" w14:textId="77777777" w:rsidR="006E3F17" w:rsidRPr="006E3F17" w:rsidRDefault="006E3F17">
    <w:pPr>
      <w:pStyle w:val="Header"/>
      <w:rPr>
        <w:sz w:val="10"/>
        <w:szCs w:val="11"/>
      </w:rPr>
    </w:pPr>
  </w:p>
  <w:p w14:paraId="105B2A21" w14:textId="77777777" w:rsidR="006E3F17" w:rsidRDefault="006E3F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499430AC"/>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8A00B12C"/>
    <w:lvl w:ilvl="0">
      <w:start w:val="1"/>
      <w:numFmt w:val="decimal"/>
      <w:lvlText w:val="%1."/>
      <w:lvlJc w:val="left"/>
      <w:pPr>
        <w:tabs>
          <w:tab w:val="num" w:pos="360"/>
        </w:tabs>
        <w:ind w:left="360" w:hanging="360"/>
      </w:pPr>
    </w:lvl>
  </w:abstractNum>
  <w:abstractNum w:abstractNumId="2" w15:restartNumberingAfterBreak="0">
    <w:nsid w:val="FFFFFF89"/>
    <w:multiLevelType w:val="singleLevel"/>
    <w:tmpl w:val="8592AD64"/>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30163A"/>
    <w:multiLevelType w:val="hybridMultilevel"/>
    <w:tmpl w:val="B864869A"/>
    <w:lvl w:ilvl="0" w:tplc="AF944E48">
      <w:start w:val="1"/>
      <w:numFmt w:val="bullet"/>
      <w:lvlText w:val=""/>
      <w:lvlJc w:val="left"/>
      <w:pPr>
        <w:ind w:left="1035" w:hanging="360"/>
      </w:pPr>
      <w:rPr>
        <w:rFonts w:ascii="Symbol" w:hAnsi="Symbol" w:hint="default"/>
      </w:rPr>
    </w:lvl>
    <w:lvl w:ilvl="1" w:tplc="0C090003">
      <w:start w:val="1"/>
      <w:numFmt w:val="bullet"/>
      <w:lvlText w:val="o"/>
      <w:lvlJc w:val="left"/>
      <w:pPr>
        <w:ind w:left="1752" w:hanging="360"/>
      </w:pPr>
      <w:rPr>
        <w:rFonts w:ascii="Courier New" w:hAnsi="Courier New" w:cs="Courier New" w:hint="default"/>
      </w:rPr>
    </w:lvl>
    <w:lvl w:ilvl="2" w:tplc="0C090005">
      <w:start w:val="1"/>
      <w:numFmt w:val="bullet"/>
      <w:lvlText w:val=""/>
      <w:lvlJc w:val="left"/>
      <w:pPr>
        <w:ind w:left="2472" w:hanging="360"/>
      </w:pPr>
      <w:rPr>
        <w:rFonts w:ascii="Wingdings" w:hAnsi="Wingdings" w:hint="default"/>
      </w:rPr>
    </w:lvl>
    <w:lvl w:ilvl="3" w:tplc="0C090001" w:tentative="1">
      <w:start w:val="1"/>
      <w:numFmt w:val="bullet"/>
      <w:lvlText w:val=""/>
      <w:lvlJc w:val="left"/>
      <w:pPr>
        <w:ind w:left="3192" w:hanging="360"/>
      </w:pPr>
      <w:rPr>
        <w:rFonts w:ascii="Symbol" w:hAnsi="Symbol" w:hint="default"/>
      </w:rPr>
    </w:lvl>
    <w:lvl w:ilvl="4" w:tplc="0C090003" w:tentative="1">
      <w:start w:val="1"/>
      <w:numFmt w:val="bullet"/>
      <w:lvlText w:val="o"/>
      <w:lvlJc w:val="left"/>
      <w:pPr>
        <w:ind w:left="3912" w:hanging="360"/>
      </w:pPr>
      <w:rPr>
        <w:rFonts w:ascii="Courier New" w:hAnsi="Courier New" w:cs="Courier New" w:hint="default"/>
      </w:rPr>
    </w:lvl>
    <w:lvl w:ilvl="5" w:tplc="0C090005" w:tentative="1">
      <w:start w:val="1"/>
      <w:numFmt w:val="bullet"/>
      <w:lvlText w:val=""/>
      <w:lvlJc w:val="left"/>
      <w:pPr>
        <w:ind w:left="4632" w:hanging="360"/>
      </w:pPr>
      <w:rPr>
        <w:rFonts w:ascii="Wingdings" w:hAnsi="Wingdings" w:hint="default"/>
      </w:rPr>
    </w:lvl>
    <w:lvl w:ilvl="6" w:tplc="0C090001" w:tentative="1">
      <w:start w:val="1"/>
      <w:numFmt w:val="bullet"/>
      <w:lvlText w:val=""/>
      <w:lvlJc w:val="left"/>
      <w:pPr>
        <w:ind w:left="5352" w:hanging="360"/>
      </w:pPr>
      <w:rPr>
        <w:rFonts w:ascii="Symbol" w:hAnsi="Symbol" w:hint="default"/>
      </w:rPr>
    </w:lvl>
    <w:lvl w:ilvl="7" w:tplc="0C090003" w:tentative="1">
      <w:start w:val="1"/>
      <w:numFmt w:val="bullet"/>
      <w:lvlText w:val="o"/>
      <w:lvlJc w:val="left"/>
      <w:pPr>
        <w:ind w:left="6072" w:hanging="360"/>
      </w:pPr>
      <w:rPr>
        <w:rFonts w:ascii="Courier New" w:hAnsi="Courier New" w:cs="Courier New" w:hint="default"/>
      </w:rPr>
    </w:lvl>
    <w:lvl w:ilvl="8" w:tplc="0C090005" w:tentative="1">
      <w:start w:val="1"/>
      <w:numFmt w:val="bullet"/>
      <w:lvlText w:val=""/>
      <w:lvlJc w:val="left"/>
      <w:pPr>
        <w:ind w:left="6792" w:hanging="360"/>
      </w:pPr>
      <w:rPr>
        <w:rFonts w:ascii="Wingdings" w:hAnsi="Wingdings" w:hint="default"/>
      </w:rPr>
    </w:lvl>
  </w:abstractNum>
  <w:abstractNum w:abstractNumId="4" w15:restartNumberingAfterBreak="0">
    <w:nsid w:val="0579106B"/>
    <w:multiLevelType w:val="hybridMultilevel"/>
    <w:tmpl w:val="2166C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F057C3"/>
    <w:multiLevelType w:val="multilevel"/>
    <w:tmpl w:val="9FDEB948"/>
    <w:numStyleLink w:val="DSSBulletList"/>
  </w:abstractNum>
  <w:abstractNum w:abstractNumId="6" w15:restartNumberingAfterBreak="0">
    <w:nsid w:val="1482539A"/>
    <w:multiLevelType w:val="hybridMultilevel"/>
    <w:tmpl w:val="1B24A636"/>
    <w:lvl w:ilvl="0" w:tplc="D53CF664">
      <w:start w:val="1"/>
      <w:numFmt w:val="bullet"/>
      <w:lvlText w:val=""/>
      <w:lvlJc w:val="left"/>
      <w:pPr>
        <w:ind w:left="720" w:hanging="360"/>
      </w:pPr>
      <w:rPr>
        <w:rFonts w:ascii="Symbol" w:hAnsi="Symbol" w:hint="default"/>
      </w:rPr>
    </w:lvl>
    <w:lvl w:ilvl="1" w:tplc="1800F71E">
      <w:start w:val="1"/>
      <w:numFmt w:val="bullet"/>
      <w:lvlText w:val="o"/>
      <w:lvlJc w:val="left"/>
      <w:pPr>
        <w:ind w:left="1440" w:hanging="360"/>
      </w:pPr>
      <w:rPr>
        <w:rFonts w:ascii="Courier New" w:hAnsi="Courier New" w:hint="default"/>
      </w:rPr>
    </w:lvl>
    <w:lvl w:ilvl="2" w:tplc="C37CE9F6">
      <w:start w:val="1"/>
      <w:numFmt w:val="bullet"/>
      <w:lvlText w:val=""/>
      <w:lvlJc w:val="left"/>
      <w:pPr>
        <w:ind w:left="2160" w:hanging="360"/>
      </w:pPr>
      <w:rPr>
        <w:rFonts w:ascii="Wingdings" w:hAnsi="Wingdings" w:hint="default"/>
      </w:rPr>
    </w:lvl>
    <w:lvl w:ilvl="3" w:tplc="360CE87C">
      <w:start w:val="1"/>
      <w:numFmt w:val="bullet"/>
      <w:lvlText w:val=""/>
      <w:lvlJc w:val="left"/>
      <w:pPr>
        <w:ind w:left="2880" w:hanging="360"/>
      </w:pPr>
      <w:rPr>
        <w:rFonts w:ascii="Symbol" w:hAnsi="Symbol" w:hint="default"/>
      </w:rPr>
    </w:lvl>
    <w:lvl w:ilvl="4" w:tplc="83E0B4DE">
      <w:start w:val="1"/>
      <w:numFmt w:val="bullet"/>
      <w:lvlText w:val="o"/>
      <w:lvlJc w:val="left"/>
      <w:pPr>
        <w:ind w:left="3600" w:hanging="360"/>
      </w:pPr>
      <w:rPr>
        <w:rFonts w:ascii="Courier New" w:hAnsi="Courier New" w:hint="default"/>
      </w:rPr>
    </w:lvl>
    <w:lvl w:ilvl="5" w:tplc="2474D1B8">
      <w:start w:val="1"/>
      <w:numFmt w:val="bullet"/>
      <w:lvlText w:val=""/>
      <w:lvlJc w:val="left"/>
      <w:pPr>
        <w:ind w:left="4320" w:hanging="360"/>
      </w:pPr>
      <w:rPr>
        <w:rFonts w:ascii="Wingdings" w:hAnsi="Wingdings" w:hint="default"/>
      </w:rPr>
    </w:lvl>
    <w:lvl w:ilvl="6" w:tplc="2DF8E468">
      <w:start w:val="1"/>
      <w:numFmt w:val="bullet"/>
      <w:lvlText w:val=""/>
      <w:lvlJc w:val="left"/>
      <w:pPr>
        <w:ind w:left="5040" w:hanging="360"/>
      </w:pPr>
      <w:rPr>
        <w:rFonts w:ascii="Symbol" w:hAnsi="Symbol" w:hint="default"/>
      </w:rPr>
    </w:lvl>
    <w:lvl w:ilvl="7" w:tplc="F068613E">
      <w:start w:val="1"/>
      <w:numFmt w:val="bullet"/>
      <w:lvlText w:val="o"/>
      <w:lvlJc w:val="left"/>
      <w:pPr>
        <w:ind w:left="5760" w:hanging="360"/>
      </w:pPr>
      <w:rPr>
        <w:rFonts w:ascii="Courier New" w:hAnsi="Courier New" w:hint="default"/>
      </w:rPr>
    </w:lvl>
    <w:lvl w:ilvl="8" w:tplc="13E69D06">
      <w:start w:val="1"/>
      <w:numFmt w:val="bullet"/>
      <w:lvlText w:val=""/>
      <w:lvlJc w:val="left"/>
      <w:pPr>
        <w:ind w:left="6480" w:hanging="360"/>
      </w:pPr>
      <w:rPr>
        <w:rFonts w:ascii="Wingdings" w:hAnsi="Wingdings" w:hint="default"/>
      </w:rPr>
    </w:lvl>
  </w:abstractNum>
  <w:abstractNum w:abstractNumId="7" w15:restartNumberingAfterBreak="0">
    <w:nsid w:val="1C9E0630"/>
    <w:multiLevelType w:val="hybridMultilevel"/>
    <w:tmpl w:val="066E24C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0C27D74"/>
    <w:multiLevelType w:val="multilevel"/>
    <w:tmpl w:val="9FDEB94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2CC3176"/>
    <w:multiLevelType w:val="multilevel"/>
    <w:tmpl w:val="2CF06738"/>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2321524B"/>
    <w:multiLevelType w:val="hybridMultilevel"/>
    <w:tmpl w:val="6CD238E2"/>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B0633A4"/>
    <w:multiLevelType w:val="hybridMultilevel"/>
    <w:tmpl w:val="D3366B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C10B220"/>
    <w:multiLevelType w:val="hybridMultilevel"/>
    <w:tmpl w:val="96A4B90E"/>
    <w:lvl w:ilvl="0" w:tplc="F50EBDDE">
      <w:start w:val="1"/>
      <w:numFmt w:val="bullet"/>
      <w:lvlText w:val=""/>
      <w:lvlJc w:val="left"/>
      <w:pPr>
        <w:ind w:left="502" w:hanging="360"/>
      </w:pPr>
      <w:rPr>
        <w:rFonts w:ascii="Symbol" w:hAnsi="Symbol" w:hint="default"/>
      </w:rPr>
    </w:lvl>
    <w:lvl w:ilvl="1" w:tplc="88B871A8">
      <w:start w:val="1"/>
      <w:numFmt w:val="bullet"/>
      <w:lvlText w:val="o"/>
      <w:lvlJc w:val="left"/>
      <w:pPr>
        <w:ind w:left="1222" w:hanging="360"/>
      </w:pPr>
      <w:rPr>
        <w:rFonts w:ascii="Courier New" w:hAnsi="Courier New" w:hint="default"/>
      </w:rPr>
    </w:lvl>
    <w:lvl w:ilvl="2" w:tplc="A18277D0">
      <w:start w:val="1"/>
      <w:numFmt w:val="bullet"/>
      <w:lvlText w:val=""/>
      <w:lvlJc w:val="left"/>
      <w:pPr>
        <w:ind w:left="1942" w:hanging="360"/>
      </w:pPr>
      <w:rPr>
        <w:rFonts w:ascii="Wingdings" w:hAnsi="Wingdings" w:hint="default"/>
      </w:rPr>
    </w:lvl>
    <w:lvl w:ilvl="3" w:tplc="D0027BFE">
      <w:start w:val="1"/>
      <w:numFmt w:val="bullet"/>
      <w:lvlText w:val=""/>
      <w:lvlJc w:val="left"/>
      <w:pPr>
        <w:ind w:left="2662" w:hanging="360"/>
      </w:pPr>
      <w:rPr>
        <w:rFonts w:ascii="Symbol" w:hAnsi="Symbol" w:hint="default"/>
      </w:rPr>
    </w:lvl>
    <w:lvl w:ilvl="4" w:tplc="2F5C63E0">
      <w:start w:val="1"/>
      <w:numFmt w:val="bullet"/>
      <w:lvlText w:val="o"/>
      <w:lvlJc w:val="left"/>
      <w:pPr>
        <w:ind w:left="3382" w:hanging="360"/>
      </w:pPr>
      <w:rPr>
        <w:rFonts w:ascii="Courier New" w:hAnsi="Courier New" w:hint="default"/>
      </w:rPr>
    </w:lvl>
    <w:lvl w:ilvl="5" w:tplc="070472DC">
      <w:start w:val="1"/>
      <w:numFmt w:val="bullet"/>
      <w:lvlText w:val=""/>
      <w:lvlJc w:val="left"/>
      <w:pPr>
        <w:ind w:left="4102" w:hanging="360"/>
      </w:pPr>
      <w:rPr>
        <w:rFonts w:ascii="Wingdings" w:hAnsi="Wingdings" w:hint="default"/>
      </w:rPr>
    </w:lvl>
    <w:lvl w:ilvl="6" w:tplc="BA829AD4">
      <w:start w:val="1"/>
      <w:numFmt w:val="bullet"/>
      <w:lvlText w:val=""/>
      <w:lvlJc w:val="left"/>
      <w:pPr>
        <w:ind w:left="4822" w:hanging="360"/>
      </w:pPr>
      <w:rPr>
        <w:rFonts w:ascii="Symbol" w:hAnsi="Symbol" w:hint="default"/>
      </w:rPr>
    </w:lvl>
    <w:lvl w:ilvl="7" w:tplc="4196A8E4">
      <w:start w:val="1"/>
      <w:numFmt w:val="bullet"/>
      <w:lvlText w:val="o"/>
      <w:lvlJc w:val="left"/>
      <w:pPr>
        <w:ind w:left="5542" w:hanging="360"/>
      </w:pPr>
      <w:rPr>
        <w:rFonts w:ascii="Courier New" w:hAnsi="Courier New" w:hint="default"/>
      </w:rPr>
    </w:lvl>
    <w:lvl w:ilvl="8" w:tplc="A9F4A22C">
      <w:start w:val="1"/>
      <w:numFmt w:val="bullet"/>
      <w:lvlText w:val=""/>
      <w:lvlJc w:val="left"/>
      <w:pPr>
        <w:ind w:left="6262" w:hanging="360"/>
      </w:pPr>
      <w:rPr>
        <w:rFonts w:ascii="Wingdings" w:hAnsi="Wingdings" w:hint="default"/>
      </w:rPr>
    </w:lvl>
  </w:abstractNum>
  <w:abstractNum w:abstractNumId="13" w15:restartNumberingAfterBreak="0">
    <w:nsid w:val="2DE56363"/>
    <w:multiLevelType w:val="multilevel"/>
    <w:tmpl w:val="9FDEB948"/>
    <w:styleLink w:val="DSSBulletList"/>
    <w:lvl w:ilvl="0">
      <w:start w:val="1"/>
      <w:numFmt w:val="bullet"/>
      <w:pStyle w:val="ListParagraph"/>
      <w:lvlText w:val=""/>
      <w:lvlJc w:val="left"/>
      <w:pPr>
        <w:ind w:left="720" w:hanging="360"/>
      </w:pPr>
      <w:rPr>
        <w:rFonts w:ascii="Symbol" w:hAnsi="Symbol" w:hint="default"/>
      </w:rPr>
    </w:lvl>
    <w:lvl w:ilvl="1">
      <w:start w:val="1"/>
      <w:numFmt w:val="bullet"/>
      <w:lvlText w:val="–"/>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color w:val="auto"/>
      </w:rPr>
    </w:lvl>
    <w:lvl w:ilvl="4">
      <w:start w:val="1"/>
      <w:numFmt w:val="bullet"/>
      <w:lvlText w:val="–"/>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Restart w:val="2"/>
      <w:lvlText w:val="–"/>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47223805"/>
    <w:multiLevelType w:val="multilevel"/>
    <w:tmpl w:val="9FDEB948"/>
    <w:numStyleLink w:val="DSSBulletList"/>
  </w:abstractNum>
  <w:abstractNum w:abstractNumId="15" w15:restartNumberingAfterBreak="0">
    <w:nsid w:val="49824738"/>
    <w:multiLevelType w:val="multilevel"/>
    <w:tmpl w:val="9FDEB948"/>
    <w:numStyleLink w:val="DSSBulletList"/>
  </w:abstractNum>
  <w:abstractNum w:abstractNumId="16" w15:restartNumberingAfterBreak="0">
    <w:nsid w:val="51544687"/>
    <w:multiLevelType w:val="multilevel"/>
    <w:tmpl w:val="880CBA7E"/>
    <w:lvl w:ilvl="0">
      <w:start w:val="1"/>
      <w:numFmt w:val="decimal"/>
      <w:pStyle w:val="ListNumber"/>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5300F4E2"/>
    <w:multiLevelType w:val="hybridMultilevel"/>
    <w:tmpl w:val="E5D48AC0"/>
    <w:lvl w:ilvl="0" w:tplc="86888ABA">
      <w:start w:val="1"/>
      <w:numFmt w:val="bullet"/>
      <w:lvlText w:val=""/>
      <w:lvlJc w:val="left"/>
      <w:pPr>
        <w:ind w:left="502" w:hanging="360"/>
      </w:pPr>
      <w:rPr>
        <w:rFonts w:ascii="Symbol" w:hAnsi="Symbol" w:hint="default"/>
      </w:rPr>
    </w:lvl>
    <w:lvl w:ilvl="1" w:tplc="8020BE48">
      <w:start w:val="1"/>
      <w:numFmt w:val="bullet"/>
      <w:lvlText w:val="o"/>
      <w:lvlJc w:val="left"/>
      <w:pPr>
        <w:ind w:left="1222" w:hanging="360"/>
      </w:pPr>
      <w:rPr>
        <w:rFonts w:ascii="Courier New" w:hAnsi="Courier New" w:hint="default"/>
      </w:rPr>
    </w:lvl>
    <w:lvl w:ilvl="2" w:tplc="828844C6">
      <w:start w:val="1"/>
      <w:numFmt w:val="bullet"/>
      <w:lvlText w:val=""/>
      <w:lvlJc w:val="left"/>
      <w:pPr>
        <w:ind w:left="1942" w:hanging="360"/>
      </w:pPr>
      <w:rPr>
        <w:rFonts w:ascii="Wingdings" w:hAnsi="Wingdings" w:hint="default"/>
      </w:rPr>
    </w:lvl>
    <w:lvl w:ilvl="3" w:tplc="C50254BE">
      <w:start w:val="1"/>
      <w:numFmt w:val="bullet"/>
      <w:lvlText w:val=""/>
      <w:lvlJc w:val="left"/>
      <w:pPr>
        <w:ind w:left="2662" w:hanging="360"/>
      </w:pPr>
      <w:rPr>
        <w:rFonts w:ascii="Symbol" w:hAnsi="Symbol" w:hint="default"/>
      </w:rPr>
    </w:lvl>
    <w:lvl w:ilvl="4" w:tplc="58ECCC76">
      <w:start w:val="1"/>
      <w:numFmt w:val="bullet"/>
      <w:lvlText w:val="o"/>
      <w:lvlJc w:val="left"/>
      <w:pPr>
        <w:ind w:left="3382" w:hanging="360"/>
      </w:pPr>
      <w:rPr>
        <w:rFonts w:ascii="Courier New" w:hAnsi="Courier New" w:hint="default"/>
      </w:rPr>
    </w:lvl>
    <w:lvl w:ilvl="5" w:tplc="6436F3F4">
      <w:start w:val="1"/>
      <w:numFmt w:val="bullet"/>
      <w:lvlText w:val=""/>
      <w:lvlJc w:val="left"/>
      <w:pPr>
        <w:ind w:left="4102" w:hanging="360"/>
      </w:pPr>
      <w:rPr>
        <w:rFonts w:ascii="Wingdings" w:hAnsi="Wingdings" w:hint="default"/>
      </w:rPr>
    </w:lvl>
    <w:lvl w:ilvl="6" w:tplc="8FBA4136">
      <w:start w:val="1"/>
      <w:numFmt w:val="bullet"/>
      <w:lvlText w:val=""/>
      <w:lvlJc w:val="left"/>
      <w:pPr>
        <w:ind w:left="4822" w:hanging="360"/>
      </w:pPr>
      <w:rPr>
        <w:rFonts w:ascii="Symbol" w:hAnsi="Symbol" w:hint="default"/>
      </w:rPr>
    </w:lvl>
    <w:lvl w:ilvl="7" w:tplc="492A5004">
      <w:start w:val="1"/>
      <w:numFmt w:val="bullet"/>
      <w:lvlText w:val="o"/>
      <w:lvlJc w:val="left"/>
      <w:pPr>
        <w:ind w:left="5542" w:hanging="360"/>
      </w:pPr>
      <w:rPr>
        <w:rFonts w:ascii="Courier New" w:hAnsi="Courier New" w:hint="default"/>
      </w:rPr>
    </w:lvl>
    <w:lvl w:ilvl="8" w:tplc="07B86914">
      <w:start w:val="1"/>
      <w:numFmt w:val="bullet"/>
      <w:lvlText w:val=""/>
      <w:lvlJc w:val="left"/>
      <w:pPr>
        <w:ind w:left="6262" w:hanging="360"/>
      </w:pPr>
      <w:rPr>
        <w:rFonts w:ascii="Wingdings" w:hAnsi="Wingdings" w:hint="default"/>
      </w:rPr>
    </w:lvl>
  </w:abstractNum>
  <w:abstractNum w:abstractNumId="18" w15:restartNumberingAfterBreak="0">
    <w:nsid w:val="5C835DD4"/>
    <w:multiLevelType w:val="hybridMultilevel"/>
    <w:tmpl w:val="7C1E0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65E1CC0"/>
    <w:multiLevelType w:val="hybridMultilevel"/>
    <w:tmpl w:val="35F41D74"/>
    <w:lvl w:ilvl="0" w:tplc="57CA60E0">
      <w:start w:val="1"/>
      <w:numFmt w:val="bullet"/>
      <w:lvlText w:val=""/>
      <w:lvlJc w:val="left"/>
      <w:pPr>
        <w:ind w:left="720" w:hanging="360"/>
      </w:pPr>
      <w:rPr>
        <w:rFonts w:ascii="Symbol" w:hAnsi="Symbol" w:hint="default"/>
      </w:rPr>
    </w:lvl>
    <w:lvl w:ilvl="1" w:tplc="0A720726">
      <w:start w:val="1"/>
      <w:numFmt w:val="bullet"/>
      <w:lvlText w:val="o"/>
      <w:lvlJc w:val="left"/>
      <w:pPr>
        <w:ind w:left="1440" w:hanging="360"/>
      </w:pPr>
      <w:rPr>
        <w:rFonts w:ascii="Courier New" w:hAnsi="Courier New" w:hint="default"/>
      </w:rPr>
    </w:lvl>
    <w:lvl w:ilvl="2" w:tplc="7CB0F0D4">
      <w:start w:val="1"/>
      <w:numFmt w:val="bullet"/>
      <w:lvlText w:val=""/>
      <w:lvlJc w:val="left"/>
      <w:pPr>
        <w:ind w:left="2160" w:hanging="360"/>
      </w:pPr>
      <w:rPr>
        <w:rFonts w:ascii="Wingdings" w:hAnsi="Wingdings" w:hint="default"/>
      </w:rPr>
    </w:lvl>
    <w:lvl w:ilvl="3" w:tplc="A940A478">
      <w:start w:val="1"/>
      <w:numFmt w:val="bullet"/>
      <w:lvlText w:val=""/>
      <w:lvlJc w:val="left"/>
      <w:pPr>
        <w:ind w:left="2880" w:hanging="360"/>
      </w:pPr>
      <w:rPr>
        <w:rFonts w:ascii="Symbol" w:hAnsi="Symbol" w:hint="default"/>
      </w:rPr>
    </w:lvl>
    <w:lvl w:ilvl="4" w:tplc="2D6271DA">
      <w:start w:val="1"/>
      <w:numFmt w:val="bullet"/>
      <w:lvlText w:val="o"/>
      <w:lvlJc w:val="left"/>
      <w:pPr>
        <w:ind w:left="3600" w:hanging="360"/>
      </w:pPr>
      <w:rPr>
        <w:rFonts w:ascii="Courier New" w:hAnsi="Courier New" w:hint="default"/>
      </w:rPr>
    </w:lvl>
    <w:lvl w:ilvl="5" w:tplc="2242C8A8">
      <w:start w:val="1"/>
      <w:numFmt w:val="bullet"/>
      <w:lvlText w:val=""/>
      <w:lvlJc w:val="left"/>
      <w:pPr>
        <w:ind w:left="4320" w:hanging="360"/>
      </w:pPr>
      <w:rPr>
        <w:rFonts w:ascii="Wingdings" w:hAnsi="Wingdings" w:hint="default"/>
      </w:rPr>
    </w:lvl>
    <w:lvl w:ilvl="6" w:tplc="7D769436">
      <w:start w:val="1"/>
      <w:numFmt w:val="bullet"/>
      <w:lvlText w:val=""/>
      <w:lvlJc w:val="left"/>
      <w:pPr>
        <w:ind w:left="5040" w:hanging="360"/>
      </w:pPr>
      <w:rPr>
        <w:rFonts w:ascii="Symbol" w:hAnsi="Symbol" w:hint="default"/>
      </w:rPr>
    </w:lvl>
    <w:lvl w:ilvl="7" w:tplc="5A002678">
      <w:start w:val="1"/>
      <w:numFmt w:val="bullet"/>
      <w:lvlText w:val="o"/>
      <w:lvlJc w:val="left"/>
      <w:pPr>
        <w:ind w:left="5760" w:hanging="360"/>
      </w:pPr>
      <w:rPr>
        <w:rFonts w:ascii="Courier New" w:hAnsi="Courier New" w:hint="default"/>
      </w:rPr>
    </w:lvl>
    <w:lvl w:ilvl="8" w:tplc="0D363B82">
      <w:start w:val="1"/>
      <w:numFmt w:val="bullet"/>
      <w:lvlText w:val=""/>
      <w:lvlJc w:val="left"/>
      <w:pPr>
        <w:ind w:left="6480" w:hanging="360"/>
      </w:pPr>
      <w:rPr>
        <w:rFonts w:ascii="Wingdings" w:hAnsi="Wingdings" w:hint="default"/>
      </w:rPr>
    </w:lvl>
  </w:abstractNum>
  <w:abstractNum w:abstractNumId="20" w15:restartNumberingAfterBreak="0">
    <w:nsid w:val="73107305"/>
    <w:multiLevelType w:val="multilevel"/>
    <w:tmpl w:val="5D9A3B7C"/>
    <w:styleLink w:val="BulletsList"/>
    <w:lvl w:ilvl="0">
      <w:start w:val="1"/>
      <w:numFmt w:val="bullet"/>
      <w:lvlText w:val=""/>
      <w:lvlJc w:val="left"/>
      <w:pPr>
        <w:tabs>
          <w:tab w:val="num" w:pos="284"/>
        </w:tabs>
        <w:ind w:left="284" w:firstLine="0"/>
      </w:pPr>
      <w:rPr>
        <w:rFonts w:ascii="Symbol" w:hAnsi="Symbol" w:hint="default"/>
      </w:rPr>
    </w:lvl>
    <w:lvl w:ilvl="1">
      <w:start w:val="1"/>
      <w:numFmt w:val="bullet"/>
      <w:lvlText w:val="–"/>
      <w:lvlJc w:val="left"/>
      <w:pPr>
        <w:tabs>
          <w:tab w:val="num" w:pos="568"/>
        </w:tabs>
        <w:ind w:left="568" w:firstLine="0"/>
      </w:pPr>
      <w:rPr>
        <w:rFonts w:ascii="Arial" w:hAnsi="Arial" w:hint="default"/>
      </w:rPr>
    </w:lvl>
    <w:lvl w:ilvl="2">
      <w:start w:val="1"/>
      <w:numFmt w:val="bullet"/>
      <w:lvlText w:val="»"/>
      <w:lvlJc w:val="left"/>
      <w:pPr>
        <w:tabs>
          <w:tab w:val="num" w:pos="852"/>
        </w:tabs>
        <w:ind w:left="852" w:firstLine="0"/>
      </w:pPr>
      <w:rPr>
        <w:rFonts w:ascii="Arial" w:hAnsi="Arial" w:hint="default"/>
      </w:rPr>
    </w:lvl>
    <w:lvl w:ilvl="3">
      <w:start w:val="1"/>
      <w:numFmt w:val="decimal"/>
      <w:lvlText w:val="(%4)"/>
      <w:lvlJc w:val="left"/>
      <w:pPr>
        <w:tabs>
          <w:tab w:val="num" w:pos="1136"/>
        </w:tabs>
        <w:ind w:left="1136" w:firstLine="0"/>
      </w:pPr>
      <w:rPr>
        <w:rFonts w:hint="default"/>
      </w:rPr>
    </w:lvl>
    <w:lvl w:ilvl="4">
      <w:start w:val="1"/>
      <w:numFmt w:val="lowerLetter"/>
      <w:lvlText w:val="(%5)"/>
      <w:lvlJc w:val="left"/>
      <w:pPr>
        <w:tabs>
          <w:tab w:val="num" w:pos="1420"/>
        </w:tabs>
        <w:ind w:left="1420" w:firstLine="0"/>
      </w:pPr>
      <w:rPr>
        <w:rFonts w:hint="default"/>
      </w:rPr>
    </w:lvl>
    <w:lvl w:ilvl="5">
      <w:start w:val="1"/>
      <w:numFmt w:val="lowerRoman"/>
      <w:lvlText w:val="(%6)"/>
      <w:lvlJc w:val="left"/>
      <w:pPr>
        <w:tabs>
          <w:tab w:val="num" w:pos="1704"/>
        </w:tabs>
        <w:ind w:left="1704" w:firstLine="0"/>
      </w:pPr>
      <w:rPr>
        <w:rFonts w:hint="default"/>
      </w:rPr>
    </w:lvl>
    <w:lvl w:ilvl="6">
      <w:start w:val="1"/>
      <w:numFmt w:val="decimal"/>
      <w:lvlText w:val="%7."/>
      <w:lvlJc w:val="left"/>
      <w:pPr>
        <w:tabs>
          <w:tab w:val="num" w:pos="1988"/>
        </w:tabs>
        <w:ind w:left="1988" w:firstLine="0"/>
      </w:pPr>
      <w:rPr>
        <w:rFonts w:hint="default"/>
      </w:rPr>
    </w:lvl>
    <w:lvl w:ilvl="7">
      <w:start w:val="1"/>
      <w:numFmt w:val="lowerLetter"/>
      <w:lvlText w:val="%8."/>
      <w:lvlJc w:val="left"/>
      <w:pPr>
        <w:tabs>
          <w:tab w:val="num" w:pos="2272"/>
        </w:tabs>
        <w:ind w:left="2272" w:firstLine="0"/>
      </w:pPr>
      <w:rPr>
        <w:rFonts w:hint="default"/>
      </w:rPr>
    </w:lvl>
    <w:lvl w:ilvl="8">
      <w:start w:val="1"/>
      <w:numFmt w:val="lowerRoman"/>
      <w:lvlText w:val="%9."/>
      <w:lvlJc w:val="left"/>
      <w:pPr>
        <w:tabs>
          <w:tab w:val="num" w:pos="2556"/>
        </w:tabs>
        <w:ind w:left="2556" w:firstLine="0"/>
      </w:pPr>
      <w:rPr>
        <w:rFonts w:hint="default"/>
      </w:rPr>
    </w:lvl>
  </w:abstractNum>
  <w:abstractNum w:abstractNumId="21" w15:restartNumberingAfterBreak="0">
    <w:nsid w:val="76074ECA"/>
    <w:multiLevelType w:val="multilevel"/>
    <w:tmpl w:val="9FDEB948"/>
    <w:numStyleLink w:val="DSSBulletList"/>
  </w:abstractNum>
  <w:abstractNum w:abstractNumId="22" w15:restartNumberingAfterBreak="0">
    <w:nsid w:val="7CAADF7F"/>
    <w:multiLevelType w:val="hybridMultilevel"/>
    <w:tmpl w:val="76181C8A"/>
    <w:lvl w:ilvl="0" w:tplc="173CAE60">
      <w:start w:val="1"/>
      <w:numFmt w:val="bullet"/>
      <w:lvlText w:val=""/>
      <w:lvlJc w:val="left"/>
      <w:pPr>
        <w:ind w:left="720" w:hanging="360"/>
      </w:pPr>
      <w:rPr>
        <w:rFonts w:ascii="Symbol" w:hAnsi="Symbol" w:hint="default"/>
      </w:rPr>
    </w:lvl>
    <w:lvl w:ilvl="1" w:tplc="0C090017">
      <w:start w:val="1"/>
      <w:numFmt w:val="lowerLetter"/>
      <w:lvlText w:val="%2)"/>
      <w:lvlJc w:val="left"/>
      <w:pPr>
        <w:ind w:left="1440" w:hanging="360"/>
      </w:pPr>
      <w:rPr>
        <w:rFonts w:hint="default"/>
      </w:rPr>
    </w:lvl>
    <w:lvl w:ilvl="2" w:tplc="FC5E3E0A">
      <w:start w:val="1"/>
      <w:numFmt w:val="bullet"/>
      <w:lvlText w:val=""/>
      <w:lvlJc w:val="left"/>
      <w:pPr>
        <w:ind w:left="2160" w:hanging="360"/>
      </w:pPr>
      <w:rPr>
        <w:rFonts w:ascii="Symbol" w:hAnsi="Symbol" w:hint="default"/>
      </w:rPr>
    </w:lvl>
    <w:lvl w:ilvl="3" w:tplc="8772A678">
      <w:start w:val="1"/>
      <w:numFmt w:val="bullet"/>
      <w:lvlText w:val=""/>
      <w:lvlJc w:val="left"/>
      <w:pPr>
        <w:ind w:left="2880" w:hanging="360"/>
      </w:pPr>
      <w:rPr>
        <w:rFonts w:ascii="Symbol" w:hAnsi="Symbol" w:hint="default"/>
      </w:rPr>
    </w:lvl>
    <w:lvl w:ilvl="4" w:tplc="DB421008">
      <w:start w:val="1"/>
      <w:numFmt w:val="bullet"/>
      <w:lvlText w:val="o"/>
      <w:lvlJc w:val="left"/>
      <w:pPr>
        <w:ind w:left="3600" w:hanging="360"/>
      </w:pPr>
      <w:rPr>
        <w:rFonts w:ascii="Courier New" w:hAnsi="Courier New" w:hint="default"/>
      </w:rPr>
    </w:lvl>
    <w:lvl w:ilvl="5" w:tplc="564AE430">
      <w:start w:val="1"/>
      <w:numFmt w:val="bullet"/>
      <w:lvlText w:val=""/>
      <w:lvlJc w:val="left"/>
      <w:pPr>
        <w:ind w:left="4320" w:hanging="360"/>
      </w:pPr>
      <w:rPr>
        <w:rFonts w:ascii="Wingdings" w:hAnsi="Wingdings" w:hint="default"/>
      </w:rPr>
    </w:lvl>
    <w:lvl w:ilvl="6" w:tplc="8E0E55BC">
      <w:start w:val="1"/>
      <w:numFmt w:val="bullet"/>
      <w:lvlText w:val=""/>
      <w:lvlJc w:val="left"/>
      <w:pPr>
        <w:ind w:left="5040" w:hanging="360"/>
      </w:pPr>
      <w:rPr>
        <w:rFonts w:ascii="Symbol" w:hAnsi="Symbol" w:hint="default"/>
      </w:rPr>
    </w:lvl>
    <w:lvl w:ilvl="7" w:tplc="5FB068A8">
      <w:start w:val="1"/>
      <w:numFmt w:val="bullet"/>
      <w:lvlText w:val="o"/>
      <w:lvlJc w:val="left"/>
      <w:pPr>
        <w:ind w:left="5760" w:hanging="360"/>
      </w:pPr>
      <w:rPr>
        <w:rFonts w:ascii="Courier New" w:hAnsi="Courier New" w:hint="default"/>
      </w:rPr>
    </w:lvl>
    <w:lvl w:ilvl="8" w:tplc="940E6A34">
      <w:start w:val="1"/>
      <w:numFmt w:val="bullet"/>
      <w:lvlText w:val=""/>
      <w:lvlJc w:val="left"/>
      <w:pPr>
        <w:ind w:left="6480" w:hanging="360"/>
      </w:pPr>
      <w:rPr>
        <w:rFonts w:ascii="Wingdings" w:hAnsi="Wingdings" w:hint="default"/>
      </w:rPr>
    </w:lvl>
  </w:abstractNum>
  <w:num w:numId="1" w16cid:durableId="594611">
    <w:abstractNumId w:val="17"/>
  </w:num>
  <w:num w:numId="2" w16cid:durableId="1464692913">
    <w:abstractNumId w:val="6"/>
  </w:num>
  <w:num w:numId="3" w16cid:durableId="740828928">
    <w:abstractNumId w:val="12"/>
  </w:num>
  <w:num w:numId="4" w16cid:durableId="1796174089">
    <w:abstractNumId w:val="19"/>
  </w:num>
  <w:num w:numId="5" w16cid:durableId="2047410955">
    <w:abstractNumId w:val="22"/>
  </w:num>
  <w:num w:numId="6" w16cid:durableId="603616384">
    <w:abstractNumId w:val="20"/>
  </w:num>
  <w:num w:numId="7" w16cid:durableId="1776898335">
    <w:abstractNumId w:val="3"/>
  </w:num>
  <w:num w:numId="8" w16cid:durableId="2095198095">
    <w:abstractNumId w:val="11"/>
  </w:num>
  <w:num w:numId="9" w16cid:durableId="1272399657">
    <w:abstractNumId w:val="18"/>
  </w:num>
  <w:num w:numId="10" w16cid:durableId="49574427">
    <w:abstractNumId w:val="10"/>
  </w:num>
  <w:num w:numId="11" w16cid:durableId="1516722866">
    <w:abstractNumId w:val="7"/>
  </w:num>
  <w:num w:numId="12" w16cid:durableId="164823704">
    <w:abstractNumId w:val="9"/>
  </w:num>
  <w:num w:numId="13" w16cid:durableId="1422482963">
    <w:abstractNumId w:val="16"/>
  </w:num>
  <w:num w:numId="14" w16cid:durableId="256401319">
    <w:abstractNumId w:val="1"/>
  </w:num>
  <w:num w:numId="15" w16cid:durableId="148662666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90352756">
    <w:abstractNumId w:val="15"/>
  </w:num>
  <w:num w:numId="17" w16cid:durableId="1936858350">
    <w:abstractNumId w:val="8"/>
  </w:num>
  <w:num w:numId="18" w16cid:durableId="1314525174">
    <w:abstractNumId w:val="13"/>
  </w:num>
  <w:num w:numId="19" w16cid:durableId="843473068">
    <w:abstractNumId w:val="21"/>
  </w:num>
  <w:num w:numId="20" w16cid:durableId="287008484">
    <w:abstractNumId w:val="5"/>
  </w:num>
  <w:num w:numId="21" w16cid:durableId="2046100428">
    <w:abstractNumId w:val="14"/>
  </w:num>
  <w:num w:numId="22" w16cid:durableId="929386379">
    <w:abstractNumId w:val="2"/>
  </w:num>
  <w:num w:numId="23" w16cid:durableId="1628312269">
    <w:abstractNumId w:val="4"/>
  </w:num>
  <w:num w:numId="24" w16cid:durableId="607199030">
    <w:abstractNumId w:val="0"/>
  </w:num>
  <w:numIdMacAtCleanup w:val="5"/>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A34"/>
    <w:rsid w:val="00003F94"/>
    <w:rsid w:val="000140B8"/>
    <w:rsid w:val="00015890"/>
    <w:rsid w:val="00016BD4"/>
    <w:rsid w:val="0002056C"/>
    <w:rsid w:val="000317E3"/>
    <w:rsid w:val="00044684"/>
    <w:rsid w:val="00046C31"/>
    <w:rsid w:val="00054F5F"/>
    <w:rsid w:val="00064140"/>
    <w:rsid w:val="00065DCF"/>
    <w:rsid w:val="000750D2"/>
    <w:rsid w:val="000765D1"/>
    <w:rsid w:val="00081610"/>
    <w:rsid w:val="00091ABE"/>
    <w:rsid w:val="000B5EF5"/>
    <w:rsid w:val="000B7D80"/>
    <w:rsid w:val="000C4608"/>
    <w:rsid w:val="000C4A0F"/>
    <w:rsid w:val="000D0755"/>
    <w:rsid w:val="000D3B94"/>
    <w:rsid w:val="000D5965"/>
    <w:rsid w:val="000E29D7"/>
    <w:rsid w:val="000E6227"/>
    <w:rsid w:val="000F5B57"/>
    <w:rsid w:val="000F7266"/>
    <w:rsid w:val="000F75FC"/>
    <w:rsid w:val="001235E5"/>
    <w:rsid w:val="001274EE"/>
    <w:rsid w:val="001510D7"/>
    <w:rsid w:val="00157A93"/>
    <w:rsid w:val="00161696"/>
    <w:rsid w:val="001900B2"/>
    <w:rsid w:val="00190AC0"/>
    <w:rsid w:val="001A7461"/>
    <w:rsid w:val="001C12E6"/>
    <w:rsid w:val="001C1C26"/>
    <w:rsid w:val="001C4603"/>
    <w:rsid w:val="001C5D56"/>
    <w:rsid w:val="001C64F8"/>
    <w:rsid w:val="001C72D3"/>
    <w:rsid w:val="001D0F6D"/>
    <w:rsid w:val="001E39FC"/>
    <w:rsid w:val="001E630D"/>
    <w:rsid w:val="001F505A"/>
    <w:rsid w:val="001F6546"/>
    <w:rsid w:val="00201C6D"/>
    <w:rsid w:val="00203BBC"/>
    <w:rsid w:val="00214210"/>
    <w:rsid w:val="0021767F"/>
    <w:rsid w:val="0022162B"/>
    <w:rsid w:val="00233CB6"/>
    <w:rsid w:val="002346B5"/>
    <w:rsid w:val="002408DC"/>
    <w:rsid w:val="00240A6E"/>
    <w:rsid w:val="00240F02"/>
    <w:rsid w:val="00242D59"/>
    <w:rsid w:val="002532C0"/>
    <w:rsid w:val="00262CDD"/>
    <w:rsid w:val="002642B1"/>
    <w:rsid w:val="00265257"/>
    <w:rsid w:val="00266B26"/>
    <w:rsid w:val="00267A25"/>
    <w:rsid w:val="0027075A"/>
    <w:rsid w:val="002715E9"/>
    <w:rsid w:val="002755A4"/>
    <w:rsid w:val="00275EA9"/>
    <w:rsid w:val="00281DFB"/>
    <w:rsid w:val="00282835"/>
    <w:rsid w:val="00295934"/>
    <w:rsid w:val="002B3CC6"/>
    <w:rsid w:val="002B7002"/>
    <w:rsid w:val="002C46C7"/>
    <w:rsid w:val="002D05DE"/>
    <w:rsid w:val="002D4A4F"/>
    <w:rsid w:val="002E0DD3"/>
    <w:rsid w:val="002F2AD3"/>
    <w:rsid w:val="002F7E5D"/>
    <w:rsid w:val="003021F2"/>
    <w:rsid w:val="003042A4"/>
    <w:rsid w:val="00307DDE"/>
    <w:rsid w:val="00311FC7"/>
    <w:rsid w:val="0031364A"/>
    <w:rsid w:val="00313F44"/>
    <w:rsid w:val="00314451"/>
    <w:rsid w:val="00321914"/>
    <w:rsid w:val="00321EC0"/>
    <w:rsid w:val="0032368E"/>
    <w:rsid w:val="00331DEA"/>
    <w:rsid w:val="00335A14"/>
    <w:rsid w:val="00337926"/>
    <w:rsid w:val="0034106D"/>
    <w:rsid w:val="00347FE0"/>
    <w:rsid w:val="00360364"/>
    <w:rsid w:val="00363FD6"/>
    <w:rsid w:val="0038044C"/>
    <w:rsid w:val="00393183"/>
    <w:rsid w:val="003978F7"/>
    <w:rsid w:val="003A67F0"/>
    <w:rsid w:val="003A70C3"/>
    <w:rsid w:val="003A7612"/>
    <w:rsid w:val="003B0D19"/>
    <w:rsid w:val="003B2BB8"/>
    <w:rsid w:val="003B5C6A"/>
    <w:rsid w:val="003B6F90"/>
    <w:rsid w:val="003B7424"/>
    <w:rsid w:val="003B76A1"/>
    <w:rsid w:val="003C7303"/>
    <w:rsid w:val="003D34FF"/>
    <w:rsid w:val="003E0A57"/>
    <w:rsid w:val="003E10A6"/>
    <w:rsid w:val="003E2B62"/>
    <w:rsid w:val="003F5FF9"/>
    <w:rsid w:val="0040002F"/>
    <w:rsid w:val="00403055"/>
    <w:rsid w:val="00415B6C"/>
    <w:rsid w:val="004220FC"/>
    <w:rsid w:val="00422BA5"/>
    <w:rsid w:val="004243F2"/>
    <w:rsid w:val="00431278"/>
    <w:rsid w:val="004354E6"/>
    <w:rsid w:val="00440CB8"/>
    <w:rsid w:val="00441FD7"/>
    <w:rsid w:val="0044662F"/>
    <w:rsid w:val="0045365D"/>
    <w:rsid w:val="00471456"/>
    <w:rsid w:val="0047261D"/>
    <w:rsid w:val="00474727"/>
    <w:rsid w:val="00477744"/>
    <w:rsid w:val="00480D3E"/>
    <w:rsid w:val="00481EAA"/>
    <w:rsid w:val="004837A4"/>
    <w:rsid w:val="00490F3B"/>
    <w:rsid w:val="00491310"/>
    <w:rsid w:val="004935A4"/>
    <w:rsid w:val="004A2151"/>
    <w:rsid w:val="004B54CA"/>
    <w:rsid w:val="004B653B"/>
    <w:rsid w:val="004D7310"/>
    <w:rsid w:val="004E5CBF"/>
    <w:rsid w:val="004F77F4"/>
    <w:rsid w:val="0050098E"/>
    <w:rsid w:val="0050168B"/>
    <w:rsid w:val="005072B0"/>
    <w:rsid w:val="00515ED5"/>
    <w:rsid w:val="0051729F"/>
    <w:rsid w:val="00517AE4"/>
    <w:rsid w:val="00522101"/>
    <w:rsid w:val="005312DA"/>
    <w:rsid w:val="005363D2"/>
    <w:rsid w:val="0054621C"/>
    <w:rsid w:val="0054713E"/>
    <w:rsid w:val="005543A8"/>
    <w:rsid w:val="00556FB9"/>
    <w:rsid w:val="00557574"/>
    <w:rsid w:val="00567053"/>
    <w:rsid w:val="00567947"/>
    <w:rsid w:val="00584FC1"/>
    <w:rsid w:val="00585D60"/>
    <w:rsid w:val="00586246"/>
    <w:rsid w:val="005877DC"/>
    <w:rsid w:val="0059023E"/>
    <w:rsid w:val="00593220"/>
    <w:rsid w:val="00597852"/>
    <w:rsid w:val="005A7503"/>
    <w:rsid w:val="005A7CD2"/>
    <w:rsid w:val="005B06DE"/>
    <w:rsid w:val="005B2DCB"/>
    <w:rsid w:val="005C3A34"/>
    <w:rsid w:val="005C3AA9"/>
    <w:rsid w:val="005C5644"/>
    <w:rsid w:val="005D6069"/>
    <w:rsid w:val="005E4DAE"/>
    <w:rsid w:val="005E6F55"/>
    <w:rsid w:val="005F2041"/>
    <w:rsid w:val="005F5EEF"/>
    <w:rsid w:val="006024D2"/>
    <w:rsid w:val="00613437"/>
    <w:rsid w:val="0062470B"/>
    <w:rsid w:val="00626821"/>
    <w:rsid w:val="00630469"/>
    <w:rsid w:val="00631A2C"/>
    <w:rsid w:val="0063297E"/>
    <w:rsid w:val="00635BB5"/>
    <w:rsid w:val="00643CDC"/>
    <w:rsid w:val="006555B8"/>
    <w:rsid w:val="00655B3F"/>
    <w:rsid w:val="00683BC0"/>
    <w:rsid w:val="00686716"/>
    <w:rsid w:val="00693D27"/>
    <w:rsid w:val="006A0A46"/>
    <w:rsid w:val="006A4CE7"/>
    <w:rsid w:val="006A7DD3"/>
    <w:rsid w:val="006B2D84"/>
    <w:rsid w:val="006C3D6D"/>
    <w:rsid w:val="006C3D8F"/>
    <w:rsid w:val="006C574D"/>
    <w:rsid w:val="006C5942"/>
    <w:rsid w:val="006D161A"/>
    <w:rsid w:val="006D2DA3"/>
    <w:rsid w:val="006D55A7"/>
    <w:rsid w:val="006D605D"/>
    <w:rsid w:val="006D622A"/>
    <w:rsid w:val="006E3F17"/>
    <w:rsid w:val="006E4CDE"/>
    <w:rsid w:val="006F3D9C"/>
    <w:rsid w:val="00701F60"/>
    <w:rsid w:val="00705D6D"/>
    <w:rsid w:val="007065F3"/>
    <w:rsid w:val="00716E46"/>
    <w:rsid w:val="00720C01"/>
    <w:rsid w:val="0073320E"/>
    <w:rsid w:val="00746215"/>
    <w:rsid w:val="00765A7C"/>
    <w:rsid w:val="00785261"/>
    <w:rsid w:val="007929FE"/>
    <w:rsid w:val="00794738"/>
    <w:rsid w:val="00795CEA"/>
    <w:rsid w:val="007A37AA"/>
    <w:rsid w:val="007B0256"/>
    <w:rsid w:val="007C3D2E"/>
    <w:rsid w:val="007D1C2F"/>
    <w:rsid w:val="007D30A2"/>
    <w:rsid w:val="007E007C"/>
    <w:rsid w:val="007E3959"/>
    <w:rsid w:val="007E3B8B"/>
    <w:rsid w:val="008006FC"/>
    <w:rsid w:val="008009CA"/>
    <w:rsid w:val="0080363D"/>
    <w:rsid w:val="008063AF"/>
    <w:rsid w:val="00807EFF"/>
    <w:rsid w:val="00813D63"/>
    <w:rsid w:val="0081423B"/>
    <w:rsid w:val="00814955"/>
    <w:rsid w:val="00815A31"/>
    <w:rsid w:val="0082068B"/>
    <w:rsid w:val="00823EB2"/>
    <w:rsid w:val="00831FDD"/>
    <w:rsid w:val="0083538B"/>
    <w:rsid w:val="00837F4E"/>
    <w:rsid w:val="0084227C"/>
    <w:rsid w:val="00842E38"/>
    <w:rsid w:val="0084343F"/>
    <w:rsid w:val="00844E3B"/>
    <w:rsid w:val="00845791"/>
    <w:rsid w:val="0085088E"/>
    <w:rsid w:val="00850C04"/>
    <w:rsid w:val="008565DF"/>
    <w:rsid w:val="0085710F"/>
    <w:rsid w:val="00862EAA"/>
    <w:rsid w:val="00867DF4"/>
    <w:rsid w:val="00871AEF"/>
    <w:rsid w:val="00874643"/>
    <w:rsid w:val="00876CA6"/>
    <w:rsid w:val="00877018"/>
    <w:rsid w:val="008901D2"/>
    <w:rsid w:val="008916D6"/>
    <w:rsid w:val="00891E2F"/>
    <w:rsid w:val="00894ADB"/>
    <w:rsid w:val="008B1A8D"/>
    <w:rsid w:val="008B210B"/>
    <w:rsid w:val="008C3726"/>
    <w:rsid w:val="008D3758"/>
    <w:rsid w:val="008E0C72"/>
    <w:rsid w:val="008F1038"/>
    <w:rsid w:val="008F3023"/>
    <w:rsid w:val="009118A9"/>
    <w:rsid w:val="009225F0"/>
    <w:rsid w:val="00931A72"/>
    <w:rsid w:val="0094563F"/>
    <w:rsid w:val="00946B15"/>
    <w:rsid w:val="009706FF"/>
    <w:rsid w:val="00987714"/>
    <w:rsid w:val="00992CAC"/>
    <w:rsid w:val="00996415"/>
    <w:rsid w:val="009B26D3"/>
    <w:rsid w:val="009B2ABC"/>
    <w:rsid w:val="009B5AB3"/>
    <w:rsid w:val="009B717B"/>
    <w:rsid w:val="009D1D93"/>
    <w:rsid w:val="009D2DF8"/>
    <w:rsid w:val="009D3CCB"/>
    <w:rsid w:val="009D4AC2"/>
    <w:rsid w:val="009F6D01"/>
    <w:rsid w:val="00A061FA"/>
    <w:rsid w:val="00A13549"/>
    <w:rsid w:val="00A16A04"/>
    <w:rsid w:val="00A350E4"/>
    <w:rsid w:val="00A43E66"/>
    <w:rsid w:val="00A4462B"/>
    <w:rsid w:val="00A51123"/>
    <w:rsid w:val="00A6090A"/>
    <w:rsid w:val="00A6317F"/>
    <w:rsid w:val="00A730E8"/>
    <w:rsid w:val="00A74769"/>
    <w:rsid w:val="00A80DE0"/>
    <w:rsid w:val="00A85365"/>
    <w:rsid w:val="00A87BFB"/>
    <w:rsid w:val="00AA0516"/>
    <w:rsid w:val="00AA7226"/>
    <w:rsid w:val="00AB1B09"/>
    <w:rsid w:val="00AB62CC"/>
    <w:rsid w:val="00AD01EF"/>
    <w:rsid w:val="00AD627F"/>
    <w:rsid w:val="00AD6700"/>
    <w:rsid w:val="00AF77F3"/>
    <w:rsid w:val="00B023DA"/>
    <w:rsid w:val="00B10EA9"/>
    <w:rsid w:val="00B10EB1"/>
    <w:rsid w:val="00B246E8"/>
    <w:rsid w:val="00B25125"/>
    <w:rsid w:val="00B27B13"/>
    <w:rsid w:val="00B31D33"/>
    <w:rsid w:val="00B31FC6"/>
    <w:rsid w:val="00B36B86"/>
    <w:rsid w:val="00B37603"/>
    <w:rsid w:val="00B413E1"/>
    <w:rsid w:val="00B44F9B"/>
    <w:rsid w:val="00B6576E"/>
    <w:rsid w:val="00B71EDF"/>
    <w:rsid w:val="00B760FC"/>
    <w:rsid w:val="00B772ED"/>
    <w:rsid w:val="00B820CD"/>
    <w:rsid w:val="00B85379"/>
    <w:rsid w:val="00B8586C"/>
    <w:rsid w:val="00BA1AE5"/>
    <w:rsid w:val="00BA2DB9"/>
    <w:rsid w:val="00BA5842"/>
    <w:rsid w:val="00BA6A09"/>
    <w:rsid w:val="00BA7941"/>
    <w:rsid w:val="00BB03A8"/>
    <w:rsid w:val="00BB16C6"/>
    <w:rsid w:val="00BB5265"/>
    <w:rsid w:val="00BC04D2"/>
    <w:rsid w:val="00BC0A30"/>
    <w:rsid w:val="00BC152C"/>
    <w:rsid w:val="00BC5AB7"/>
    <w:rsid w:val="00BC6EAE"/>
    <w:rsid w:val="00BC79CD"/>
    <w:rsid w:val="00BE0F6F"/>
    <w:rsid w:val="00BE32B9"/>
    <w:rsid w:val="00BE7148"/>
    <w:rsid w:val="00C00DDB"/>
    <w:rsid w:val="00C027B8"/>
    <w:rsid w:val="00C175D2"/>
    <w:rsid w:val="00C27ABB"/>
    <w:rsid w:val="00C36523"/>
    <w:rsid w:val="00C4058D"/>
    <w:rsid w:val="00C438A6"/>
    <w:rsid w:val="00C53EA0"/>
    <w:rsid w:val="00C55DE7"/>
    <w:rsid w:val="00C560E7"/>
    <w:rsid w:val="00C57001"/>
    <w:rsid w:val="00C7347B"/>
    <w:rsid w:val="00C76B3D"/>
    <w:rsid w:val="00C804AD"/>
    <w:rsid w:val="00CA39DC"/>
    <w:rsid w:val="00CA5D88"/>
    <w:rsid w:val="00CB718C"/>
    <w:rsid w:val="00CB74B3"/>
    <w:rsid w:val="00CC58D6"/>
    <w:rsid w:val="00CD5C8A"/>
    <w:rsid w:val="00CDBDE9"/>
    <w:rsid w:val="00CE0B04"/>
    <w:rsid w:val="00CE1CB4"/>
    <w:rsid w:val="00CE381E"/>
    <w:rsid w:val="00CE4A1F"/>
    <w:rsid w:val="00CF77DE"/>
    <w:rsid w:val="00D0293F"/>
    <w:rsid w:val="00D066BF"/>
    <w:rsid w:val="00D129E6"/>
    <w:rsid w:val="00D1395B"/>
    <w:rsid w:val="00D22A8A"/>
    <w:rsid w:val="00D2619A"/>
    <w:rsid w:val="00D40593"/>
    <w:rsid w:val="00D608F7"/>
    <w:rsid w:val="00D71C54"/>
    <w:rsid w:val="00D83A7C"/>
    <w:rsid w:val="00D86E50"/>
    <w:rsid w:val="00D90D3C"/>
    <w:rsid w:val="00D91F38"/>
    <w:rsid w:val="00DA1B31"/>
    <w:rsid w:val="00DA33DB"/>
    <w:rsid w:val="00DA55C3"/>
    <w:rsid w:val="00DA66C1"/>
    <w:rsid w:val="00DA7B4A"/>
    <w:rsid w:val="00DB012A"/>
    <w:rsid w:val="00DB145C"/>
    <w:rsid w:val="00DB33E4"/>
    <w:rsid w:val="00DC10B7"/>
    <w:rsid w:val="00DC61A0"/>
    <w:rsid w:val="00DD54CA"/>
    <w:rsid w:val="00DD6202"/>
    <w:rsid w:val="00DD68AB"/>
    <w:rsid w:val="00DE1AC6"/>
    <w:rsid w:val="00DE5F17"/>
    <w:rsid w:val="00DF34F3"/>
    <w:rsid w:val="00DF6274"/>
    <w:rsid w:val="00E02521"/>
    <w:rsid w:val="00E2168F"/>
    <w:rsid w:val="00E30B48"/>
    <w:rsid w:val="00E30C3C"/>
    <w:rsid w:val="00E312EE"/>
    <w:rsid w:val="00E31E57"/>
    <w:rsid w:val="00E3391E"/>
    <w:rsid w:val="00E448D3"/>
    <w:rsid w:val="00E51EF1"/>
    <w:rsid w:val="00E62567"/>
    <w:rsid w:val="00E6285D"/>
    <w:rsid w:val="00E643E0"/>
    <w:rsid w:val="00E67CFA"/>
    <w:rsid w:val="00E708BB"/>
    <w:rsid w:val="00E761A2"/>
    <w:rsid w:val="00E81A8A"/>
    <w:rsid w:val="00E82B90"/>
    <w:rsid w:val="00E858A7"/>
    <w:rsid w:val="00E86439"/>
    <w:rsid w:val="00E9285A"/>
    <w:rsid w:val="00E943B5"/>
    <w:rsid w:val="00E956B6"/>
    <w:rsid w:val="00E975C4"/>
    <w:rsid w:val="00EA550A"/>
    <w:rsid w:val="00EA66F0"/>
    <w:rsid w:val="00EB268B"/>
    <w:rsid w:val="00EB7949"/>
    <w:rsid w:val="00EC2064"/>
    <w:rsid w:val="00EC4584"/>
    <w:rsid w:val="00EC4CEF"/>
    <w:rsid w:val="00EC7AD6"/>
    <w:rsid w:val="00ED0DCA"/>
    <w:rsid w:val="00ED3F6A"/>
    <w:rsid w:val="00ED6290"/>
    <w:rsid w:val="00EE3834"/>
    <w:rsid w:val="00EE3F86"/>
    <w:rsid w:val="00EE5D6C"/>
    <w:rsid w:val="00EE67D9"/>
    <w:rsid w:val="00EE68BA"/>
    <w:rsid w:val="00EF1C26"/>
    <w:rsid w:val="00EF3823"/>
    <w:rsid w:val="00F00217"/>
    <w:rsid w:val="00F03A9A"/>
    <w:rsid w:val="00F03E34"/>
    <w:rsid w:val="00F047F4"/>
    <w:rsid w:val="00F07D2D"/>
    <w:rsid w:val="00F12BA1"/>
    <w:rsid w:val="00F148C2"/>
    <w:rsid w:val="00F15211"/>
    <w:rsid w:val="00F212CF"/>
    <w:rsid w:val="00F30908"/>
    <w:rsid w:val="00F32AAD"/>
    <w:rsid w:val="00F37C38"/>
    <w:rsid w:val="00F42CAA"/>
    <w:rsid w:val="00F44F79"/>
    <w:rsid w:val="00F47F8D"/>
    <w:rsid w:val="00F85669"/>
    <w:rsid w:val="00F90893"/>
    <w:rsid w:val="00F95B97"/>
    <w:rsid w:val="00FA1012"/>
    <w:rsid w:val="00FA6033"/>
    <w:rsid w:val="00FA7485"/>
    <w:rsid w:val="00FB202E"/>
    <w:rsid w:val="00FC143A"/>
    <w:rsid w:val="00FC3918"/>
    <w:rsid w:val="00FD2261"/>
    <w:rsid w:val="00FF1799"/>
    <w:rsid w:val="00FF6BF7"/>
    <w:rsid w:val="00FF725E"/>
    <w:rsid w:val="014FB1F8"/>
    <w:rsid w:val="0374AA1F"/>
    <w:rsid w:val="03CE14A8"/>
    <w:rsid w:val="042FA9B3"/>
    <w:rsid w:val="05F625FC"/>
    <w:rsid w:val="0647712D"/>
    <w:rsid w:val="091F02BB"/>
    <w:rsid w:val="0920C180"/>
    <w:rsid w:val="0933E697"/>
    <w:rsid w:val="094684D8"/>
    <w:rsid w:val="096DCFB4"/>
    <w:rsid w:val="09D36FE6"/>
    <w:rsid w:val="09E8813D"/>
    <w:rsid w:val="0A3B2956"/>
    <w:rsid w:val="0B59FB43"/>
    <w:rsid w:val="0C1BFFD5"/>
    <w:rsid w:val="0C28C5CD"/>
    <w:rsid w:val="0C361D94"/>
    <w:rsid w:val="0E65137D"/>
    <w:rsid w:val="0E733FAA"/>
    <w:rsid w:val="10CF72F3"/>
    <w:rsid w:val="11CCDF7C"/>
    <w:rsid w:val="132A146F"/>
    <w:rsid w:val="13811217"/>
    <w:rsid w:val="14CBD664"/>
    <w:rsid w:val="15EDDF56"/>
    <w:rsid w:val="16400628"/>
    <w:rsid w:val="16DB2EC3"/>
    <w:rsid w:val="174938E2"/>
    <w:rsid w:val="174D4FC6"/>
    <w:rsid w:val="181FE8D6"/>
    <w:rsid w:val="18400EAA"/>
    <w:rsid w:val="189879E4"/>
    <w:rsid w:val="18A4C047"/>
    <w:rsid w:val="1B8AF224"/>
    <w:rsid w:val="1BAA6239"/>
    <w:rsid w:val="1BE223FA"/>
    <w:rsid w:val="1DF3122C"/>
    <w:rsid w:val="1DFE30B5"/>
    <w:rsid w:val="1EA853A6"/>
    <w:rsid w:val="1F7BE2F0"/>
    <w:rsid w:val="21D5E852"/>
    <w:rsid w:val="21E2234F"/>
    <w:rsid w:val="238C5E62"/>
    <w:rsid w:val="2412667C"/>
    <w:rsid w:val="2573BFE4"/>
    <w:rsid w:val="25AF5B4B"/>
    <w:rsid w:val="25CCE2EA"/>
    <w:rsid w:val="26FFE3E9"/>
    <w:rsid w:val="28462752"/>
    <w:rsid w:val="28505CCB"/>
    <w:rsid w:val="290A7FDC"/>
    <w:rsid w:val="29D9D209"/>
    <w:rsid w:val="2A20BB03"/>
    <w:rsid w:val="2AFDF3F9"/>
    <w:rsid w:val="2C6A3497"/>
    <w:rsid w:val="2D4D8233"/>
    <w:rsid w:val="2D80C991"/>
    <w:rsid w:val="2DFB1FAC"/>
    <w:rsid w:val="2E843246"/>
    <w:rsid w:val="2E96935E"/>
    <w:rsid w:val="2E98F6AA"/>
    <w:rsid w:val="2EA8FD07"/>
    <w:rsid w:val="3167910D"/>
    <w:rsid w:val="31895FE2"/>
    <w:rsid w:val="31896D02"/>
    <w:rsid w:val="3219DFA7"/>
    <w:rsid w:val="3235FDFB"/>
    <w:rsid w:val="328850BC"/>
    <w:rsid w:val="341CCDFB"/>
    <w:rsid w:val="3466371E"/>
    <w:rsid w:val="346E9A74"/>
    <w:rsid w:val="3528619C"/>
    <w:rsid w:val="372F1835"/>
    <w:rsid w:val="37E0D340"/>
    <w:rsid w:val="381398D4"/>
    <w:rsid w:val="3866B465"/>
    <w:rsid w:val="3A7FB428"/>
    <w:rsid w:val="3AA965EB"/>
    <w:rsid w:val="3D5261BB"/>
    <w:rsid w:val="3DA9C6BC"/>
    <w:rsid w:val="3DC17698"/>
    <w:rsid w:val="3E56A706"/>
    <w:rsid w:val="3FE12602"/>
    <w:rsid w:val="410B9034"/>
    <w:rsid w:val="428873D4"/>
    <w:rsid w:val="435EA76D"/>
    <w:rsid w:val="43CCE57B"/>
    <w:rsid w:val="448A01DB"/>
    <w:rsid w:val="464DBA66"/>
    <w:rsid w:val="476B8657"/>
    <w:rsid w:val="497EBF50"/>
    <w:rsid w:val="4B7C7AFD"/>
    <w:rsid w:val="4D260AFF"/>
    <w:rsid w:val="4DBEF9D8"/>
    <w:rsid w:val="51350DD0"/>
    <w:rsid w:val="51667CC8"/>
    <w:rsid w:val="5182FF82"/>
    <w:rsid w:val="53B8FE9B"/>
    <w:rsid w:val="54427CFA"/>
    <w:rsid w:val="5648A2B7"/>
    <w:rsid w:val="5669C5E4"/>
    <w:rsid w:val="56D0A0B7"/>
    <w:rsid w:val="57043F0C"/>
    <w:rsid w:val="578FF03F"/>
    <w:rsid w:val="583E8C32"/>
    <w:rsid w:val="58CA459B"/>
    <w:rsid w:val="5A4BEC9B"/>
    <w:rsid w:val="5A938DCF"/>
    <w:rsid w:val="5AC9BB7D"/>
    <w:rsid w:val="5AF0714D"/>
    <w:rsid w:val="5B76AA6C"/>
    <w:rsid w:val="5CC604C0"/>
    <w:rsid w:val="5D2B83BD"/>
    <w:rsid w:val="5D72E918"/>
    <w:rsid w:val="5FC13FCC"/>
    <w:rsid w:val="607DDC70"/>
    <w:rsid w:val="61DB9275"/>
    <w:rsid w:val="623B5D20"/>
    <w:rsid w:val="6264966A"/>
    <w:rsid w:val="62A803AB"/>
    <w:rsid w:val="62AD6B3A"/>
    <w:rsid w:val="6422BD97"/>
    <w:rsid w:val="65344181"/>
    <w:rsid w:val="65A8ED72"/>
    <w:rsid w:val="68CF9BE0"/>
    <w:rsid w:val="699ADBBE"/>
    <w:rsid w:val="69EA711C"/>
    <w:rsid w:val="6A21BDA1"/>
    <w:rsid w:val="6A7EE353"/>
    <w:rsid w:val="6B081A1D"/>
    <w:rsid w:val="6C073CF8"/>
    <w:rsid w:val="6C3798BE"/>
    <w:rsid w:val="6C61BDC0"/>
    <w:rsid w:val="6E2985F7"/>
    <w:rsid w:val="6E656EA2"/>
    <w:rsid w:val="6EA23928"/>
    <w:rsid w:val="6ECC2046"/>
    <w:rsid w:val="6ECC6B3D"/>
    <w:rsid w:val="6F8ECE82"/>
    <w:rsid w:val="707B4F7B"/>
    <w:rsid w:val="710651D9"/>
    <w:rsid w:val="7163C15C"/>
    <w:rsid w:val="742EC28D"/>
    <w:rsid w:val="74D4A23C"/>
    <w:rsid w:val="74FB8DAD"/>
    <w:rsid w:val="7546305A"/>
    <w:rsid w:val="75872A4F"/>
    <w:rsid w:val="770547C8"/>
    <w:rsid w:val="7739D0C6"/>
    <w:rsid w:val="776BBD02"/>
    <w:rsid w:val="79BA9039"/>
    <w:rsid w:val="79F05197"/>
    <w:rsid w:val="7A104DD6"/>
    <w:rsid w:val="7A9035EF"/>
    <w:rsid w:val="7A9DF858"/>
    <w:rsid w:val="7ABE6694"/>
    <w:rsid w:val="7B06E5C8"/>
    <w:rsid w:val="7BCD998B"/>
    <w:rsid w:val="7BE57F4A"/>
    <w:rsid w:val="7C5FF80E"/>
    <w:rsid w:val="7E4379CC"/>
    <w:rsid w:val="7F6232E3"/>
    <w:rsid w:val="7F9797F0"/>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68279"/>
  <w15:docId w15:val="{3E445017-2CA1-401D-9E6D-5DF8D3B5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pPr>
        <w:spacing w:after="24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unhideWhenUsed="1"/>
    <w:lsdException w:name="Smart Link" w:semiHidden="1" w:unhideWhenUsed="1"/>
  </w:latentStyles>
  <w:style w:type="paragraph" w:default="1" w:styleId="Normal">
    <w:name w:val="Normal"/>
    <w:qFormat/>
    <w:rsid w:val="00BE0F6F"/>
    <w:pPr>
      <w:spacing w:after="200"/>
    </w:pPr>
    <w:rPr>
      <w:spacing w:val="3"/>
      <w:sz w:val="22"/>
    </w:rPr>
  </w:style>
  <w:style w:type="paragraph" w:styleId="Heading1">
    <w:name w:val="heading 1"/>
    <w:basedOn w:val="Normal"/>
    <w:next w:val="Normal"/>
    <w:link w:val="Heading1Char"/>
    <w:uiPriority w:val="9"/>
    <w:qFormat/>
    <w:rsid w:val="00BA1AE5"/>
    <w:pPr>
      <w:spacing w:before="360" w:after="240" w:line="240" w:lineRule="auto"/>
      <w:contextualSpacing/>
      <w:outlineLvl w:val="0"/>
    </w:pPr>
    <w:rPr>
      <w:rFonts w:asciiTheme="majorHAnsi" w:eastAsiaTheme="majorEastAsia" w:hAnsiTheme="majorHAnsi" w:cstheme="majorBidi"/>
      <w:b/>
      <w:bCs/>
      <w:color w:val="65328F"/>
      <w:sz w:val="52"/>
      <w:szCs w:val="28"/>
    </w:rPr>
  </w:style>
  <w:style w:type="paragraph" w:styleId="Heading2">
    <w:name w:val="heading 2"/>
    <w:basedOn w:val="Normal"/>
    <w:next w:val="Normal"/>
    <w:link w:val="Heading2Char"/>
    <w:uiPriority w:val="1"/>
    <w:qFormat/>
    <w:rsid w:val="00BA1AE5"/>
    <w:pPr>
      <w:spacing w:before="240" w:after="120" w:line="240" w:lineRule="auto"/>
      <w:outlineLvl w:val="1"/>
    </w:pPr>
    <w:rPr>
      <w:rFonts w:asciiTheme="majorHAnsi" w:eastAsiaTheme="majorEastAsia" w:hAnsiTheme="majorHAnsi" w:cstheme="majorBidi"/>
      <w:bCs/>
      <w:color w:val="65328F"/>
      <w:sz w:val="40"/>
      <w:szCs w:val="26"/>
    </w:rPr>
  </w:style>
  <w:style w:type="paragraph" w:styleId="Heading3">
    <w:name w:val="heading 3"/>
    <w:basedOn w:val="Normal"/>
    <w:next w:val="Normal"/>
    <w:link w:val="Heading3Char"/>
    <w:uiPriority w:val="2"/>
    <w:qFormat/>
    <w:rsid w:val="00BA1AE5"/>
    <w:pPr>
      <w:spacing w:before="200" w:after="0" w:line="271" w:lineRule="auto"/>
      <w:outlineLvl w:val="2"/>
    </w:pPr>
    <w:rPr>
      <w:rFonts w:asciiTheme="majorHAnsi" w:eastAsiaTheme="majorEastAsia" w:hAnsiTheme="majorHAnsi" w:cstheme="majorBidi"/>
      <w:bCs/>
      <w:color w:val="65328F"/>
      <w:sz w:val="32"/>
    </w:rPr>
  </w:style>
  <w:style w:type="paragraph" w:styleId="Heading4">
    <w:name w:val="heading 4"/>
    <w:basedOn w:val="Normal"/>
    <w:next w:val="Normal"/>
    <w:link w:val="Heading4Char"/>
    <w:uiPriority w:val="2"/>
    <w:qFormat/>
    <w:rsid w:val="00BA1AE5"/>
    <w:pPr>
      <w:spacing w:before="200" w:after="0"/>
      <w:outlineLvl w:val="3"/>
    </w:pPr>
    <w:rPr>
      <w:rFonts w:asciiTheme="majorHAnsi" w:eastAsiaTheme="majorEastAsia" w:hAnsiTheme="majorHAnsi" w:cstheme="majorBidi"/>
      <w:b/>
      <w:bCs/>
      <w:iCs/>
      <w:color w:val="65328F"/>
      <w:sz w:val="28"/>
    </w:rPr>
  </w:style>
  <w:style w:type="paragraph" w:styleId="Heading5">
    <w:name w:val="heading 5"/>
    <w:basedOn w:val="Normal"/>
    <w:next w:val="Normal"/>
    <w:link w:val="Heading5Char"/>
    <w:uiPriority w:val="2"/>
    <w:unhideWhenUsed/>
    <w:qFormat/>
    <w:rsid w:val="0045365D"/>
    <w:pPr>
      <w:spacing w:before="200" w:after="0"/>
      <w:outlineLvl w:val="4"/>
    </w:pPr>
    <w:rPr>
      <w:rFonts w:asciiTheme="majorHAnsi" w:eastAsiaTheme="majorEastAsia" w:hAnsiTheme="majorHAnsi" w:cstheme="majorBidi"/>
      <w:b/>
      <w:bCs/>
      <w:color w:val="000000" w:themeColor="text1"/>
    </w:rPr>
  </w:style>
  <w:style w:type="paragraph" w:styleId="Heading6">
    <w:name w:val="heading 6"/>
    <w:basedOn w:val="Normal"/>
    <w:next w:val="Normal"/>
    <w:link w:val="Heading6Char"/>
    <w:uiPriority w:val="2"/>
    <w:unhideWhenUsed/>
    <w:qFormat/>
    <w:rsid w:val="0045365D"/>
    <w:pPr>
      <w:spacing w:after="0" w:line="271" w:lineRule="auto"/>
      <w:outlineLvl w:val="5"/>
    </w:pPr>
    <w:rPr>
      <w:rFonts w:asciiTheme="majorHAnsi" w:eastAsiaTheme="majorEastAsia" w:hAnsiTheme="majorHAnsi" w:cstheme="majorBidi"/>
      <w:b/>
      <w:bCs/>
      <w:iCs/>
      <w:color w:val="000000" w:themeColor="text1"/>
      <w:sz w:val="20"/>
    </w:rPr>
  </w:style>
  <w:style w:type="paragraph" w:styleId="Heading7">
    <w:name w:val="heading 7"/>
    <w:basedOn w:val="Normal"/>
    <w:next w:val="Normal"/>
    <w:link w:val="Heading7Char"/>
    <w:uiPriority w:val="10"/>
    <w:unhideWhenUsed/>
    <w:qFormat/>
    <w:rsid w:val="0045365D"/>
    <w:pPr>
      <w:spacing w:after="0"/>
      <w:outlineLvl w:val="6"/>
    </w:pPr>
    <w:rPr>
      <w:rFonts w:eastAsiaTheme="majorEastAsia" w:cstheme="majorBidi"/>
      <w:iCs/>
    </w:rPr>
  </w:style>
  <w:style w:type="paragraph" w:styleId="Heading8">
    <w:name w:val="heading 8"/>
    <w:basedOn w:val="Normal"/>
    <w:next w:val="Normal"/>
    <w:link w:val="Heading8Char"/>
    <w:uiPriority w:val="10"/>
    <w:unhideWhenUsed/>
    <w:qFormat/>
    <w:rsid w:val="0045365D"/>
    <w:pPr>
      <w:spacing w:after="0"/>
      <w:outlineLvl w:val="7"/>
    </w:pPr>
    <w:rPr>
      <w:rFonts w:eastAsiaTheme="majorEastAsia" w:cstheme="majorBidi"/>
      <w:szCs w:val="20"/>
    </w:rPr>
  </w:style>
  <w:style w:type="paragraph" w:styleId="Heading9">
    <w:name w:val="heading 9"/>
    <w:basedOn w:val="Normal"/>
    <w:next w:val="Normal"/>
    <w:link w:val="Heading9Char"/>
    <w:uiPriority w:val="10"/>
    <w:unhideWhenUsed/>
    <w:qFormat/>
    <w:rsid w:val="0045365D"/>
    <w:pPr>
      <w:spacing w:after="0"/>
      <w:outlineLvl w:val="8"/>
    </w:pPr>
    <w:rPr>
      <w:rFonts w:eastAsiaTheme="majorEastAsia" w:cstheme="majorBid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AE5"/>
    <w:rPr>
      <w:rFonts w:asciiTheme="majorHAnsi" w:eastAsiaTheme="majorEastAsia" w:hAnsiTheme="majorHAnsi" w:cstheme="majorBidi"/>
      <w:b/>
      <w:bCs/>
      <w:color w:val="65328F"/>
      <w:spacing w:val="3"/>
      <w:sz w:val="52"/>
      <w:szCs w:val="28"/>
    </w:rPr>
  </w:style>
  <w:style w:type="character" w:customStyle="1" w:styleId="Heading2Char">
    <w:name w:val="Heading 2 Char"/>
    <w:basedOn w:val="DefaultParagraphFont"/>
    <w:link w:val="Heading2"/>
    <w:uiPriority w:val="1"/>
    <w:rsid w:val="00BA1AE5"/>
    <w:rPr>
      <w:rFonts w:asciiTheme="majorHAnsi" w:eastAsiaTheme="majorEastAsia" w:hAnsiTheme="majorHAnsi" w:cstheme="majorBidi"/>
      <w:bCs/>
      <w:color w:val="65328F"/>
      <w:spacing w:val="3"/>
      <w:sz w:val="40"/>
      <w:szCs w:val="26"/>
    </w:rPr>
  </w:style>
  <w:style w:type="paragraph" w:styleId="BalloonText">
    <w:name w:val="Balloon Text"/>
    <w:basedOn w:val="Normal"/>
    <w:link w:val="BalloonTextChar"/>
    <w:uiPriority w:val="99"/>
    <w:semiHidden/>
    <w:unhideWhenUsed/>
    <w:rsid w:val="0045365D"/>
    <w:pPr>
      <w:spacing w:after="0" w:line="240" w:lineRule="auto"/>
    </w:pPr>
    <w:rPr>
      <w:rFonts w:ascii="Tahoma" w:hAnsi="Tahoma" w:cs="Tahoma"/>
      <w:sz w:val="16"/>
      <w:szCs w:val="16"/>
    </w:rPr>
  </w:style>
  <w:style w:type="character" w:customStyle="1" w:styleId="Heading3Char">
    <w:name w:val="Heading 3 Char"/>
    <w:basedOn w:val="DefaultParagraphFont"/>
    <w:link w:val="Heading3"/>
    <w:uiPriority w:val="2"/>
    <w:rsid w:val="00BA1AE5"/>
    <w:rPr>
      <w:rFonts w:asciiTheme="majorHAnsi" w:eastAsiaTheme="majorEastAsia" w:hAnsiTheme="majorHAnsi" w:cstheme="majorBidi"/>
      <w:bCs/>
      <w:color w:val="65328F"/>
      <w:spacing w:val="3"/>
      <w:sz w:val="32"/>
    </w:rPr>
  </w:style>
  <w:style w:type="character" w:customStyle="1" w:styleId="Heading4Char">
    <w:name w:val="Heading 4 Char"/>
    <w:basedOn w:val="DefaultParagraphFont"/>
    <w:link w:val="Heading4"/>
    <w:uiPriority w:val="2"/>
    <w:rsid w:val="00BA1AE5"/>
    <w:rPr>
      <w:rFonts w:asciiTheme="majorHAnsi" w:eastAsiaTheme="majorEastAsia" w:hAnsiTheme="majorHAnsi" w:cstheme="majorBidi"/>
      <w:b/>
      <w:bCs/>
      <w:iCs/>
      <w:color w:val="65328F"/>
      <w:spacing w:val="3"/>
      <w:sz w:val="28"/>
    </w:rPr>
  </w:style>
  <w:style w:type="character" w:customStyle="1" w:styleId="Heading5Char">
    <w:name w:val="Heading 5 Char"/>
    <w:basedOn w:val="DefaultParagraphFont"/>
    <w:link w:val="Heading5"/>
    <w:uiPriority w:val="2"/>
    <w:rsid w:val="0045365D"/>
    <w:rPr>
      <w:rFonts w:asciiTheme="majorHAnsi" w:eastAsiaTheme="majorEastAsia" w:hAnsiTheme="majorHAnsi" w:cstheme="majorBidi"/>
      <w:b/>
      <w:bCs/>
      <w:color w:val="000000" w:themeColor="text1"/>
      <w:spacing w:val="3"/>
      <w:sz w:val="22"/>
    </w:rPr>
  </w:style>
  <w:style w:type="character" w:customStyle="1" w:styleId="Heading6Char">
    <w:name w:val="Heading 6 Char"/>
    <w:basedOn w:val="DefaultParagraphFont"/>
    <w:link w:val="Heading6"/>
    <w:uiPriority w:val="2"/>
    <w:rsid w:val="0045365D"/>
    <w:rPr>
      <w:rFonts w:asciiTheme="majorHAnsi" w:eastAsiaTheme="majorEastAsia" w:hAnsiTheme="majorHAnsi" w:cstheme="majorBidi"/>
      <w:b/>
      <w:bCs/>
      <w:iCs/>
      <w:color w:val="000000" w:themeColor="text1"/>
      <w:spacing w:val="3"/>
      <w:sz w:val="20"/>
    </w:rPr>
  </w:style>
  <w:style w:type="character" w:customStyle="1" w:styleId="Heading7Char">
    <w:name w:val="Heading 7 Char"/>
    <w:basedOn w:val="DefaultParagraphFont"/>
    <w:link w:val="Heading7"/>
    <w:uiPriority w:val="10"/>
    <w:rsid w:val="0045365D"/>
    <w:rPr>
      <w:rFonts w:eastAsiaTheme="majorEastAsia" w:cstheme="majorBidi"/>
      <w:iCs/>
      <w:spacing w:val="3"/>
      <w:sz w:val="22"/>
    </w:rPr>
  </w:style>
  <w:style w:type="character" w:customStyle="1" w:styleId="Heading8Char">
    <w:name w:val="Heading 8 Char"/>
    <w:basedOn w:val="DefaultParagraphFont"/>
    <w:link w:val="Heading8"/>
    <w:uiPriority w:val="10"/>
    <w:rsid w:val="0045365D"/>
    <w:rPr>
      <w:rFonts w:eastAsiaTheme="majorEastAsia" w:cstheme="majorBidi"/>
      <w:spacing w:val="3"/>
      <w:sz w:val="22"/>
      <w:szCs w:val="20"/>
    </w:rPr>
  </w:style>
  <w:style w:type="character" w:customStyle="1" w:styleId="Heading9Char">
    <w:name w:val="Heading 9 Char"/>
    <w:basedOn w:val="DefaultParagraphFont"/>
    <w:link w:val="Heading9"/>
    <w:uiPriority w:val="10"/>
    <w:rsid w:val="0045365D"/>
    <w:rPr>
      <w:rFonts w:eastAsiaTheme="majorEastAsia" w:cstheme="majorBidi"/>
      <w:iCs/>
      <w:spacing w:val="5"/>
      <w:sz w:val="22"/>
      <w:szCs w:val="20"/>
    </w:rPr>
  </w:style>
  <w:style w:type="character" w:customStyle="1" w:styleId="BalloonTextChar">
    <w:name w:val="Balloon Text Char"/>
    <w:basedOn w:val="DefaultParagraphFont"/>
    <w:link w:val="BalloonText"/>
    <w:uiPriority w:val="99"/>
    <w:semiHidden/>
    <w:rsid w:val="0045365D"/>
    <w:rPr>
      <w:rFonts w:ascii="Tahoma" w:hAnsi="Tahoma" w:cs="Tahoma"/>
      <w:spacing w:val="3"/>
      <w:sz w:val="16"/>
      <w:szCs w:val="16"/>
    </w:rPr>
  </w:style>
  <w:style w:type="numbering" w:customStyle="1" w:styleId="BulletsList">
    <w:name w:val="Bullets List"/>
    <w:uiPriority w:val="99"/>
    <w:rsid w:val="0045365D"/>
    <w:pPr>
      <w:numPr>
        <w:numId w:val="6"/>
      </w:numPr>
    </w:pPr>
  </w:style>
  <w:style w:type="paragraph" w:styleId="Caption">
    <w:name w:val="caption"/>
    <w:aliases w:val="Caption Table title"/>
    <w:basedOn w:val="Normal"/>
    <w:next w:val="Normal"/>
    <w:uiPriority w:val="35"/>
    <w:unhideWhenUsed/>
    <w:rsid w:val="0045365D"/>
    <w:pPr>
      <w:spacing w:before="360" w:after="120" w:line="240" w:lineRule="atLeast"/>
    </w:pPr>
    <w:rPr>
      <w:b/>
      <w:bCs/>
      <w:szCs w:val="18"/>
    </w:rPr>
  </w:style>
  <w:style w:type="paragraph" w:customStyle="1" w:styleId="Horizontalrule">
    <w:name w:val="Horizontal rule"/>
    <w:basedOn w:val="Normal"/>
    <w:uiPriority w:val="4"/>
    <w:semiHidden/>
    <w:qFormat/>
    <w:rsid w:val="0045365D"/>
    <w:pPr>
      <w:pBdr>
        <w:bottom w:val="single" w:sz="24" w:space="1" w:color="005A70" w:themeColor="accent1"/>
      </w:pBdr>
      <w:spacing w:after="0" w:line="240" w:lineRule="auto"/>
    </w:pPr>
    <w:rPr>
      <w:noProof/>
    </w:rPr>
  </w:style>
  <w:style w:type="paragraph" w:customStyle="1" w:styleId="Crestwithrule">
    <w:name w:val="Crest with rule"/>
    <w:basedOn w:val="Horizontalrule"/>
    <w:uiPriority w:val="99"/>
    <w:qFormat/>
    <w:rsid w:val="00BA1AE5"/>
    <w:pPr>
      <w:pBdr>
        <w:bottom w:val="single" w:sz="24" w:space="1" w:color="D83D0E"/>
      </w:pBdr>
      <w:ind w:right="-425" w:hanging="284"/>
    </w:pPr>
  </w:style>
  <w:style w:type="table" w:customStyle="1" w:styleId="DSSDatatablestyle">
    <w:name w:val="DSS Data table style"/>
    <w:basedOn w:val="TableNormal"/>
    <w:uiPriority w:val="99"/>
    <w:rsid w:val="001F6546"/>
    <w:pPr>
      <w:spacing w:after="0" w:line="240" w:lineRule="auto"/>
    </w:pPr>
    <w:rPr>
      <w:sz w:val="22"/>
    </w:rPr>
    <w:tblPr>
      <w:tblStyleRowBandSize w:val="1"/>
      <w:tblStyleColBandSize w:val="1"/>
      <w:tblCellMar>
        <w:top w:w="80" w:type="dxa"/>
        <w:left w:w="80" w:type="dxa"/>
        <w:bottom w:w="80" w:type="dxa"/>
        <w:right w:w="80" w:type="dxa"/>
      </w:tblCellMar>
    </w:tblPr>
    <w:tcPr>
      <w:shd w:val="clear" w:color="auto" w:fill="auto"/>
    </w:tc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005A70" w:themeFill="accent1"/>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DSSTableStyleB">
    <w:name w:val="DSS Table Style B"/>
    <w:basedOn w:val="TableNormal"/>
    <w:uiPriority w:val="99"/>
    <w:rsid w:val="0045365D"/>
    <w:pPr>
      <w:spacing w:after="0" w:line="240" w:lineRule="auto"/>
    </w:pPr>
    <w:rPr>
      <w:color w:val="454545" w:themeColor="text2"/>
      <w:sz w:val="22"/>
    </w:rPr>
    <w:tblPr>
      <w:tblStyleRowBandSize w:val="1"/>
      <w:tblStyleColBandSize w:val="1"/>
      <w:tblCellMar>
        <w:top w:w="80" w:type="dxa"/>
        <w:left w:w="80" w:type="dxa"/>
        <w:bottom w:w="80" w:type="dxa"/>
        <w:right w:w="80" w:type="dxa"/>
      </w:tblCellMar>
    </w:tblPr>
    <w:tblStylePr w:type="firstRow">
      <w:pPr>
        <w:jc w:val="left"/>
      </w:pPr>
      <w:rPr>
        <w:rFonts w:asciiTheme="minorHAnsi" w:hAnsiTheme="minorHAnsi"/>
        <w:b/>
        <w:color w:val="000000" w:themeColor="text1"/>
        <w:sz w:val="22"/>
      </w:rPr>
      <w:tblPr/>
      <w:trPr>
        <w:tblHeader/>
      </w:trPr>
      <w:tcPr>
        <w:shd w:val="clear" w:color="auto" w:fill="B1E4E3"/>
      </w:tcPr>
    </w:tblStylePr>
    <w:tblStylePr w:type="lastRow">
      <w:pPr>
        <w:jc w:val="left"/>
      </w:pPr>
      <w:rPr>
        <w:rFonts w:asciiTheme="minorHAnsi" w:hAnsiTheme="minorHAnsi"/>
        <w:b/>
        <w:color w:val="000000" w:themeColor="text1"/>
        <w:sz w:val="22"/>
      </w:rPr>
      <w:tblPr/>
      <w:tcPr>
        <w:shd w:val="clear" w:color="auto" w:fill="FFFFFF" w:themeFill="background1"/>
      </w:tcPr>
    </w:tblStylePr>
    <w:tblStylePr w:type="band1Horz">
      <w:tblPr/>
      <w:tcPr>
        <w:tcBorders>
          <w:bottom w:val="single" w:sz="4" w:space="0" w:color="D9D9D6" w:themeColor="accent4"/>
        </w:tcBorders>
      </w:tcPr>
    </w:tblStylePr>
    <w:tblStylePr w:type="band2Horz">
      <w:rPr>
        <w14:numSpacing w14:val="tabular"/>
      </w:rPr>
      <w:tblPr/>
      <w:tcPr>
        <w:tcBorders>
          <w:bottom w:val="single" w:sz="4" w:space="0" w:color="D9D9D6" w:themeColor="accent4"/>
        </w:tcBorders>
        <w:shd w:val="clear" w:color="auto" w:fill="FFFFFF" w:themeFill="background1"/>
      </w:tcPr>
    </w:tblStylePr>
  </w:style>
  <w:style w:type="character" w:styleId="Emphasis">
    <w:name w:val="Emphasis"/>
    <w:uiPriority w:val="20"/>
    <w:qFormat/>
    <w:rsid w:val="0045365D"/>
    <w:rPr>
      <w:b/>
      <w:bCs/>
      <w:i/>
      <w:iCs/>
      <w:spacing w:val="10"/>
      <w:bdr w:val="none" w:sz="0" w:space="0" w:color="auto"/>
      <w:shd w:val="clear" w:color="auto" w:fill="auto"/>
    </w:rPr>
  </w:style>
  <w:style w:type="paragraph" w:customStyle="1" w:styleId="Focus-teal">
    <w:name w:val="Focus - teal"/>
    <w:basedOn w:val="Normal"/>
    <w:next w:val="Normal"/>
    <w:uiPriority w:val="7"/>
    <w:qFormat/>
    <w:rsid w:val="0045365D"/>
    <w:pPr>
      <w:pBdr>
        <w:top w:val="single" w:sz="4" w:space="4" w:color="005A70" w:themeColor="accent1"/>
        <w:left w:val="single" w:sz="4" w:space="4" w:color="005A70" w:themeColor="accent1"/>
        <w:bottom w:val="single" w:sz="4" w:space="4" w:color="005A70" w:themeColor="accent1"/>
        <w:right w:val="single" w:sz="4" w:space="6" w:color="005A70" w:themeColor="accent1"/>
      </w:pBdr>
      <w:shd w:val="clear" w:color="auto" w:fill="EFF9F9" w:themeFill="accent3" w:themeFillTint="33"/>
    </w:pPr>
  </w:style>
  <w:style w:type="paragraph" w:customStyle="1" w:styleId="Focus-error">
    <w:name w:val="Focus - error"/>
    <w:basedOn w:val="Focus-teal"/>
    <w:next w:val="Normal"/>
    <w:uiPriority w:val="7"/>
    <w:qFormat/>
    <w:rsid w:val="0045365D"/>
    <w:pPr>
      <w:shd w:val="clear" w:color="auto" w:fill="FFEFEF"/>
    </w:pPr>
  </w:style>
  <w:style w:type="paragraph" w:customStyle="1" w:styleId="Focus-grey">
    <w:name w:val="Focus - grey"/>
    <w:basedOn w:val="Focus-teal"/>
    <w:uiPriority w:val="7"/>
    <w:qFormat/>
    <w:rsid w:val="0045365D"/>
    <w:pPr>
      <w:shd w:val="clear" w:color="auto" w:fill="F2F2F2" w:themeFill="background1" w:themeFillShade="F2"/>
    </w:pPr>
  </w:style>
  <w:style w:type="paragraph" w:customStyle="1" w:styleId="Focus-orange">
    <w:name w:val="Focus - orange"/>
    <w:basedOn w:val="Focus-teal"/>
    <w:next w:val="Normal"/>
    <w:uiPriority w:val="7"/>
    <w:qFormat/>
    <w:rsid w:val="0045365D"/>
    <w:pPr>
      <w:shd w:val="clear" w:color="auto" w:fill="FDF7DB"/>
    </w:pPr>
  </w:style>
  <w:style w:type="character" w:styleId="FollowedHyperlink">
    <w:name w:val="FollowedHyperlink"/>
    <w:basedOn w:val="DefaultParagraphFont"/>
    <w:uiPriority w:val="99"/>
    <w:semiHidden/>
    <w:unhideWhenUsed/>
    <w:rsid w:val="0045365D"/>
    <w:rPr>
      <w:color w:val="000000" w:themeColor="followedHyperlink"/>
      <w:u w:val="single"/>
    </w:rPr>
  </w:style>
  <w:style w:type="paragraph" w:styleId="Footer">
    <w:name w:val="footer"/>
    <w:basedOn w:val="Normal"/>
    <w:link w:val="FooterChar"/>
    <w:uiPriority w:val="99"/>
    <w:semiHidden/>
    <w:rsid w:val="0045365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E0F6F"/>
    <w:rPr>
      <w:spacing w:val="3"/>
      <w:sz w:val="22"/>
    </w:rPr>
  </w:style>
  <w:style w:type="table" w:styleId="GridTable4">
    <w:name w:val="Grid Table 4"/>
    <w:basedOn w:val="TableNormal"/>
    <w:uiPriority w:val="49"/>
    <w:rsid w:val="0045365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Header">
    <w:name w:val="header"/>
    <w:basedOn w:val="Normal"/>
    <w:link w:val="HeaderChar"/>
    <w:uiPriority w:val="99"/>
    <w:semiHidden/>
    <w:rsid w:val="000E29D7"/>
  </w:style>
  <w:style w:type="character" w:customStyle="1" w:styleId="HeaderChar">
    <w:name w:val="Header Char"/>
    <w:basedOn w:val="DefaultParagraphFont"/>
    <w:link w:val="Header"/>
    <w:uiPriority w:val="99"/>
    <w:semiHidden/>
    <w:rsid w:val="00BE0F6F"/>
    <w:rPr>
      <w:spacing w:val="3"/>
      <w:sz w:val="22"/>
    </w:rPr>
  </w:style>
  <w:style w:type="paragraph" w:customStyle="1" w:styleId="Heading1withsubtitle">
    <w:name w:val="Heading 1 (with subtitle)"/>
    <w:basedOn w:val="Heading1"/>
    <w:next w:val="Subtitle"/>
    <w:uiPriority w:val="9"/>
    <w:qFormat/>
    <w:rsid w:val="00BA1AE5"/>
    <w:pPr>
      <w:spacing w:after="0"/>
    </w:pPr>
  </w:style>
  <w:style w:type="paragraph" w:styleId="Subtitle">
    <w:name w:val="Subtitle"/>
    <w:basedOn w:val="Normal"/>
    <w:next w:val="Normal"/>
    <w:link w:val="SubtitleChar"/>
    <w:uiPriority w:val="9"/>
    <w:qFormat/>
    <w:rsid w:val="0045365D"/>
    <w:pPr>
      <w:spacing w:after="480" w:line="240" w:lineRule="auto"/>
    </w:pPr>
    <w:rPr>
      <w:rFonts w:asciiTheme="majorHAnsi" w:eastAsiaTheme="majorEastAsia" w:hAnsiTheme="majorHAnsi" w:cstheme="majorBidi"/>
      <w:b/>
      <w:iCs/>
      <w:color w:val="000000" w:themeColor="text1"/>
      <w:spacing w:val="6"/>
      <w:sz w:val="32"/>
    </w:rPr>
  </w:style>
  <w:style w:type="character" w:customStyle="1" w:styleId="SubtitleChar">
    <w:name w:val="Subtitle Char"/>
    <w:basedOn w:val="DefaultParagraphFont"/>
    <w:link w:val="Subtitle"/>
    <w:uiPriority w:val="9"/>
    <w:rsid w:val="0045365D"/>
    <w:rPr>
      <w:rFonts w:asciiTheme="majorHAnsi" w:eastAsiaTheme="majorEastAsia" w:hAnsiTheme="majorHAnsi" w:cstheme="majorBidi"/>
      <w:b/>
      <w:iCs/>
      <w:color w:val="000000" w:themeColor="text1"/>
      <w:spacing w:val="6"/>
      <w:sz w:val="32"/>
    </w:rPr>
  </w:style>
  <w:style w:type="character" w:styleId="Hyperlink">
    <w:name w:val="Hyperlink"/>
    <w:uiPriority w:val="99"/>
    <w:rsid w:val="0045365D"/>
    <w:rPr>
      <w:rFonts w:asciiTheme="minorHAnsi" w:hAnsiTheme="minorHAnsi"/>
      <w:b w:val="0"/>
      <w:color w:val="0070C0"/>
      <w:u w:val="single"/>
    </w:rPr>
  </w:style>
  <w:style w:type="character" w:styleId="IntenseEmphasis">
    <w:name w:val="Intense Emphasis"/>
    <w:uiPriority w:val="21"/>
    <w:qFormat/>
    <w:rsid w:val="0045365D"/>
    <w:rPr>
      <w:b/>
      <w:bCs/>
    </w:rPr>
  </w:style>
  <w:style w:type="paragraph" w:customStyle="1" w:styleId="IntroductionQuote">
    <w:name w:val="Introduction / Quote"/>
    <w:basedOn w:val="Normal"/>
    <w:uiPriority w:val="1"/>
    <w:qFormat/>
    <w:rsid w:val="0045365D"/>
    <w:pPr>
      <w:spacing w:line="288" w:lineRule="auto"/>
    </w:pPr>
    <w:rPr>
      <w:color w:val="000000" w:themeColor="text1"/>
      <w:sz w:val="28"/>
    </w:rPr>
  </w:style>
  <w:style w:type="paragraph" w:styleId="ListBullet">
    <w:name w:val="List Bullet"/>
    <w:basedOn w:val="ListParagraph"/>
    <w:uiPriority w:val="1"/>
    <w:unhideWhenUsed/>
    <w:qFormat/>
    <w:rsid w:val="009B26D3"/>
    <w:pPr>
      <w:ind w:left="714" w:hanging="357"/>
    </w:pPr>
  </w:style>
  <w:style w:type="paragraph" w:styleId="ListParagraph">
    <w:name w:val="List Paragraph"/>
    <w:basedOn w:val="Normal"/>
    <w:uiPriority w:val="34"/>
    <w:qFormat/>
    <w:rsid w:val="00996415"/>
    <w:pPr>
      <w:numPr>
        <w:numId w:val="21"/>
      </w:numPr>
      <w:contextualSpacing/>
    </w:pPr>
  </w:style>
  <w:style w:type="table" w:styleId="ListTable3-Accent6">
    <w:name w:val="List Table 3 Accent 6"/>
    <w:basedOn w:val="TableNormal"/>
    <w:uiPriority w:val="48"/>
    <w:rsid w:val="0045365D"/>
    <w:pPr>
      <w:spacing w:after="0" w:line="240" w:lineRule="auto"/>
    </w:pPr>
    <w:tblPr>
      <w:tblStyleRowBandSize w:val="1"/>
      <w:tblStyleColBandSize w:val="1"/>
      <w:tblBorders>
        <w:top w:val="single" w:sz="4" w:space="0" w:color="007C82" w:themeColor="accent6"/>
        <w:left w:val="single" w:sz="4" w:space="0" w:color="007C82" w:themeColor="accent6"/>
        <w:bottom w:val="single" w:sz="4" w:space="0" w:color="007C82" w:themeColor="accent6"/>
        <w:right w:val="single" w:sz="4" w:space="0" w:color="007C82" w:themeColor="accent6"/>
      </w:tblBorders>
    </w:tblPr>
    <w:tblStylePr w:type="firstRow">
      <w:rPr>
        <w:b/>
        <w:bCs/>
        <w:color w:val="FFFFFF" w:themeColor="background1"/>
      </w:rPr>
      <w:tblPr/>
      <w:tcPr>
        <w:shd w:val="clear" w:color="auto" w:fill="007C82" w:themeFill="accent6"/>
      </w:tcPr>
    </w:tblStylePr>
    <w:tblStylePr w:type="lastRow">
      <w:rPr>
        <w:b/>
        <w:bCs/>
      </w:rPr>
      <w:tblPr/>
      <w:tcPr>
        <w:tcBorders>
          <w:top w:val="double" w:sz="4" w:space="0" w:color="007C8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C82" w:themeColor="accent6"/>
          <w:right w:val="single" w:sz="4" w:space="0" w:color="007C82" w:themeColor="accent6"/>
        </w:tcBorders>
      </w:tcPr>
    </w:tblStylePr>
    <w:tblStylePr w:type="band1Horz">
      <w:tblPr/>
      <w:tcPr>
        <w:tcBorders>
          <w:top w:val="single" w:sz="4" w:space="0" w:color="007C82" w:themeColor="accent6"/>
          <w:bottom w:val="single" w:sz="4" w:space="0" w:color="007C8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C82" w:themeColor="accent6"/>
          <w:left w:val="nil"/>
        </w:tcBorders>
      </w:tcPr>
    </w:tblStylePr>
    <w:tblStylePr w:type="swCell">
      <w:tblPr/>
      <w:tcPr>
        <w:tcBorders>
          <w:top w:val="double" w:sz="4" w:space="0" w:color="007C82" w:themeColor="accent6"/>
          <w:right w:val="nil"/>
        </w:tcBorders>
      </w:tcPr>
    </w:tblStylePr>
  </w:style>
  <w:style w:type="table" w:styleId="ListTable4-Accent5">
    <w:name w:val="List Table 4 Accent 5"/>
    <w:aliases w:val="DSS - Default striped table"/>
    <w:basedOn w:val="TableNormal"/>
    <w:uiPriority w:val="49"/>
    <w:rsid w:val="0045365D"/>
    <w:pPr>
      <w:spacing w:after="0" w:line="240" w:lineRule="auto"/>
    </w:pPr>
    <w:rPr>
      <w:color w:val="454545" w:themeColor="text2"/>
      <w:sz w:val="22"/>
      <w14:numSpacing w14:val="tabular"/>
    </w:rPr>
    <w:tblPr>
      <w:tblStyleRowBandSize w:val="1"/>
      <w:tblStyleColBandSize w:val="1"/>
      <w:tblBorders>
        <w:bottom w:val="single" w:sz="6" w:space="0" w:color="D9D9D6" w:themeColor="accent4"/>
      </w:tblBorders>
      <w:tblCellMar>
        <w:top w:w="60" w:type="dxa"/>
        <w:left w:w="60" w:type="dxa"/>
        <w:bottom w:w="60" w:type="dxa"/>
        <w:right w:w="60" w:type="dxa"/>
      </w:tblCellMar>
    </w:tblPr>
    <w:tblStylePr w:type="firstRow">
      <w:pPr>
        <w:wordWrap/>
      </w:pPr>
      <w:rPr>
        <w:b/>
        <w:bCs/>
        <w:color w:val="FFFFFF" w:themeColor="background1"/>
      </w:rPr>
      <w:tblPr/>
      <w:tcPr>
        <w:shd w:val="clear" w:color="auto" w:fill="005A70" w:themeFill="accent1"/>
      </w:tcPr>
    </w:tblStylePr>
    <w:tblStylePr w:type="lastRow">
      <w:rPr>
        <w:b/>
        <w:bCs/>
      </w:rPr>
      <w:tblPr/>
      <w:tcPr>
        <w:tcBorders>
          <w:top w:val="single" w:sz="6" w:space="0" w:color="000000" w:themeColor="text1"/>
        </w:tcBorders>
      </w:tcPr>
    </w:tblStylePr>
    <w:tblStylePr w:type="firstCol">
      <w:rPr>
        <w:b/>
        <w:bCs/>
      </w:rPr>
    </w:tblStylePr>
    <w:tblStylePr w:type="lastCol">
      <w:rPr>
        <w:b/>
        <w:bCs/>
      </w:rPr>
    </w:tblStylePr>
    <w:tblStylePr w:type="band2Vert">
      <w:pPr>
        <w:jc w:val="left"/>
      </w:pPr>
    </w:tblStylePr>
    <w:tblStylePr w:type="band1Horz">
      <w:rPr>
        <w:color w:val="454545" w:themeColor="text2"/>
      </w:rPr>
      <w:tblPr/>
      <w:tcPr>
        <w:tcBorders>
          <w:top w:val="nil"/>
          <w:left w:val="nil"/>
          <w:bottom w:val="single" w:sz="6" w:space="0" w:color="D9D9D6" w:themeColor="accent4"/>
          <w:right w:val="nil"/>
          <w:insideH w:val="nil"/>
          <w:insideV w:val="nil"/>
        </w:tcBorders>
        <w:shd w:val="clear" w:color="auto" w:fill="F8F8F8" w:themeFill="background2"/>
      </w:tcPr>
    </w:tblStylePr>
    <w:tblStylePr w:type="band2Horz">
      <w:tblPr/>
      <w:tcPr>
        <w:tcBorders>
          <w:bottom w:val="single" w:sz="6" w:space="0" w:color="D9D9D6" w:themeColor="accent4"/>
        </w:tcBorders>
      </w:tcPr>
    </w:tblStylePr>
  </w:style>
  <w:style w:type="table" w:customStyle="1" w:styleId="MACtable">
    <w:name w:val="MAC table"/>
    <w:basedOn w:val="TableNormal"/>
    <w:uiPriority w:val="99"/>
    <w:rsid w:val="0045365D"/>
    <w:pPr>
      <w:spacing w:after="0" w:line="240" w:lineRule="auto"/>
    </w:pPr>
    <w:rPr>
      <w:rFonts w:ascii="Arial" w:hAnsi="Arial"/>
    </w:rPr>
    <w:tblPr>
      <w:tblBorders>
        <w:top w:val="single" w:sz="4" w:space="0" w:color="00B0B9"/>
        <w:left w:val="single" w:sz="4" w:space="0" w:color="00B0B9"/>
        <w:bottom w:val="single" w:sz="4" w:space="0" w:color="00B0B9"/>
        <w:right w:val="single" w:sz="4" w:space="0" w:color="00B0B9"/>
        <w:insideH w:val="single" w:sz="4" w:space="0" w:color="00B0B9"/>
        <w:insideV w:val="single" w:sz="4" w:space="0" w:color="00B0B9"/>
      </w:tblBorders>
    </w:tblPr>
    <w:tcPr>
      <w:shd w:val="clear" w:color="auto" w:fill="auto"/>
    </w:tcPr>
    <w:tblStylePr w:type="firstRow">
      <w:rPr>
        <w:rFonts w:ascii="Arial" w:hAnsi="Arial"/>
        <w:b/>
        <w:color w:val="FFFFFF" w:themeColor="background1"/>
        <w:sz w:val="28"/>
      </w:rPr>
      <w:tblPr/>
      <w:tcPr>
        <w:shd w:val="clear" w:color="auto" w:fill="00B0B9"/>
      </w:tcPr>
    </w:tblStylePr>
    <w:tblStylePr w:type="lastRow">
      <w:rPr>
        <w:b/>
      </w:rPr>
      <w:tblPr/>
      <w:tcPr>
        <w:shd w:val="clear" w:color="auto" w:fill="F2F2F2" w:themeFill="background1" w:themeFillShade="F2"/>
      </w:tcPr>
    </w:tblStylePr>
  </w:style>
  <w:style w:type="paragraph" w:styleId="NoSpacing">
    <w:name w:val="No Spacing"/>
    <w:basedOn w:val="Normal"/>
    <w:link w:val="NoSpacingChar"/>
    <w:uiPriority w:val="5"/>
    <w:qFormat/>
    <w:rsid w:val="0045365D"/>
    <w:pPr>
      <w:spacing w:after="0" w:line="240" w:lineRule="auto"/>
    </w:pPr>
  </w:style>
  <w:style w:type="character" w:customStyle="1" w:styleId="NoSpacingChar">
    <w:name w:val="No Spacing Char"/>
    <w:basedOn w:val="DefaultParagraphFont"/>
    <w:link w:val="NoSpacing"/>
    <w:uiPriority w:val="5"/>
    <w:rsid w:val="0045365D"/>
    <w:rPr>
      <w:spacing w:val="3"/>
      <w:sz w:val="22"/>
    </w:rPr>
  </w:style>
  <w:style w:type="paragraph" w:styleId="NormalWeb">
    <w:name w:val="Normal (Web)"/>
    <w:basedOn w:val="Normal"/>
    <w:uiPriority w:val="99"/>
    <w:semiHidden/>
    <w:unhideWhenUsed/>
    <w:rsid w:val="0045365D"/>
    <w:pPr>
      <w:spacing w:before="100" w:beforeAutospacing="1" w:after="100" w:afterAutospacing="1" w:line="240" w:lineRule="auto"/>
    </w:pPr>
    <w:rPr>
      <w:rFonts w:ascii="Times New Roman" w:hAnsi="Times New Roman"/>
    </w:rPr>
  </w:style>
  <w:style w:type="paragraph" w:customStyle="1" w:styleId="PageNumber1">
    <w:name w:val="Page Number1"/>
    <w:basedOn w:val="Normal"/>
    <w:uiPriority w:val="97"/>
    <w:semiHidden/>
    <w:qFormat/>
    <w:rsid w:val="0045365D"/>
    <w:pPr>
      <w:spacing w:after="120"/>
    </w:pPr>
    <w:rPr>
      <w:noProof/>
      <w:color w:val="005A70" w:themeColor="accent1"/>
      <w:sz w:val="18"/>
      <w:lang w:eastAsia="en-AU"/>
    </w:rPr>
  </w:style>
  <w:style w:type="paragraph" w:customStyle="1" w:styleId="PageNumber10">
    <w:name w:val="Page Number10"/>
    <w:basedOn w:val="Normal"/>
    <w:uiPriority w:val="1"/>
    <w:semiHidden/>
    <w:unhideWhenUsed/>
    <w:qFormat/>
    <w:rsid w:val="0045365D"/>
    <w:rPr>
      <w:color w:val="005A70" w:themeColor="accent1"/>
      <w:sz w:val="18"/>
    </w:rPr>
  </w:style>
  <w:style w:type="table" w:styleId="PlainTable1">
    <w:name w:val="Plain Table 1"/>
    <w:basedOn w:val="TableNormal"/>
    <w:uiPriority w:val="41"/>
    <w:rsid w:val="0045365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lockquoteorPullouttext">
    <w:name w:val="Blockquote or Pullout text"/>
    <w:basedOn w:val="Normal"/>
    <w:next w:val="Normal"/>
    <w:link w:val="BlockquoteorPullouttextChar"/>
    <w:uiPriority w:val="5"/>
    <w:qFormat/>
    <w:rsid w:val="00BA1AE5"/>
    <w:pPr>
      <w:keepLines/>
      <w:pBdr>
        <w:left w:val="single" w:sz="18" w:space="16" w:color="D83D0E"/>
      </w:pBdr>
      <w:shd w:val="clear" w:color="auto" w:fill="FFFFFF" w:themeFill="background1"/>
      <w:spacing w:before="280" w:after="280"/>
      <w:ind w:left="601"/>
      <w:contextualSpacing/>
    </w:pPr>
    <w:rPr>
      <w:rFonts w:asciiTheme="majorHAnsi" w:eastAsia="Times New Roman" w:hAnsiTheme="majorHAnsi" w:cs="Arial"/>
      <w:bCs/>
      <w:iCs/>
      <w:szCs w:val="28"/>
      <w:lang w:eastAsia="en-AU"/>
    </w:rPr>
  </w:style>
  <w:style w:type="character" w:customStyle="1" w:styleId="BlockquoteorPullouttextChar">
    <w:name w:val="Blockquote or Pullout text Char"/>
    <w:basedOn w:val="Heading2Char"/>
    <w:link w:val="BlockquoteorPullouttext"/>
    <w:uiPriority w:val="5"/>
    <w:rsid w:val="00BA1AE5"/>
    <w:rPr>
      <w:rFonts w:asciiTheme="majorHAnsi" w:eastAsia="Times New Roman" w:hAnsiTheme="majorHAnsi" w:cs="Arial"/>
      <w:bCs/>
      <w:iCs/>
      <w:color w:val="65328F"/>
      <w:spacing w:val="3"/>
      <w:sz w:val="22"/>
      <w:szCs w:val="28"/>
      <w:shd w:val="clear" w:color="auto" w:fill="FFFFFF" w:themeFill="background1"/>
      <w:lang w:eastAsia="en-AU"/>
    </w:rPr>
  </w:style>
  <w:style w:type="paragraph" w:customStyle="1" w:styleId="Smalltext">
    <w:name w:val="Small text"/>
    <w:basedOn w:val="Normal"/>
    <w:unhideWhenUsed/>
    <w:rsid w:val="0045365D"/>
    <w:pPr>
      <w:spacing w:after="120" w:line="240" w:lineRule="auto"/>
    </w:pPr>
    <w:rPr>
      <w:sz w:val="12"/>
      <w:szCs w:val="16"/>
      <w:lang w:val="en-US"/>
    </w:rPr>
  </w:style>
  <w:style w:type="character" w:styleId="Strong">
    <w:name w:val="Strong"/>
    <w:aliases w:val="Bold"/>
    <w:uiPriority w:val="22"/>
    <w:qFormat/>
    <w:rsid w:val="0045365D"/>
    <w:rPr>
      <w:b/>
      <w:bCs/>
    </w:rPr>
  </w:style>
  <w:style w:type="character" w:styleId="SubtleEmphasis">
    <w:name w:val="Subtle Emphasis"/>
    <w:uiPriority w:val="19"/>
    <w:qFormat/>
    <w:rsid w:val="0045365D"/>
    <w:rPr>
      <w:i/>
      <w:iCs/>
    </w:rPr>
  </w:style>
  <w:style w:type="table" w:styleId="TableGrid">
    <w:name w:val="Table Grid"/>
    <w:basedOn w:val="TableNormal"/>
    <w:uiPriority w:val="59"/>
    <w:rsid w:val="00453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4536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color w:val="FFFFFF" w:themeColor="background1"/>
      </w:rPr>
      <w:tblPr/>
      <w:tcPr>
        <w:shd w:val="clear" w:color="auto" w:fill="005A70" w:themeFill="accent1"/>
      </w:tcPr>
    </w:tblStylePr>
  </w:style>
  <w:style w:type="paragraph" w:customStyle="1" w:styleId="Tabletext-detailed">
    <w:name w:val="Table text - detailed"/>
    <w:basedOn w:val="NoSpacing"/>
    <w:uiPriority w:val="4"/>
    <w:qFormat/>
    <w:rsid w:val="0045365D"/>
    <w:pPr>
      <w:spacing w:line="312" w:lineRule="auto"/>
    </w:pPr>
    <w:rPr>
      <w:sz w:val="20"/>
    </w:rPr>
  </w:style>
  <w:style w:type="paragraph" w:customStyle="1" w:styleId="TableChartheading">
    <w:name w:val="Table/Chart heading"/>
    <w:basedOn w:val="Caption"/>
    <w:next w:val="Normal"/>
    <w:uiPriority w:val="4"/>
    <w:qFormat/>
    <w:rsid w:val="0045365D"/>
    <w:pPr>
      <w:spacing w:line="288" w:lineRule="auto"/>
    </w:pPr>
    <w:rPr>
      <w:rFonts w:asciiTheme="majorHAnsi" w:hAnsiTheme="majorHAnsi"/>
    </w:rPr>
  </w:style>
  <w:style w:type="paragraph" w:customStyle="1" w:styleId="Tableimagenote">
    <w:name w:val="Table/image note"/>
    <w:basedOn w:val="Normal"/>
    <w:next w:val="Normal"/>
    <w:uiPriority w:val="4"/>
    <w:qFormat/>
    <w:rsid w:val="0045365D"/>
    <w:pPr>
      <w:spacing w:before="120"/>
      <w:contextualSpacing/>
    </w:pPr>
    <w:rPr>
      <w:color w:val="595959" w:themeColor="text1" w:themeTint="A6"/>
      <w:sz w:val="20"/>
    </w:rPr>
  </w:style>
  <w:style w:type="paragraph" w:styleId="Title">
    <w:name w:val="Title"/>
    <w:basedOn w:val="Normal"/>
    <w:next w:val="Normal"/>
    <w:link w:val="TitleChar"/>
    <w:uiPriority w:val="10"/>
    <w:unhideWhenUsed/>
    <w:qFormat/>
    <w:rsid w:val="00BA1AE5"/>
    <w:pPr>
      <w:spacing w:before="1440" w:line="240" w:lineRule="auto"/>
      <w:contextualSpacing/>
    </w:pPr>
    <w:rPr>
      <w:rFonts w:asciiTheme="majorHAnsi" w:eastAsiaTheme="majorEastAsia" w:hAnsiTheme="majorHAnsi" w:cstheme="majorBidi"/>
      <w:color w:val="65328F"/>
      <w:sz w:val="66"/>
      <w:szCs w:val="52"/>
    </w:rPr>
  </w:style>
  <w:style w:type="character" w:customStyle="1" w:styleId="TitleChar">
    <w:name w:val="Title Char"/>
    <w:basedOn w:val="DefaultParagraphFont"/>
    <w:link w:val="Title"/>
    <w:uiPriority w:val="10"/>
    <w:rsid w:val="00BA1AE5"/>
    <w:rPr>
      <w:rFonts w:asciiTheme="majorHAnsi" w:eastAsiaTheme="majorEastAsia" w:hAnsiTheme="majorHAnsi" w:cstheme="majorBidi"/>
      <w:color w:val="65328F"/>
      <w:spacing w:val="3"/>
      <w:sz w:val="66"/>
      <w:szCs w:val="52"/>
    </w:rPr>
  </w:style>
  <w:style w:type="paragraph" w:customStyle="1" w:styleId="Titlepage">
    <w:name w:val="Title page"/>
    <w:basedOn w:val="Title"/>
    <w:semiHidden/>
    <w:rsid w:val="0045365D"/>
    <w:pPr>
      <w:spacing w:before="4000"/>
      <w:jc w:val="center"/>
    </w:pPr>
    <w:rPr>
      <w:sz w:val="72"/>
    </w:rPr>
  </w:style>
  <w:style w:type="paragraph" w:styleId="TOC1">
    <w:name w:val="toc 1"/>
    <w:basedOn w:val="Normal"/>
    <w:next w:val="Normal"/>
    <w:autoRedefine/>
    <w:uiPriority w:val="39"/>
    <w:unhideWhenUsed/>
    <w:rsid w:val="0045365D"/>
    <w:pPr>
      <w:spacing w:after="100"/>
    </w:pPr>
  </w:style>
  <w:style w:type="paragraph" w:styleId="TOC2">
    <w:name w:val="toc 2"/>
    <w:basedOn w:val="Normal"/>
    <w:next w:val="Normal"/>
    <w:autoRedefine/>
    <w:uiPriority w:val="39"/>
    <w:unhideWhenUsed/>
    <w:rsid w:val="0045365D"/>
    <w:pPr>
      <w:spacing w:after="100"/>
      <w:ind w:left="200"/>
    </w:pPr>
  </w:style>
  <w:style w:type="paragraph" w:styleId="TOC3">
    <w:name w:val="toc 3"/>
    <w:basedOn w:val="Normal"/>
    <w:next w:val="Normal"/>
    <w:autoRedefine/>
    <w:uiPriority w:val="39"/>
    <w:unhideWhenUsed/>
    <w:rsid w:val="0045365D"/>
    <w:pPr>
      <w:spacing w:after="100"/>
      <w:ind w:left="400"/>
    </w:pPr>
  </w:style>
  <w:style w:type="paragraph" w:styleId="TOCHeading">
    <w:name w:val="TOC Heading"/>
    <w:basedOn w:val="Heading2"/>
    <w:next w:val="Normal"/>
    <w:uiPriority w:val="39"/>
    <w:unhideWhenUsed/>
    <w:qFormat/>
    <w:rsid w:val="0045365D"/>
  </w:style>
  <w:style w:type="character" w:styleId="CommentReference">
    <w:name w:val="annotation reference"/>
    <w:basedOn w:val="DefaultParagraphFont"/>
    <w:uiPriority w:val="99"/>
    <w:semiHidden/>
    <w:unhideWhenUsed/>
    <w:rsid w:val="003042A4"/>
    <w:rPr>
      <w:sz w:val="16"/>
      <w:szCs w:val="16"/>
    </w:rPr>
  </w:style>
  <w:style w:type="paragraph" w:styleId="CommentText">
    <w:name w:val="annotation text"/>
    <w:basedOn w:val="Normal"/>
    <w:link w:val="CommentTextChar"/>
    <w:uiPriority w:val="99"/>
    <w:unhideWhenUsed/>
    <w:rsid w:val="003042A4"/>
    <w:pPr>
      <w:spacing w:line="240" w:lineRule="auto"/>
    </w:pPr>
    <w:rPr>
      <w:sz w:val="20"/>
      <w:szCs w:val="20"/>
    </w:rPr>
  </w:style>
  <w:style w:type="character" w:customStyle="1" w:styleId="CommentTextChar">
    <w:name w:val="Comment Text Char"/>
    <w:basedOn w:val="DefaultParagraphFont"/>
    <w:link w:val="CommentText"/>
    <w:uiPriority w:val="99"/>
    <w:rsid w:val="003042A4"/>
    <w:rPr>
      <w:spacing w:val="3"/>
      <w:sz w:val="20"/>
      <w:szCs w:val="20"/>
    </w:rPr>
  </w:style>
  <w:style w:type="paragraph" w:styleId="CommentSubject">
    <w:name w:val="annotation subject"/>
    <w:basedOn w:val="CommentText"/>
    <w:next w:val="CommentText"/>
    <w:link w:val="CommentSubjectChar"/>
    <w:uiPriority w:val="99"/>
    <w:semiHidden/>
    <w:unhideWhenUsed/>
    <w:rsid w:val="003042A4"/>
    <w:rPr>
      <w:b/>
      <w:bCs/>
    </w:rPr>
  </w:style>
  <w:style w:type="character" w:customStyle="1" w:styleId="CommentSubjectChar">
    <w:name w:val="Comment Subject Char"/>
    <w:basedOn w:val="CommentTextChar"/>
    <w:link w:val="CommentSubject"/>
    <w:uiPriority w:val="99"/>
    <w:semiHidden/>
    <w:rsid w:val="003042A4"/>
    <w:rPr>
      <w:b/>
      <w:bCs/>
      <w:spacing w:val="3"/>
      <w:sz w:val="20"/>
      <w:szCs w:val="20"/>
    </w:rPr>
  </w:style>
  <w:style w:type="paragraph" w:styleId="Revision">
    <w:name w:val="Revision"/>
    <w:hidden/>
    <w:uiPriority w:val="99"/>
    <w:semiHidden/>
    <w:rsid w:val="0022162B"/>
    <w:pPr>
      <w:spacing w:after="0" w:line="240" w:lineRule="auto"/>
    </w:pPr>
    <w:rPr>
      <w:spacing w:val="3"/>
      <w:sz w:val="22"/>
    </w:rPr>
  </w:style>
  <w:style w:type="character" w:customStyle="1" w:styleId="Mention1">
    <w:name w:val="Mention1"/>
    <w:basedOn w:val="DefaultParagraphFont"/>
    <w:uiPriority w:val="99"/>
    <w:semiHidden/>
    <w:rsid w:val="00F047F4"/>
    <w:rPr>
      <w:color w:val="2B579A"/>
      <w:shd w:val="clear" w:color="auto" w:fill="E1DFDD"/>
    </w:rPr>
  </w:style>
  <w:style w:type="character" w:customStyle="1" w:styleId="Mention2">
    <w:name w:val="Mention2"/>
    <w:basedOn w:val="DefaultParagraphFont"/>
    <w:uiPriority w:val="99"/>
    <w:semiHidden/>
    <w:rsid w:val="002532C0"/>
    <w:rPr>
      <w:color w:val="2B579A"/>
      <w:shd w:val="clear" w:color="auto" w:fill="E6E6E6"/>
    </w:rPr>
  </w:style>
  <w:style w:type="paragraph" w:styleId="ListNumber">
    <w:name w:val="List Number"/>
    <w:basedOn w:val="Normal"/>
    <w:uiPriority w:val="99"/>
    <w:unhideWhenUsed/>
    <w:qFormat/>
    <w:rsid w:val="00BE0F6F"/>
    <w:pPr>
      <w:numPr>
        <w:numId w:val="13"/>
      </w:numPr>
      <w:contextualSpacing/>
    </w:pPr>
  </w:style>
  <w:style w:type="numbering" w:customStyle="1" w:styleId="DSSBulletList">
    <w:name w:val="DSS Bullet List"/>
    <w:uiPriority w:val="99"/>
    <w:rsid w:val="00065DCF"/>
    <w:pPr>
      <w:numPr>
        <w:numId w:val="18"/>
      </w:numPr>
    </w:pPr>
  </w:style>
  <w:style w:type="character" w:styleId="UnresolvedMention">
    <w:name w:val="Unresolved Mention"/>
    <w:basedOn w:val="DefaultParagraphFont"/>
    <w:uiPriority w:val="99"/>
    <w:semiHidden/>
    <w:unhideWhenUsed/>
    <w:rsid w:val="003B6F90"/>
    <w:rPr>
      <w:color w:val="605E5C"/>
      <w:shd w:val="clear" w:color="auto" w:fill="E1DFDD"/>
    </w:rPr>
  </w:style>
  <w:style w:type="paragraph" w:styleId="IntenseQuote">
    <w:name w:val="Intense Quote"/>
    <w:basedOn w:val="Normal"/>
    <w:next w:val="Normal"/>
    <w:link w:val="IntenseQuoteChar"/>
    <w:uiPriority w:val="30"/>
    <w:qFormat/>
    <w:rsid w:val="00BA1AE5"/>
    <w:pPr>
      <w:pBdr>
        <w:top w:val="single" w:sz="4" w:space="10" w:color="3F7E8A"/>
        <w:bottom w:val="single" w:sz="4" w:space="10" w:color="3F7E8A"/>
      </w:pBdr>
      <w:spacing w:before="360" w:after="360"/>
      <w:ind w:left="864" w:right="864"/>
      <w:jc w:val="center"/>
    </w:pPr>
    <w:rPr>
      <w:i/>
      <w:iCs/>
      <w:color w:val="3F7E8A"/>
    </w:rPr>
  </w:style>
  <w:style w:type="character" w:customStyle="1" w:styleId="IntenseQuoteChar">
    <w:name w:val="Intense Quote Char"/>
    <w:basedOn w:val="DefaultParagraphFont"/>
    <w:link w:val="IntenseQuote"/>
    <w:uiPriority w:val="30"/>
    <w:rsid w:val="00BA1AE5"/>
    <w:rPr>
      <w:i/>
      <w:iCs/>
      <w:color w:val="3F7E8A"/>
      <w:spacing w:val="3"/>
      <w:sz w:val="22"/>
    </w:rPr>
  </w:style>
  <w:style w:type="character" w:styleId="IntenseReference">
    <w:name w:val="Intense Reference"/>
    <w:basedOn w:val="DefaultParagraphFont"/>
    <w:uiPriority w:val="32"/>
    <w:qFormat/>
    <w:rsid w:val="00BA1AE5"/>
    <w:rPr>
      <w:b/>
      <w:bCs/>
      <w:smallCaps/>
      <w:color w:val="3F7E8A"/>
      <w:spacing w:val="5"/>
    </w:rPr>
  </w:style>
  <w:style w:type="table" w:customStyle="1" w:styleId="OurWaystablestyle">
    <w:name w:val="Our Ways table style"/>
    <w:basedOn w:val="DSSDatatablestyle"/>
    <w:uiPriority w:val="99"/>
    <w:rsid w:val="006E3F17"/>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275998"/>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table" w:customStyle="1" w:styleId="IEAtable">
    <w:name w:val="IEA table"/>
    <w:basedOn w:val="DSSDatatablestyle"/>
    <w:uiPriority w:val="99"/>
    <w:rsid w:val="00E448D3"/>
    <w:tblPr/>
    <w:tblStylePr w:type="firstRow">
      <w:pPr>
        <w:wordWrap/>
        <w:spacing w:beforeLines="0" w:before="0" w:beforeAutospacing="0" w:afterLines="0" w:after="0" w:afterAutospacing="0" w:line="240" w:lineRule="auto"/>
        <w:jc w:val="left"/>
      </w:pPr>
      <w:rPr>
        <w:rFonts w:asciiTheme="minorHAnsi" w:hAnsiTheme="minorHAnsi"/>
        <w:b/>
        <w:i w:val="0"/>
        <w:color w:val="FFFFFF" w:themeColor="background1"/>
        <w:sz w:val="22"/>
        <w:u w:val="none"/>
      </w:rPr>
      <w:tblPr/>
      <w:tcPr>
        <w:shd w:val="clear" w:color="auto" w:fill="65328F"/>
      </w:tcPr>
    </w:tblStylePr>
    <w:tblStylePr w:type="lastRow">
      <w:pPr>
        <w:jc w:val="left"/>
      </w:pPr>
      <w:rPr>
        <w:rFonts w:asciiTheme="minorHAnsi" w:hAnsiTheme="minorHAnsi"/>
        <w:b/>
        <w:sz w:val="22"/>
        <w:u w:val="none"/>
      </w:rPr>
      <w:tblPr/>
      <w:tcPr>
        <w:tcBorders>
          <w:top w:val="single" w:sz="4" w:space="0" w:color="454545" w:themeColor="text2"/>
        </w:tcBorders>
        <w:shd w:val="clear" w:color="auto" w:fill="FFFFFF" w:themeFill="background1"/>
      </w:tcPr>
    </w:tblStylePr>
    <w:tblStylePr w:type="firstCol">
      <w:rPr>
        <w:b/>
      </w:rPr>
    </w:tblStylePr>
    <w:tblStylePr w:type="lastCol">
      <w:rPr>
        <w:b/>
      </w:rPr>
      <w:tblPr/>
      <w:tcPr>
        <w:tcBorders>
          <w:left w:val="single" w:sz="4" w:space="0" w:color="auto"/>
        </w:tcBorders>
        <w:shd w:val="clear" w:color="auto" w:fill="auto"/>
      </w:tcPr>
    </w:tblStylePr>
    <w:tblStylePr w:type="band2Vert">
      <w:tblPr/>
      <w:tcPr>
        <w:shd w:val="clear" w:color="auto" w:fill="F8F8F8" w:themeFill="background2"/>
      </w:tcPr>
    </w:tblStylePr>
    <w:tblStylePr w:type="band1Horz">
      <w:pPr>
        <w:jc w:val="left"/>
      </w:pPr>
    </w:tblStylePr>
    <w:tblStylePr w:type="band2Horz">
      <w:pPr>
        <w:jc w:val="left"/>
      </w:pPr>
      <w:rPr>
        <w:rFonts w:asciiTheme="minorHAnsi" w:hAnsiTheme="minorHAnsi"/>
        <w:sz w:val="22"/>
      </w:rPr>
      <w:tblPr/>
      <w:tcPr>
        <w:shd w:val="clear" w:color="auto" w:fill="F2F2F2" w:themeFill="background1" w:themeFillShade="F2"/>
      </w:tcPr>
    </w:tblStylePr>
  </w:style>
  <w:style w:type="character" w:styleId="PageNumber">
    <w:name w:val="page number"/>
    <w:basedOn w:val="DefaultParagraphFont"/>
    <w:uiPriority w:val="99"/>
    <w:semiHidden/>
    <w:unhideWhenUsed/>
    <w:rsid w:val="006024D2"/>
  </w:style>
  <w:style w:type="paragraph" w:styleId="ListBullet2">
    <w:name w:val="List Bullet 2"/>
    <w:basedOn w:val="Normal"/>
    <w:uiPriority w:val="99"/>
    <w:unhideWhenUsed/>
    <w:rsid w:val="00D0293F"/>
    <w:pPr>
      <w:numPr>
        <w:numId w:val="24"/>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09567503">
      <w:bodyDiv w:val="1"/>
      <w:marLeft w:val="0"/>
      <w:marRight w:val="0"/>
      <w:marTop w:val="0"/>
      <w:marBottom w:val="0"/>
      <w:divBdr>
        <w:top w:val="none" w:sz="0" w:space="0" w:color="auto"/>
        <w:left w:val="none" w:sz="0" w:space="0" w:color="auto"/>
        <w:bottom w:val="none" w:sz="0" w:space="0" w:color="auto"/>
        <w:right w:val="none" w:sz="0" w:space="0" w:color="auto"/>
      </w:divBdr>
      <w:divsChild>
        <w:div w:id="685712420">
          <w:marLeft w:val="0"/>
          <w:marRight w:val="0"/>
          <w:marTop w:val="0"/>
          <w:marBottom w:val="0"/>
          <w:divBdr>
            <w:top w:val="none" w:sz="0" w:space="0" w:color="auto"/>
            <w:left w:val="none" w:sz="0" w:space="0" w:color="auto"/>
            <w:bottom w:val="none" w:sz="0" w:space="0" w:color="auto"/>
            <w:right w:val="none" w:sz="0" w:space="0" w:color="auto"/>
          </w:divBdr>
          <w:divsChild>
            <w:div w:id="537396966">
              <w:marLeft w:val="0"/>
              <w:marRight w:val="0"/>
              <w:marTop w:val="90"/>
              <w:marBottom w:val="0"/>
              <w:divBdr>
                <w:top w:val="single" w:sz="6" w:space="5" w:color="666666"/>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dss.gov.au/inclusive-employment-australia/resource/inclusive-employment-australia-participant-rights-and-responsibilities-statement" TargetMode="External"/><Relationship Id="rId26" Type="http://schemas.openxmlformats.org/officeDocument/2006/relationships/hyperlink" Target="https://www.tisnational.gov.au/" TargetMode="External"/><Relationship Id="rId3" Type="http://schemas.openxmlformats.org/officeDocument/2006/relationships/customXml" Target="../customXml/item3.xml"/><Relationship Id="rId21" Type="http://schemas.openxmlformats.org/officeDocument/2006/relationships/hyperlink" Target="https://www.dss.gov.au/inclusive-employment-australia/inclusive-employment-australia-participant-privacy-and-consent"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dss.gov.au/inclusive-employment-australia/resource/inclusive-employment-australia-participant-rights-and-responsibilities-statement" TargetMode="External"/><Relationship Id="rId25" Type="http://schemas.openxmlformats.org/officeDocument/2006/relationships/hyperlink" Target="https://www.tisnational.gov.au/" TargetMode="External"/><Relationship Id="rId33" Type="http://schemas.openxmlformats.org/officeDocument/2006/relationships/hyperlink" Target="http://www.accesshub.gov.au/"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resources/collections/national-standards-for-disability-services-resources" TargetMode="External"/><Relationship Id="rId29" Type="http://schemas.openxmlformats.org/officeDocument/2006/relationships/hyperlink" Target="https://www.dss.gov.au/inclusive-employment-australi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servicesaustralia.gov.au/mutual-obligation-requirements" TargetMode="External"/><Relationship Id="rId32" Type="http://schemas.openxmlformats.org/officeDocument/2006/relationships/hyperlink" Target="tel:1300653227"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servicesaustralia.gov.au/mutual-obligation-requirements" TargetMode="External"/><Relationship Id="rId28" Type="http://schemas.openxmlformats.org/officeDocument/2006/relationships/hyperlink" Target="https://www.askizzy.org.au/disability-advocacy-finder" TargetMode="External"/><Relationship Id="rId10" Type="http://schemas.openxmlformats.org/officeDocument/2006/relationships/endnotes" Target="endnotes.xml"/><Relationship Id="rId19" Type="http://schemas.openxmlformats.org/officeDocument/2006/relationships/hyperlink" Target="https://www.health.gov.au/resources/collections/national-standards-for-disability-services-resources" TargetMode="External"/><Relationship Id="rId31" Type="http://schemas.openxmlformats.org/officeDocument/2006/relationships/hyperlink" Target="tel:130055572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dss.gov.au/inclusive-employment-australia/inclusive-employment-australia-participant-privacy-and-consent" TargetMode="External"/><Relationship Id="rId27" Type="http://schemas.openxmlformats.org/officeDocument/2006/relationships/hyperlink" Target="https://www.askizzy.org.au/disability-advocacy-finder" TargetMode="External"/><Relationship Id="rId30" Type="http://schemas.openxmlformats.org/officeDocument/2006/relationships/hyperlink" Target="http://www.dss.gov.au/inclusive-employment-australia"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SS Blue">
  <a:themeElements>
    <a:clrScheme name="DSS - Teal">
      <a:dk1>
        <a:sysClr val="windowText" lastClr="000000"/>
      </a:dk1>
      <a:lt1>
        <a:sysClr val="window" lastClr="FFFFFF"/>
      </a:lt1>
      <a:dk2>
        <a:srgbClr val="454545"/>
      </a:dk2>
      <a:lt2>
        <a:srgbClr val="F8F8F8"/>
      </a:lt2>
      <a:accent1>
        <a:srgbClr val="005A70"/>
      </a:accent1>
      <a:accent2>
        <a:srgbClr val="00B0B9"/>
      </a:accent2>
      <a:accent3>
        <a:srgbClr val="B1E4E3"/>
      </a:accent3>
      <a:accent4>
        <a:srgbClr val="D9D9D6"/>
      </a:accent4>
      <a:accent5>
        <a:srgbClr val="003542"/>
      </a:accent5>
      <a:accent6>
        <a:srgbClr val="007C82"/>
      </a:accent6>
      <a:hlink>
        <a:srgbClr val="0000FF"/>
      </a:hlink>
      <a:folHlink>
        <a:srgbClr val="000000"/>
      </a:folHlink>
    </a:clrScheme>
    <a:fontScheme name="DSS 2023 - Tahoma">
      <a:majorFont>
        <a:latin typeface="Tahoma"/>
        <a:ea typeface=""/>
        <a:cs typeface=""/>
      </a:majorFont>
      <a:minorFont>
        <a:latin typeface="Tahoma"/>
        <a:ea typeface=""/>
        <a:cs typeface=""/>
      </a:minorFont>
    </a:fontScheme>
    <a:fmtScheme name="Clarity">
      <a:fillStyleLst>
        <a:solidFill>
          <a:schemeClr val="phClr"/>
        </a:solidFill>
        <a:gradFill rotWithShape="1">
          <a:gsLst>
            <a:gs pos="0">
              <a:schemeClr val="phClr">
                <a:tint val="50000"/>
                <a:shade val="86000"/>
                <a:satMod val="140000"/>
              </a:schemeClr>
            </a:gs>
            <a:gs pos="45000">
              <a:schemeClr val="phClr">
                <a:tint val="48000"/>
                <a:satMod val="150000"/>
              </a:schemeClr>
            </a:gs>
            <a:gs pos="100000">
              <a:schemeClr val="phClr">
                <a:tint val="28000"/>
                <a:satMod val="160000"/>
              </a:schemeClr>
            </a:gs>
          </a:gsLst>
          <a:path path="circle">
            <a:fillToRect l="100000" t="100000" r="100000" b="100000"/>
          </a:path>
        </a:gradFill>
        <a:gradFill rotWithShape="1">
          <a:gsLst>
            <a:gs pos="0">
              <a:schemeClr val="phClr">
                <a:shade val="70000"/>
                <a:satMod val="150000"/>
              </a:schemeClr>
            </a:gs>
            <a:gs pos="34000">
              <a:schemeClr val="phClr">
                <a:shade val="70000"/>
                <a:satMod val="140000"/>
              </a:schemeClr>
            </a:gs>
            <a:gs pos="70000">
              <a:schemeClr val="phClr">
                <a:tint val="100000"/>
                <a:shade val="90000"/>
                <a:satMod val="140000"/>
              </a:schemeClr>
            </a:gs>
            <a:gs pos="100000">
              <a:schemeClr val="phClr">
                <a:tint val="100000"/>
                <a:shade val="100000"/>
                <a:satMod val="100000"/>
              </a:schemeClr>
            </a:gs>
          </a:gsLst>
          <a:path path="circle">
            <a:fillToRect l="100000" t="100000" r="100000" b="100000"/>
          </a:path>
        </a:gradFill>
      </a:fillStyleLst>
      <a:lnStyleLst>
        <a:ln w="9525" cap="flat" cmpd="sng" algn="ctr">
          <a:solidFill>
            <a:schemeClr val="phClr"/>
          </a:solidFill>
          <a:prstDash val="solid"/>
        </a:ln>
        <a:ln w="26425" cap="flat" cmpd="sng" algn="ctr">
          <a:solidFill>
            <a:schemeClr val="phClr"/>
          </a:solidFill>
          <a:prstDash val="solid"/>
        </a:ln>
        <a:ln w="4445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38100" dist="25400" dir="2700000" algn="br" rotWithShape="0">
              <a:srgbClr val="000000">
                <a:alpha val="60000"/>
              </a:srgbClr>
            </a:outerShdw>
          </a:effectLst>
          <a:scene3d>
            <a:camera prst="orthographicFront">
              <a:rot lat="0" lon="0" rev="0"/>
            </a:camera>
            <a:lightRig rig="balanced" dir="t">
              <a:rot lat="0" lon="0" rev="5100000"/>
            </a:lightRig>
          </a:scene3d>
          <a:sp3d contourW="6350">
            <a:bevelT w="29210" h="12700"/>
            <a:contourClr>
              <a:schemeClr val="phClr">
                <a:shade val="3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14fd5ebc-b510-4743-b739-b1a641619918" xsi:nil="true"/>
    <lcf76f155ced4ddcb4097134ff3c332f xmlns="01755e18-f59e-4388-861b-27b1a2c30c9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526C5725DA40A44B581E51917DCABEC" ma:contentTypeVersion="16" ma:contentTypeDescription="Create a new document." ma:contentTypeScope="" ma:versionID="0dc758de869c95e08e2c67cd83c5f1db">
  <xsd:schema xmlns:xsd="http://www.w3.org/2001/XMLSchema" xmlns:xs="http://www.w3.org/2001/XMLSchema" xmlns:p="http://schemas.microsoft.com/office/2006/metadata/properties" xmlns:ns2="01755e18-f59e-4388-861b-27b1a2c30c94" xmlns:ns3="14fd5ebc-b510-4743-b739-b1a641619918" targetNamespace="http://schemas.microsoft.com/office/2006/metadata/properties" ma:root="true" ma:fieldsID="c4a073f342aa9100544037e5f79b23d0" ns2:_="" ns3:_="">
    <xsd:import namespace="01755e18-f59e-4388-861b-27b1a2c30c94"/>
    <xsd:import namespace="14fd5ebc-b510-4743-b739-b1a64161991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755e18-f59e-4388-861b-27b1a2c30c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fd5ebc-b510-4743-b739-b1a64161991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c965f-394d-46c5-a24f-042fef4e35c2}" ma:internalName="TaxCatchAll" ma:showField="CatchAllData" ma:web="14fd5ebc-b510-4743-b739-b1a6416199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CD0FA8-730D-4713-A658-83D457E1C1EA}">
  <ds:schemaRefs>
    <ds:schemaRef ds:uri="http://schemas.openxmlformats.org/officeDocument/2006/bibliography"/>
  </ds:schemaRefs>
</ds:datastoreItem>
</file>

<file path=customXml/itemProps2.xml><?xml version="1.0" encoding="utf-8"?>
<ds:datastoreItem xmlns:ds="http://schemas.openxmlformats.org/officeDocument/2006/customXml" ds:itemID="{9EC36440-D839-47A4-B3BB-3E8E43C9172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4B6B10-FC63-432E-BE48-49411E616E1D}"/>
</file>

<file path=customXml/itemProps4.xml><?xml version="1.0" encoding="utf-8"?>
<ds:datastoreItem xmlns:ds="http://schemas.openxmlformats.org/officeDocument/2006/customXml" ds:itemID="{D5053444-966A-467A-B01C-180A1F1F3EF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3553</Words>
  <Characters>3697</Characters>
  <Application>Microsoft Office Word</Application>
  <DocSecurity>0</DocSecurity>
  <Lines>142</Lines>
  <Paragraphs>172</Paragraphs>
  <ScaleCrop>false</ScaleCrop>
  <HeadingPairs>
    <vt:vector size="2" baseType="variant">
      <vt:variant>
        <vt:lpstr>Title</vt:lpstr>
      </vt:variant>
      <vt:variant>
        <vt:i4>1</vt:i4>
      </vt:variant>
    </vt:vector>
  </HeadingPairs>
  <TitlesOfParts>
    <vt:vector size="1" baseType="lpstr">
      <vt:lpstr>Your rights when taking part in Inclusive Employment Australia fact sheet (Filipino)</vt:lpstr>
    </vt:vector>
  </TitlesOfParts>
  <Manager/>
  <Company>Department of Social Services</Company>
  <LinksUpToDate>false</LinksUpToDate>
  <CharactersWithSpaces>7078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rights when taking part in Inclusive Employment Australia fact sheet (Filipino)</dc:title>
  <dc:subject/>
  <dc:creator>Centre for Inclusive Employment</dc:creator>
  <cp:keywords>[SEC=OFFICIAL]</cp:keywords>
  <dc:description/>
  <cp:lastModifiedBy>Eddy</cp:lastModifiedBy>
  <cp:revision>11</cp:revision>
  <cp:lastPrinted>2026-05-25T03:08:00Z</cp:lastPrinted>
  <dcterms:created xsi:type="dcterms:W3CDTF">2026-06-13T01:57:00Z</dcterms:created>
  <dcterms:modified xsi:type="dcterms:W3CDTF">2026-10-12T23:49:00Z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M_ProtectiveMarkingImage_Header">
    <vt:lpwstr>C:\Program Files (x86)\Common Files\janusNET Shared\janusSEAL\Images\DocumentSlashBlue.png</vt:lpwstr>
  </property>
  <property fmtid="{D5CDD505-2E9C-101B-9397-08002B2CF9AE}" pid="3" name="PM_Caveats_Count">
    <vt:lpwstr>0</vt:lpwstr>
  </property>
  <property fmtid="{D5CDD505-2E9C-101B-9397-08002B2CF9AE}" pid="4" name="PM_DisplayValueSecClassificationWithQualifier">
    <vt:lpwstr>OFFICIAL</vt:lpwstr>
  </property>
  <property fmtid="{D5CDD505-2E9C-101B-9397-08002B2CF9AE}" pid="5" name="PM_Qualifier">
    <vt:lpwstr/>
  </property>
  <property fmtid="{D5CDD505-2E9C-101B-9397-08002B2CF9AE}" pid="6" name="PM_SecurityClassification">
    <vt:lpwstr>OFFICIAL</vt:lpwstr>
  </property>
  <property fmtid="{D5CDD505-2E9C-101B-9397-08002B2CF9AE}" pid="7" name="PM_InsertionValue">
    <vt:lpwstr>OFFICIAL</vt:lpwstr>
  </property>
  <property fmtid="{D5CDD505-2E9C-101B-9397-08002B2CF9AE}" pid="8" name="PM_Originating_FileId">
    <vt:lpwstr>B51A5B0BF72647C5B505FD48B6A220E6</vt:lpwstr>
  </property>
  <property fmtid="{D5CDD505-2E9C-101B-9397-08002B2CF9AE}" pid="9" name="PM_ProtectiveMarkingValue_Footer">
    <vt:lpwstr>OFFICIAL</vt:lpwstr>
  </property>
  <property fmtid="{D5CDD505-2E9C-101B-9397-08002B2CF9AE}" pid="10" name="PM_Originator_Hash_SHA1">
    <vt:lpwstr>951A9B609A093518F179EB2C66F61897511896DC</vt:lpwstr>
  </property>
  <property fmtid="{D5CDD505-2E9C-101B-9397-08002B2CF9AE}" pid="11" name="PM_OriginationTimeStamp">
    <vt:lpwstr>2024-03-06T03:06:25Z</vt:lpwstr>
  </property>
  <property fmtid="{D5CDD505-2E9C-101B-9397-08002B2CF9AE}" pid="12" name="PM_ProtectiveMarkingValue_Header">
    <vt:lpwstr>OFFICIAL</vt:lpwstr>
  </property>
  <property fmtid="{D5CDD505-2E9C-101B-9397-08002B2CF9AE}" pid="13" name="PM_ProtectiveMarkingImage_Footer">
    <vt:lpwstr>C:\Program Files (x86)\Common Files\janusNET Shared\janusSEAL\Images\DocumentSlashBlue.png</vt:lpwstr>
  </property>
  <property fmtid="{D5CDD505-2E9C-101B-9397-08002B2CF9AE}" pid="14" name="PM_Namespace">
    <vt:lpwstr>gov.au</vt:lpwstr>
  </property>
  <property fmtid="{D5CDD505-2E9C-101B-9397-08002B2CF9AE}" pid="15" name="PM_Version">
    <vt:lpwstr>2018.4</vt:lpwstr>
  </property>
  <property fmtid="{D5CDD505-2E9C-101B-9397-08002B2CF9AE}" pid="16" name="PM_Note">
    <vt:lpwstr/>
  </property>
  <property fmtid="{D5CDD505-2E9C-101B-9397-08002B2CF9AE}" pid="17" name="PM_Markers">
    <vt:lpwstr/>
  </property>
  <property fmtid="{D5CDD505-2E9C-101B-9397-08002B2CF9AE}" pid="18" name="PM_Display">
    <vt:lpwstr>OFFICIAL</vt:lpwstr>
  </property>
  <property fmtid="{D5CDD505-2E9C-101B-9397-08002B2CF9AE}" pid="19" name="PM_Hash_Version">
    <vt:lpwstr>2022.1</vt:lpwstr>
  </property>
  <property fmtid="{D5CDD505-2E9C-101B-9397-08002B2CF9AE}" pid="20" name="PM_Hash_Salt_Prev">
    <vt:lpwstr>55345993FCB4389C3E63DF22BA9DF688</vt:lpwstr>
  </property>
  <property fmtid="{D5CDD505-2E9C-101B-9397-08002B2CF9AE}" pid="21" name="PM_Hash_Salt">
    <vt:lpwstr>3C2299B0566A59F2CF97CFEB0C2EED54</vt:lpwstr>
  </property>
  <property fmtid="{D5CDD505-2E9C-101B-9397-08002B2CF9AE}" pid="22" name="PM_Hash_SHA1">
    <vt:lpwstr>816B6E79436C88E6C9C772F58BDCCA89B0484296</vt:lpwstr>
  </property>
  <property fmtid="{D5CDD505-2E9C-101B-9397-08002B2CF9AE}" pid="23" name="PM_OriginatorUserAccountName_SHA256">
    <vt:lpwstr>294EE167D3C1856302CB11377B36B1E15818E8BE8C27562A4B53878FC1904727</vt:lpwstr>
  </property>
  <property fmtid="{D5CDD505-2E9C-101B-9397-08002B2CF9AE}" pid="24" name="PM_OriginatorDomainName_SHA256">
    <vt:lpwstr>E83A2A66C4061446A7E3732E8D44762184B6B377D962B96C83DC624302585857</vt:lpwstr>
  </property>
  <property fmtid="{D5CDD505-2E9C-101B-9397-08002B2CF9AE}" pid="25" name="PM_SecurityClassification_Prev">
    <vt:lpwstr>OFFICIAL</vt:lpwstr>
  </property>
  <property fmtid="{D5CDD505-2E9C-101B-9397-08002B2CF9AE}" pid="26" name="PM_Qualifier_Prev">
    <vt:lpwstr/>
  </property>
  <property fmtid="{D5CDD505-2E9C-101B-9397-08002B2CF9AE}" pid="27" name="ContentTypeId">
    <vt:lpwstr>0x0101008526C5725DA40A44B581E51917DCABEC</vt:lpwstr>
  </property>
  <property fmtid="{D5CDD505-2E9C-101B-9397-08002B2CF9AE}" pid="28" name="MediaServiceImageTags">
    <vt:lpwstr/>
  </property>
  <property fmtid="{D5CDD505-2E9C-101B-9397-08002B2CF9AE}" pid="29" name="MSIP_Label_eb34d90b-fc41-464d-af60-f74d721d0790_Enabled">
    <vt:lpwstr>true</vt:lpwstr>
  </property>
  <property fmtid="{D5CDD505-2E9C-101B-9397-08002B2CF9AE}" pid="30" name="MSIP_Label_eb34d90b-fc41-464d-af60-f74d721d0790_SetDate">
    <vt:lpwstr>2024-03-06T03:06:25Z</vt:lpwstr>
  </property>
  <property fmtid="{D5CDD505-2E9C-101B-9397-08002B2CF9AE}" pid="31" name="MSIP_Label_eb34d90b-fc41-464d-af60-f74d721d0790_Method">
    <vt:lpwstr>Privileged</vt:lpwstr>
  </property>
  <property fmtid="{D5CDD505-2E9C-101B-9397-08002B2CF9AE}" pid="32" name="MSIP_Label_eb34d90b-fc41-464d-af60-f74d721d0790_Name">
    <vt:lpwstr>OFFICIAL</vt:lpwstr>
  </property>
  <property fmtid="{D5CDD505-2E9C-101B-9397-08002B2CF9AE}" pid="33" name="MSIP_Label_eb34d90b-fc41-464d-af60-f74d721d0790_SiteId">
    <vt:lpwstr>61e36dd1-ca6e-4d61-aa0a-2b4eb88317a3</vt:lpwstr>
  </property>
  <property fmtid="{D5CDD505-2E9C-101B-9397-08002B2CF9AE}" pid="34" name="MSIP_Label_eb34d90b-fc41-464d-af60-f74d721d0790_ActionId">
    <vt:lpwstr>4e8a5a1a21c54e82b7ba50c7c510963e</vt:lpwstr>
  </property>
  <property fmtid="{D5CDD505-2E9C-101B-9397-08002B2CF9AE}" pid="35" name="MSIP_Label_eb34d90b-fc41-464d-af60-f74d721d0790_ContentBits">
    <vt:lpwstr>0</vt:lpwstr>
  </property>
  <property fmtid="{D5CDD505-2E9C-101B-9397-08002B2CF9AE}" pid="36" name="PMHMAC">
    <vt:lpwstr>v=2022.1;a=SHA256;h=4C19822D179F7222CFD5620AB83377800E9836AAB5C52E47A82951E9E5B156BC</vt:lpwstr>
  </property>
  <property fmtid="{D5CDD505-2E9C-101B-9397-08002B2CF9AE}" pid="37" name="PMUuid">
    <vt:lpwstr>v=2022.2;d=gov.au;g=46DD6D7C-8107-577B-BC6E-F348953B2E44</vt:lpwstr>
  </property>
</Properties>
</file>